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BEEE" w14:textId="77777777" w:rsidR="00AC37D8" w:rsidRDefault="00E16519" w:rsidP="00D138EB">
      <w:pPr>
        <w:jc w:val="center"/>
        <w:rPr>
          <w:rFonts w:ascii="Verdana" w:hAnsi="Verdana"/>
          <w:b/>
          <w:sz w:val="24"/>
          <w:szCs w:val="24"/>
        </w:rPr>
      </w:pPr>
      <w:r w:rsidRPr="00D52BA8">
        <w:rPr>
          <w:rFonts w:ascii="Verdana" w:hAnsi="Verdana"/>
          <w:b/>
          <w:sz w:val="24"/>
          <w:szCs w:val="24"/>
        </w:rPr>
        <w:t>3</w:t>
      </w:r>
      <w:r w:rsidRPr="00D52BA8">
        <w:rPr>
          <w:rFonts w:ascii="Verdana" w:hAnsi="Verdana"/>
          <w:b/>
          <w:sz w:val="24"/>
          <w:szCs w:val="24"/>
          <w:vertAlign w:val="superscript"/>
        </w:rPr>
        <w:t>rd</w:t>
      </w:r>
      <w:r w:rsidRPr="00D52BA8">
        <w:rPr>
          <w:rFonts w:ascii="Verdana" w:hAnsi="Verdana"/>
          <w:b/>
          <w:sz w:val="24"/>
          <w:szCs w:val="24"/>
        </w:rPr>
        <w:t xml:space="preserve"> STEERING COMMITTEE MEETING</w:t>
      </w:r>
    </w:p>
    <w:p w14:paraId="32848401" w14:textId="488AC2E8" w:rsidR="00E16519" w:rsidRPr="00D52BA8" w:rsidRDefault="00E16519" w:rsidP="00D138EB">
      <w:pPr>
        <w:jc w:val="center"/>
        <w:rPr>
          <w:rFonts w:ascii="Verdana" w:hAnsi="Verdana"/>
          <w:b/>
          <w:sz w:val="24"/>
          <w:szCs w:val="24"/>
        </w:rPr>
      </w:pPr>
      <w:r w:rsidRPr="00D52BA8">
        <w:rPr>
          <w:rFonts w:ascii="Verdana" w:hAnsi="Verdana"/>
          <w:b/>
          <w:sz w:val="24"/>
          <w:szCs w:val="24"/>
        </w:rPr>
        <w:t>PACIFIC CENTRE FOR RENEWABLE ENERGY &amp; ENERGY EFFICIENCY</w:t>
      </w:r>
    </w:p>
    <w:p w14:paraId="20C8E7C4" w14:textId="77777777" w:rsidR="00E16519" w:rsidRPr="003027DC" w:rsidRDefault="00E16519" w:rsidP="00E16519">
      <w:pPr>
        <w:jc w:val="center"/>
        <w:rPr>
          <w:rFonts w:ascii="Verdana" w:hAnsi="Verdana"/>
          <w:sz w:val="24"/>
          <w:szCs w:val="24"/>
        </w:rPr>
      </w:pPr>
      <w:r w:rsidRPr="003027DC">
        <w:rPr>
          <w:rFonts w:ascii="Verdana" w:hAnsi="Verdana"/>
          <w:sz w:val="24"/>
          <w:szCs w:val="24"/>
        </w:rPr>
        <w:t>21</w:t>
      </w:r>
      <w:r w:rsidRPr="003027DC">
        <w:rPr>
          <w:rFonts w:ascii="Verdana" w:hAnsi="Verdana"/>
          <w:sz w:val="24"/>
          <w:szCs w:val="24"/>
          <w:vertAlign w:val="superscript"/>
        </w:rPr>
        <w:t>st</w:t>
      </w:r>
      <w:r w:rsidRPr="003027DC">
        <w:rPr>
          <w:rFonts w:ascii="Verdana" w:hAnsi="Verdana"/>
          <w:sz w:val="24"/>
          <w:szCs w:val="24"/>
        </w:rPr>
        <w:t xml:space="preserve"> </w:t>
      </w:r>
      <w:r w:rsidR="003027DC">
        <w:rPr>
          <w:rFonts w:ascii="Verdana" w:hAnsi="Verdana"/>
          <w:sz w:val="24"/>
          <w:szCs w:val="24"/>
        </w:rPr>
        <w:t>November</w:t>
      </w:r>
      <w:r w:rsidRPr="003027DC">
        <w:rPr>
          <w:rFonts w:ascii="Verdana" w:hAnsi="Verdana"/>
          <w:sz w:val="24"/>
          <w:szCs w:val="24"/>
        </w:rPr>
        <w:t xml:space="preserve"> 2018</w:t>
      </w:r>
    </w:p>
    <w:p w14:paraId="56701608" w14:textId="3758E9CD" w:rsidR="00E16519" w:rsidRDefault="00D60D9D" w:rsidP="00531148">
      <w:pPr>
        <w:jc w:val="both"/>
        <w:rPr>
          <w:rFonts w:ascii="Verdana" w:hAnsi="Verdana"/>
          <w:sz w:val="20"/>
          <w:szCs w:val="20"/>
        </w:rPr>
      </w:pPr>
      <w:r w:rsidRPr="00D60D9D">
        <w:rPr>
          <w:rFonts w:ascii="Verdana" w:hAnsi="Verdana"/>
          <w:b/>
          <w:sz w:val="20"/>
          <w:szCs w:val="20"/>
        </w:rPr>
        <w:t>SUMMARY OF THE MEETING OUTCOMES</w:t>
      </w:r>
      <w:r w:rsidRPr="00D52BA8">
        <w:rPr>
          <w:rFonts w:ascii="Verdana" w:hAnsi="Verdana"/>
          <w:sz w:val="20"/>
          <w:szCs w:val="20"/>
        </w:rPr>
        <w:t xml:space="preserve"> </w:t>
      </w:r>
    </w:p>
    <w:p w14:paraId="30ACAC03" w14:textId="2C9EFA24" w:rsidR="00D60D9D" w:rsidRDefault="00D60D9D" w:rsidP="00531148">
      <w:pPr>
        <w:jc w:val="both"/>
        <w:rPr>
          <w:rFonts w:ascii="Verdana" w:hAnsi="Verdana"/>
          <w:sz w:val="20"/>
          <w:szCs w:val="20"/>
        </w:rPr>
      </w:pPr>
      <w:r>
        <w:rPr>
          <w:rFonts w:ascii="Verdana" w:hAnsi="Verdana"/>
          <w:sz w:val="20"/>
          <w:szCs w:val="20"/>
        </w:rPr>
        <w:t xml:space="preserve">The </w:t>
      </w:r>
      <w:r w:rsidR="00AC37D8">
        <w:rPr>
          <w:rFonts w:ascii="Verdana" w:hAnsi="Verdana"/>
          <w:sz w:val="20"/>
          <w:szCs w:val="20"/>
        </w:rPr>
        <w:t>3</w:t>
      </w:r>
      <w:r w:rsidR="00AC37D8">
        <w:rPr>
          <w:rFonts w:ascii="Verdana" w:hAnsi="Verdana"/>
          <w:sz w:val="20"/>
          <w:szCs w:val="20"/>
          <w:vertAlign w:val="superscript"/>
        </w:rPr>
        <w:t xml:space="preserve">rd </w:t>
      </w:r>
      <w:r w:rsidR="00AC37D8">
        <w:rPr>
          <w:rFonts w:ascii="Verdana" w:hAnsi="Verdana"/>
          <w:sz w:val="20"/>
          <w:szCs w:val="20"/>
        </w:rPr>
        <w:t>Steering Committee Meeting (</w:t>
      </w:r>
      <w:r w:rsidR="00FB329A">
        <w:rPr>
          <w:rFonts w:ascii="Verdana" w:hAnsi="Verdana"/>
          <w:sz w:val="20"/>
          <w:szCs w:val="20"/>
        </w:rPr>
        <w:t>SC3</w:t>
      </w:r>
      <w:r w:rsidR="00AC37D8">
        <w:rPr>
          <w:rFonts w:ascii="Verdana" w:hAnsi="Verdana"/>
          <w:sz w:val="20"/>
          <w:szCs w:val="20"/>
        </w:rPr>
        <w:t>)</w:t>
      </w:r>
      <w:r w:rsidR="00BF568B">
        <w:rPr>
          <w:rFonts w:ascii="Verdana" w:hAnsi="Verdana"/>
          <w:sz w:val="20"/>
          <w:szCs w:val="20"/>
        </w:rPr>
        <w:t xml:space="preserve">: </w:t>
      </w:r>
      <w:r w:rsidR="00FB329A">
        <w:rPr>
          <w:rFonts w:ascii="Verdana" w:hAnsi="Verdana"/>
          <w:sz w:val="20"/>
          <w:szCs w:val="20"/>
        </w:rPr>
        <w:t xml:space="preserve"> </w:t>
      </w:r>
    </w:p>
    <w:p w14:paraId="79525AC6" w14:textId="1BEFED78" w:rsidR="00D60D9D" w:rsidRPr="007E33A7" w:rsidRDefault="00FB329A" w:rsidP="003D0DD8">
      <w:pPr>
        <w:pStyle w:val="ListParagraph"/>
        <w:numPr>
          <w:ilvl w:val="0"/>
          <w:numId w:val="37"/>
        </w:numPr>
        <w:ind w:left="567" w:hanging="567"/>
        <w:jc w:val="both"/>
        <w:rPr>
          <w:rFonts w:ascii="Verdana" w:hAnsi="Verdana"/>
          <w:sz w:val="20"/>
          <w:szCs w:val="20"/>
        </w:rPr>
      </w:pPr>
      <w:r w:rsidRPr="007E33A7">
        <w:rPr>
          <w:rFonts w:ascii="Verdana" w:hAnsi="Verdana"/>
          <w:sz w:val="20"/>
          <w:szCs w:val="20"/>
        </w:rPr>
        <w:t xml:space="preserve">Endorsed </w:t>
      </w:r>
      <w:r w:rsidR="006503B1" w:rsidRPr="007E33A7">
        <w:rPr>
          <w:rFonts w:ascii="Verdana" w:hAnsi="Verdana"/>
          <w:sz w:val="20"/>
          <w:szCs w:val="20"/>
        </w:rPr>
        <w:t>and noted, the minutes and matters arising from SC2 respectively and acknowledged the highlights of PCREEE’s deliverables in 2018</w:t>
      </w:r>
      <w:r w:rsidR="004B7752" w:rsidRPr="007E33A7">
        <w:rPr>
          <w:rFonts w:ascii="Verdana" w:hAnsi="Verdana"/>
          <w:sz w:val="20"/>
          <w:szCs w:val="20"/>
        </w:rPr>
        <w:t xml:space="preserve">, as summarized in the Table below: </w:t>
      </w:r>
    </w:p>
    <w:tbl>
      <w:tblPr>
        <w:tblW w:w="8925" w:type="dxa"/>
        <w:tblInd w:w="567" w:type="dxa"/>
        <w:tblLook w:val="0420" w:firstRow="1" w:lastRow="0" w:firstColumn="0" w:lastColumn="0" w:noHBand="0" w:noVBand="1"/>
      </w:tblPr>
      <w:tblGrid>
        <w:gridCol w:w="2492"/>
        <w:gridCol w:w="945"/>
        <w:gridCol w:w="945"/>
        <w:gridCol w:w="4543"/>
      </w:tblGrid>
      <w:tr w:rsidR="004B7752" w:rsidRPr="00BF568B" w14:paraId="66F8E7F8" w14:textId="77777777" w:rsidTr="00BF2ABC">
        <w:trPr>
          <w:trHeight w:val="296"/>
        </w:trPr>
        <w:tc>
          <w:tcPr>
            <w:tcW w:w="2552" w:type="dxa"/>
            <w:tcBorders>
              <w:top w:val="single" w:sz="8" w:space="0" w:color="FFFFFF"/>
              <w:left w:val="nil"/>
              <w:bottom w:val="single" w:sz="12" w:space="0" w:color="FFFFFF"/>
              <w:right w:val="single" w:sz="8" w:space="0" w:color="FFFFFF"/>
            </w:tcBorders>
            <w:shd w:val="clear" w:color="000000" w:fill="4F81BD"/>
            <w:vAlign w:val="center"/>
            <w:hideMark/>
          </w:tcPr>
          <w:p w14:paraId="661D71DD" w14:textId="77777777" w:rsidR="004B7752" w:rsidRPr="007E33A7" w:rsidRDefault="004B7752" w:rsidP="007E33A7">
            <w:pPr>
              <w:spacing w:after="0" w:line="240" w:lineRule="auto"/>
              <w:ind w:left="851" w:hanging="567"/>
              <w:jc w:val="center"/>
              <w:rPr>
                <w:rFonts w:ascii="Arial" w:eastAsia="Times New Roman" w:hAnsi="Arial" w:cs="Arial"/>
                <w:b/>
                <w:bCs/>
                <w:color w:val="FFFFFF"/>
                <w:sz w:val="20"/>
                <w:szCs w:val="20"/>
                <w:lang w:val="en-AU" w:eastAsia="en-AU"/>
              </w:rPr>
            </w:pPr>
            <w:r w:rsidRPr="007E33A7">
              <w:rPr>
                <w:rFonts w:ascii="Arial" w:eastAsia="Times New Roman" w:hAnsi="Arial" w:cs="Arial"/>
                <w:b/>
                <w:bCs/>
                <w:color w:val="FFFFFF"/>
                <w:sz w:val="20"/>
                <w:szCs w:val="20"/>
                <w:lang w:val="en-AU" w:eastAsia="en-AU"/>
              </w:rPr>
              <w:t>Event</w:t>
            </w:r>
          </w:p>
        </w:tc>
        <w:tc>
          <w:tcPr>
            <w:tcW w:w="709" w:type="dxa"/>
            <w:tcBorders>
              <w:top w:val="single" w:sz="8" w:space="0" w:color="FFFFFF"/>
              <w:left w:val="nil"/>
              <w:bottom w:val="single" w:sz="12" w:space="0" w:color="FFFFFF"/>
              <w:right w:val="single" w:sz="8" w:space="0" w:color="FFFFFF"/>
            </w:tcBorders>
            <w:shd w:val="clear" w:color="000000" w:fill="4F81BD"/>
            <w:vAlign w:val="center"/>
            <w:hideMark/>
          </w:tcPr>
          <w:p w14:paraId="12A6299E" w14:textId="77777777" w:rsidR="004B7752" w:rsidRPr="007E33A7" w:rsidRDefault="004B7752" w:rsidP="007E33A7">
            <w:pPr>
              <w:spacing w:after="0" w:line="240" w:lineRule="auto"/>
              <w:ind w:left="851" w:hanging="567"/>
              <w:jc w:val="center"/>
              <w:rPr>
                <w:rFonts w:ascii="Arial" w:eastAsia="Times New Roman" w:hAnsi="Arial" w:cs="Arial"/>
                <w:b/>
                <w:bCs/>
                <w:color w:val="FFFFFF"/>
                <w:sz w:val="20"/>
                <w:szCs w:val="20"/>
                <w:lang w:val="en-AU" w:eastAsia="en-AU"/>
              </w:rPr>
            </w:pPr>
            <w:r w:rsidRPr="007E33A7">
              <w:rPr>
                <w:rFonts w:ascii="Arial" w:eastAsia="Times New Roman" w:hAnsi="Arial" w:cs="Arial"/>
                <w:b/>
                <w:bCs/>
                <w:color w:val="FFFFFF"/>
                <w:sz w:val="20"/>
                <w:szCs w:val="20"/>
                <w:lang w:val="en-AU" w:eastAsia="en-AU"/>
              </w:rPr>
              <w:t>2017</w:t>
            </w:r>
          </w:p>
        </w:tc>
        <w:tc>
          <w:tcPr>
            <w:tcW w:w="850" w:type="dxa"/>
            <w:tcBorders>
              <w:top w:val="single" w:sz="8" w:space="0" w:color="FFFFFF"/>
              <w:left w:val="nil"/>
              <w:bottom w:val="single" w:sz="12" w:space="0" w:color="FFFFFF"/>
              <w:right w:val="single" w:sz="8" w:space="0" w:color="FFFFFF"/>
            </w:tcBorders>
            <w:shd w:val="clear" w:color="000000" w:fill="4F81BD"/>
            <w:vAlign w:val="center"/>
            <w:hideMark/>
          </w:tcPr>
          <w:p w14:paraId="0B974F52" w14:textId="77777777" w:rsidR="004B7752" w:rsidRPr="007E33A7" w:rsidRDefault="004B7752" w:rsidP="007E33A7">
            <w:pPr>
              <w:spacing w:after="0" w:line="240" w:lineRule="auto"/>
              <w:ind w:left="851" w:hanging="567"/>
              <w:jc w:val="center"/>
              <w:rPr>
                <w:rFonts w:ascii="Arial" w:eastAsia="Times New Roman" w:hAnsi="Arial" w:cs="Arial"/>
                <w:b/>
                <w:bCs/>
                <w:color w:val="FFFFFF"/>
                <w:sz w:val="20"/>
                <w:szCs w:val="20"/>
                <w:lang w:val="en-AU" w:eastAsia="en-AU"/>
              </w:rPr>
            </w:pPr>
            <w:r w:rsidRPr="007E33A7">
              <w:rPr>
                <w:rFonts w:ascii="Arial" w:eastAsia="Times New Roman" w:hAnsi="Arial" w:cs="Arial"/>
                <w:b/>
                <w:bCs/>
                <w:color w:val="FFFFFF"/>
                <w:sz w:val="20"/>
                <w:szCs w:val="20"/>
                <w:lang w:val="en-AU" w:eastAsia="en-AU"/>
              </w:rPr>
              <w:t>2018</w:t>
            </w:r>
          </w:p>
        </w:tc>
        <w:tc>
          <w:tcPr>
            <w:tcW w:w="4814" w:type="dxa"/>
            <w:tcBorders>
              <w:top w:val="single" w:sz="8" w:space="0" w:color="FFFFFF"/>
              <w:left w:val="nil"/>
              <w:bottom w:val="single" w:sz="12" w:space="0" w:color="FFFFFF"/>
              <w:right w:val="single" w:sz="8" w:space="0" w:color="FFFFFF"/>
            </w:tcBorders>
            <w:shd w:val="clear" w:color="000000" w:fill="4F81BD"/>
            <w:hideMark/>
          </w:tcPr>
          <w:p w14:paraId="46CAA3C0" w14:textId="438996F2" w:rsidR="004B7752" w:rsidRPr="007E33A7" w:rsidRDefault="004B7752" w:rsidP="007E33A7">
            <w:pPr>
              <w:spacing w:after="0" w:line="240" w:lineRule="auto"/>
              <w:ind w:left="851" w:hanging="567"/>
              <w:jc w:val="center"/>
              <w:rPr>
                <w:rFonts w:ascii="Arial" w:eastAsia="Times New Roman" w:hAnsi="Arial" w:cs="Arial"/>
                <w:b/>
                <w:bCs/>
                <w:color w:val="FFFFFF"/>
                <w:sz w:val="20"/>
                <w:szCs w:val="20"/>
                <w:lang w:val="en-AU" w:eastAsia="en-AU"/>
              </w:rPr>
            </w:pPr>
            <w:r w:rsidRPr="007E33A7">
              <w:rPr>
                <w:rFonts w:ascii="Arial" w:eastAsia="Times New Roman" w:hAnsi="Arial" w:cs="Arial"/>
                <w:b/>
                <w:bCs/>
                <w:color w:val="FFFFFF"/>
                <w:sz w:val="20"/>
                <w:szCs w:val="20"/>
                <w:lang w:val="en-AU" w:eastAsia="en-AU"/>
              </w:rPr>
              <w:t>Additional Events in 2018</w:t>
            </w:r>
          </w:p>
        </w:tc>
      </w:tr>
      <w:tr w:rsidR="004B7752" w:rsidRPr="00BF568B" w14:paraId="47082107" w14:textId="77777777" w:rsidTr="00BF2ABC">
        <w:trPr>
          <w:trHeight w:val="303"/>
        </w:trPr>
        <w:tc>
          <w:tcPr>
            <w:tcW w:w="2552" w:type="dxa"/>
            <w:tcBorders>
              <w:top w:val="nil"/>
              <w:left w:val="nil"/>
              <w:bottom w:val="single" w:sz="8" w:space="0" w:color="FFFFFF"/>
              <w:right w:val="single" w:sz="8" w:space="0" w:color="FFFFFF"/>
            </w:tcBorders>
            <w:shd w:val="clear" w:color="000000" w:fill="D0D8E8"/>
            <w:vAlign w:val="center"/>
            <w:hideMark/>
          </w:tcPr>
          <w:p w14:paraId="631B7B11"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MoU signed</w:t>
            </w:r>
          </w:p>
        </w:tc>
        <w:tc>
          <w:tcPr>
            <w:tcW w:w="709" w:type="dxa"/>
            <w:tcBorders>
              <w:top w:val="nil"/>
              <w:left w:val="nil"/>
              <w:bottom w:val="single" w:sz="8" w:space="0" w:color="FFFFFF"/>
              <w:right w:val="single" w:sz="8" w:space="0" w:color="FFFFFF"/>
            </w:tcBorders>
            <w:shd w:val="clear" w:color="000000" w:fill="D0D8E8"/>
            <w:vAlign w:val="center"/>
            <w:hideMark/>
          </w:tcPr>
          <w:p w14:paraId="304D13AB"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850" w:type="dxa"/>
            <w:tcBorders>
              <w:top w:val="nil"/>
              <w:left w:val="nil"/>
              <w:bottom w:val="single" w:sz="8" w:space="0" w:color="FFFFFF"/>
              <w:right w:val="single" w:sz="8" w:space="0" w:color="FFFFFF"/>
            </w:tcBorders>
            <w:shd w:val="clear" w:color="000000" w:fill="D0D8E8"/>
            <w:vAlign w:val="center"/>
            <w:hideMark/>
          </w:tcPr>
          <w:p w14:paraId="17F84E75"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3</w:t>
            </w:r>
          </w:p>
        </w:tc>
        <w:tc>
          <w:tcPr>
            <w:tcW w:w="4814" w:type="dxa"/>
            <w:tcBorders>
              <w:top w:val="nil"/>
              <w:left w:val="nil"/>
              <w:bottom w:val="single" w:sz="8" w:space="0" w:color="FFFFFF"/>
              <w:right w:val="single" w:sz="8" w:space="0" w:color="FFFFFF"/>
            </w:tcBorders>
            <w:shd w:val="clear" w:color="000000" w:fill="D0D8E8"/>
            <w:vAlign w:val="center"/>
            <w:hideMark/>
          </w:tcPr>
          <w:p w14:paraId="2BE68EFC" w14:textId="151F8DB1"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SEIAPI &amp; ADFIP</w:t>
            </w:r>
            <w:r w:rsidR="00461C78">
              <w:rPr>
                <w:rFonts w:ascii="Arial" w:eastAsia="Times New Roman" w:hAnsi="Arial" w:cs="Arial"/>
                <w:color w:val="000000"/>
                <w:sz w:val="20"/>
                <w:szCs w:val="20"/>
                <w:lang w:val="en-AU" w:eastAsia="en-AU"/>
              </w:rPr>
              <w:t xml:space="preserve"> MoUs signed</w:t>
            </w:r>
          </w:p>
        </w:tc>
      </w:tr>
      <w:tr w:rsidR="004B7752" w:rsidRPr="00BF568B" w14:paraId="10F956E4" w14:textId="77777777" w:rsidTr="00BF2ABC">
        <w:trPr>
          <w:trHeight w:val="296"/>
        </w:trPr>
        <w:tc>
          <w:tcPr>
            <w:tcW w:w="2552" w:type="dxa"/>
            <w:tcBorders>
              <w:top w:val="nil"/>
              <w:left w:val="nil"/>
              <w:bottom w:val="single" w:sz="8" w:space="0" w:color="FFFFFF"/>
              <w:right w:val="single" w:sz="8" w:space="0" w:color="FFFFFF"/>
            </w:tcBorders>
            <w:shd w:val="clear" w:color="000000" w:fill="E9EDF4"/>
            <w:vAlign w:val="center"/>
            <w:hideMark/>
          </w:tcPr>
          <w:p w14:paraId="65AEA564"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Joint events</w:t>
            </w:r>
          </w:p>
        </w:tc>
        <w:tc>
          <w:tcPr>
            <w:tcW w:w="709" w:type="dxa"/>
            <w:tcBorders>
              <w:top w:val="nil"/>
              <w:left w:val="nil"/>
              <w:bottom w:val="single" w:sz="8" w:space="0" w:color="FFFFFF"/>
              <w:right w:val="single" w:sz="8" w:space="0" w:color="FFFFFF"/>
            </w:tcBorders>
            <w:shd w:val="clear" w:color="000000" w:fill="E9EDF4"/>
            <w:vAlign w:val="center"/>
            <w:hideMark/>
          </w:tcPr>
          <w:p w14:paraId="780BD2DA"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850" w:type="dxa"/>
            <w:tcBorders>
              <w:top w:val="nil"/>
              <w:left w:val="nil"/>
              <w:bottom w:val="single" w:sz="8" w:space="0" w:color="FFFFFF"/>
              <w:right w:val="single" w:sz="8" w:space="0" w:color="FFFFFF"/>
            </w:tcBorders>
            <w:shd w:val="clear" w:color="000000" w:fill="E9EDF4"/>
            <w:vAlign w:val="center"/>
            <w:hideMark/>
          </w:tcPr>
          <w:p w14:paraId="78A4FA1D"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6</w:t>
            </w:r>
          </w:p>
        </w:tc>
        <w:tc>
          <w:tcPr>
            <w:tcW w:w="4814" w:type="dxa"/>
            <w:tcBorders>
              <w:top w:val="nil"/>
              <w:left w:val="nil"/>
              <w:bottom w:val="single" w:sz="8" w:space="0" w:color="FFFFFF"/>
              <w:right w:val="single" w:sz="8" w:space="0" w:color="FFFFFF"/>
            </w:tcBorders>
            <w:shd w:val="clear" w:color="000000" w:fill="E9EDF4"/>
            <w:vAlign w:val="center"/>
            <w:hideMark/>
          </w:tcPr>
          <w:p w14:paraId="6C1C33BA" w14:textId="2DBB7DA0" w:rsidR="004B7752" w:rsidRPr="007E33A7" w:rsidRDefault="004B7752" w:rsidP="00461C78">
            <w:pPr>
              <w:spacing w:after="0" w:line="240" w:lineRule="auto"/>
              <w:ind w:left="332"/>
              <w:jc w:val="both"/>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EECA</w:t>
            </w:r>
            <w:r w:rsidR="00461C78">
              <w:rPr>
                <w:rFonts w:ascii="Arial" w:eastAsia="Times New Roman" w:hAnsi="Arial" w:cs="Arial"/>
                <w:color w:val="000000"/>
                <w:sz w:val="20"/>
                <w:szCs w:val="20"/>
                <w:lang w:val="en-AU" w:eastAsia="en-AU"/>
              </w:rPr>
              <w:t xml:space="preserve"> in NZ</w:t>
            </w:r>
            <w:r w:rsidRPr="007E33A7">
              <w:rPr>
                <w:rFonts w:ascii="Arial" w:eastAsia="Times New Roman" w:hAnsi="Arial" w:cs="Arial"/>
                <w:color w:val="000000"/>
                <w:sz w:val="20"/>
                <w:szCs w:val="20"/>
                <w:lang w:val="en-AU" w:eastAsia="en-AU"/>
              </w:rPr>
              <w:t xml:space="preserve">, </w:t>
            </w:r>
            <w:r w:rsidR="00461C78">
              <w:rPr>
                <w:rFonts w:ascii="Arial" w:eastAsia="Times New Roman" w:hAnsi="Arial" w:cs="Arial"/>
                <w:color w:val="000000"/>
                <w:sz w:val="20"/>
                <w:szCs w:val="20"/>
                <w:lang w:val="en-AU" w:eastAsia="en-AU"/>
              </w:rPr>
              <w:t>3</w:t>
            </w:r>
            <w:r w:rsidR="00461C78" w:rsidRPr="00461C78">
              <w:rPr>
                <w:rFonts w:ascii="Arial" w:eastAsia="Times New Roman" w:hAnsi="Arial" w:cs="Arial"/>
                <w:color w:val="000000"/>
                <w:sz w:val="20"/>
                <w:szCs w:val="20"/>
                <w:vertAlign w:val="superscript"/>
                <w:lang w:val="en-AU" w:eastAsia="en-AU"/>
              </w:rPr>
              <w:t>rd</w:t>
            </w:r>
            <w:r w:rsidR="00461C78">
              <w:rPr>
                <w:rFonts w:ascii="Arial" w:eastAsia="Times New Roman" w:hAnsi="Arial" w:cs="Arial"/>
                <w:color w:val="000000"/>
                <w:sz w:val="20"/>
                <w:szCs w:val="20"/>
                <w:lang w:val="en-AU" w:eastAsia="en-AU"/>
              </w:rPr>
              <w:t xml:space="preserve"> Energy </w:t>
            </w:r>
            <w:r w:rsidRPr="007E33A7">
              <w:rPr>
                <w:rFonts w:ascii="Arial" w:eastAsia="Times New Roman" w:hAnsi="Arial" w:cs="Arial"/>
                <w:color w:val="000000"/>
                <w:sz w:val="20"/>
                <w:szCs w:val="20"/>
                <w:lang w:val="en-AU" w:eastAsia="en-AU"/>
              </w:rPr>
              <w:t>Inv</w:t>
            </w:r>
            <w:r w:rsidR="00461C78">
              <w:rPr>
                <w:rFonts w:ascii="Arial" w:eastAsia="Times New Roman" w:hAnsi="Arial" w:cs="Arial"/>
                <w:color w:val="000000"/>
                <w:sz w:val="20"/>
                <w:szCs w:val="20"/>
                <w:lang w:val="en-AU" w:eastAsia="en-AU"/>
              </w:rPr>
              <w:t>estment</w:t>
            </w:r>
            <w:r w:rsidRPr="007E33A7">
              <w:rPr>
                <w:rFonts w:ascii="Arial" w:eastAsia="Times New Roman" w:hAnsi="Arial" w:cs="Arial"/>
                <w:color w:val="000000"/>
                <w:sz w:val="20"/>
                <w:szCs w:val="20"/>
                <w:lang w:val="en-AU" w:eastAsia="en-AU"/>
              </w:rPr>
              <w:t xml:space="preserve"> Forum</w:t>
            </w:r>
            <w:r w:rsidR="00461C78">
              <w:rPr>
                <w:rFonts w:ascii="Arial" w:eastAsia="Times New Roman" w:hAnsi="Arial" w:cs="Arial"/>
                <w:color w:val="000000"/>
                <w:sz w:val="20"/>
                <w:szCs w:val="20"/>
                <w:lang w:val="en-AU" w:eastAsia="en-AU"/>
              </w:rPr>
              <w:t xml:space="preserve"> &amp; </w:t>
            </w:r>
            <w:r w:rsidRPr="007E33A7">
              <w:rPr>
                <w:rFonts w:ascii="Arial" w:eastAsia="Times New Roman" w:hAnsi="Arial" w:cs="Arial"/>
                <w:color w:val="000000"/>
                <w:sz w:val="20"/>
                <w:szCs w:val="20"/>
                <w:lang w:val="en-AU" w:eastAsia="en-AU"/>
              </w:rPr>
              <w:t xml:space="preserve"> 3 </w:t>
            </w:r>
            <w:r w:rsidR="00461C78">
              <w:rPr>
                <w:rFonts w:ascii="Arial" w:eastAsia="Times New Roman" w:hAnsi="Arial" w:cs="Arial"/>
                <w:color w:val="000000"/>
                <w:sz w:val="20"/>
                <w:szCs w:val="20"/>
                <w:lang w:val="en-AU" w:eastAsia="en-AU"/>
              </w:rPr>
              <w:t>youth greentrepreneurship workshops</w:t>
            </w:r>
          </w:p>
        </w:tc>
      </w:tr>
      <w:tr w:rsidR="004B7752" w:rsidRPr="00BF568B" w14:paraId="7FC413BD" w14:textId="77777777" w:rsidTr="00BF2ABC">
        <w:trPr>
          <w:trHeight w:val="296"/>
        </w:trPr>
        <w:tc>
          <w:tcPr>
            <w:tcW w:w="2552" w:type="dxa"/>
            <w:tcBorders>
              <w:top w:val="nil"/>
              <w:left w:val="nil"/>
              <w:bottom w:val="single" w:sz="8" w:space="0" w:color="FFFFFF"/>
              <w:right w:val="single" w:sz="8" w:space="0" w:color="FFFFFF"/>
            </w:tcBorders>
            <w:shd w:val="clear" w:color="000000" w:fill="D0D8E8"/>
            <w:vAlign w:val="center"/>
            <w:hideMark/>
          </w:tcPr>
          <w:p w14:paraId="03F39B64" w14:textId="7892E896" w:rsidR="004B7752" w:rsidRPr="007E33A7" w:rsidRDefault="004B7752" w:rsidP="00184E23">
            <w:pPr>
              <w:spacing w:after="0" w:line="240" w:lineRule="auto"/>
              <w:ind w:left="318" w:hanging="34"/>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 xml:space="preserve">National business </w:t>
            </w:r>
            <w:r w:rsidR="00461C78">
              <w:rPr>
                <w:rFonts w:ascii="Arial" w:eastAsia="Times New Roman" w:hAnsi="Arial" w:cs="Arial"/>
                <w:color w:val="000000"/>
                <w:sz w:val="20"/>
                <w:szCs w:val="20"/>
                <w:lang w:val="en-AU" w:eastAsia="en-AU"/>
              </w:rPr>
              <w:t xml:space="preserve">promotion </w:t>
            </w:r>
            <w:r w:rsidRPr="007E33A7">
              <w:rPr>
                <w:rFonts w:ascii="Arial" w:eastAsia="Times New Roman" w:hAnsi="Arial" w:cs="Arial"/>
                <w:color w:val="000000"/>
                <w:sz w:val="20"/>
                <w:szCs w:val="20"/>
                <w:lang w:val="en-AU" w:eastAsia="en-AU"/>
              </w:rPr>
              <w:t>wkshps</w:t>
            </w:r>
          </w:p>
        </w:tc>
        <w:tc>
          <w:tcPr>
            <w:tcW w:w="709" w:type="dxa"/>
            <w:tcBorders>
              <w:top w:val="nil"/>
              <w:left w:val="nil"/>
              <w:bottom w:val="single" w:sz="8" w:space="0" w:color="FFFFFF"/>
              <w:right w:val="single" w:sz="8" w:space="0" w:color="FFFFFF"/>
            </w:tcBorders>
            <w:shd w:val="clear" w:color="000000" w:fill="D0D8E8"/>
            <w:vAlign w:val="center"/>
            <w:hideMark/>
          </w:tcPr>
          <w:p w14:paraId="339CEC5F"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850" w:type="dxa"/>
            <w:tcBorders>
              <w:top w:val="nil"/>
              <w:left w:val="nil"/>
              <w:bottom w:val="single" w:sz="8" w:space="0" w:color="FFFFFF"/>
              <w:right w:val="single" w:sz="8" w:space="0" w:color="FFFFFF"/>
            </w:tcBorders>
            <w:shd w:val="clear" w:color="000000" w:fill="D0D8E8"/>
            <w:vAlign w:val="center"/>
            <w:hideMark/>
          </w:tcPr>
          <w:p w14:paraId="2624D653"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5</w:t>
            </w:r>
          </w:p>
        </w:tc>
        <w:tc>
          <w:tcPr>
            <w:tcW w:w="4814" w:type="dxa"/>
            <w:tcBorders>
              <w:top w:val="nil"/>
              <w:left w:val="nil"/>
              <w:bottom w:val="single" w:sz="8" w:space="0" w:color="FFFFFF"/>
              <w:right w:val="single" w:sz="8" w:space="0" w:color="FFFFFF"/>
            </w:tcBorders>
            <w:shd w:val="clear" w:color="000000" w:fill="D0D8E8"/>
            <w:vAlign w:val="center"/>
            <w:hideMark/>
          </w:tcPr>
          <w:p w14:paraId="6E3EF183"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Fiji, Kiribati, SI &amp; Vanuatu</w:t>
            </w:r>
          </w:p>
        </w:tc>
      </w:tr>
      <w:tr w:rsidR="004B7752" w:rsidRPr="00461C78" w14:paraId="26A1EF7F" w14:textId="77777777" w:rsidTr="00BF2ABC">
        <w:trPr>
          <w:trHeight w:val="296"/>
        </w:trPr>
        <w:tc>
          <w:tcPr>
            <w:tcW w:w="2552" w:type="dxa"/>
            <w:tcBorders>
              <w:top w:val="nil"/>
              <w:left w:val="nil"/>
              <w:bottom w:val="single" w:sz="8" w:space="0" w:color="FFFFFF"/>
              <w:right w:val="single" w:sz="8" w:space="0" w:color="FFFFFF"/>
            </w:tcBorders>
            <w:shd w:val="clear" w:color="000000" w:fill="E9EDF4"/>
            <w:vAlign w:val="center"/>
            <w:hideMark/>
          </w:tcPr>
          <w:p w14:paraId="5C98968C"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Regional workshops</w:t>
            </w:r>
          </w:p>
        </w:tc>
        <w:tc>
          <w:tcPr>
            <w:tcW w:w="709" w:type="dxa"/>
            <w:tcBorders>
              <w:top w:val="nil"/>
              <w:left w:val="nil"/>
              <w:bottom w:val="single" w:sz="8" w:space="0" w:color="FFFFFF"/>
              <w:right w:val="single" w:sz="8" w:space="0" w:color="FFFFFF"/>
            </w:tcBorders>
            <w:shd w:val="clear" w:color="000000" w:fill="E9EDF4"/>
            <w:vAlign w:val="center"/>
            <w:hideMark/>
          </w:tcPr>
          <w:p w14:paraId="64D45804"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850" w:type="dxa"/>
            <w:tcBorders>
              <w:top w:val="nil"/>
              <w:left w:val="nil"/>
              <w:bottom w:val="single" w:sz="8" w:space="0" w:color="FFFFFF"/>
              <w:right w:val="single" w:sz="8" w:space="0" w:color="FFFFFF"/>
            </w:tcBorders>
            <w:shd w:val="clear" w:color="000000" w:fill="E9EDF4"/>
            <w:vAlign w:val="center"/>
            <w:hideMark/>
          </w:tcPr>
          <w:p w14:paraId="41418584"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4</w:t>
            </w:r>
          </w:p>
        </w:tc>
        <w:tc>
          <w:tcPr>
            <w:tcW w:w="4814" w:type="dxa"/>
            <w:tcBorders>
              <w:top w:val="nil"/>
              <w:left w:val="nil"/>
              <w:bottom w:val="single" w:sz="8" w:space="0" w:color="FFFFFF"/>
              <w:right w:val="single" w:sz="8" w:space="0" w:color="FFFFFF"/>
            </w:tcBorders>
            <w:shd w:val="clear" w:color="000000" w:fill="E9EDF4"/>
            <w:vAlign w:val="center"/>
            <w:hideMark/>
          </w:tcPr>
          <w:p w14:paraId="09AC00A8" w14:textId="40D7E77E" w:rsidR="004B7752" w:rsidRPr="00461C78" w:rsidRDefault="004B7752" w:rsidP="00461C78">
            <w:pPr>
              <w:spacing w:after="0" w:line="240" w:lineRule="auto"/>
              <w:ind w:left="851" w:hanging="567"/>
              <w:jc w:val="both"/>
              <w:rPr>
                <w:rFonts w:ascii="Arial" w:eastAsia="Times New Roman" w:hAnsi="Arial" w:cs="Arial"/>
                <w:color w:val="000000"/>
                <w:sz w:val="20"/>
                <w:szCs w:val="20"/>
                <w:lang w:val="en-AU" w:eastAsia="en-AU"/>
              </w:rPr>
            </w:pPr>
            <w:r w:rsidRPr="00461C78">
              <w:rPr>
                <w:rFonts w:ascii="Arial" w:eastAsia="Times New Roman" w:hAnsi="Arial" w:cs="Arial"/>
                <w:color w:val="000000"/>
                <w:sz w:val="20"/>
                <w:szCs w:val="20"/>
                <w:lang w:val="en-AU" w:eastAsia="en-AU"/>
              </w:rPr>
              <w:t xml:space="preserve">PPA, RE mini-grids &amp; RE Finance </w:t>
            </w:r>
            <w:r w:rsidR="00461C78" w:rsidRPr="00461C78">
              <w:rPr>
                <w:rFonts w:ascii="Arial" w:eastAsia="Times New Roman" w:hAnsi="Arial" w:cs="Arial"/>
                <w:color w:val="000000"/>
                <w:sz w:val="20"/>
                <w:szCs w:val="20"/>
                <w:lang w:val="en-AU" w:eastAsia="en-AU"/>
              </w:rPr>
              <w:t xml:space="preserve">with </w:t>
            </w:r>
            <w:r w:rsidRPr="00461C78">
              <w:rPr>
                <w:rFonts w:ascii="Arial" w:eastAsia="Times New Roman" w:hAnsi="Arial" w:cs="Arial"/>
                <w:color w:val="000000"/>
                <w:sz w:val="20"/>
                <w:szCs w:val="20"/>
                <w:lang w:val="en-AU" w:eastAsia="en-AU"/>
              </w:rPr>
              <w:t>ADFIP</w:t>
            </w:r>
          </w:p>
        </w:tc>
      </w:tr>
      <w:tr w:rsidR="004B7752" w:rsidRPr="00BF568B" w14:paraId="5BCBB3FB" w14:textId="77777777" w:rsidTr="00BF2ABC">
        <w:trPr>
          <w:trHeight w:val="296"/>
        </w:trPr>
        <w:tc>
          <w:tcPr>
            <w:tcW w:w="2552" w:type="dxa"/>
            <w:tcBorders>
              <w:top w:val="nil"/>
              <w:left w:val="nil"/>
              <w:bottom w:val="single" w:sz="8" w:space="0" w:color="FFFFFF"/>
              <w:right w:val="single" w:sz="8" w:space="0" w:color="FFFFFF"/>
            </w:tcBorders>
            <w:shd w:val="clear" w:color="000000" w:fill="D0D8E8"/>
            <w:vAlign w:val="center"/>
            <w:hideMark/>
          </w:tcPr>
          <w:p w14:paraId="5FAE8713"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Energy Invest Forum</w:t>
            </w:r>
          </w:p>
        </w:tc>
        <w:tc>
          <w:tcPr>
            <w:tcW w:w="709" w:type="dxa"/>
            <w:tcBorders>
              <w:top w:val="nil"/>
              <w:left w:val="nil"/>
              <w:bottom w:val="single" w:sz="8" w:space="0" w:color="FFFFFF"/>
              <w:right w:val="single" w:sz="8" w:space="0" w:color="FFFFFF"/>
            </w:tcBorders>
            <w:shd w:val="clear" w:color="000000" w:fill="D0D8E8"/>
            <w:vAlign w:val="center"/>
            <w:hideMark/>
          </w:tcPr>
          <w:p w14:paraId="4580D6B1"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0</w:t>
            </w:r>
          </w:p>
        </w:tc>
        <w:tc>
          <w:tcPr>
            <w:tcW w:w="850" w:type="dxa"/>
            <w:tcBorders>
              <w:top w:val="nil"/>
              <w:left w:val="nil"/>
              <w:bottom w:val="single" w:sz="8" w:space="0" w:color="FFFFFF"/>
              <w:right w:val="single" w:sz="8" w:space="0" w:color="FFFFFF"/>
            </w:tcBorders>
            <w:shd w:val="clear" w:color="000000" w:fill="D0D8E8"/>
            <w:vAlign w:val="center"/>
            <w:hideMark/>
          </w:tcPr>
          <w:p w14:paraId="7AB928A0"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4814" w:type="dxa"/>
            <w:tcBorders>
              <w:top w:val="nil"/>
              <w:left w:val="nil"/>
              <w:bottom w:val="single" w:sz="8" w:space="0" w:color="FFFFFF"/>
              <w:right w:val="single" w:sz="8" w:space="0" w:color="FFFFFF"/>
            </w:tcBorders>
            <w:shd w:val="clear" w:color="000000" w:fill="D0D8E8"/>
            <w:vAlign w:val="center"/>
            <w:hideMark/>
          </w:tcPr>
          <w:p w14:paraId="2C588AA5"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PRIF / PPA</w:t>
            </w:r>
          </w:p>
        </w:tc>
      </w:tr>
      <w:tr w:rsidR="00BF2ABC" w:rsidRPr="00BF2ABC" w14:paraId="5E3782D4" w14:textId="77777777" w:rsidTr="00184E23">
        <w:trPr>
          <w:trHeight w:val="296"/>
        </w:trPr>
        <w:tc>
          <w:tcPr>
            <w:tcW w:w="2552" w:type="dxa"/>
            <w:tcBorders>
              <w:top w:val="nil"/>
              <w:left w:val="nil"/>
              <w:bottom w:val="single" w:sz="8" w:space="0" w:color="FFFFFF"/>
              <w:right w:val="single" w:sz="8" w:space="0" w:color="FFFFFF"/>
            </w:tcBorders>
            <w:shd w:val="clear" w:color="000000" w:fill="E9EDF4"/>
            <w:vAlign w:val="center"/>
            <w:hideMark/>
          </w:tcPr>
          <w:p w14:paraId="5F820309" w14:textId="176BBD04" w:rsidR="00BF2ABC" w:rsidRPr="007E33A7" w:rsidRDefault="00184E23" w:rsidP="00461C78">
            <w:pPr>
              <w:spacing w:after="0" w:line="240" w:lineRule="auto"/>
              <w:ind w:left="318" w:hanging="34"/>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Support to National I</w:t>
            </w:r>
            <w:r w:rsidR="00BF2ABC" w:rsidRPr="007E33A7">
              <w:rPr>
                <w:rFonts w:ascii="Arial" w:eastAsia="Times New Roman" w:hAnsi="Arial" w:cs="Arial"/>
                <w:color w:val="000000"/>
                <w:sz w:val="20"/>
                <w:szCs w:val="20"/>
                <w:lang w:val="en-AU" w:eastAsia="en-AU"/>
              </w:rPr>
              <w:t>ndustry Association</w:t>
            </w:r>
            <w:r w:rsidR="00461C78">
              <w:rPr>
                <w:rFonts w:ascii="Arial" w:eastAsia="Times New Roman" w:hAnsi="Arial" w:cs="Arial"/>
                <w:color w:val="000000"/>
                <w:sz w:val="20"/>
                <w:szCs w:val="20"/>
                <w:lang w:val="en-AU" w:eastAsia="en-AU"/>
              </w:rPr>
              <w:t>s</w:t>
            </w:r>
            <w:r w:rsidR="00BF2ABC" w:rsidRPr="007E33A7">
              <w:rPr>
                <w:rFonts w:ascii="Arial" w:eastAsia="Times New Roman" w:hAnsi="Arial" w:cs="Arial"/>
                <w:color w:val="000000"/>
                <w:sz w:val="20"/>
                <w:szCs w:val="20"/>
                <w:lang w:val="en-AU" w:eastAsia="en-AU"/>
              </w:rPr>
              <w:t xml:space="preserve"> </w:t>
            </w:r>
          </w:p>
        </w:tc>
        <w:tc>
          <w:tcPr>
            <w:tcW w:w="709" w:type="dxa"/>
            <w:tcBorders>
              <w:top w:val="nil"/>
              <w:left w:val="nil"/>
              <w:bottom w:val="single" w:sz="8" w:space="0" w:color="FFFFFF"/>
              <w:right w:val="single" w:sz="8" w:space="0" w:color="FFFFFF"/>
            </w:tcBorders>
            <w:shd w:val="clear" w:color="000000" w:fill="E9EDF4"/>
            <w:vAlign w:val="center"/>
            <w:hideMark/>
          </w:tcPr>
          <w:p w14:paraId="19BB51C1" w14:textId="27F8A175" w:rsidR="00BF2ABC" w:rsidRPr="007E33A7" w:rsidRDefault="00BF2ABC"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0</w:t>
            </w:r>
          </w:p>
        </w:tc>
        <w:tc>
          <w:tcPr>
            <w:tcW w:w="850" w:type="dxa"/>
            <w:tcBorders>
              <w:top w:val="nil"/>
              <w:left w:val="nil"/>
              <w:bottom w:val="single" w:sz="8" w:space="0" w:color="FFFFFF"/>
              <w:right w:val="single" w:sz="8" w:space="0" w:color="FFFFFF"/>
            </w:tcBorders>
            <w:shd w:val="clear" w:color="000000" w:fill="E9EDF4"/>
            <w:vAlign w:val="center"/>
            <w:hideMark/>
          </w:tcPr>
          <w:p w14:paraId="423C18A7" w14:textId="7121E92E" w:rsidR="00BF2ABC" w:rsidRPr="007E33A7" w:rsidRDefault="00BF2ABC"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2</w:t>
            </w:r>
          </w:p>
        </w:tc>
        <w:tc>
          <w:tcPr>
            <w:tcW w:w="4814" w:type="dxa"/>
            <w:tcBorders>
              <w:top w:val="nil"/>
              <w:left w:val="nil"/>
              <w:bottom w:val="single" w:sz="8" w:space="0" w:color="FFFFFF"/>
              <w:right w:val="single" w:sz="8" w:space="0" w:color="FFFFFF"/>
            </w:tcBorders>
            <w:shd w:val="clear" w:color="000000" w:fill="E9EDF4"/>
            <w:vAlign w:val="center"/>
            <w:hideMark/>
          </w:tcPr>
          <w:p w14:paraId="168A99B5" w14:textId="6D727E3B" w:rsidR="00BF2ABC" w:rsidRPr="007E33A7" w:rsidRDefault="00BF2ABC"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SEA PNG, Fiji SEC</w:t>
            </w:r>
          </w:p>
        </w:tc>
      </w:tr>
      <w:tr w:rsidR="004B7752" w:rsidRPr="00BF568B" w14:paraId="5F83DCB4" w14:textId="77777777" w:rsidTr="00BF2ABC">
        <w:trPr>
          <w:trHeight w:val="296"/>
        </w:trPr>
        <w:tc>
          <w:tcPr>
            <w:tcW w:w="2552" w:type="dxa"/>
            <w:tcBorders>
              <w:top w:val="nil"/>
              <w:left w:val="nil"/>
              <w:bottom w:val="single" w:sz="8" w:space="0" w:color="FFFFFF"/>
              <w:right w:val="single" w:sz="8" w:space="0" w:color="FFFFFF"/>
            </w:tcBorders>
            <w:shd w:val="clear" w:color="000000" w:fill="D0D8E8"/>
            <w:vAlign w:val="center"/>
            <w:hideMark/>
          </w:tcPr>
          <w:p w14:paraId="6614E448"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Research support</w:t>
            </w:r>
          </w:p>
        </w:tc>
        <w:tc>
          <w:tcPr>
            <w:tcW w:w="709" w:type="dxa"/>
            <w:tcBorders>
              <w:top w:val="nil"/>
              <w:left w:val="nil"/>
              <w:bottom w:val="single" w:sz="8" w:space="0" w:color="FFFFFF"/>
              <w:right w:val="single" w:sz="8" w:space="0" w:color="FFFFFF"/>
            </w:tcBorders>
            <w:shd w:val="clear" w:color="000000" w:fill="D0D8E8"/>
            <w:vAlign w:val="center"/>
            <w:hideMark/>
          </w:tcPr>
          <w:p w14:paraId="4A869BE3"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0</w:t>
            </w:r>
          </w:p>
        </w:tc>
        <w:tc>
          <w:tcPr>
            <w:tcW w:w="850" w:type="dxa"/>
            <w:tcBorders>
              <w:top w:val="nil"/>
              <w:left w:val="nil"/>
              <w:bottom w:val="single" w:sz="8" w:space="0" w:color="FFFFFF"/>
              <w:right w:val="single" w:sz="8" w:space="0" w:color="FFFFFF"/>
            </w:tcBorders>
            <w:shd w:val="clear" w:color="000000" w:fill="D0D8E8"/>
            <w:vAlign w:val="center"/>
            <w:hideMark/>
          </w:tcPr>
          <w:p w14:paraId="2917255D"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3</w:t>
            </w:r>
          </w:p>
        </w:tc>
        <w:tc>
          <w:tcPr>
            <w:tcW w:w="4814" w:type="dxa"/>
            <w:tcBorders>
              <w:top w:val="nil"/>
              <w:left w:val="nil"/>
              <w:bottom w:val="single" w:sz="8" w:space="0" w:color="FFFFFF"/>
              <w:right w:val="single" w:sz="8" w:space="0" w:color="FFFFFF"/>
            </w:tcBorders>
            <w:shd w:val="clear" w:color="000000" w:fill="D0D8E8"/>
            <w:vAlign w:val="center"/>
            <w:hideMark/>
          </w:tcPr>
          <w:p w14:paraId="780128B7"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Uni Otago &amp; 2 USP</w:t>
            </w:r>
          </w:p>
        </w:tc>
      </w:tr>
      <w:tr w:rsidR="004B7752" w:rsidRPr="00BF568B" w14:paraId="37E52ED1" w14:textId="77777777" w:rsidTr="00BF2ABC">
        <w:trPr>
          <w:trHeight w:val="296"/>
        </w:trPr>
        <w:tc>
          <w:tcPr>
            <w:tcW w:w="2552" w:type="dxa"/>
            <w:tcBorders>
              <w:top w:val="nil"/>
              <w:left w:val="nil"/>
              <w:bottom w:val="single" w:sz="8" w:space="0" w:color="FFFFFF"/>
              <w:right w:val="single" w:sz="8" w:space="0" w:color="FFFFFF"/>
            </w:tcBorders>
            <w:shd w:val="clear" w:color="000000" w:fill="E9EDF4"/>
            <w:vAlign w:val="center"/>
            <w:hideMark/>
          </w:tcPr>
          <w:p w14:paraId="61A46022"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People trained</w:t>
            </w:r>
          </w:p>
        </w:tc>
        <w:tc>
          <w:tcPr>
            <w:tcW w:w="709" w:type="dxa"/>
            <w:tcBorders>
              <w:top w:val="nil"/>
              <w:left w:val="nil"/>
              <w:bottom w:val="single" w:sz="8" w:space="0" w:color="FFFFFF"/>
              <w:right w:val="single" w:sz="8" w:space="0" w:color="FFFFFF"/>
            </w:tcBorders>
            <w:shd w:val="clear" w:color="000000" w:fill="E9EDF4"/>
            <w:vAlign w:val="center"/>
            <w:hideMark/>
          </w:tcPr>
          <w:p w14:paraId="7A08E405"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50</w:t>
            </w:r>
          </w:p>
        </w:tc>
        <w:tc>
          <w:tcPr>
            <w:tcW w:w="850" w:type="dxa"/>
            <w:tcBorders>
              <w:top w:val="nil"/>
              <w:left w:val="nil"/>
              <w:bottom w:val="single" w:sz="8" w:space="0" w:color="FFFFFF"/>
              <w:right w:val="single" w:sz="8" w:space="0" w:color="FFFFFF"/>
            </w:tcBorders>
            <w:shd w:val="clear" w:color="000000" w:fill="E9EDF4"/>
            <w:vAlign w:val="center"/>
            <w:hideMark/>
          </w:tcPr>
          <w:p w14:paraId="422094B1"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285</w:t>
            </w:r>
          </w:p>
        </w:tc>
        <w:tc>
          <w:tcPr>
            <w:tcW w:w="4814" w:type="dxa"/>
            <w:tcBorders>
              <w:top w:val="nil"/>
              <w:left w:val="nil"/>
              <w:bottom w:val="single" w:sz="8" w:space="0" w:color="FFFFFF"/>
              <w:right w:val="single" w:sz="8" w:space="0" w:color="FFFFFF"/>
            </w:tcBorders>
            <w:shd w:val="clear" w:color="000000" w:fill="E9EDF4"/>
            <w:vAlign w:val="center"/>
            <w:hideMark/>
          </w:tcPr>
          <w:p w14:paraId="76F53452" w14:textId="45838C5B"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171 + 22 + 92 [60 Reg</w:t>
            </w:r>
            <w:r w:rsidR="00BF2ABC" w:rsidRPr="007E33A7">
              <w:rPr>
                <w:rFonts w:ascii="Arial" w:eastAsia="Times New Roman" w:hAnsi="Arial" w:cs="Arial"/>
                <w:color w:val="000000"/>
                <w:sz w:val="20"/>
                <w:szCs w:val="20"/>
                <w:lang w:val="en-AU" w:eastAsia="en-AU"/>
              </w:rPr>
              <w:t>ional</w:t>
            </w:r>
            <w:r w:rsidRPr="007E33A7">
              <w:rPr>
                <w:rFonts w:ascii="Arial" w:eastAsia="Times New Roman" w:hAnsi="Arial" w:cs="Arial"/>
                <w:color w:val="000000"/>
                <w:sz w:val="20"/>
                <w:szCs w:val="20"/>
                <w:lang w:val="en-AU" w:eastAsia="en-AU"/>
              </w:rPr>
              <w:t xml:space="preserve"> / 125 Nat</w:t>
            </w:r>
            <w:r w:rsidR="00BF2ABC" w:rsidRPr="007E33A7">
              <w:rPr>
                <w:rFonts w:ascii="Arial" w:eastAsia="Times New Roman" w:hAnsi="Arial" w:cs="Arial"/>
                <w:color w:val="000000"/>
                <w:sz w:val="20"/>
                <w:szCs w:val="20"/>
                <w:lang w:val="en-AU" w:eastAsia="en-AU"/>
              </w:rPr>
              <w:t>ional</w:t>
            </w:r>
            <w:r w:rsidRPr="007E33A7">
              <w:rPr>
                <w:rFonts w:ascii="Arial" w:eastAsia="Times New Roman" w:hAnsi="Arial" w:cs="Arial"/>
                <w:color w:val="000000"/>
                <w:sz w:val="20"/>
                <w:szCs w:val="20"/>
                <w:lang w:val="en-AU" w:eastAsia="en-AU"/>
              </w:rPr>
              <w:t>]</w:t>
            </w:r>
          </w:p>
        </w:tc>
      </w:tr>
      <w:tr w:rsidR="004B7752" w:rsidRPr="00D64FC6" w14:paraId="7318B7DB" w14:textId="77777777" w:rsidTr="00BF2ABC">
        <w:trPr>
          <w:trHeight w:val="296"/>
        </w:trPr>
        <w:tc>
          <w:tcPr>
            <w:tcW w:w="2552" w:type="dxa"/>
            <w:tcBorders>
              <w:top w:val="nil"/>
              <w:left w:val="nil"/>
              <w:bottom w:val="single" w:sz="8" w:space="0" w:color="FFFFFF"/>
              <w:right w:val="single" w:sz="8" w:space="0" w:color="FFFFFF"/>
            </w:tcBorders>
            <w:shd w:val="clear" w:color="000000" w:fill="D0D8E8"/>
            <w:vAlign w:val="center"/>
            <w:hideMark/>
          </w:tcPr>
          <w:p w14:paraId="6F487BD7"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Funding proposals</w:t>
            </w:r>
          </w:p>
        </w:tc>
        <w:tc>
          <w:tcPr>
            <w:tcW w:w="709" w:type="dxa"/>
            <w:tcBorders>
              <w:top w:val="nil"/>
              <w:left w:val="nil"/>
              <w:bottom w:val="single" w:sz="8" w:space="0" w:color="FFFFFF"/>
              <w:right w:val="single" w:sz="8" w:space="0" w:color="FFFFFF"/>
            </w:tcBorders>
            <w:shd w:val="clear" w:color="000000" w:fill="D0D8E8"/>
            <w:vAlign w:val="center"/>
            <w:hideMark/>
          </w:tcPr>
          <w:p w14:paraId="4AC3D7B9"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w:t>
            </w:r>
          </w:p>
        </w:tc>
        <w:tc>
          <w:tcPr>
            <w:tcW w:w="850" w:type="dxa"/>
            <w:tcBorders>
              <w:top w:val="nil"/>
              <w:left w:val="nil"/>
              <w:bottom w:val="single" w:sz="8" w:space="0" w:color="FFFFFF"/>
              <w:right w:val="single" w:sz="8" w:space="0" w:color="FFFFFF"/>
            </w:tcBorders>
            <w:shd w:val="clear" w:color="000000" w:fill="D0D8E8"/>
            <w:vAlign w:val="center"/>
            <w:hideMark/>
          </w:tcPr>
          <w:p w14:paraId="5637AE58"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4</w:t>
            </w:r>
          </w:p>
        </w:tc>
        <w:tc>
          <w:tcPr>
            <w:tcW w:w="4814" w:type="dxa"/>
            <w:tcBorders>
              <w:top w:val="nil"/>
              <w:left w:val="nil"/>
              <w:bottom w:val="single" w:sz="8" w:space="0" w:color="FFFFFF"/>
              <w:right w:val="single" w:sz="8" w:space="0" w:color="FFFFFF"/>
            </w:tcBorders>
            <w:shd w:val="clear" w:color="000000" w:fill="D0D8E8"/>
            <w:vAlign w:val="center"/>
            <w:hideMark/>
          </w:tcPr>
          <w:p w14:paraId="31285384" w14:textId="00B0CEBB" w:rsidR="004B7752" w:rsidRPr="00461C78" w:rsidRDefault="004B7752" w:rsidP="007E33A7">
            <w:pPr>
              <w:spacing w:after="0" w:line="240" w:lineRule="auto"/>
              <w:ind w:left="851" w:hanging="567"/>
              <w:rPr>
                <w:rFonts w:ascii="Arial" w:eastAsia="Times New Roman" w:hAnsi="Arial" w:cs="Arial"/>
                <w:color w:val="000000"/>
                <w:sz w:val="20"/>
                <w:szCs w:val="20"/>
                <w:lang w:val="fr-FR" w:eastAsia="en-AU"/>
              </w:rPr>
            </w:pPr>
            <w:r w:rsidRPr="00461C78">
              <w:rPr>
                <w:rFonts w:ascii="Arial" w:eastAsia="Times New Roman" w:hAnsi="Arial" w:cs="Arial"/>
                <w:color w:val="000000"/>
                <w:sz w:val="20"/>
                <w:szCs w:val="20"/>
                <w:lang w:val="fr-FR" w:eastAsia="en-AU"/>
              </w:rPr>
              <w:t>EU</w:t>
            </w:r>
            <w:r w:rsidR="00461C78" w:rsidRPr="00461C78">
              <w:rPr>
                <w:rFonts w:ascii="Arial" w:eastAsia="Times New Roman" w:hAnsi="Arial" w:cs="Arial"/>
                <w:color w:val="000000"/>
                <w:sz w:val="20"/>
                <w:szCs w:val="20"/>
                <w:lang w:val="fr-FR" w:eastAsia="en-AU"/>
              </w:rPr>
              <w:t xml:space="preserve"> ACP EDF 11</w:t>
            </w:r>
            <w:r w:rsidRPr="00461C78">
              <w:rPr>
                <w:rFonts w:ascii="Arial" w:eastAsia="Times New Roman" w:hAnsi="Arial" w:cs="Arial"/>
                <w:color w:val="000000"/>
                <w:sz w:val="20"/>
                <w:szCs w:val="20"/>
                <w:lang w:val="fr-FR" w:eastAsia="en-AU"/>
              </w:rPr>
              <w:t>, Mini-grids &amp; transport</w:t>
            </w:r>
          </w:p>
        </w:tc>
      </w:tr>
      <w:tr w:rsidR="004B7752" w:rsidRPr="00BF568B" w14:paraId="5615C4F1" w14:textId="77777777" w:rsidTr="00BF2ABC">
        <w:trPr>
          <w:trHeight w:val="296"/>
        </w:trPr>
        <w:tc>
          <w:tcPr>
            <w:tcW w:w="2552" w:type="dxa"/>
            <w:tcBorders>
              <w:top w:val="nil"/>
              <w:left w:val="nil"/>
              <w:bottom w:val="single" w:sz="8" w:space="0" w:color="FFFFFF"/>
              <w:right w:val="single" w:sz="8" w:space="0" w:color="FFFFFF"/>
            </w:tcBorders>
            <w:shd w:val="clear" w:color="000000" w:fill="E9EDF4"/>
            <w:vAlign w:val="center"/>
            <w:hideMark/>
          </w:tcPr>
          <w:p w14:paraId="6CD397F8" w14:textId="77777777" w:rsidR="004B7752" w:rsidRPr="007E33A7" w:rsidRDefault="004B7752" w:rsidP="007E33A7">
            <w:pPr>
              <w:spacing w:after="0" w:line="240" w:lineRule="auto"/>
              <w:ind w:left="851" w:hanging="567"/>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PRs &amp; displays</w:t>
            </w:r>
          </w:p>
        </w:tc>
        <w:tc>
          <w:tcPr>
            <w:tcW w:w="709" w:type="dxa"/>
            <w:tcBorders>
              <w:top w:val="nil"/>
              <w:left w:val="nil"/>
              <w:bottom w:val="single" w:sz="8" w:space="0" w:color="FFFFFF"/>
              <w:right w:val="single" w:sz="8" w:space="0" w:color="FFFFFF"/>
            </w:tcBorders>
            <w:shd w:val="clear" w:color="000000" w:fill="E9EDF4"/>
            <w:vAlign w:val="center"/>
            <w:hideMark/>
          </w:tcPr>
          <w:p w14:paraId="0C79F1BE"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4</w:t>
            </w:r>
          </w:p>
        </w:tc>
        <w:tc>
          <w:tcPr>
            <w:tcW w:w="850" w:type="dxa"/>
            <w:tcBorders>
              <w:top w:val="nil"/>
              <w:left w:val="nil"/>
              <w:bottom w:val="single" w:sz="8" w:space="0" w:color="FFFFFF"/>
              <w:right w:val="single" w:sz="8" w:space="0" w:color="FFFFFF"/>
            </w:tcBorders>
            <w:shd w:val="clear" w:color="000000" w:fill="E9EDF4"/>
            <w:vAlign w:val="center"/>
            <w:hideMark/>
          </w:tcPr>
          <w:p w14:paraId="3D3BC830" w14:textId="77777777" w:rsidR="004B7752" w:rsidRPr="007E33A7" w:rsidRDefault="004B7752" w:rsidP="007E33A7">
            <w:pPr>
              <w:spacing w:after="0" w:line="240" w:lineRule="auto"/>
              <w:ind w:left="851" w:hanging="567"/>
              <w:jc w:val="center"/>
              <w:rPr>
                <w:rFonts w:ascii="Arial" w:eastAsia="Times New Roman" w:hAnsi="Arial" w:cs="Arial"/>
                <w:color w:val="000000"/>
                <w:sz w:val="20"/>
                <w:szCs w:val="20"/>
                <w:lang w:val="en-AU" w:eastAsia="en-AU"/>
              </w:rPr>
            </w:pPr>
            <w:r w:rsidRPr="007E33A7">
              <w:rPr>
                <w:rFonts w:ascii="Arial" w:eastAsia="Times New Roman" w:hAnsi="Arial" w:cs="Arial"/>
                <w:color w:val="000000"/>
                <w:sz w:val="20"/>
                <w:szCs w:val="20"/>
                <w:lang w:val="en-AU" w:eastAsia="en-AU"/>
              </w:rPr>
              <w:t>10</w:t>
            </w:r>
          </w:p>
        </w:tc>
        <w:tc>
          <w:tcPr>
            <w:tcW w:w="4814" w:type="dxa"/>
            <w:tcBorders>
              <w:top w:val="nil"/>
              <w:left w:val="nil"/>
              <w:bottom w:val="single" w:sz="8" w:space="0" w:color="FFFFFF"/>
              <w:right w:val="single" w:sz="8" w:space="0" w:color="FFFFFF"/>
            </w:tcBorders>
            <w:shd w:val="clear" w:color="000000" w:fill="E9EDF4"/>
            <w:vAlign w:val="center"/>
            <w:hideMark/>
          </w:tcPr>
          <w:p w14:paraId="397B9BD3" w14:textId="77777777" w:rsidR="004B7752" w:rsidRPr="007E33A7" w:rsidRDefault="00D64FC6" w:rsidP="007E33A7">
            <w:pPr>
              <w:spacing w:after="0" w:line="240" w:lineRule="auto"/>
              <w:ind w:left="851" w:hanging="567"/>
              <w:rPr>
                <w:rFonts w:ascii="Calibri" w:eastAsia="Times New Roman" w:hAnsi="Calibri" w:cs="Calibri"/>
                <w:color w:val="0563C1"/>
                <w:sz w:val="20"/>
                <w:szCs w:val="20"/>
                <w:u w:val="single"/>
                <w:lang w:val="en-AU" w:eastAsia="en-AU"/>
              </w:rPr>
            </w:pPr>
            <w:hyperlink r:id="rId8" w:history="1">
              <w:r w:rsidR="004B7752" w:rsidRPr="007E33A7">
                <w:rPr>
                  <w:rFonts w:ascii="Calibri" w:eastAsia="Times New Roman" w:hAnsi="Calibri" w:cs="Calibri"/>
                  <w:color w:val="0563C1"/>
                  <w:sz w:val="20"/>
                  <w:szCs w:val="20"/>
                  <w:u w:val="single"/>
                  <w:lang w:val="en-AU" w:eastAsia="en-AU"/>
                </w:rPr>
                <w:t xml:space="preserve">http://www.pcreee.org </w:t>
              </w:r>
            </w:hyperlink>
          </w:p>
        </w:tc>
      </w:tr>
    </w:tbl>
    <w:p w14:paraId="652A3C39" w14:textId="77777777" w:rsidR="00BF2ABC" w:rsidRPr="007E33A7" w:rsidRDefault="00BF2ABC" w:rsidP="007E33A7">
      <w:pPr>
        <w:pStyle w:val="ListParagraph"/>
        <w:ind w:left="851" w:hanging="567"/>
        <w:jc w:val="both"/>
        <w:rPr>
          <w:rFonts w:ascii="Verdana" w:hAnsi="Verdana"/>
          <w:sz w:val="20"/>
          <w:szCs w:val="20"/>
        </w:rPr>
      </w:pPr>
    </w:p>
    <w:p w14:paraId="3EC32859" w14:textId="3E749E8A" w:rsidR="00F46CE4" w:rsidRPr="007E33A7" w:rsidRDefault="00FB329A" w:rsidP="003D0DD8">
      <w:pPr>
        <w:pStyle w:val="ListParagraph"/>
        <w:numPr>
          <w:ilvl w:val="0"/>
          <w:numId w:val="37"/>
        </w:numPr>
        <w:ind w:left="567" w:hanging="567"/>
        <w:jc w:val="both"/>
        <w:rPr>
          <w:rFonts w:ascii="Verdana" w:hAnsi="Verdana"/>
          <w:sz w:val="20"/>
          <w:szCs w:val="20"/>
        </w:rPr>
      </w:pPr>
      <w:r w:rsidRPr="007E33A7">
        <w:rPr>
          <w:rFonts w:ascii="Verdana" w:hAnsi="Verdana"/>
          <w:sz w:val="20"/>
          <w:szCs w:val="20"/>
        </w:rPr>
        <w:t xml:space="preserve">Endorsed </w:t>
      </w:r>
      <w:r w:rsidR="00F46CE4" w:rsidRPr="007E33A7">
        <w:rPr>
          <w:rFonts w:ascii="Verdana" w:hAnsi="Verdana"/>
          <w:sz w:val="20"/>
          <w:szCs w:val="20"/>
        </w:rPr>
        <w:t>the strategic emphasis of the PCREEE in the following areas;</w:t>
      </w:r>
    </w:p>
    <w:p w14:paraId="5FEFA37D" w14:textId="62D32B5B" w:rsidR="00F46CE4" w:rsidRPr="007E33A7" w:rsidRDefault="00F46CE4" w:rsidP="007E33A7">
      <w:pPr>
        <w:ind w:left="567"/>
        <w:jc w:val="both"/>
        <w:rPr>
          <w:rFonts w:ascii="Verdana" w:hAnsi="Verdana"/>
          <w:sz w:val="20"/>
          <w:szCs w:val="20"/>
        </w:rPr>
      </w:pPr>
      <w:r w:rsidRPr="007E33A7">
        <w:rPr>
          <w:rFonts w:ascii="Verdana" w:hAnsi="Verdana"/>
          <w:sz w:val="20"/>
          <w:szCs w:val="20"/>
        </w:rPr>
        <w:t xml:space="preserve">Putting more emphasis </w:t>
      </w:r>
      <w:r w:rsidR="00BF2ABC" w:rsidRPr="007E33A7">
        <w:rPr>
          <w:rFonts w:ascii="Verdana" w:hAnsi="Verdana"/>
          <w:sz w:val="20"/>
          <w:szCs w:val="20"/>
        </w:rPr>
        <w:t>on s</w:t>
      </w:r>
      <w:r w:rsidRPr="007E33A7">
        <w:rPr>
          <w:rFonts w:ascii="Verdana" w:hAnsi="Verdana"/>
          <w:sz w:val="20"/>
          <w:szCs w:val="20"/>
        </w:rPr>
        <w:t xml:space="preserve">upporting the further detailing and costing of the PICs NDCs, Energy Roadmaps and Energy Master Plans to highlight the required extra renewable energy capacity, the required reduction in fossil fuel and power consumption, the capital required and their sources in order to </w:t>
      </w:r>
      <w:r w:rsidR="00BF2ABC" w:rsidRPr="007E33A7">
        <w:rPr>
          <w:rFonts w:ascii="Verdana" w:hAnsi="Verdana"/>
          <w:sz w:val="20"/>
          <w:szCs w:val="20"/>
        </w:rPr>
        <w:t xml:space="preserve">better </w:t>
      </w:r>
      <w:r w:rsidRPr="007E33A7">
        <w:rPr>
          <w:rFonts w:ascii="Verdana" w:hAnsi="Verdana"/>
          <w:sz w:val="20"/>
          <w:szCs w:val="20"/>
        </w:rPr>
        <w:t>identify the business opportunities and inputs from the private sector and the business community;</w:t>
      </w:r>
    </w:p>
    <w:p w14:paraId="04EE799A" w14:textId="77777777" w:rsidR="00F46CE4" w:rsidRPr="007E33A7" w:rsidRDefault="00F46CE4" w:rsidP="007E33A7">
      <w:pPr>
        <w:ind w:left="567"/>
        <w:jc w:val="both"/>
        <w:rPr>
          <w:rFonts w:ascii="Verdana" w:hAnsi="Verdana"/>
          <w:sz w:val="20"/>
          <w:szCs w:val="20"/>
        </w:rPr>
      </w:pPr>
      <w:r w:rsidRPr="007E33A7">
        <w:rPr>
          <w:rFonts w:ascii="Verdana" w:hAnsi="Verdana"/>
          <w:sz w:val="20"/>
          <w:szCs w:val="20"/>
        </w:rPr>
        <w:t>Building the enabling environment for the private sector in terms of the regulations and policies regarding the private sector in particular PPAs, Public Private Partnerships and access to capital, data and information;</w:t>
      </w:r>
    </w:p>
    <w:p w14:paraId="4BBBBC7F" w14:textId="5DA368CE" w:rsidR="00F46CE4" w:rsidRPr="007E33A7" w:rsidRDefault="00F46CE4" w:rsidP="007E33A7">
      <w:pPr>
        <w:ind w:left="567"/>
        <w:jc w:val="both"/>
        <w:rPr>
          <w:rFonts w:ascii="Verdana" w:hAnsi="Verdana"/>
          <w:sz w:val="20"/>
          <w:szCs w:val="20"/>
        </w:rPr>
      </w:pPr>
      <w:r w:rsidRPr="007E33A7">
        <w:rPr>
          <w:rFonts w:ascii="Verdana" w:hAnsi="Verdana"/>
          <w:sz w:val="20"/>
          <w:szCs w:val="20"/>
        </w:rPr>
        <w:t>Capacity building in terms of sustainable energy business start-ups, support the formation of industry associations and the accreditation and conduct of sustainable energy training programmes.</w:t>
      </w:r>
    </w:p>
    <w:p w14:paraId="545C5AAC" w14:textId="2FA8A26C" w:rsidR="00447070" w:rsidRPr="007E33A7" w:rsidRDefault="008870F2" w:rsidP="00500DA9">
      <w:pPr>
        <w:ind w:left="567" w:hanging="567"/>
        <w:jc w:val="both"/>
        <w:rPr>
          <w:rFonts w:ascii="Verdana" w:hAnsi="Verdana"/>
          <w:sz w:val="20"/>
          <w:szCs w:val="20"/>
        </w:rPr>
      </w:pPr>
      <w:r w:rsidRPr="007E33A7">
        <w:rPr>
          <w:rFonts w:ascii="Verdana" w:hAnsi="Verdana"/>
          <w:sz w:val="20"/>
          <w:szCs w:val="20"/>
        </w:rPr>
        <w:lastRenderedPageBreak/>
        <w:t xml:space="preserve">c. </w:t>
      </w:r>
      <w:r w:rsidRPr="007E33A7">
        <w:rPr>
          <w:rFonts w:ascii="Verdana" w:hAnsi="Verdana"/>
          <w:sz w:val="20"/>
          <w:szCs w:val="20"/>
        </w:rPr>
        <w:tab/>
      </w:r>
      <w:r w:rsidR="00982F23" w:rsidRPr="007E33A7">
        <w:rPr>
          <w:rFonts w:ascii="Verdana" w:hAnsi="Verdana"/>
          <w:sz w:val="20"/>
          <w:szCs w:val="20"/>
        </w:rPr>
        <w:t>Agreed to u</w:t>
      </w:r>
      <w:r w:rsidR="00F46CE4" w:rsidRPr="007E33A7">
        <w:rPr>
          <w:rFonts w:ascii="Verdana" w:hAnsi="Verdana"/>
          <w:sz w:val="20"/>
          <w:szCs w:val="20"/>
        </w:rPr>
        <w:t xml:space="preserve">ndertake a low cost midterm review of the Centre </w:t>
      </w:r>
      <w:r w:rsidRPr="007E33A7">
        <w:rPr>
          <w:rFonts w:ascii="Verdana" w:hAnsi="Verdana"/>
          <w:sz w:val="20"/>
          <w:szCs w:val="20"/>
        </w:rPr>
        <w:t>in 2019</w:t>
      </w:r>
    </w:p>
    <w:p w14:paraId="7FEB7476" w14:textId="29903AAA" w:rsidR="00AF628F" w:rsidRPr="007E33A7" w:rsidRDefault="00AF628F" w:rsidP="00500DA9">
      <w:pPr>
        <w:ind w:left="567" w:hanging="567"/>
        <w:jc w:val="both"/>
        <w:rPr>
          <w:rFonts w:ascii="Verdana" w:hAnsi="Verdana"/>
          <w:sz w:val="20"/>
          <w:szCs w:val="20"/>
        </w:rPr>
      </w:pPr>
      <w:r w:rsidRPr="007E33A7">
        <w:rPr>
          <w:rFonts w:ascii="Verdana" w:hAnsi="Verdana"/>
          <w:sz w:val="20"/>
          <w:szCs w:val="20"/>
        </w:rPr>
        <w:t xml:space="preserve">d. </w:t>
      </w:r>
      <w:r w:rsidR="00982F23" w:rsidRPr="007E33A7">
        <w:rPr>
          <w:rFonts w:ascii="Verdana" w:hAnsi="Verdana"/>
          <w:sz w:val="20"/>
          <w:szCs w:val="20"/>
        </w:rPr>
        <w:tab/>
      </w:r>
      <w:r w:rsidR="00FB329A" w:rsidRPr="007E33A7">
        <w:rPr>
          <w:rFonts w:ascii="Verdana" w:hAnsi="Verdana"/>
          <w:sz w:val="20"/>
          <w:szCs w:val="20"/>
        </w:rPr>
        <w:t>E</w:t>
      </w:r>
      <w:r w:rsidR="00383474" w:rsidRPr="007E33A7">
        <w:rPr>
          <w:rFonts w:ascii="Verdana" w:hAnsi="Verdana"/>
          <w:sz w:val="20"/>
          <w:szCs w:val="20"/>
        </w:rPr>
        <w:t xml:space="preserve">ndorsed </w:t>
      </w:r>
      <w:r w:rsidR="002B4E67" w:rsidRPr="007E33A7">
        <w:rPr>
          <w:rFonts w:ascii="Verdana" w:hAnsi="Verdana"/>
          <w:sz w:val="20"/>
          <w:szCs w:val="20"/>
        </w:rPr>
        <w:t xml:space="preserve">inter-alia </w:t>
      </w:r>
      <w:r w:rsidRPr="007E33A7">
        <w:rPr>
          <w:rFonts w:ascii="Verdana" w:hAnsi="Verdana"/>
          <w:sz w:val="20"/>
          <w:szCs w:val="20"/>
        </w:rPr>
        <w:t>the following institutional matters:</w:t>
      </w:r>
    </w:p>
    <w:p w14:paraId="420BBF8C" w14:textId="3A786412" w:rsidR="00AF628F" w:rsidRPr="003E518A" w:rsidRDefault="00383474" w:rsidP="003D0DD8">
      <w:pPr>
        <w:pStyle w:val="ListParagraph"/>
        <w:numPr>
          <w:ilvl w:val="0"/>
          <w:numId w:val="38"/>
        </w:numPr>
        <w:ind w:left="851" w:hanging="284"/>
        <w:jc w:val="both"/>
        <w:rPr>
          <w:rFonts w:ascii="Verdana" w:hAnsi="Verdana"/>
          <w:sz w:val="20"/>
          <w:szCs w:val="20"/>
        </w:rPr>
      </w:pPr>
      <w:r w:rsidRPr="003E518A">
        <w:rPr>
          <w:rFonts w:ascii="Verdana" w:hAnsi="Verdana"/>
          <w:sz w:val="20"/>
          <w:szCs w:val="20"/>
        </w:rPr>
        <w:t xml:space="preserve">the </w:t>
      </w:r>
      <w:r w:rsidR="008870F2" w:rsidRPr="003E518A">
        <w:rPr>
          <w:rFonts w:ascii="Verdana" w:hAnsi="Verdana"/>
          <w:sz w:val="20"/>
          <w:szCs w:val="20"/>
        </w:rPr>
        <w:t xml:space="preserve">continuation of Tonga </w:t>
      </w:r>
      <w:r w:rsidR="00846064">
        <w:rPr>
          <w:rFonts w:ascii="Verdana" w:hAnsi="Verdana"/>
          <w:sz w:val="20"/>
          <w:szCs w:val="20"/>
        </w:rPr>
        <w:t xml:space="preserve">and PPA </w:t>
      </w:r>
      <w:r w:rsidR="008870F2" w:rsidRPr="003E518A">
        <w:rPr>
          <w:rFonts w:ascii="Verdana" w:hAnsi="Verdana"/>
          <w:sz w:val="20"/>
          <w:szCs w:val="20"/>
        </w:rPr>
        <w:t xml:space="preserve">as chair </w:t>
      </w:r>
      <w:r w:rsidR="00846064">
        <w:rPr>
          <w:rFonts w:ascii="Verdana" w:hAnsi="Verdana"/>
          <w:sz w:val="20"/>
          <w:szCs w:val="20"/>
        </w:rPr>
        <w:t xml:space="preserve">and vice chair </w:t>
      </w:r>
      <w:r w:rsidR="008870F2" w:rsidRPr="003E518A">
        <w:rPr>
          <w:rFonts w:ascii="Verdana" w:hAnsi="Verdana"/>
          <w:sz w:val="20"/>
          <w:szCs w:val="20"/>
        </w:rPr>
        <w:t xml:space="preserve">of the SC for the next 2 years (2019 &amp; 2020), </w:t>
      </w:r>
    </w:p>
    <w:p w14:paraId="4B2BC93E" w14:textId="31D1FA5D" w:rsidR="00AF628F" w:rsidRPr="003E518A" w:rsidRDefault="00383474" w:rsidP="003D0DD8">
      <w:pPr>
        <w:pStyle w:val="ListParagraph"/>
        <w:numPr>
          <w:ilvl w:val="0"/>
          <w:numId w:val="38"/>
        </w:numPr>
        <w:ind w:left="851" w:hanging="284"/>
        <w:jc w:val="both"/>
        <w:rPr>
          <w:rFonts w:ascii="Verdana" w:hAnsi="Verdana"/>
          <w:sz w:val="20"/>
          <w:szCs w:val="20"/>
          <w:lang w:val="en-AU"/>
        </w:rPr>
      </w:pPr>
      <w:r w:rsidRPr="003E518A">
        <w:rPr>
          <w:rFonts w:ascii="Verdana" w:hAnsi="Verdana"/>
          <w:sz w:val="20"/>
          <w:szCs w:val="20"/>
        </w:rPr>
        <w:t>changes to the count</w:t>
      </w:r>
      <w:r w:rsidR="00F94C1F" w:rsidRPr="003E518A">
        <w:rPr>
          <w:rFonts w:ascii="Verdana" w:hAnsi="Verdana"/>
          <w:sz w:val="20"/>
          <w:szCs w:val="20"/>
        </w:rPr>
        <w:t>ry rep</w:t>
      </w:r>
      <w:r w:rsidR="008870F2" w:rsidRPr="003E518A">
        <w:rPr>
          <w:rFonts w:ascii="Verdana" w:hAnsi="Verdana"/>
          <w:sz w:val="20"/>
          <w:szCs w:val="20"/>
        </w:rPr>
        <w:t>resentative</w:t>
      </w:r>
      <w:r w:rsidR="00F94C1F" w:rsidRPr="003E518A">
        <w:rPr>
          <w:rFonts w:ascii="Verdana" w:hAnsi="Verdana"/>
          <w:sz w:val="20"/>
          <w:szCs w:val="20"/>
        </w:rPr>
        <w:t xml:space="preserve">s </w:t>
      </w:r>
      <w:r w:rsidR="008870F2" w:rsidRPr="003E518A">
        <w:rPr>
          <w:rFonts w:ascii="Verdana" w:hAnsi="Verdana"/>
          <w:sz w:val="20"/>
          <w:szCs w:val="20"/>
        </w:rPr>
        <w:t>in the SC</w:t>
      </w:r>
      <w:r w:rsidR="00AF628F" w:rsidRPr="003E518A">
        <w:rPr>
          <w:rFonts w:ascii="Verdana" w:hAnsi="Verdana"/>
          <w:sz w:val="20"/>
          <w:szCs w:val="20"/>
        </w:rPr>
        <w:t xml:space="preserve"> with RMI replacing Palau as the representative for </w:t>
      </w:r>
      <w:r w:rsidR="00AF628F" w:rsidRPr="003E518A">
        <w:rPr>
          <w:rFonts w:ascii="Verdana" w:hAnsi="Verdana"/>
          <w:sz w:val="20"/>
          <w:szCs w:val="20"/>
          <w:lang w:val="en-AU"/>
        </w:rPr>
        <w:t xml:space="preserve">Melanesia, Vanuatu replacing Solomon Is as the representative for Melanesia, Cook Is replacing Samoa as the representative for Polynesia and New Caledonia, subject to approval from Noumea, replacing Wallis &amp; Futuna as the representative from the Francophone.    </w:t>
      </w:r>
    </w:p>
    <w:p w14:paraId="4D63D930" w14:textId="5CB01BEB" w:rsidR="00A81737" w:rsidRPr="003E518A" w:rsidRDefault="00F94C1F" w:rsidP="003D0DD8">
      <w:pPr>
        <w:pStyle w:val="ListParagraph"/>
        <w:numPr>
          <w:ilvl w:val="0"/>
          <w:numId w:val="38"/>
        </w:numPr>
        <w:spacing w:after="0" w:line="240" w:lineRule="auto"/>
        <w:ind w:left="851" w:hanging="284"/>
        <w:jc w:val="both"/>
        <w:rPr>
          <w:rFonts w:ascii="Verdana" w:hAnsi="Verdana"/>
          <w:sz w:val="20"/>
          <w:szCs w:val="20"/>
        </w:rPr>
      </w:pPr>
      <w:r w:rsidRPr="003E518A">
        <w:rPr>
          <w:rFonts w:ascii="Verdana" w:hAnsi="Verdana"/>
          <w:sz w:val="20"/>
          <w:szCs w:val="20"/>
        </w:rPr>
        <w:t xml:space="preserve">the amendment to </w:t>
      </w:r>
      <w:r w:rsidR="00197F61">
        <w:rPr>
          <w:rFonts w:ascii="Verdana" w:hAnsi="Verdana"/>
          <w:sz w:val="20"/>
          <w:szCs w:val="20"/>
        </w:rPr>
        <w:t xml:space="preserve">Rule 2 of </w:t>
      </w:r>
      <w:r w:rsidRPr="003E518A">
        <w:rPr>
          <w:rFonts w:ascii="Verdana" w:hAnsi="Verdana"/>
          <w:sz w:val="20"/>
          <w:szCs w:val="20"/>
        </w:rPr>
        <w:t xml:space="preserve">the rules and procedures </w:t>
      </w:r>
      <w:r w:rsidR="00A81737" w:rsidRPr="003E518A">
        <w:rPr>
          <w:rFonts w:ascii="Verdana" w:hAnsi="Verdana"/>
          <w:sz w:val="20"/>
          <w:szCs w:val="20"/>
        </w:rPr>
        <w:t xml:space="preserve">whereby the following functions of the SC </w:t>
      </w:r>
      <w:r w:rsidR="00197F61">
        <w:rPr>
          <w:rFonts w:ascii="Verdana" w:hAnsi="Verdana"/>
          <w:sz w:val="20"/>
          <w:szCs w:val="20"/>
        </w:rPr>
        <w:t xml:space="preserve">are now </w:t>
      </w:r>
      <w:r w:rsidR="00A81737" w:rsidRPr="003E518A">
        <w:rPr>
          <w:rFonts w:ascii="Verdana" w:hAnsi="Verdana"/>
          <w:sz w:val="20"/>
          <w:szCs w:val="20"/>
        </w:rPr>
        <w:t>deleted:</w:t>
      </w:r>
    </w:p>
    <w:p w14:paraId="39274060" w14:textId="77777777" w:rsidR="00DD3AEF" w:rsidRPr="003E518A" w:rsidRDefault="007C2D3D" w:rsidP="003D0DD8">
      <w:pPr>
        <w:pStyle w:val="ListParagraph"/>
        <w:numPr>
          <w:ilvl w:val="0"/>
          <w:numId w:val="40"/>
        </w:numPr>
        <w:spacing w:after="0" w:line="240" w:lineRule="auto"/>
        <w:ind w:left="1134" w:hanging="283"/>
        <w:jc w:val="both"/>
        <w:rPr>
          <w:rFonts w:ascii="Verdana" w:hAnsi="Verdana"/>
          <w:sz w:val="20"/>
          <w:szCs w:val="20"/>
          <w:lang w:val="en-AU"/>
        </w:rPr>
      </w:pPr>
      <w:r w:rsidRPr="003E518A">
        <w:rPr>
          <w:rFonts w:ascii="Verdana" w:hAnsi="Verdana"/>
          <w:sz w:val="20"/>
          <w:szCs w:val="20"/>
          <w:lang w:val="en-GB"/>
        </w:rPr>
        <w:t xml:space="preserve">recommend external auditors and finalise  external audit reports; </w:t>
      </w:r>
    </w:p>
    <w:p w14:paraId="31DD845C" w14:textId="77777777" w:rsidR="00DD3AEF" w:rsidRPr="003E518A" w:rsidRDefault="007C2D3D" w:rsidP="003D0DD8">
      <w:pPr>
        <w:pStyle w:val="ListParagraph"/>
        <w:numPr>
          <w:ilvl w:val="0"/>
          <w:numId w:val="40"/>
        </w:numPr>
        <w:spacing w:after="0" w:line="240" w:lineRule="auto"/>
        <w:ind w:left="1134" w:hanging="283"/>
        <w:jc w:val="both"/>
        <w:rPr>
          <w:rFonts w:ascii="Verdana" w:hAnsi="Verdana"/>
          <w:sz w:val="20"/>
          <w:szCs w:val="20"/>
          <w:lang w:val="en-AU"/>
        </w:rPr>
      </w:pPr>
      <w:r w:rsidRPr="003E518A">
        <w:rPr>
          <w:rFonts w:ascii="Verdana" w:hAnsi="Verdana"/>
          <w:sz w:val="20"/>
          <w:szCs w:val="20"/>
          <w:lang w:val="en-GB"/>
        </w:rPr>
        <w:t>recommend external evaluators and finalise evaluations and management responses;</w:t>
      </w:r>
    </w:p>
    <w:p w14:paraId="1A2B7CF7" w14:textId="77777777" w:rsidR="00DD3AEF" w:rsidRPr="003E518A" w:rsidRDefault="007C2D3D" w:rsidP="003D0DD8">
      <w:pPr>
        <w:pStyle w:val="ListParagraph"/>
        <w:numPr>
          <w:ilvl w:val="0"/>
          <w:numId w:val="40"/>
        </w:numPr>
        <w:spacing w:after="0" w:line="240" w:lineRule="auto"/>
        <w:ind w:left="1134" w:hanging="283"/>
        <w:jc w:val="both"/>
        <w:rPr>
          <w:rFonts w:ascii="Verdana" w:hAnsi="Verdana"/>
          <w:sz w:val="20"/>
          <w:szCs w:val="20"/>
          <w:lang w:val="en-AU"/>
        </w:rPr>
      </w:pPr>
      <w:r w:rsidRPr="003E518A">
        <w:rPr>
          <w:rFonts w:ascii="Verdana" w:hAnsi="Verdana"/>
          <w:sz w:val="20"/>
          <w:szCs w:val="20"/>
          <w:lang w:val="en-GB"/>
        </w:rPr>
        <w:t xml:space="preserve">review procurements and co-funding for projects exceeding a certain amount; </w:t>
      </w:r>
    </w:p>
    <w:p w14:paraId="450B2655" w14:textId="6CDADBFA" w:rsidR="00C375BA" w:rsidRDefault="00F94C1F" w:rsidP="003D0DD8">
      <w:pPr>
        <w:pStyle w:val="ListParagraph"/>
        <w:numPr>
          <w:ilvl w:val="0"/>
          <w:numId w:val="39"/>
        </w:numPr>
        <w:spacing w:after="0" w:line="240" w:lineRule="auto"/>
        <w:ind w:left="851" w:hanging="284"/>
        <w:jc w:val="both"/>
        <w:rPr>
          <w:rFonts w:ascii="Verdana" w:hAnsi="Verdana"/>
          <w:sz w:val="20"/>
          <w:szCs w:val="20"/>
        </w:rPr>
      </w:pPr>
      <w:r w:rsidRPr="003E518A">
        <w:rPr>
          <w:rFonts w:ascii="Verdana" w:hAnsi="Verdana"/>
          <w:sz w:val="20"/>
          <w:szCs w:val="20"/>
        </w:rPr>
        <w:t xml:space="preserve">the </w:t>
      </w:r>
      <w:r w:rsidR="00A81737" w:rsidRPr="003E518A">
        <w:rPr>
          <w:rFonts w:ascii="Verdana" w:hAnsi="Verdana"/>
          <w:sz w:val="20"/>
          <w:szCs w:val="20"/>
        </w:rPr>
        <w:t xml:space="preserve">updates </w:t>
      </w:r>
      <w:r w:rsidRPr="003E518A">
        <w:rPr>
          <w:rFonts w:ascii="Verdana" w:hAnsi="Verdana"/>
          <w:sz w:val="20"/>
          <w:szCs w:val="20"/>
        </w:rPr>
        <w:t xml:space="preserve"> to the NFIs and THs</w:t>
      </w:r>
      <w:r w:rsidR="00A81737" w:rsidRPr="003E518A">
        <w:rPr>
          <w:rFonts w:ascii="Verdana" w:hAnsi="Verdana"/>
          <w:sz w:val="20"/>
          <w:szCs w:val="20"/>
        </w:rPr>
        <w:t>, for instance, Paula Katirewa</w:t>
      </w:r>
      <w:r w:rsidR="00385144" w:rsidRPr="003E518A">
        <w:rPr>
          <w:rFonts w:ascii="Verdana" w:hAnsi="Verdana"/>
          <w:sz w:val="20"/>
          <w:szCs w:val="20"/>
        </w:rPr>
        <w:t xml:space="preserve"> of Fiji DoE</w:t>
      </w:r>
      <w:r w:rsidR="00A81737" w:rsidRPr="003E518A">
        <w:rPr>
          <w:rFonts w:ascii="Verdana" w:hAnsi="Verdana"/>
          <w:sz w:val="20"/>
          <w:szCs w:val="20"/>
        </w:rPr>
        <w:t xml:space="preserve">, Linda Kaua </w:t>
      </w:r>
      <w:r w:rsidR="00385144" w:rsidRPr="003E518A">
        <w:rPr>
          <w:rFonts w:ascii="Verdana" w:hAnsi="Verdana"/>
          <w:sz w:val="20"/>
          <w:szCs w:val="20"/>
        </w:rPr>
        <w:t xml:space="preserve">of PIFs </w:t>
      </w:r>
      <w:r w:rsidR="00A81737" w:rsidRPr="003E518A">
        <w:rPr>
          <w:rFonts w:ascii="Verdana" w:hAnsi="Verdana"/>
          <w:sz w:val="20"/>
          <w:szCs w:val="20"/>
        </w:rPr>
        <w:t xml:space="preserve">and Rupeni Mario </w:t>
      </w:r>
      <w:r w:rsidR="00385144" w:rsidRPr="003E518A">
        <w:rPr>
          <w:rFonts w:ascii="Verdana" w:hAnsi="Verdana"/>
          <w:sz w:val="20"/>
          <w:szCs w:val="20"/>
        </w:rPr>
        <w:t xml:space="preserve">of SPC </w:t>
      </w:r>
      <w:r w:rsidR="00A81737" w:rsidRPr="003E518A">
        <w:rPr>
          <w:rFonts w:ascii="Verdana" w:hAnsi="Verdana"/>
          <w:sz w:val="20"/>
          <w:szCs w:val="20"/>
        </w:rPr>
        <w:t>have all left their previous employers</w:t>
      </w:r>
      <w:r w:rsidRPr="003E518A">
        <w:rPr>
          <w:rFonts w:ascii="Verdana" w:hAnsi="Verdana"/>
          <w:sz w:val="20"/>
          <w:szCs w:val="20"/>
        </w:rPr>
        <w:t xml:space="preserve">. </w:t>
      </w:r>
    </w:p>
    <w:p w14:paraId="2335F1DE" w14:textId="77777777" w:rsidR="003E518A" w:rsidRPr="003E518A" w:rsidRDefault="003E518A" w:rsidP="003E518A">
      <w:pPr>
        <w:pStyle w:val="ListParagraph"/>
        <w:spacing w:after="0" w:line="240" w:lineRule="auto"/>
        <w:ind w:left="851"/>
        <w:jc w:val="both"/>
        <w:rPr>
          <w:rFonts w:ascii="Verdana" w:hAnsi="Verdana"/>
          <w:sz w:val="20"/>
          <w:szCs w:val="20"/>
        </w:rPr>
      </w:pPr>
    </w:p>
    <w:p w14:paraId="1143CB7D" w14:textId="4E0D9648" w:rsidR="007E33A7" w:rsidRPr="007E33A7" w:rsidRDefault="00500DA9" w:rsidP="00500DA9">
      <w:pPr>
        <w:ind w:left="567" w:hanging="567"/>
        <w:jc w:val="both"/>
        <w:rPr>
          <w:rFonts w:ascii="Verdana" w:hAnsi="Verdana"/>
          <w:sz w:val="20"/>
          <w:szCs w:val="20"/>
        </w:rPr>
      </w:pPr>
      <w:r>
        <w:rPr>
          <w:rFonts w:ascii="Verdana" w:hAnsi="Verdana"/>
          <w:sz w:val="20"/>
          <w:szCs w:val="20"/>
        </w:rPr>
        <w:t xml:space="preserve">e. </w:t>
      </w:r>
      <w:r>
        <w:rPr>
          <w:rFonts w:ascii="Verdana" w:hAnsi="Verdana"/>
          <w:sz w:val="20"/>
          <w:szCs w:val="20"/>
        </w:rPr>
        <w:tab/>
      </w:r>
      <w:r w:rsidR="00FB329A" w:rsidRPr="007E33A7">
        <w:rPr>
          <w:rFonts w:ascii="Verdana" w:hAnsi="Verdana"/>
          <w:sz w:val="20"/>
          <w:szCs w:val="20"/>
        </w:rPr>
        <w:t>N</w:t>
      </w:r>
      <w:r w:rsidR="00F94C1F" w:rsidRPr="007E33A7">
        <w:rPr>
          <w:rFonts w:ascii="Verdana" w:hAnsi="Verdana"/>
          <w:sz w:val="20"/>
          <w:szCs w:val="20"/>
        </w:rPr>
        <w:t>oted the staffing structure</w:t>
      </w:r>
      <w:r w:rsidR="00961A90" w:rsidRPr="007E33A7">
        <w:rPr>
          <w:rFonts w:ascii="Verdana" w:hAnsi="Verdana"/>
          <w:sz w:val="20"/>
          <w:szCs w:val="20"/>
        </w:rPr>
        <w:t xml:space="preserve"> </w:t>
      </w:r>
      <w:r w:rsidR="00F94C1F" w:rsidRPr="007E33A7">
        <w:rPr>
          <w:rFonts w:ascii="Verdana" w:hAnsi="Verdana"/>
          <w:sz w:val="20"/>
          <w:szCs w:val="20"/>
        </w:rPr>
        <w:t xml:space="preserve">and the need for extra staff </w:t>
      </w:r>
      <w:r w:rsidR="00961A90" w:rsidRPr="007E33A7">
        <w:rPr>
          <w:rFonts w:ascii="Verdana" w:hAnsi="Verdana"/>
          <w:sz w:val="20"/>
          <w:szCs w:val="20"/>
        </w:rPr>
        <w:t xml:space="preserve">and diversity of nationalities </w:t>
      </w:r>
      <w:r w:rsidR="00385144" w:rsidRPr="007E33A7">
        <w:rPr>
          <w:rFonts w:ascii="Verdana" w:hAnsi="Verdana"/>
          <w:sz w:val="20"/>
          <w:szCs w:val="20"/>
        </w:rPr>
        <w:t xml:space="preserve">so as to highlight the regional </w:t>
      </w:r>
      <w:r w:rsidR="00D63608" w:rsidRPr="007E33A7">
        <w:rPr>
          <w:rFonts w:ascii="Verdana" w:hAnsi="Verdana"/>
          <w:sz w:val="20"/>
          <w:szCs w:val="20"/>
        </w:rPr>
        <w:t>and internati</w:t>
      </w:r>
      <w:r w:rsidR="00C67022" w:rsidRPr="007E33A7">
        <w:rPr>
          <w:rFonts w:ascii="Verdana" w:hAnsi="Verdana"/>
          <w:sz w:val="20"/>
          <w:szCs w:val="20"/>
        </w:rPr>
        <w:t>o</w:t>
      </w:r>
      <w:r w:rsidR="00D63608" w:rsidRPr="007E33A7">
        <w:rPr>
          <w:rFonts w:ascii="Verdana" w:hAnsi="Verdana"/>
          <w:sz w:val="20"/>
          <w:szCs w:val="20"/>
        </w:rPr>
        <w:t xml:space="preserve">nal </w:t>
      </w:r>
      <w:r w:rsidR="00385144" w:rsidRPr="007E33A7">
        <w:rPr>
          <w:rFonts w:ascii="Verdana" w:hAnsi="Verdana"/>
          <w:sz w:val="20"/>
          <w:szCs w:val="20"/>
        </w:rPr>
        <w:t xml:space="preserve">characteristics of </w:t>
      </w:r>
      <w:r w:rsidR="00F94C1F" w:rsidRPr="007E33A7">
        <w:rPr>
          <w:rFonts w:ascii="Verdana" w:hAnsi="Verdana"/>
          <w:sz w:val="20"/>
          <w:szCs w:val="20"/>
        </w:rPr>
        <w:t xml:space="preserve">the Centre. </w:t>
      </w:r>
      <w:r w:rsidR="00197F61">
        <w:rPr>
          <w:rFonts w:ascii="Verdana" w:hAnsi="Verdana"/>
          <w:sz w:val="20"/>
          <w:szCs w:val="20"/>
        </w:rPr>
        <w:t>The m</w:t>
      </w:r>
      <w:r w:rsidR="00184E23">
        <w:rPr>
          <w:rFonts w:ascii="Verdana" w:hAnsi="Verdana"/>
          <w:sz w:val="20"/>
          <w:szCs w:val="20"/>
        </w:rPr>
        <w:t>eeting welcome</w:t>
      </w:r>
      <w:r w:rsidR="00197F61">
        <w:rPr>
          <w:rFonts w:ascii="Verdana" w:hAnsi="Verdana"/>
          <w:sz w:val="20"/>
          <w:szCs w:val="20"/>
        </w:rPr>
        <w:t>d</w:t>
      </w:r>
      <w:r w:rsidR="00184E23">
        <w:rPr>
          <w:rFonts w:ascii="Verdana" w:hAnsi="Verdana"/>
          <w:sz w:val="20"/>
          <w:szCs w:val="20"/>
        </w:rPr>
        <w:t xml:space="preserve"> the recruitment of a Programme Delivery Officer and Pacific Islander Junior Professional.  </w:t>
      </w:r>
    </w:p>
    <w:p w14:paraId="7A07DA8C" w14:textId="16518855" w:rsidR="007E33A7" w:rsidRPr="007E33A7" w:rsidRDefault="00500DA9" w:rsidP="00500DA9">
      <w:pPr>
        <w:ind w:left="567" w:hanging="567"/>
        <w:jc w:val="both"/>
        <w:rPr>
          <w:rFonts w:ascii="Arial" w:hAnsi="Arial" w:cs="Arial"/>
          <w:caps/>
          <w:u w:val="single"/>
        </w:rPr>
      </w:pPr>
      <w:r>
        <w:rPr>
          <w:rFonts w:ascii="Verdana" w:hAnsi="Verdana"/>
          <w:sz w:val="20"/>
          <w:szCs w:val="20"/>
        </w:rPr>
        <w:t xml:space="preserve">f. </w:t>
      </w:r>
      <w:r>
        <w:rPr>
          <w:rFonts w:ascii="Verdana" w:hAnsi="Verdana"/>
          <w:sz w:val="20"/>
          <w:szCs w:val="20"/>
        </w:rPr>
        <w:tab/>
      </w:r>
      <w:r w:rsidR="00D63608" w:rsidRPr="007E33A7">
        <w:rPr>
          <w:rFonts w:ascii="Verdana" w:hAnsi="Verdana"/>
          <w:sz w:val="20"/>
          <w:szCs w:val="20"/>
        </w:rPr>
        <w:t>Agreed that i</w:t>
      </w:r>
      <w:r w:rsidR="00961A90" w:rsidRPr="007E33A7">
        <w:rPr>
          <w:rFonts w:ascii="Verdana" w:hAnsi="Verdana"/>
          <w:sz w:val="20"/>
          <w:szCs w:val="20"/>
        </w:rPr>
        <w:t>n order to promote diversity and strengthen staff capacity at the PCREEE</w:t>
      </w:r>
      <w:r w:rsidR="00D63608" w:rsidRPr="007E33A7">
        <w:rPr>
          <w:rFonts w:ascii="Verdana" w:hAnsi="Verdana"/>
          <w:sz w:val="20"/>
          <w:szCs w:val="20"/>
        </w:rPr>
        <w:t xml:space="preserve"> Office</w:t>
      </w:r>
      <w:r w:rsidR="00961A90" w:rsidRPr="007E33A7">
        <w:rPr>
          <w:rFonts w:ascii="Verdana" w:hAnsi="Verdana"/>
          <w:sz w:val="20"/>
          <w:szCs w:val="20"/>
        </w:rPr>
        <w:t xml:space="preserve">, </w:t>
      </w:r>
      <w:r w:rsidR="00F94C1F" w:rsidRPr="007E33A7">
        <w:rPr>
          <w:rFonts w:ascii="Verdana" w:hAnsi="Verdana"/>
          <w:sz w:val="20"/>
          <w:szCs w:val="20"/>
        </w:rPr>
        <w:t xml:space="preserve">  </w:t>
      </w:r>
      <w:r w:rsidR="00F861BA" w:rsidRPr="007E33A7">
        <w:rPr>
          <w:rFonts w:ascii="Verdana" w:hAnsi="Verdana"/>
          <w:sz w:val="20"/>
          <w:szCs w:val="20"/>
        </w:rPr>
        <w:t xml:space="preserve">the duty station for </w:t>
      </w:r>
      <w:r w:rsidR="00F94C1F" w:rsidRPr="007E33A7">
        <w:rPr>
          <w:rFonts w:ascii="Verdana" w:hAnsi="Verdana"/>
          <w:sz w:val="20"/>
          <w:szCs w:val="20"/>
        </w:rPr>
        <w:t xml:space="preserve">any position </w:t>
      </w:r>
      <w:r w:rsidR="00961A90" w:rsidRPr="007E33A7">
        <w:rPr>
          <w:rFonts w:ascii="Verdana" w:hAnsi="Verdana"/>
          <w:sz w:val="20"/>
          <w:szCs w:val="20"/>
        </w:rPr>
        <w:t xml:space="preserve">and consultancy </w:t>
      </w:r>
      <w:r w:rsidR="00F94C1F" w:rsidRPr="007E33A7">
        <w:rPr>
          <w:rFonts w:ascii="Verdana" w:hAnsi="Verdana"/>
          <w:sz w:val="20"/>
          <w:szCs w:val="20"/>
        </w:rPr>
        <w:t xml:space="preserve">funded under the Norwegian assistance </w:t>
      </w:r>
      <w:r w:rsidR="00F861BA" w:rsidRPr="007E33A7">
        <w:rPr>
          <w:rFonts w:ascii="Verdana" w:hAnsi="Verdana"/>
          <w:sz w:val="20"/>
          <w:szCs w:val="20"/>
        </w:rPr>
        <w:t xml:space="preserve">to the PCREEE shall </w:t>
      </w:r>
      <w:r w:rsidR="00F94C1F" w:rsidRPr="007E33A7">
        <w:rPr>
          <w:rFonts w:ascii="Verdana" w:hAnsi="Verdana"/>
          <w:sz w:val="20"/>
          <w:szCs w:val="20"/>
        </w:rPr>
        <w:t>be Nukualofa</w:t>
      </w:r>
      <w:r w:rsidR="00F861BA" w:rsidRPr="007E33A7">
        <w:rPr>
          <w:rFonts w:ascii="Verdana" w:hAnsi="Verdana"/>
          <w:sz w:val="20"/>
          <w:szCs w:val="20"/>
        </w:rPr>
        <w:t>, Tonga</w:t>
      </w:r>
      <w:r w:rsidR="00F94C1F" w:rsidRPr="007E33A7">
        <w:rPr>
          <w:rFonts w:ascii="Verdana" w:hAnsi="Verdana"/>
          <w:sz w:val="20"/>
          <w:szCs w:val="20"/>
        </w:rPr>
        <w:t>.</w:t>
      </w:r>
    </w:p>
    <w:p w14:paraId="7A4ECB79" w14:textId="71EBE7D6" w:rsidR="00184E23" w:rsidRDefault="00500DA9" w:rsidP="00500DA9">
      <w:pPr>
        <w:ind w:left="567" w:hanging="567"/>
        <w:jc w:val="both"/>
        <w:rPr>
          <w:rFonts w:ascii="Verdana" w:hAnsi="Verdana"/>
          <w:sz w:val="20"/>
          <w:szCs w:val="20"/>
        </w:rPr>
      </w:pPr>
      <w:r>
        <w:rPr>
          <w:rFonts w:ascii="Verdana" w:hAnsi="Verdana"/>
          <w:sz w:val="20"/>
          <w:szCs w:val="20"/>
        </w:rPr>
        <w:t xml:space="preserve">g. </w:t>
      </w:r>
      <w:r>
        <w:rPr>
          <w:rFonts w:ascii="Verdana" w:hAnsi="Verdana"/>
          <w:sz w:val="20"/>
          <w:szCs w:val="20"/>
        </w:rPr>
        <w:tab/>
      </w:r>
      <w:r w:rsidR="00E867C7" w:rsidRPr="007E33A7">
        <w:rPr>
          <w:rFonts w:ascii="Verdana" w:hAnsi="Verdana"/>
          <w:sz w:val="20"/>
          <w:szCs w:val="20"/>
        </w:rPr>
        <w:t>N</w:t>
      </w:r>
      <w:r w:rsidR="00F94C1F" w:rsidRPr="007E33A7">
        <w:rPr>
          <w:rFonts w:ascii="Verdana" w:hAnsi="Verdana"/>
          <w:sz w:val="20"/>
          <w:szCs w:val="20"/>
        </w:rPr>
        <w:t>oted the integration of other staff of SPC’s G</w:t>
      </w:r>
      <w:r w:rsidR="00D63608" w:rsidRPr="007E33A7">
        <w:rPr>
          <w:rFonts w:ascii="Verdana" w:hAnsi="Verdana"/>
          <w:sz w:val="20"/>
          <w:szCs w:val="20"/>
        </w:rPr>
        <w:t xml:space="preserve">eoresources </w:t>
      </w:r>
      <w:r w:rsidR="00164611" w:rsidRPr="007E33A7">
        <w:rPr>
          <w:rFonts w:ascii="Verdana" w:hAnsi="Verdana"/>
          <w:sz w:val="20"/>
          <w:szCs w:val="20"/>
        </w:rPr>
        <w:t xml:space="preserve">and </w:t>
      </w:r>
      <w:r w:rsidR="00F94C1F" w:rsidRPr="007E33A7">
        <w:rPr>
          <w:rFonts w:ascii="Verdana" w:hAnsi="Verdana"/>
          <w:sz w:val="20"/>
          <w:szCs w:val="20"/>
        </w:rPr>
        <w:t>E</w:t>
      </w:r>
      <w:r w:rsidR="00D63608" w:rsidRPr="007E33A7">
        <w:rPr>
          <w:rFonts w:ascii="Verdana" w:hAnsi="Verdana"/>
          <w:sz w:val="20"/>
          <w:szCs w:val="20"/>
        </w:rPr>
        <w:t xml:space="preserve">nergy </w:t>
      </w:r>
      <w:r w:rsidR="00F94C1F" w:rsidRPr="007E33A7">
        <w:rPr>
          <w:rFonts w:ascii="Verdana" w:hAnsi="Verdana"/>
          <w:sz w:val="20"/>
          <w:szCs w:val="20"/>
        </w:rPr>
        <w:t>P</w:t>
      </w:r>
      <w:r w:rsidR="00D63608" w:rsidRPr="007E33A7">
        <w:rPr>
          <w:rFonts w:ascii="Verdana" w:hAnsi="Verdana"/>
          <w:sz w:val="20"/>
          <w:szCs w:val="20"/>
        </w:rPr>
        <w:t>rogramme</w:t>
      </w:r>
      <w:r w:rsidR="00164611" w:rsidRPr="007E33A7">
        <w:rPr>
          <w:rFonts w:ascii="Verdana" w:hAnsi="Verdana"/>
          <w:sz w:val="20"/>
          <w:szCs w:val="20"/>
        </w:rPr>
        <w:t xml:space="preserve"> </w:t>
      </w:r>
      <w:r w:rsidR="00F94C1F" w:rsidRPr="007E33A7">
        <w:rPr>
          <w:rFonts w:ascii="Verdana" w:hAnsi="Verdana"/>
          <w:sz w:val="20"/>
          <w:szCs w:val="20"/>
        </w:rPr>
        <w:t>with the PCREEE and encouraged member countries and partners to use the Centre as a base for training, research, internships</w:t>
      </w:r>
      <w:r w:rsidR="00197F61">
        <w:rPr>
          <w:rFonts w:ascii="Verdana" w:hAnsi="Verdana"/>
          <w:sz w:val="20"/>
          <w:szCs w:val="20"/>
        </w:rPr>
        <w:t>,</w:t>
      </w:r>
      <w:r w:rsidR="00C375BA" w:rsidRPr="007E33A7">
        <w:rPr>
          <w:rFonts w:ascii="Verdana" w:hAnsi="Verdana"/>
          <w:sz w:val="20"/>
          <w:szCs w:val="20"/>
        </w:rPr>
        <w:t xml:space="preserve"> etc.</w:t>
      </w:r>
      <w:r w:rsidR="00C67022" w:rsidRPr="007E33A7">
        <w:rPr>
          <w:rFonts w:ascii="Verdana" w:hAnsi="Verdana"/>
          <w:sz w:val="20"/>
          <w:szCs w:val="20"/>
        </w:rPr>
        <w:t xml:space="preserve"> </w:t>
      </w:r>
    </w:p>
    <w:p w14:paraId="71ECEAA7" w14:textId="6175F199" w:rsidR="00C67022" w:rsidRPr="007E33A7" w:rsidRDefault="00184E23" w:rsidP="00500DA9">
      <w:pPr>
        <w:ind w:left="567" w:hanging="567"/>
        <w:jc w:val="both"/>
        <w:rPr>
          <w:rFonts w:ascii="Arial" w:hAnsi="Arial" w:cs="Arial"/>
          <w:caps/>
          <w:u w:val="single"/>
        </w:rPr>
      </w:pPr>
      <w:r>
        <w:rPr>
          <w:rFonts w:ascii="Verdana" w:hAnsi="Verdana"/>
          <w:sz w:val="20"/>
          <w:szCs w:val="20"/>
        </w:rPr>
        <w:t xml:space="preserve">h. </w:t>
      </w:r>
      <w:r>
        <w:rPr>
          <w:rFonts w:ascii="Verdana" w:hAnsi="Verdana"/>
          <w:sz w:val="20"/>
          <w:szCs w:val="20"/>
        </w:rPr>
        <w:tab/>
      </w:r>
      <w:r w:rsidR="00E867C7" w:rsidRPr="00184E23">
        <w:rPr>
          <w:rFonts w:ascii="Verdana" w:hAnsi="Verdana"/>
          <w:sz w:val="20"/>
          <w:szCs w:val="20"/>
        </w:rPr>
        <w:t>E</w:t>
      </w:r>
      <w:r w:rsidR="00F94C1F" w:rsidRPr="00184E23">
        <w:rPr>
          <w:rFonts w:ascii="Verdana" w:hAnsi="Verdana"/>
          <w:sz w:val="20"/>
          <w:szCs w:val="20"/>
        </w:rPr>
        <w:t xml:space="preserve">ndorsed the PCREEE </w:t>
      </w:r>
      <w:r w:rsidR="00D63608" w:rsidRPr="00184E23">
        <w:rPr>
          <w:rFonts w:ascii="Verdana" w:hAnsi="Verdana"/>
          <w:sz w:val="20"/>
          <w:szCs w:val="20"/>
        </w:rPr>
        <w:t>F</w:t>
      </w:r>
      <w:r w:rsidR="00F94C1F" w:rsidRPr="00184E23">
        <w:rPr>
          <w:rFonts w:ascii="Verdana" w:hAnsi="Verdana"/>
          <w:sz w:val="20"/>
          <w:szCs w:val="20"/>
        </w:rPr>
        <w:t xml:space="preserve">und </w:t>
      </w:r>
      <w:r w:rsidR="00D63608" w:rsidRPr="00184E23">
        <w:rPr>
          <w:rFonts w:ascii="Verdana" w:hAnsi="Verdana"/>
          <w:sz w:val="20"/>
          <w:szCs w:val="20"/>
        </w:rPr>
        <w:t>R</w:t>
      </w:r>
      <w:r w:rsidR="00F94C1F" w:rsidRPr="00184E23">
        <w:rPr>
          <w:rFonts w:ascii="Verdana" w:hAnsi="Verdana"/>
          <w:sz w:val="20"/>
          <w:szCs w:val="20"/>
        </w:rPr>
        <w:t xml:space="preserve">aising </w:t>
      </w:r>
      <w:r w:rsidR="00D63608" w:rsidRPr="00184E23">
        <w:rPr>
          <w:rFonts w:ascii="Verdana" w:hAnsi="Verdana"/>
          <w:sz w:val="20"/>
          <w:szCs w:val="20"/>
        </w:rPr>
        <w:t>S</w:t>
      </w:r>
      <w:r w:rsidR="00F94C1F" w:rsidRPr="00184E23">
        <w:rPr>
          <w:rFonts w:ascii="Verdana" w:hAnsi="Verdana"/>
          <w:sz w:val="20"/>
          <w:szCs w:val="20"/>
        </w:rPr>
        <w:t>trategy</w:t>
      </w:r>
      <w:r w:rsidR="00F861BA" w:rsidRPr="00184E23">
        <w:rPr>
          <w:rFonts w:ascii="Verdana" w:hAnsi="Verdana"/>
          <w:sz w:val="20"/>
          <w:szCs w:val="20"/>
        </w:rPr>
        <w:t xml:space="preserve">: 2018 </w:t>
      </w:r>
      <w:r w:rsidR="00164611" w:rsidRPr="00184E23">
        <w:rPr>
          <w:rFonts w:ascii="Verdana" w:hAnsi="Verdana"/>
          <w:sz w:val="20"/>
          <w:szCs w:val="20"/>
        </w:rPr>
        <w:t>–</w:t>
      </w:r>
      <w:r w:rsidR="00F861BA" w:rsidRPr="00184E23">
        <w:rPr>
          <w:rFonts w:ascii="Verdana" w:hAnsi="Verdana"/>
          <w:sz w:val="20"/>
          <w:szCs w:val="20"/>
        </w:rPr>
        <w:t xml:space="preserve"> 2021</w:t>
      </w:r>
      <w:r w:rsidR="00164611" w:rsidRPr="00184E23">
        <w:rPr>
          <w:rFonts w:ascii="Verdana" w:hAnsi="Verdana"/>
          <w:sz w:val="20"/>
          <w:szCs w:val="20"/>
        </w:rPr>
        <w:t xml:space="preserve"> and gratefully acknowledged Norway’s assistance of USD 2 million to the PCREEE</w:t>
      </w:r>
      <w:r w:rsidR="00F94C1F" w:rsidRPr="00184E23">
        <w:rPr>
          <w:rFonts w:ascii="Verdana" w:hAnsi="Verdana"/>
          <w:sz w:val="20"/>
          <w:szCs w:val="20"/>
        </w:rPr>
        <w:t>.</w:t>
      </w:r>
      <w:r w:rsidR="00C67022" w:rsidRPr="00C67022">
        <w:t xml:space="preserve"> </w:t>
      </w:r>
    </w:p>
    <w:p w14:paraId="562531D3" w14:textId="19828DB8" w:rsidR="00C67022" w:rsidRPr="007E33A7" w:rsidRDefault="00184E23" w:rsidP="00500DA9">
      <w:pPr>
        <w:spacing w:line="312" w:lineRule="auto"/>
        <w:ind w:left="567" w:hanging="567"/>
        <w:jc w:val="both"/>
        <w:rPr>
          <w:rFonts w:ascii="Arial" w:hAnsi="Arial" w:cs="Arial"/>
          <w:caps/>
          <w:sz w:val="20"/>
          <w:szCs w:val="20"/>
          <w:u w:val="single"/>
        </w:rPr>
      </w:pPr>
      <w:r>
        <w:rPr>
          <w:rFonts w:ascii="Verdana" w:hAnsi="Verdana"/>
          <w:sz w:val="20"/>
          <w:szCs w:val="20"/>
        </w:rPr>
        <w:t>i</w:t>
      </w:r>
      <w:r w:rsidR="00500DA9">
        <w:rPr>
          <w:rFonts w:ascii="Verdana" w:hAnsi="Verdana"/>
          <w:sz w:val="20"/>
          <w:szCs w:val="20"/>
        </w:rPr>
        <w:t xml:space="preserve">. </w:t>
      </w:r>
      <w:r w:rsidR="00500DA9">
        <w:rPr>
          <w:rFonts w:ascii="Verdana" w:hAnsi="Verdana"/>
          <w:sz w:val="20"/>
          <w:szCs w:val="20"/>
        </w:rPr>
        <w:tab/>
      </w:r>
      <w:r w:rsidR="00E867C7" w:rsidRPr="007E33A7">
        <w:rPr>
          <w:rFonts w:ascii="Verdana" w:hAnsi="Verdana"/>
          <w:sz w:val="20"/>
          <w:szCs w:val="20"/>
        </w:rPr>
        <w:t>N</w:t>
      </w:r>
      <w:r w:rsidR="00441725" w:rsidRPr="007E33A7">
        <w:rPr>
          <w:rFonts w:ascii="Verdana" w:hAnsi="Verdana"/>
          <w:sz w:val="20"/>
          <w:szCs w:val="20"/>
        </w:rPr>
        <w:t>oted the draft C</w:t>
      </w:r>
      <w:r w:rsidR="00212391" w:rsidRPr="007E33A7">
        <w:rPr>
          <w:rFonts w:ascii="Verdana" w:hAnsi="Verdana"/>
          <w:sz w:val="20"/>
          <w:szCs w:val="20"/>
        </w:rPr>
        <w:t xml:space="preserve">apacity </w:t>
      </w:r>
      <w:r w:rsidR="00441725" w:rsidRPr="007E33A7">
        <w:rPr>
          <w:rFonts w:ascii="Verdana" w:hAnsi="Verdana"/>
          <w:sz w:val="20"/>
          <w:szCs w:val="20"/>
        </w:rPr>
        <w:t>B</w:t>
      </w:r>
      <w:r w:rsidR="00212391" w:rsidRPr="007E33A7">
        <w:rPr>
          <w:rFonts w:ascii="Verdana" w:hAnsi="Verdana"/>
          <w:sz w:val="20"/>
          <w:szCs w:val="20"/>
        </w:rPr>
        <w:t xml:space="preserve">uilding </w:t>
      </w:r>
      <w:r w:rsidR="006A2402" w:rsidRPr="007E33A7">
        <w:rPr>
          <w:rFonts w:ascii="Verdana" w:hAnsi="Verdana"/>
          <w:sz w:val="20"/>
          <w:szCs w:val="20"/>
        </w:rPr>
        <w:t xml:space="preserve">Framework and </w:t>
      </w:r>
      <w:r w:rsidR="00441725" w:rsidRPr="007E33A7">
        <w:rPr>
          <w:rFonts w:ascii="Verdana" w:hAnsi="Verdana"/>
          <w:sz w:val="20"/>
          <w:szCs w:val="20"/>
        </w:rPr>
        <w:t>S</w:t>
      </w:r>
      <w:r w:rsidR="006A2402" w:rsidRPr="007E33A7">
        <w:rPr>
          <w:rFonts w:ascii="Verdana" w:hAnsi="Verdana"/>
          <w:sz w:val="20"/>
          <w:szCs w:val="20"/>
        </w:rPr>
        <w:t xml:space="preserve">trategy </w:t>
      </w:r>
      <w:r w:rsidR="00441725" w:rsidRPr="007E33A7">
        <w:rPr>
          <w:rFonts w:ascii="Verdana" w:hAnsi="Verdana"/>
          <w:sz w:val="20"/>
          <w:szCs w:val="20"/>
        </w:rPr>
        <w:t xml:space="preserve">2019 – 2021 and </w:t>
      </w:r>
      <w:r w:rsidR="00E24F12" w:rsidRPr="007E33A7">
        <w:rPr>
          <w:rFonts w:ascii="Verdana" w:hAnsi="Verdana"/>
          <w:sz w:val="20"/>
          <w:szCs w:val="20"/>
        </w:rPr>
        <w:t xml:space="preserve">encouraged </w:t>
      </w:r>
      <w:r>
        <w:rPr>
          <w:rFonts w:ascii="Verdana" w:hAnsi="Verdana"/>
          <w:sz w:val="20"/>
          <w:szCs w:val="20"/>
        </w:rPr>
        <w:t xml:space="preserve">PICTs </w:t>
      </w:r>
      <w:r w:rsidR="00441725" w:rsidRPr="007E33A7">
        <w:rPr>
          <w:rFonts w:ascii="Verdana" w:hAnsi="Verdana"/>
          <w:sz w:val="20"/>
          <w:szCs w:val="20"/>
        </w:rPr>
        <w:t>and partners</w:t>
      </w:r>
      <w:r w:rsidR="00E24F12" w:rsidRPr="007E33A7">
        <w:rPr>
          <w:rFonts w:ascii="Verdana" w:hAnsi="Verdana"/>
          <w:sz w:val="20"/>
          <w:szCs w:val="20"/>
        </w:rPr>
        <w:t xml:space="preserve"> to contribute to the finalization of the strategy.</w:t>
      </w:r>
      <w:r w:rsidR="00C67022" w:rsidRPr="007E33A7">
        <w:rPr>
          <w:rFonts w:ascii="Verdana" w:hAnsi="Verdana"/>
          <w:sz w:val="20"/>
          <w:szCs w:val="20"/>
        </w:rPr>
        <w:t xml:space="preserve"> </w:t>
      </w:r>
    </w:p>
    <w:p w14:paraId="5D2079B6" w14:textId="3E357E8A" w:rsidR="00F639A1" w:rsidRPr="00500DA9" w:rsidRDefault="00184E23" w:rsidP="00500DA9">
      <w:pPr>
        <w:spacing w:line="312" w:lineRule="auto"/>
        <w:ind w:left="567" w:hanging="567"/>
        <w:jc w:val="both"/>
        <w:rPr>
          <w:rFonts w:ascii="Verdana" w:hAnsi="Verdana" w:cs="Arial"/>
          <w:caps/>
          <w:sz w:val="20"/>
          <w:szCs w:val="20"/>
          <w:u w:val="single"/>
        </w:rPr>
      </w:pPr>
      <w:r>
        <w:rPr>
          <w:rFonts w:ascii="Verdana" w:hAnsi="Verdana"/>
          <w:sz w:val="20"/>
          <w:szCs w:val="20"/>
        </w:rPr>
        <w:t>j</w:t>
      </w:r>
      <w:r w:rsidR="00500DA9">
        <w:rPr>
          <w:rFonts w:ascii="Verdana" w:hAnsi="Verdana"/>
          <w:sz w:val="20"/>
          <w:szCs w:val="20"/>
        </w:rPr>
        <w:t xml:space="preserve">. </w:t>
      </w:r>
      <w:r w:rsidR="00500DA9">
        <w:rPr>
          <w:rFonts w:ascii="Verdana" w:hAnsi="Verdana"/>
          <w:sz w:val="20"/>
          <w:szCs w:val="20"/>
        </w:rPr>
        <w:tab/>
      </w:r>
      <w:r w:rsidR="00E867C7" w:rsidRPr="00500DA9">
        <w:rPr>
          <w:rFonts w:ascii="Verdana" w:hAnsi="Verdana"/>
          <w:sz w:val="20"/>
          <w:szCs w:val="20"/>
        </w:rPr>
        <w:t>N</w:t>
      </w:r>
      <w:r w:rsidR="00FB329A" w:rsidRPr="00500DA9">
        <w:rPr>
          <w:rFonts w:ascii="Verdana" w:hAnsi="Verdana" w:cs="Arial"/>
          <w:sz w:val="20"/>
          <w:szCs w:val="20"/>
        </w:rPr>
        <w:t>oted the PCREEE Initiatives (P</w:t>
      </w:r>
      <w:r w:rsidR="00E24F12" w:rsidRPr="00500DA9">
        <w:rPr>
          <w:rFonts w:ascii="Verdana" w:hAnsi="Verdana" w:cs="Arial"/>
          <w:sz w:val="20"/>
          <w:szCs w:val="20"/>
        </w:rPr>
        <w:t xml:space="preserve">CREEE </w:t>
      </w:r>
      <w:r w:rsidR="00FB329A" w:rsidRPr="00500DA9">
        <w:rPr>
          <w:rFonts w:ascii="Verdana" w:hAnsi="Verdana" w:cs="Arial"/>
          <w:sz w:val="20"/>
          <w:szCs w:val="20"/>
        </w:rPr>
        <w:t>R</w:t>
      </w:r>
      <w:r w:rsidR="00E24F12" w:rsidRPr="00500DA9">
        <w:rPr>
          <w:rFonts w:ascii="Verdana" w:hAnsi="Verdana" w:cs="Arial"/>
          <w:sz w:val="20"/>
          <w:szCs w:val="20"/>
        </w:rPr>
        <w:t xml:space="preserve">esearch </w:t>
      </w:r>
      <w:r w:rsidR="00FB329A" w:rsidRPr="00500DA9">
        <w:rPr>
          <w:rFonts w:ascii="Verdana" w:hAnsi="Verdana" w:cs="Arial"/>
          <w:sz w:val="20"/>
          <w:szCs w:val="20"/>
        </w:rPr>
        <w:t>S</w:t>
      </w:r>
      <w:r w:rsidR="00E24F12" w:rsidRPr="00500DA9">
        <w:rPr>
          <w:rFonts w:ascii="Verdana" w:hAnsi="Verdana" w:cs="Arial"/>
          <w:sz w:val="20"/>
          <w:szCs w:val="20"/>
        </w:rPr>
        <w:t xml:space="preserve">upport </w:t>
      </w:r>
      <w:r w:rsidR="00FB329A" w:rsidRPr="00500DA9">
        <w:rPr>
          <w:rFonts w:ascii="Verdana" w:hAnsi="Verdana" w:cs="Arial"/>
          <w:sz w:val="20"/>
          <w:szCs w:val="20"/>
        </w:rPr>
        <w:t>F</w:t>
      </w:r>
      <w:r w:rsidR="00E24F12" w:rsidRPr="00500DA9">
        <w:rPr>
          <w:rFonts w:ascii="Verdana" w:hAnsi="Verdana" w:cs="Arial"/>
          <w:sz w:val="20"/>
          <w:szCs w:val="20"/>
        </w:rPr>
        <w:t>und</w:t>
      </w:r>
      <w:r w:rsidR="00FB329A" w:rsidRPr="00500DA9">
        <w:rPr>
          <w:rFonts w:ascii="Verdana" w:hAnsi="Verdana" w:cs="Arial"/>
          <w:sz w:val="20"/>
          <w:szCs w:val="20"/>
        </w:rPr>
        <w:t>, P</w:t>
      </w:r>
      <w:r w:rsidR="00E24F12" w:rsidRPr="00500DA9">
        <w:rPr>
          <w:rFonts w:ascii="Verdana" w:hAnsi="Verdana" w:cs="Arial"/>
          <w:sz w:val="20"/>
          <w:szCs w:val="20"/>
        </w:rPr>
        <w:t xml:space="preserve">CREEE </w:t>
      </w:r>
      <w:r w:rsidR="00FB329A" w:rsidRPr="00500DA9">
        <w:rPr>
          <w:rFonts w:ascii="Verdana" w:hAnsi="Verdana" w:cs="Arial"/>
          <w:sz w:val="20"/>
          <w:szCs w:val="20"/>
        </w:rPr>
        <w:t>C</w:t>
      </w:r>
      <w:r w:rsidR="00E24F12" w:rsidRPr="00500DA9">
        <w:rPr>
          <w:rFonts w:ascii="Verdana" w:hAnsi="Verdana" w:cs="Arial"/>
          <w:sz w:val="20"/>
          <w:szCs w:val="20"/>
        </w:rPr>
        <w:t xml:space="preserve">ompetition on </w:t>
      </w:r>
      <w:r w:rsidR="00FB329A" w:rsidRPr="00500DA9">
        <w:rPr>
          <w:rFonts w:ascii="Verdana" w:hAnsi="Verdana" w:cs="Arial"/>
          <w:sz w:val="20"/>
          <w:szCs w:val="20"/>
        </w:rPr>
        <w:t>RE</w:t>
      </w:r>
      <w:r w:rsidR="00E24F12" w:rsidRPr="00500DA9">
        <w:rPr>
          <w:rFonts w:ascii="Verdana" w:hAnsi="Verdana" w:cs="Arial"/>
          <w:sz w:val="20"/>
          <w:szCs w:val="20"/>
        </w:rPr>
        <w:t xml:space="preserve"> and </w:t>
      </w:r>
      <w:r w:rsidR="00FB329A" w:rsidRPr="00500DA9">
        <w:rPr>
          <w:rFonts w:ascii="Verdana" w:hAnsi="Verdana" w:cs="Arial"/>
          <w:sz w:val="20"/>
          <w:szCs w:val="20"/>
        </w:rPr>
        <w:t>EE</w:t>
      </w:r>
      <w:r w:rsidR="00E24F12" w:rsidRPr="00500DA9">
        <w:rPr>
          <w:rFonts w:ascii="Verdana" w:hAnsi="Verdana" w:cs="Arial"/>
          <w:sz w:val="20"/>
          <w:szCs w:val="20"/>
        </w:rPr>
        <w:t xml:space="preserve"> </w:t>
      </w:r>
      <w:r w:rsidR="00FB329A" w:rsidRPr="00500DA9">
        <w:rPr>
          <w:rFonts w:ascii="Verdana" w:hAnsi="Verdana" w:cs="Arial"/>
          <w:sz w:val="20"/>
          <w:szCs w:val="20"/>
        </w:rPr>
        <w:t>I</w:t>
      </w:r>
      <w:r w:rsidR="00E24F12" w:rsidRPr="00500DA9">
        <w:rPr>
          <w:rFonts w:ascii="Verdana" w:hAnsi="Verdana" w:cs="Arial"/>
          <w:sz w:val="20"/>
          <w:szCs w:val="20"/>
        </w:rPr>
        <w:t>nnovation</w:t>
      </w:r>
      <w:r w:rsidR="00FB329A" w:rsidRPr="00500DA9">
        <w:rPr>
          <w:rFonts w:ascii="Verdana" w:hAnsi="Verdana" w:cs="Arial"/>
          <w:sz w:val="20"/>
          <w:szCs w:val="20"/>
        </w:rPr>
        <w:t xml:space="preserve"> and P</w:t>
      </w:r>
      <w:r w:rsidR="00E24F12" w:rsidRPr="00500DA9">
        <w:rPr>
          <w:rFonts w:ascii="Verdana" w:hAnsi="Verdana" w:cs="Arial"/>
          <w:sz w:val="20"/>
          <w:szCs w:val="20"/>
        </w:rPr>
        <w:t xml:space="preserve">CREEE </w:t>
      </w:r>
      <w:r w:rsidR="00FB329A" w:rsidRPr="00500DA9">
        <w:rPr>
          <w:rFonts w:ascii="Verdana" w:hAnsi="Verdana" w:cs="Arial"/>
          <w:sz w:val="20"/>
          <w:szCs w:val="20"/>
        </w:rPr>
        <w:t>S</w:t>
      </w:r>
      <w:r w:rsidR="00E24F12" w:rsidRPr="00500DA9">
        <w:rPr>
          <w:rFonts w:ascii="Verdana" w:hAnsi="Verdana" w:cs="Arial"/>
          <w:sz w:val="20"/>
          <w:szCs w:val="20"/>
        </w:rPr>
        <w:t xml:space="preserve">ustainable </w:t>
      </w:r>
      <w:r w:rsidR="00FB329A" w:rsidRPr="00500DA9">
        <w:rPr>
          <w:rFonts w:ascii="Verdana" w:hAnsi="Verdana" w:cs="Arial"/>
          <w:sz w:val="20"/>
          <w:szCs w:val="20"/>
        </w:rPr>
        <w:t>E</w:t>
      </w:r>
      <w:r w:rsidR="00E24F12" w:rsidRPr="00500DA9">
        <w:rPr>
          <w:rFonts w:ascii="Verdana" w:hAnsi="Verdana" w:cs="Arial"/>
          <w:sz w:val="20"/>
          <w:szCs w:val="20"/>
        </w:rPr>
        <w:t xml:space="preserve">nergy Entrepreneurship </w:t>
      </w:r>
      <w:r w:rsidR="00FB329A" w:rsidRPr="00500DA9">
        <w:rPr>
          <w:rFonts w:ascii="Verdana" w:hAnsi="Verdana" w:cs="Arial"/>
          <w:sz w:val="20"/>
          <w:szCs w:val="20"/>
        </w:rPr>
        <w:t>F</w:t>
      </w:r>
      <w:r w:rsidR="00E24F12" w:rsidRPr="00500DA9">
        <w:rPr>
          <w:rFonts w:ascii="Verdana" w:hAnsi="Verdana" w:cs="Arial"/>
          <w:sz w:val="20"/>
          <w:szCs w:val="20"/>
        </w:rPr>
        <w:t>acility</w:t>
      </w:r>
      <w:r w:rsidR="00FB329A" w:rsidRPr="00500DA9">
        <w:rPr>
          <w:rFonts w:ascii="Verdana" w:hAnsi="Verdana" w:cs="Arial"/>
          <w:sz w:val="20"/>
          <w:szCs w:val="20"/>
        </w:rPr>
        <w:t xml:space="preserve">) and </w:t>
      </w:r>
      <w:r w:rsidR="00BE0A75" w:rsidRPr="00500DA9">
        <w:rPr>
          <w:rFonts w:ascii="Verdana" w:hAnsi="Verdana" w:cs="Arial"/>
          <w:sz w:val="20"/>
          <w:szCs w:val="20"/>
        </w:rPr>
        <w:t xml:space="preserve">agreed </w:t>
      </w:r>
      <w:r w:rsidR="00FB329A" w:rsidRPr="00500DA9">
        <w:rPr>
          <w:rFonts w:ascii="Verdana" w:hAnsi="Verdana" w:cs="Arial"/>
          <w:sz w:val="20"/>
          <w:szCs w:val="20"/>
        </w:rPr>
        <w:t>to disseminate and promote the three initiatives in</w:t>
      </w:r>
      <w:r w:rsidR="00BE0A75" w:rsidRPr="00500DA9">
        <w:rPr>
          <w:rFonts w:ascii="Verdana" w:hAnsi="Verdana" w:cs="Arial"/>
          <w:sz w:val="20"/>
          <w:szCs w:val="20"/>
        </w:rPr>
        <w:t xml:space="preserve">-country </w:t>
      </w:r>
      <w:r w:rsidR="006A2402" w:rsidRPr="00500DA9">
        <w:rPr>
          <w:rFonts w:ascii="Verdana" w:hAnsi="Verdana" w:cs="Arial"/>
          <w:sz w:val="20"/>
          <w:szCs w:val="20"/>
        </w:rPr>
        <w:t xml:space="preserve">in the </w:t>
      </w:r>
      <w:r w:rsidR="00FB329A" w:rsidRPr="00500DA9">
        <w:rPr>
          <w:rFonts w:ascii="Verdana" w:hAnsi="Verdana" w:cs="Arial"/>
          <w:sz w:val="20"/>
          <w:szCs w:val="20"/>
        </w:rPr>
        <w:t>PICTs.</w:t>
      </w:r>
      <w:r w:rsidR="00F639A1" w:rsidRPr="00500DA9">
        <w:rPr>
          <w:rFonts w:ascii="Verdana" w:hAnsi="Verdana" w:cs="Arial"/>
          <w:sz w:val="20"/>
          <w:szCs w:val="20"/>
        </w:rPr>
        <w:t xml:space="preserve"> Ac</w:t>
      </w:r>
      <w:r w:rsidR="0007130B" w:rsidRPr="00500DA9">
        <w:rPr>
          <w:rFonts w:ascii="Verdana" w:hAnsi="Verdana" w:cs="Arial"/>
          <w:sz w:val="20"/>
          <w:szCs w:val="20"/>
        </w:rPr>
        <w:t>knowledged the Government of Korea’s assistance to fund the drafting of a Sub-regional RE mini-grid programme for the PICTs</w:t>
      </w:r>
      <w:r w:rsidR="00F639A1" w:rsidRPr="00500DA9">
        <w:rPr>
          <w:rFonts w:ascii="Verdana" w:hAnsi="Verdana" w:cs="Arial"/>
          <w:sz w:val="20"/>
          <w:szCs w:val="20"/>
        </w:rPr>
        <w:t>.</w:t>
      </w:r>
      <w:r w:rsidR="0007130B" w:rsidRPr="00500DA9">
        <w:rPr>
          <w:rFonts w:ascii="Verdana" w:hAnsi="Verdana" w:cs="Arial"/>
          <w:sz w:val="20"/>
          <w:szCs w:val="20"/>
        </w:rPr>
        <w:t xml:space="preserve">  </w:t>
      </w:r>
    </w:p>
    <w:p w14:paraId="326EA96C" w14:textId="27D0367A" w:rsidR="0007130B" w:rsidRPr="00500DA9" w:rsidRDefault="00184E23" w:rsidP="007517BD">
      <w:pPr>
        <w:spacing w:line="312" w:lineRule="auto"/>
        <w:ind w:left="567" w:hanging="567"/>
        <w:jc w:val="both"/>
        <w:rPr>
          <w:rFonts w:ascii="Verdana" w:hAnsi="Verdana" w:cs="Arial"/>
          <w:caps/>
          <w:sz w:val="20"/>
          <w:szCs w:val="20"/>
          <w:u w:val="single"/>
        </w:rPr>
      </w:pPr>
      <w:r>
        <w:rPr>
          <w:rFonts w:ascii="Verdana" w:hAnsi="Verdana" w:cs="Arial"/>
          <w:sz w:val="20"/>
          <w:szCs w:val="20"/>
        </w:rPr>
        <w:t>k</w:t>
      </w:r>
      <w:r w:rsidR="00500DA9">
        <w:rPr>
          <w:rFonts w:ascii="Verdana" w:hAnsi="Verdana" w:cs="Arial"/>
          <w:sz w:val="20"/>
          <w:szCs w:val="20"/>
        </w:rPr>
        <w:t xml:space="preserve">. </w:t>
      </w:r>
      <w:r w:rsidR="00500DA9">
        <w:rPr>
          <w:rFonts w:ascii="Verdana" w:hAnsi="Verdana" w:cs="Arial"/>
          <w:sz w:val="20"/>
          <w:szCs w:val="20"/>
        </w:rPr>
        <w:tab/>
      </w:r>
      <w:r w:rsidR="00F639A1" w:rsidRPr="00500DA9">
        <w:rPr>
          <w:rFonts w:ascii="Verdana" w:hAnsi="Verdana" w:cs="Arial"/>
          <w:sz w:val="20"/>
          <w:szCs w:val="20"/>
        </w:rPr>
        <w:t xml:space="preserve">Supported the </w:t>
      </w:r>
      <w:r w:rsidR="00D63608" w:rsidRPr="00500DA9">
        <w:rPr>
          <w:rFonts w:ascii="Verdana" w:hAnsi="Verdana" w:cs="Arial"/>
          <w:sz w:val="20"/>
          <w:szCs w:val="20"/>
        </w:rPr>
        <w:t xml:space="preserve">regional </w:t>
      </w:r>
      <w:r w:rsidR="00F639A1" w:rsidRPr="00500DA9">
        <w:rPr>
          <w:rFonts w:ascii="Verdana" w:hAnsi="Verdana" w:cs="Arial"/>
          <w:sz w:val="20"/>
          <w:szCs w:val="20"/>
        </w:rPr>
        <w:t xml:space="preserve">RE mini-grids programme and called on partnerships to </w:t>
      </w:r>
      <w:r w:rsidR="00197F61">
        <w:rPr>
          <w:rFonts w:ascii="Verdana" w:hAnsi="Verdana" w:cs="Arial"/>
          <w:sz w:val="20"/>
          <w:szCs w:val="20"/>
        </w:rPr>
        <w:t xml:space="preserve">finance and </w:t>
      </w:r>
      <w:r w:rsidR="00F639A1" w:rsidRPr="00500DA9">
        <w:rPr>
          <w:rFonts w:ascii="Verdana" w:hAnsi="Verdana" w:cs="Arial"/>
          <w:sz w:val="20"/>
          <w:szCs w:val="20"/>
        </w:rPr>
        <w:t xml:space="preserve">implement the programme </w:t>
      </w:r>
    </w:p>
    <w:p w14:paraId="27DDE17D" w14:textId="70B82A7F" w:rsidR="00FB329A" w:rsidRPr="007E33A7" w:rsidRDefault="00BE0A75" w:rsidP="00846064">
      <w:pPr>
        <w:ind w:left="567" w:hanging="567"/>
        <w:jc w:val="both"/>
        <w:rPr>
          <w:rFonts w:ascii="Verdana" w:hAnsi="Verdana"/>
          <w:sz w:val="20"/>
          <w:szCs w:val="20"/>
        </w:rPr>
      </w:pPr>
      <w:r w:rsidRPr="007E33A7">
        <w:rPr>
          <w:rFonts w:ascii="Arial" w:hAnsi="Arial" w:cs="Arial"/>
          <w:sz w:val="20"/>
          <w:szCs w:val="20"/>
        </w:rPr>
        <w:t xml:space="preserve"> </w:t>
      </w:r>
      <w:r w:rsidR="00184E23">
        <w:rPr>
          <w:rFonts w:ascii="Arial" w:hAnsi="Arial" w:cs="Arial"/>
          <w:sz w:val="20"/>
          <w:szCs w:val="20"/>
        </w:rPr>
        <w:t>l</w:t>
      </w:r>
      <w:r w:rsidR="00500DA9">
        <w:rPr>
          <w:rFonts w:ascii="Arial" w:hAnsi="Arial" w:cs="Arial"/>
          <w:sz w:val="20"/>
          <w:szCs w:val="20"/>
        </w:rPr>
        <w:t xml:space="preserve">. </w:t>
      </w:r>
      <w:r w:rsidR="00500DA9">
        <w:rPr>
          <w:rFonts w:ascii="Arial" w:hAnsi="Arial" w:cs="Arial"/>
          <w:sz w:val="20"/>
          <w:szCs w:val="20"/>
        </w:rPr>
        <w:tab/>
      </w:r>
      <w:r w:rsidR="00E867C7" w:rsidRPr="007E33A7">
        <w:rPr>
          <w:rFonts w:ascii="Arial" w:hAnsi="Arial" w:cs="Arial"/>
          <w:sz w:val="20"/>
          <w:szCs w:val="20"/>
        </w:rPr>
        <w:t>A</w:t>
      </w:r>
      <w:r w:rsidR="00FB329A" w:rsidRPr="007E33A7">
        <w:rPr>
          <w:rFonts w:ascii="Arial" w:hAnsi="Arial" w:cs="Arial"/>
          <w:sz w:val="20"/>
          <w:szCs w:val="20"/>
        </w:rPr>
        <w:t xml:space="preserve">greed </w:t>
      </w:r>
      <w:r w:rsidR="00E867C7" w:rsidRPr="007E33A7">
        <w:rPr>
          <w:rFonts w:ascii="Arial" w:hAnsi="Arial" w:cs="Arial"/>
          <w:sz w:val="20"/>
          <w:szCs w:val="20"/>
        </w:rPr>
        <w:t>t</w:t>
      </w:r>
      <w:r w:rsidR="00FB329A" w:rsidRPr="007E33A7">
        <w:rPr>
          <w:rFonts w:ascii="Arial" w:hAnsi="Arial" w:cs="Arial"/>
          <w:sz w:val="20"/>
          <w:szCs w:val="20"/>
        </w:rPr>
        <w:t xml:space="preserve">o the preparation of </w:t>
      </w:r>
      <w:r w:rsidRPr="007E33A7">
        <w:rPr>
          <w:rFonts w:ascii="Arial" w:hAnsi="Arial" w:cs="Arial"/>
          <w:sz w:val="20"/>
          <w:szCs w:val="20"/>
        </w:rPr>
        <w:t xml:space="preserve">a </w:t>
      </w:r>
      <w:r w:rsidR="00C16758" w:rsidRPr="007E33A7">
        <w:rPr>
          <w:rFonts w:ascii="Arial" w:hAnsi="Arial" w:cs="Arial"/>
          <w:sz w:val="20"/>
          <w:szCs w:val="20"/>
        </w:rPr>
        <w:t xml:space="preserve">UNIDO / PCREEE </w:t>
      </w:r>
      <w:r w:rsidR="00C16758" w:rsidRPr="007E33A7">
        <w:rPr>
          <w:rFonts w:ascii="Arial" w:hAnsi="Arial" w:cs="Arial"/>
          <w:color w:val="1F497D"/>
          <w:sz w:val="20"/>
          <w:szCs w:val="20"/>
        </w:rPr>
        <w:t xml:space="preserve">regional GCIP Clean-Tech project </w:t>
      </w:r>
      <w:r w:rsidR="00FB329A" w:rsidRPr="007E33A7">
        <w:rPr>
          <w:rFonts w:ascii="Arial" w:hAnsi="Arial" w:cs="Arial"/>
          <w:sz w:val="20"/>
          <w:szCs w:val="20"/>
        </w:rPr>
        <w:t xml:space="preserve">to be submitted to GEF for consideration under the LDCF/SSCF </w:t>
      </w:r>
      <w:r w:rsidRPr="007E33A7">
        <w:rPr>
          <w:rFonts w:ascii="Arial" w:hAnsi="Arial" w:cs="Arial"/>
          <w:sz w:val="20"/>
          <w:szCs w:val="20"/>
        </w:rPr>
        <w:t xml:space="preserve">funding window. </w:t>
      </w:r>
      <w:r w:rsidR="00846064">
        <w:rPr>
          <w:rFonts w:ascii="Arial" w:hAnsi="Arial" w:cs="Arial"/>
          <w:sz w:val="20"/>
          <w:szCs w:val="20"/>
        </w:rPr>
        <w:t xml:space="preserve">The </w:t>
      </w:r>
      <w:r w:rsidRPr="007E33A7">
        <w:rPr>
          <w:rFonts w:ascii="Arial" w:hAnsi="Arial" w:cs="Arial"/>
          <w:sz w:val="20"/>
          <w:szCs w:val="20"/>
        </w:rPr>
        <w:t xml:space="preserve">Meeting </w:t>
      </w:r>
      <w:r w:rsidR="00FB329A" w:rsidRPr="007E33A7">
        <w:rPr>
          <w:rFonts w:ascii="Arial" w:hAnsi="Arial" w:cs="Arial"/>
          <w:sz w:val="20"/>
          <w:szCs w:val="20"/>
        </w:rPr>
        <w:t xml:space="preserve">also noted the </w:t>
      </w:r>
      <w:r w:rsidRPr="007E33A7">
        <w:rPr>
          <w:rFonts w:ascii="Arial" w:hAnsi="Arial" w:cs="Arial"/>
          <w:sz w:val="20"/>
          <w:szCs w:val="20"/>
        </w:rPr>
        <w:t xml:space="preserve">need for </w:t>
      </w:r>
      <w:r w:rsidR="00FB329A" w:rsidRPr="007E33A7">
        <w:rPr>
          <w:rFonts w:ascii="Verdana" w:hAnsi="Verdana"/>
          <w:sz w:val="20"/>
          <w:szCs w:val="20"/>
        </w:rPr>
        <w:t xml:space="preserve">endorsement letters from the </w:t>
      </w:r>
      <w:r w:rsidRPr="007E33A7">
        <w:rPr>
          <w:rFonts w:ascii="Verdana" w:hAnsi="Verdana"/>
          <w:sz w:val="20"/>
          <w:szCs w:val="20"/>
        </w:rPr>
        <w:t xml:space="preserve">participating </w:t>
      </w:r>
      <w:r w:rsidR="00FB329A" w:rsidRPr="007E33A7">
        <w:rPr>
          <w:rFonts w:ascii="Verdana" w:hAnsi="Verdana"/>
          <w:sz w:val="20"/>
          <w:szCs w:val="20"/>
        </w:rPr>
        <w:t>countries</w:t>
      </w:r>
      <w:r w:rsidRPr="007E33A7">
        <w:rPr>
          <w:rFonts w:ascii="Verdana" w:hAnsi="Verdana"/>
          <w:sz w:val="20"/>
          <w:szCs w:val="20"/>
        </w:rPr>
        <w:t xml:space="preserve"> which will be co</w:t>
      </w:r>
      <w:r w:rsidR="00C16758" w:rsidRPr="007E33A7">
        <w:rPr>
          <w:rFonts w:ascii="Verdana" w:hAnsi="Verdana"/>
          <w:sz w:val="20"/>
          <w:szCs w:val="20"/>
        </w:rPr>
        <w:t xml:space="preserve">ordinated </w:t>
      </w:r>
      <w:r w:rsidRPr="007E33A7">
        <w:rPr>
          <w:rFonts w:ascii="Verdana" w:hAnsi="Verdana"/>
          <w:sz w:val="20"/>
          <w:szCs w:val="20"/>
        </w:rPr>
        <w:t>by the PCREEE</w:t>
      </w:r>
      <w:r w:rsidR="00FB329A" w:rsidRPr="007E33A7">
        <w:rPr>
          <w:rFonts w:ascii="Verdana" w:hAnsi="Verdana"/>
          <w:sz w:val="20"/>
          <w:szCs w:val="20"/>
        </w:rPr>
        <w:t>.</w:t>
      </w:r>
    </w:p>
    <w:p w14:paraId="7FE382CD" w14:textId="5671876F" w:rsidR="00FB329A" w:rsidRPr="007E33A7" w:rsidRDefault="00500DA9" w:rsidP="00500DA9">
      <w:pPr>
        <w:ind w:left="567" w:hanging="567"/>
        <w:jc w:val="both"/>
        <w:rPr>
          <w:rFonts w:ascii="Verdana" w:hAnsi="Verdana"/>
          <w:sz w:val="20"/>
          <w:szCs w:val="20"/>
        </w:rPr>
      </w:pPr>
      <w:r>
        <w:rPr>
          <w:rFonts w:ascii="Verdana" w:hAnsi="Verdana"/>
          <w:sz w:val="20"/>
          <w:szCs w:val="20"/>
        </w:rPr>
        <w:t xml:space="preserve">m. </w:t>
      </w:r>
      <w:r>
        <w:rPr>
          <w:rFonts w:ascii="Verdana" w:hAnsi="Verdana"/>
          <w:sz w:val="20"/>
          <w:szCs w:val="20"/>
        </w:rPr>
        <w:tab/>
      </w:r>
      <w:r w:rsidR="00E867C7" w:rsidRPr="007E33A7">
        <w:rPr>
          <w:rFonts w:ascii="Verdana" w:hAnsi="Verdana"/>
          <w:sz w:val="20"/>
          <w:szCs w:val="20"/>
        </w:rPr>
        <w:t>Noted the energy developments in New Caledonia and welcomed the intention to work with PCREEE through a proposed MOU with SYNERGIE. In addition PCREEE also expressed its intention to work with SYNERGIE on the propose</w:t>
      </w:r>
      <w:r w:rsidR="00C16758" w:rsidRPr="007E33A7">
        <w:rPr>
          <w:rFonts w:ascii="Verdana" w:hAnsi="Verdana"/>
          <w:sz w:val="20"/>
          <w:szCs w:val="20"/>
        </w:rPr>
        <w:t>d</w:t>
      </w:r>
      <w:r w:rsidR="00E867C7" w:rsidRPr="007E33A7">
        <w:rPr>
          <w:rFonts w:ascii="Verdana" w:hAnsi="Verdana"/>
          <w:sz w:val="20"/>
          <w:szCs w:val="20"/>
        </w:rPr>
        <w:t xml:space="preserve"> workshop on Solar Heating and Cooling.</w:t>
      </w:r>
    </w:p>
    <w:p w14:paraId="7FD70DE5" w14:textId="05D6DD83" w:rsidR="00E867C7" w:rsidRPr="007E33A7" w:rsidRDefault="00500DA9" w:rsidP="00500DA9">
      <w:pPr>
        <w:ind w:left="567" w:hanging="567"/>
        <w:jc w:val="both"/>
        <w:rPr>
          <w:rFonts w:ascii="Verdana" w:hAnsi="Verdana"/>
          <w:sz w:val="20"/>
          <w:szCs w:val="20"/>
        </w:rPr>
      </w:pPr>
      <w:r>
        <w:rPr>
          <w:rFonts w:ascii="Verdana" w:hAnsi="Verdana"/>
          <w:sz w:val="20"/>
          <w:szCs w:val="20"/>
        </w:rPr>
        <w:t xml:space="preserve">n. </w:t>
      </w:r>
      <w:r>
        <w:rPr>
          <w:rFonts w:ascii="Verdana" w:hAnsi="Verdana"/>
          <w:sz w:val="20"/>
          <w:szCs w:val="20"/>
        </w:rPr>
        <w:tab/>
      </w:r>
      <w:r w:rsidR="00E867C7" w:rsidRPr="007E33A7">
        <w:rPr>
          <w:rFonts w:ascii="Verdana" w:hAnsi="Verdana"/>
          <w:sz w:val="20"/>
          <w:szCs w:val="20"/>
        </w:rPr>
        <w:t xml:space="preserve">Agreed to convey to Mr. Cloin of GET.invest (EUEI PDF) its </w:t>
      </w:r>
      <w:r w:rsidR="00C16758" w:rsidRPr="007E33A7">
        <w:rPr>
          <w:rFonts w:ascii="Verdana" w:hAnsi="Verdana"/>
          <w:sz w:val="20"/>
          <w:szCs w:val="20"/>
        </w:rPr>
        <w:t xml:space="preserve">full support </w:t>
      </w:r>
      <w:r w:rsidR="00184E23">
        <w:rPr>
          <w:rFonts w:ascii="Verdana" w:hAnsi="Verdana"/>
          <w:sz w:val="20"/>
          <w:szCs w:val="20"/>
        </w:rPr>
        <w:t xml:space="preserve">to </w:t>
      </w:r>
      <w:r w:rsidR="00C16758" w:rsidRPr="007E33A7">
        <w:rPr>
          <w:rFonts w:ascii="Verdana" w:hAnsi="Verdana"/>
          <w:sz w:val="20"/>
          <w:szCs w:val="20"/>
        </w:rPr>
        <w:t xml:space="preserve">jointly </w:t>
      </w:r>
      <w:r w:rsidR="00E867C7" w:rsidRPr="007E33A7">
        <w:rPr>
          <w:rFonts w:ascii="Verdana" w:hAnsi="Verdana"/>
          <w:sz w:val="20"/>
          <w:szCs w:val="20"/>
        </w:rPr>
        <w:t xml:space="preserve">undertake </w:t>
      </w:r>
      <w:r w:rsidR="00C16758" w:rsidRPr="007E33A7">
        <w:rPr>
          <w:rFonts w:ascii="Verdana" w:hAnsi="Verdana"/>
          <w:sz w:val="20"/>
          <w:szCs w:val="20"/>
        </w:rPr>
        <w:t xml:space="preserve">with PCREEE a </w:t>
      </w:r>
      <w:r w:rsidR="00E867C7" w:rsidRPr="007E33A7">
        <w:rPr>
          <w:rFonts w:ascii="Verdana" w:hAnsi="Verdana"/>
          <w:sz w:val="20"/>
          <w:szCs w:val="20"/>
        </w:rPr>
        <w:t xml:space="preserve">training in the Pacific on GET.invest in early 2019 and noting the synergies that will be created with </w:t>
      </w:r>
      <w:r w:rsidR="00C16758" w:rsidRPr="007E33A7">
        <w:rPr>
          <w:rFonts w:ascii="Verdana" w:hAnsi="Verdana"/>
          <w:sz w:val="20"/>
          <w:szCs w:val="20"/>
        </w:rPr>
        <w:t xml:space="preserve">UNIDO’s </w:t>
      </w:r>
      <w:r w:rsidR="00E867C7" w:rsidRPr="007E33A7">
        <w:rPr>
          <w:rFonts w:ascii="Verdana" w:hAnsi="Verdana"/>
          <w:sz w:val="20"/>
          <w:szCs w:val="20"/>
        </w:rPr>
        <w:t>PFAN.</w:t>
      </w:r>
    </w:p>
    <w:p w14:paraId="7663804C" w14:textId="7CE3EA72" w:rsidR="00E867C7" w:rsidRPr="007E33A7" w:rsidRDefault="00500DA9" w:rsidP="00500DA9">
      <w:pPr>
        <w:ind w:left="567" w:hanging="567"/>
        <w:jc w:val="both"/>
        <w:rPr>
          <w:rFonts w:ascii="Verdana" w:hAnsi="Verdana"/>
          <w:sz w:val="20"/>
          <w:szCs w:val="20"/>
        </w:rPr>
      </w:pPr>
      <w:r>
        <w:rPr>
          <w:rFonts w:ascii="Verdana" w:hAnsi="Verdana"/>
          <w:sz w:val="20"/>
          <w:szCs w:val="20"/>
        </w:rPr>
        <w:t xml:space="preserve">o. </w:t>
      </w:r>
      <w:r>
        <w:rPr>
          <w:rFonts w:ascii="Verdana" w:hAnsi="Verdana"/>
          <w:sz w:val="20"/>
          <w:szCs w:val="20"/>
        </w:rPr>
        <w:tab/>
      </w:r>
      <w:r w:rsidR="00973C8E" w:rsidRPr="007E33A7">
        <w:rPr>
          <w:rFonts w:ascii="Verdana" w:hAnsi="Verdana"/>
          <w:sz w:val="20"/>
          <w:szCs w:val="20"/>
        </w:rPr>
        <w:t xml:space="preserve">Approved </w:t>
      </w:r>
      <w:r w:rsidR="008E01BB" w:rsidRPr="007E33A7">
        <w:rPr>
          <w:rFonts w:ascii="Verdana" w:hAnsi="Verdana"/>
          <w:sz w:val="20"/>
          <w:szCs w:val="20"/>
        </w:rPr>
        <w:t>a 3</w:t>
      </w:r>
      <w:r w:rsidR="00D64FC6">
        <w:rPr>
          <w:rFonts w:ascii="Verdana" w:hAnsi="Verdana"/>
          <w:sz w:val="20"/>
          <w:szCs w:val="20"/>
        </w:rPr>
        <w:t>49</w:t>
      </w:r>
      <w:r w:rsidR="008E01BB" w:rsidRPr="007E33A7">
        <w:rPr>
          <w:rFonts w:ascii="Verdana" w:hAnsi="Verdana"/>
          <w:sz w:val="20"/>
          <w:szCs w:val="20"/>
        </w:rPr>
        <w:t xml:space="preserve">,525 Euro </w:t>
      </w:r>
      <w:r w:rsidR="00973C8E" w:rsidRPr="007E33A7">
        <w:rPr>
          <w:rFonts w:ascii="Verdana" w:hAnsi="Verdana"/>
          <w:sz w:val="20"/>
          <w:szCs w:val="20"/>
        </w:rPr>
        <w:t>work plan and budget for 2019</w:t>
      </w:r>
      <w:r w:rsidR="008E01BB" w:rsidRPr="007E33A7">
        <w:rPr>
          <w:rFonts w:ascii="Verdana" w:hAnsi="Verdana"/>
          <w:sz w:val="20"/>
          <w:szCs w:val="20"/>
        </w:rPr>
        <w:t>, as summarized below</w:t>
      </w:r>
      <w:r w:rsidR="00F32EFA">
        <w:rPr>
          <w:rFonts w:ascii="Verdana" w:hAnsi="Verdana"/>
          <w:sz w:val="20"/>
          <w:szCs w:val="20"/>
        </w:rPr>
        <w:t>, noting that 45,000 budgeted for office fabrication is to be reduced to 5,000 only diverting the 40,000 to Personnel</w:t>
      </w:r>
      <w:r w:rsidR="008E01BB" w:rsidRPr="007E33A7">
        <w:rPr>
          <w:rFonts w:ascii="Verdana" w:hAnsi="Verdana"/>
          <w:sz w:val="20"/>
          <w:szCs w:val="20"/>
        </w:rPr>
        <w:t>:</w:t>
      </w:r>
      <w:r w:rsidR="00973C8E" w:rsidRPr="007E33A7">
        <w:rPr>
          <w:rFonts w:ascii="Verdana" w:hAnsi="Verdana"/>
          <w:sz w:val="20"/>
          <w:szCs w:val="20"/>
        </w:rPr>
        <w:t xml:space="preserve"> </w:t>
      </w:r>
    </w:p>
    <w:tbl>
      <w:tblPr>
        <w:tblW w:w="7655" w:type="dxa"/>
        <w:jc w:val="center"/>
        <w:tblLook w:val="04A0" w:firstRow="1" w:lastRow="0" w:firstColumn="1" w:lastColumn="0" w:noHBand="0" w:noVBand="1"/>
      </w:tblPr>
      <w:tblGrid>
        <w:gridCol w:w="3110"/>
        <w:gridCol w:w="2823"/>
        <w:gridCol w:w="1722"/>
      </w:tblGrid>
      <w:tr w:rsidR="008E01BB" w:rsidRPr="008E01BB" w14:paraId="5A6AAE6D" w14:textId="77777777" w:rsidTr="008E01BB">
        <w:trPr>
          <w:trHeight w:val="503"/>
          <w:jc w:val="center"/>
        </w:trPr>
        <w:tc>
          <w:tcPr>
            <w:tcW w:w="311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957A96B"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Grouping into Budget Lines</w:t>
            </w:r>
          </w:p>
        </w:tc>
        <w:tc>
          <w:tcPr>
            <w:tcW w:w="2835" w:type="dxa"/>
            <w:tcBorders>
              <w:top w:val="single" w:sz="8" w:space="0" w:color="auto"/>
              <w:left w:val="nil"/>
              <w:bottom w:val="single" w:sz="8" w:space="0" w:color="auto"/>
              <w:right w:val="single" w:sz="8" w:space="0" w:color="auto"/>
            </w:tcBorders>
            <w:shd w:val="clear" w:color="000000" w:fill="F2F2F2"/>
            <w:vAlign w:val="center"/>
            <w:hideMark/>
          </w:tcPr>
          <w:p w14:paraId="030B2193" w14:textId="77777777" w:rsidR="008E01BB" w:rsidRPr="007E33A7" w:rsidRDefault="008E01BB" w:rsidP="007E33A7">
            <w:pPr>
              <w:spacing w:after="0" w:line="240" w:lineRule="auto"/>
              <w:ind w:left="851" w:hanging="567"/>
              <w:jc w:val="center"/>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Amount</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14:paraId="5D13C49D" w14:textId="77777777" w:rsidR="008E01BB" w:rsidRPr="007E33A7" w:rsidRDefault="008E01BB" w:rsidP="007E33A7">
            <w:pPr>
              <w:spacing w:after="0" w:line="240" w:lineRule="auto"/>
              <w:ind w:left="851" w:hanging="567"/>
              <w:jc w:val="center"/>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Percentages</w:t>
            </w:r>
          </w:p>
        </w:tc>
      </w:tr>
      <w:tr w:rsidR="008E01BB" w:rsidRPr="008E01BB" w14:paraId="280108A7"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9B271F3"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Personnel</w:t>
            </w:r>
          </w:p>
        </w:tc>
        <w:tc>
          <w:tcPr>
            <w:tcW w:w="2835" w:type="dxa"/>
            <w:tcBorders>
              <w:top w:val="nil"/>
              <w:left w:val="nil"/>
              <w:bottom w:val="single" w:sz="8" w:space="0" w:color="auto"/>
              <w:right w:val="single" w:sz="8" w:space="0" w:color="auto"/>
            </w:tcBorders>
            <w:shd w:val="clear" w:color="auto" w:fill="auto"/>
            <w:vAlign w:val="center"/>
            <w:hideMark/>
          </w:tcPr>
          <w:p w14:paraId="5DCA55C3"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112,525</w:t>
            </w:r>
          </w:p>
        </w:tc>
        <w:tc>
          <w:tcPr>
            <w:tcW w:w="1701" w:type="dxa"/>
            <w:tcBorders>
              <w:top w:val="nil"/>
              <w:left w:val="nil"/>
              <w:bottom w:val="single" w:sz="8" w:space="0" w:color="auto"/>
              <w:right w:val="single" w:sz="8" w:space="0" w:color="auto"/>
            </w:tcBorders>
            <w:shd w:val="clear" w:color="auto" w:fill="auto"/>
            <w:vAlign w:val="center"/>
            <w:hideMark/>
          </w:tcPr>
          <w:p w14:paraId="3648F58E"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32%</w:t>
            </w:r>
          </w:p>
        </w:tc>
      </w:tr>
      <w:tr w:rsidR="008E01BB" w:rsidRPr="008E01BB" w14:paraId="1219DDC1"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AB5ADC2"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Equipment</w:t>
            </w:r>
          </w:p>
        </w:tc>
        <w:tc>
          <w:tcPr>
            <w:tcW w:w="2835" w:type="dxa"/>
            <w:tcBorders>
              <w:top w:val="nil"/>
              <w:left w:val="nil"/>
              <w:bottom w:val="single" w:sz="8" w:space="0" w:color="auto"/>
              <w:right w:val="single" w:sz="8" w:space="0" w:color="auto"/>
            </w:tcBorders>
            <w:shd w:val="clear" w:color="auto" w:fill="auto"/>
            <w:vAlign w:val="center"/>
            <w:hideMark/>
          </w:tcPr>
          <w:p w14:paraId="36D7C312"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18,000</w:t>
            </w:r>
          </w:p>
        </w:tc>
        <w:tc>
          <w:tcPr>
            <w:tcW w:w="1701" w:type="dxa"/>
            <w:tcBorders>
              <w:top w:val="nil"/>
              <w:left w:val="nil"/>
              <w:bottom w:val="single" w:sz="8" w:space="0" w:color="auto"/>
              <w:right w:val="single" w:sz="8" w:space="0" w:color="auto"/>
            </w:tcBorders>
            <w:shd w:val="clear" w:color="auto" w:fill="auto"/>
            <w:vAlign w:val="center"/>
            <w:hideMark/>
          </w:tcPr>
          <w:p w14:paraId="0E6349FB"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5%</w:t>
            </w:r>
          </w:p>
        </w:tc>
      </w:tr>
      <w:tr w:rsidR="008E01BB" w:rsidRPr="008E01BB" w14:paraId="79DD9885"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55CF81A"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Travel</w:t>
            </w:r>
          </w:p>
        </w:tc>
        <w:tc>
          <w:tcPr>
            <w:tcW w:w="2835" w:type="dxa"/>
            <w:tcBorders>
              <w:top w:val="nil"/>
              <w:left w:val="nil"/>
              <w:bottom w:val="single" w:sz="8" w:space="0" w:color="auto"/>
              <w:right w:val="single" w:sz="8" w:space="0" w:color="auto"/>
            </w:tcBorders>
            <w:shd w:val="clear" w:color="auto" w:fill="auto"/>
            <w:vAlign w:val="center"/>
            <w:hideMark/>
          </w:tcPr>
          <w:p w14:paraId="5AA6BFC1"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6,000</w:t>
            </w:r>
          </w:p>
        </w:tc>
        <w:tc>
          <w:tcPr>
            <w:tcW w:w="1701" w:type="dxa"/>
            <w:tcBorders>
              <w:top w:val="nil"/>
              <w:left w:val="nil"/>
              <w:bottom w:val="single" w:sz="8" w:space="0" w:color="auto"/>
              <w:right w:val="single" w:sz="8" w:space="0" w:color="auto"/>
            </w:tcBorders>
            <w:shd w:val="clear" w:color="auto" w:fill="auto"/>
            <w:vAlign w:val="center"/>
            <w:hideMark/>
          </w:tcPr>
          <w:p w14:paraId="4A1745CD"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2%</w:t>
            </w:r>
          </w:p>
        </w:tc>
      </w:tr>
      <w:tr w:rsidR="008E01BB" w:rsidRPr="008E01BB" w14:paraId="7F0F81A7" w14:textId="77777777" w:rsidTr="008E01BB">
        <w:trPr>
          <w:trHeight w:val="50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531185B" w14:textId="77777777" w:rsidR="008E01BB" w:rsidRPr="007E33A7" w:rsidRDefault="008E01BB" w:rsidP="007E33A7">
            <w:pPr>
              <w:spacing w:after="0" w:line="240" w:lineRule="auto"/>
              <w:ind w:left="851" w:hanging="567"/>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Workshops and Meetings</w:t>
            </w:r>
          </w:p>
        </w:tc>
        <w:tc>
          <w:tcPr>
            <w:tcW w:w="2835" w:type="dxa"/>
            <w:tcBorders>
              <w:top w:val="nil"/>
              <w:left w:val="nil"/>
              <w:bottom w:val="single" w:sz="8" w:space="0" w:color="auto"/>
              <w:right w:val="single" w:sz="8" w:space="0" w:color="auto"/>
            </w:tcBorders>
            <w:shd w:val="clear" w:color="auto" w:fill="auto"/>
            <w:vAlign w:val="center"/>
            <w:hideMark/>
          </w:tcPr>
          <w:p w14:paraId="07804696"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143,000</w:t>
            </w:r>
          </w:p>
        </w:tc>
        <w:tc>
          <w:tcPr>
            <w:tcW w:w="1701" w:type="dxa"/>
            <w:tcBorders>
              <w:top w:val="nil"/>
              <w:left w:val="nil"/>
              <w:bottom w:val="single" w:sz="8" w:space="0" w:color="auto"/>
              <w:right w:val="single" w:sz="8" w:space="0" w:color="auto"/>
            </w:tcBorders>
            <w:shd w:val="clear" w:color="auto" w:fill="auto"/>
            <w:vAlign w:val="center"/>
            <w:hideMark/>
          </w:tcPr>
          <w:p w14:paraId="5F208EB4"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41%</w:t>
            </w:r>
          </w:p>
        </w:tc>
      </w:tr>
      <w:tr w:rsidR="008E01BB" w:rsidRPr="008E01BB" w14:paraId="4CF23728"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0EDE3F3"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Operations</w:t>
            </w:r>
          </w:p>
        </w:tc>
        <w:tc>
          <w:tcPr>
            <w:tcW w:w="2835" w:type="dxa"/>
            <w:tcBorders>
              <w:top w:val="nil"/>
              <w:left w:val="nil"/>
              <w:bottom w:val="single" w:sz="8" w:space="0" w:color="auto"/>
              <w:right w:val="single" w:sz="8" w:space="0" w:color="auto"/>
            </w:tcBorders>
            <w:shd w:val="clear" w:color="auto" w:fill="auto"/>
            <w:vAlign w:val="center"/>
            <w:hideMark/>
          </w:tcPr>
          <w:p w14:paraId="114E938F"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29,000</w:t>
            </w:r>
          </w:p>
        </w:tc>
        <w:tc>
          <w:tcPr>
            <w:tcW w:w="1701" w:type="dxa"/>
            <w:tcBorders>
              <w:top w:val="nil"/>
              <w:left w:val="nil"/>
              <w:bottom w:val="single" w:sz="8" w:space="0" w:color="auto"/>
              <w:right w:val="single" w:sz="8" w:space="0" w:color="auto"/>
            </w:tcBorders>
            <w:shd w:val="clear" w:color="auto" w:fill="auto"/>
            <w:vAlign w:val="center"/>
            <w:hideMark/>
          </w:tcPr>
          <w:p w14:paraId="0E7F83DC"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8%</w:t>
            </w:r>
          </w:p>
        </w:tc>
      </w:tr>
      <w:tr w:rsidR="008E01BB" w:rsidRPr="008E01BB" w14:paraId="1855739E"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33AE821"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PM Fees</w:t>
            </w:r>
          </w:p>
        </w:tc>
        <w:tc>
          <w:tcPr>
            <w:tcW w:w="2835" w:type="dxa"/>
            <w:tcBorders>
              <w:top w:val="nil"/>
              <w:left w:val="nil"/>
              <w:bottom w:val="single" w:sz="8" w:space="0" w:color="auto"/>
              <w:right w:val="single" w:sz="8" w:space="0" w:color="auto"/>
            </w:tcBorders>
            <w:shd w:val="clear" w:color="auto" w:fill="auto"/>
            <w:vAlign w:val="center"/>
            <w:hideMark/>
          </w:tcPr>
          <w:p w14:paraId="05E7F15D"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41,000</w:t>
            </w:r>
          </w:p>
        </w:tc>
        <w:tc>
          <w:tcPr>
            <w:tcW w:w="1701" w:type="dxa"/>
            <w:tcBorders>
              <w:top w:val="nil"/>
              <w:left w:val="nil"/>
              <w:bottom w:val="single" w:sz="8" w:space="0" w:color="auto"/>
              <w:right w:val="single" w:sz="8" w:space="0" w:color="auto"/>
            </w:tcBorders>
            <w:shd w:val="clear" w:color="auto" w:fill="auto"/>
            <w:vAlign w:val="center"/>
            <w:hideMark/>
          </w:tcPr>
          <w:p w14:paraId="2E23392E"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12%</w:t>
            </w:r>
          </w:p>
        </w:tc>
      </w:tr>
      <w:tr w:rsidR="008E01BB" w:rsidRPr="008E01BB" w14:paraId="45EBA63F" w14:textId="77777777" w:rsidTr="008E01BB">
        <w:trPr>
          <w:trHeight w:val="293"/>
          <w:jc w:val="center"/>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1413DCB" w14:textId="77777777" w:rsidR="008E01BB" w:rsidRPr="007E33A7" w:rsidRDefault="008E01BB" w:rsidP="007E33A7">
            <w:pPr>
              <w:spacing w:after="0" w:line="240" w:lineRule="auto"/>
              <w:ind w:left="851" w:hanging="567"/>
              <w:jc w:val="both"/>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Total</w:t>
            </w:r>
          </w:p>
        </w:tc>
        <w:tc>
          <w:tcPr>
            <w:tcW w:w="2835" w:type="dxa"/>
            <w:tcBorders>
              <w:top w:val="nil"/>
              <w:left w:val="nil"/>
              <w:bottom w:val="single" w:sz="8" w:space="0" w:color="auto"/>
              <w:right w:val="single" w:sz="8" w:space="0" w:color="auto"/>
            </w:tcBorders>
            <w:shd w:val="clear" w:color="auto" w:fill="auto"/>
            <w:vAlign w:val="center"/>
            <w:hideMark/>
          </w:tcPr>
          <w:p w14:paraId="5EEC5838"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349,525</w:t>
            </w:r>
          </w:p>
        </w:tc>
        <w:tc>
          <w:tcPr>
            <w:tcW w:w="1701" w:type="dxa"/>
            <w:tcBorders>
              <w:top w:val="nil"/>
              <w:left w:val="nil"/>
              <w:bottom w:val="single" w:sz="8" w:space="0" w:color="auto"/>
              <w:right w:val="single" w:sz="8" w:space="0" w:color="auto"/>
            </w:tcBorders>
            <w:shd w:val="clear" w:color="auto" w:fill="auto"/>
            <w:vAlign w:val="center"/>
            <w:hideMark/>
          </w:tcPr>
          <w:p w14:paraId="2C0138C5" w14:textId="77777777" w:rsidR="008E01BB" w:rsidRPr="007E33A7" w:rsidRDefault="008E01BB" w:rsidP="007E33A7">
            <w:pPr>
              <w:spacing w:after="0" w:line="240" w:lineRule="auto"/>
              <w:ind w:left="851" w:hanging="567"/>
              <w:jc w:val="right"/>
              <w:rPr>
                <w:rFonts w:ascii="Verdana" w:eastAsia="Times New Roman" w:hAnsi="Verdana" w:cs="Calibri"/>
                <w:color w:val="000000"/>
                <w:sz w:val="20"/>
                <w:szCs w:val="20"/>
                <w:lang w:val="en-AU" w:eastAsia="en-AU"/>
              </w:rPr>
            </w:pPr>
            <w:r w:rsidRPr="007E33A7">
              <w:rPr>
                <w:rFonts w:ascii="Verdana" w:eastAsia="Times New Roman" w:hAnsi="Verdana" w:cs="Calibri"/>
                <w:color w:val="000000"/>
                <w:sz w:val="20"/>
                <w:szCs w:val="20"/>
                <w:lang w:val="en-AU" w:eastAsia="en-AU"/>
              </w:rPr>
              <w:t>100%</w:t>
            </w:r>
          </w:p>
        </w:tc>
      </w:tr>
    </w:tbl>
    <w:p w14:paraId="2B35FAC8" w14:textId="46CA3281" w:rsidR="008E01BB" w:rsidRDefault="008E01BB" w:rsidP="007E33A7">
      <w:pPr>
        <w:ind w:left="851" w:hanging="567"/>
        <w:jc w:val="both"/>
        <w:rPr>
          <w:rFonts w:ascii="Verdana" w:hAnsi="Verdana"/>
          <w:sz w:val="20"/>
          <w:szCs w:val="20"/>
        </w:rPr>
      </w:pPr>
    </w:p>
    <w:p w14:paraId="08910CFA" w14:textId="650AFB52" w:rsidR="00544789" w:rsidRPr="007E33A7" w:rsidRDefault="00500DA9" w:rsidP="00500DA9">
      <w:pPr>
        <w:ind w:left="567" w:hanging="567"/>
        <w:jc w:val="both"/>
        <w:rPr>
          <w:rFonts w:ascii="Verdana" w:hAnsi="Verdana"/>
          <w:sz w:val="20"/>
          <w:szCs w:val="20"/>
        </w:rPr>
      </w:pPr>
      <w:r>
        <w:rPr>
          <w:rFonts w:ascii="Verdana" w:hAnsi="Verdana"/>
          <w:sz w:val="20"/>
          <w:szCs w:val="20"/>
        </w:rPr>
        <w:t xml:space="preserve">p. </w:t>
      </w:r>
      <w:r>
        <w:rPr>
          <w:rFonts w:ascii="Verdana" w:hAnsi="Verdana"/>
          <w:sz w:val="20"/>
          <w:szCs w:val="20"/>
        </w:rPr>
        <w:tab/>
      </w:r>
      <w:r w:rsidR="00544789" w:rsidRPr="007E33A7">
        <w:rPr>
          <w:rFonts w:ascii="Verdana" w:hAnsi="Verdana"/>
          <w:sz w:val="20"/>
          <w:szCs w:val="20"/>
        </w:rPr>
        <w:t>Endorsed that the next meeting of the SC will be held in Vava</w:t>
      </w:r>
      <w:r w:rsidR="00197F61">
        <w:rPr>
          <w:rFonts w:ascii="Verdana" w:hAnsi="Verdana"/>
          <w:sz w:val="20"/>
          <w:szCs w:val="20"/>
        </w:rPr>
        <w:t>’</w:t>
      </w:r>
      <w:r w:rsidR="00544789" w:rsidRPr="007E33A7">
        <w:rPr>
          <w:rFonts w:ascii="Verdana" w:hAnsi="Verdana"/>
          <w:sz w:val="20"/>
          <w:szCs w:val="20"/>
        </w:rPr>
        <w:t>u, Tonga and to take place around Nov – Dec 201</w:t>
      </w:r>
      <w:r w:rsidR="00614EC7" w:rsidRPr="007E33A7">
        <w:rPr>
          <w:rFonts w:ascii="Verdana" w:hAnsi="Verdana"/>
          <w:sz w:val="20"/>
          <w:szCs w:val="20"/>
        </w:rPr>
        <w:t>9</w:t>
      </w:r>
      <w:r w:rsidR="00544789" w:rsidRPr="007E33A7">
        <w:rPr>
          <w:rFonts w:ascii="Verdana" w:hAnsi="Verdana"/>
          <w:sz w:val="20"/>
          <w:szCs w:val="20"/>
        </w:rPr>
        <w:t>.</w:t>
      </w:r>
    </w:p>
    <w:p w14:paraId="4EB3E78B" w14:textId="7CBD6DFE" w:rsidR="000C4851" w:rsidRPr="007E33A7" w:rsidRDefault="003E518A" w:rsidP="003E518A">
      <w:pPr>
        <w:ind w:left="567" w:hanging="567"/>
        <w:jc w:val="both"/>
        <w:rPr>
          <w:rFonts w:ascii="Verdana" w:hAnsi="Verdana"/>
          <w:sz w:val="20"/>
          <w:szCs w:val="20"/>
        </w:rPr>
      </w:pPr>
      <w:r>
        <w:rPr>
          <w:rFonts w:ascii="Verdana" w:hAnsi="Verdana"/>
          <w:sz w:val="20"/>
          <w:szCs w:val="20"/>
        </w:rPr>
        <w:t xml:space="preserve">q. </w:t>
      </w:r>
      <w:r>
        <w:rPr>
          <w:rFonts w:ascii="Verdana" w:hAnsi="Verdana"/>
          <w:sz w:val="20"/>
          <w:szCs w:val="20"/>
        </w:rPr>
        <w:tab/>
      </w:r>
      <w:r w:rsidR="000C4851" w:rsidRPr="007E33A7">
        <w:rPr>
          <w:rFonts w:ascii="Verdana" w:hAnsi="Verdana"/>
          <w:sz w:val="20"/>
          <w:szCs w:val="20"/>
        </w:rPr>
        <w:t>Endorsed that the Minutes of the SC3 will be approved out of session.</w:t>
      </w:r>
    </w:p>
    <w:p w14:paraId="41AF4C48" w14:textId="2466BF13" w:rsidR="000C4851" w:rsidRPr="007E33A7" w:rsidRDefault="003E518A" w:rsidP="003E518A">
      <w:pPr>
        <w:ind w:left="567" w:hanging="567"/>
        <w:jc w:val="both"/>
        <w:rPr>
          <w:rFonts w:ascii="Verdana" w:hAnsi="Verdana"/>
          <w:sz w:val="20"/>
          <w:szCs w:val="20"/>
        </w:rPr>
      </w:pPr>
      <w:r>
        <w:rPr>
          <w:rFonts w:ascii="Verdana" w:hAnsi="Verdana"/>
          <w:sz w:val="20"/>
          <w:szCs w:val="20"/>
        </w:rPr>
        <w:t xml:space="preserve">r. </w:t>
      </w:r>
      <w:r>
        <w:rPr>
          <w:rFonts w:ascii="Verdana" w:hAnsi="Verdana"/>
          <w:sz w:val="20"/>
          <w:szCs w:val="20"/>
        </w:rPr>
        <w:tab/>
      </w:r>
      <w:r w:rsidR="000C4851" w:rsidRPr="007E33A7">
        <w:rPr>
          <w:rFonts w:ascii="Verdana" w:hAnsi="Verdana"/>
          <w:sz w:val="20"/>
          <w:szCs w:val="20"/>
        </w:rPr>
        <w:t xml:space="preserve">Agreed to </w:t>
      </w:r>
      <w:r w:rsidR="00614EC7" w:rsidRPr="007E33A7">
        <w:rPr>
          <w:rFonts w:ascii="Verdana" w:hAnsi="Verdana"/>
          <w:sz w:val="20"/>
          <w:szCs w:val="20"/>
        </w:rPr>
        <w:t xml:space="preserve">express </w:t>
      </w:r>
      <w:r w:rsidR="0007130B" w:rsidRPr="007E33A7">
        <w:rPr>
          <w:rFonts w:ascii="Verdana" w:hAnsi="Verdana"/>
          <w:sz w:val="20"/>
          <w:szCs w:val="20"/>
        </w:rPr>
        <w:t xml:space="preserve">the Pacific’s </w:t>
      </w:r>
      <w:r w:rsidR="00614EC7" w:rsidRPr="007E33A7">
        <w:rPr>
          <w:rFonts w:ascii="Verdana" w:hAnsi="Verdana"/>
          <w:sz w:val="20"/>
          <w:szCs w:val="20"/>
        </w:rPr>
        <w:t>interest to host the next meeting o</w:t>
      </w:r>
      <w:r w:rsidR="0007130B" w:rsidRPr="007E33A7">
        <w:rPr>
          <w:rFonts w:ascii="Verdana" w:hAnsi="Verdana"/>
          <w:sz w:val="20"/>
          <w:szCs w:val="20"/>
        </w:rPr>
        <w:t>f</w:t>
      </w:r>
      <w:r w:rsidR="00614EC7" w:rsidRPr="007E33A7">
        <w:rPr>
          <w:rFonts w:ascii="Verdana" w:hAnsi="Verdana"/>
          <w:sz w:val="20"/>
          <w:szCs w:val="20"/>
        </w:rPr>
        <w:t xml:space="preserve"> the </w:t>
      </w:r>
      <w:r w:rsidR="0007130B" w:rsidRPr="007E33A7">
        <w:rPr>
          <w:rFonts w:ascii="Verdana" w:hAnsi="Verdana"/>
          <w:sz w:val="20"/>
          <w:szCs w:val="20"/>
        </w:rPr>
        <w:t xml:space="preserve">global network of regional centres </w:t>
      </w:r>
      <w:r w:rsidR="000C4851" w:rsidRPr="007E33A7">
        <w:rPr>
          <w:rFonts w:ascii="Verdana" w:hAnsi="Verdana"/>
          <w:sz w:val="20"/>
          <w:szCs w:val="20"/>
        </w:rPr>
        <w:t xml:space="preserve"> </w:t>
      </w:r>
      <w:r w:rsidR="0007130B" w:rsidRPr="007E33A7">
        <w:rPr>
          <w:rFonts w:ascii="Verdana" w:hAnsi="Verdana"/>
          <w:sz w:val="20"/>
          <w:szCs w:val="20"/>
        </w:rPr>
        <w:t>(</w:t>
      </w:r>
      <w:r w:rsidR="000C4851" w:rsidRPr="007E33A7">
        <w:rPr>
          <w:rFonts w:ascii="Verdana" w:hAnsi="Verdana"/>
          <w:sz w:val="20"/>
          <w:szCs w:val="20"/>
        </w:rPr>
        <w:t>GN-SEC Meeting</w:t>
      </w:r>
      <w:r w:rsidR="0007130B" w:rsidRPr="007E33A7">
        <w:rPr>
          <w:rFonts w:ascii="Verdana" w:hAnsi="Verdana"/>
          <w:sz w:val="20"/>
          <w:szCs w:val="20"/>
        </w:rPr>
        <w:t>)</w:t>
      </w:r>
      <w:r w:rsidR="000C4851" w:rsidRPr="007E33A7">
        <w:rPr>
          <w:rFonts w:ascii="Verdana" w:hAnsi="Verdana"/>
          <w:sz w:val="20"/>
          <w:szCs w:val="20"/>
        </w:rPr>
        <w:t xml:space="preserve"> in the Pacific</w:t>
      </w:r>
      <w:r w:rsidR="0007130B" w:rsidRPr="007E33A7">
        <w:rPr>
          <w:rFonts w:ascii="Verdana" w:hAnsi="Verdana"/>
          <w:sz w:val="20"/>
          <w:szCs w:val="20"/>
        </w:rPr>
        <w:t xml:space="preserve">. </w:t>
      </w:r>
      <w:r w:rsidR="000C4851" w:rsidRPr="007E33A7">
        <w:rPr>
          <w:rFonts w:ascii="Verdana" w:hAnsi="Verdana"/>
          <w:sz w:val="20"/>
          <w:szCs w:val="20"/>
        </w:rPr>
        <w:t xml:space="preserve"> </w:t>
      </w:r>
      <w:r w:rsidR="0007130B" w:rsidRPr="007E33A7">
        <w:rPr>
          <w:rFonts w:ascii="Verdana" w:hAnsi="Verdana"/>
          <w:sz w:val="20"/>
          <w:szCs w:val="20"/>
        </w:rPr>
        <w:t xml:space="preserve"> </w:t>
      </w:r>
    </w:p>
    <w:p w14:paraId="19D60B8B" w14:textId="77777777" w:rsidR="000C4851" w:rsidRDefault="000C4851" w:rsidP="00544789">
      <w:pPr>
        <w:pStyle w:val="ListParagraph"/>
        <w:ind w:left="540"/>
        <w:jc w:val="both"/>
        <w:rPr>
          <w:rFonts w:ascii="Verdana" w:hAnsi="Verdana"/>
          <w:sz w:val="20"/>
          <w:szCs w:val="20"/>
        </w:rPr>
      </w:pPr>
    </w:p>
    <w:p w14:paraId="6E1A5136" w14:textId="77777777" w:rsidR="000C4851" w:rsidRDefault="000C4851" w:rsidP="00544789">
      <w:pPr>
        <w:pStyle w:val="ListParagraph"/>
        <w:ind w:left="540"/>
        <w:jc w:val="both"/>
        <w:rPr>
          <w:rFonts w:ascii="Verdana" w:hAnsi="Verdana"/>
          <w:sz w:val="20"/>
          <w:szCs w:val="20"/>
        </w:rPr>
      </w:pPr>
    </w:p>
    <w:p w14:paraId="783D0DB0" w14:textId="77777777" w:rsidR="00847B34" w:rsidRDefault="00847B34" w:rsidP="000C4851">
      <w:pPr>
        <w:pStyle w:val="ListParagraph"/>
        <w:ind w:left="0"/>
        <w:jc w:val="both"/>
        <w:rPr>
          <w:rFonts w:ascii="Verdana" w:hAnsi="Verdana"/>
          <w:sz w:val="20"/>
          <w:szCs w:val="20"/>
        </w:rPr>
      </w:pPr>
    </w:p>
    <w:p w14:paraId="5B33A602" w14:textId="677482A6" w:rsidR="000C4851" w:rsidRPr="000C4851" w:rsidRDefault="000C4851" w:rsidP="000C4851">
      <w:pPr>
        <w:pStyle w:val="ListParagraph"/>
        <w:ind w:left="0"/>
        <w:jc w:val="both"/>
        <w:rPr>
          <w:rFonts w:ascii="Verdana" w:hAnsi="Verdana"/>
          <w:b/>
          <w:sz w:val="20"/>
          <w:szCs w:val="20"/>
        </w:rPr>
      </w:pPr>
      <w:r w:rsidRPr="000C4851">
        <w:rPr>
          <w:rFonts w:ascii="Verdana" w:hAnsi="Verdana"/>
          <w:b/>
          <w:sz w:val="20"/>
          <w:szCs w:val="20"/>
        </w:rPr>
        <w:t>END</w:t>
      </w:r>
    </w:p>
    <w:p w14:paraId="250A03DB" w14:textId="5DD5E9B3" w:rsidR="00E16AB8" w:rsidRDefault="00E16519">
      <w:pPr>
        <w:rPr>
          <w:rFonts w:ascii="Verdana" w:hAnsi="Verdana"/>
          <w:b/>
          <w:sz w:val="24"/>
          <w:szCs w:val="24"/>
        </w:rPr>
      </w:pPr>
      <w:r w:rsidRPr="003027DC">
        <w:rPr>
          <w:rFonts w:ascii="Verdana" w:hAnsi="Verdana"/>
          <w:b/>
          <w:sz w:val="24"/>
          <w:szCs w:val="24"/>
        </w:rPr>
        <w:t>DETAILED MINUTES</w:t>
      </w:r>
    </w:p>
    <w:p w14:paraId="727364F8" w14:textId="5F521414" w:rsidR="00D60D9D" w:rsidRPr="003027DC" w:rsidRDefault="00D60D9D">
      <w:pPr>
        <w:rPr>
          <w:rFonts w:ascii="Verdana" w:hAnsi="Verdana"/>
          <w:b/>
          <w:sz w:val="24"/>
          <w:szCs w:val="24"/>
        </w:rPr>
      </w:pPr>
      <w:r>
        <w:rPr>
          <w:rFonts w:ascii="Verdana" w:hAnsi="Verdana"/>
          <w:b/>
          <w:sz w:val="24"/>
          <w:szCs w:val="24"/>
        </w:rPr>
        <w:t>Session 1: Opening and Introduction</w:t>
      </w:r>
    </w:p>
    <w:p w14:paraId="0C429EF6" w14:textId="31F395D7" w:rsidR="00D52BA8" w:rsidRPr="00D52BA8" w:rsidRDefault="003027DC" w:rsidP="00D52BA8">
      <w:pPr>
        <w:jc w:val="both"/>
        <w:rPr>
          <w:rFonts w:ascii="Verdana" w:hAnsi="Verdana"/>
          <w:sz w:val="20"/>
          <w:szCs w:val="20"/>
        </w:rPr>
      </w:pPr>
      <w:r w:rsidRPr="003027DC">
        <w:rPr>
          <w:rFonts w:ascii="Verdana" w:hAnsi="Verdana"/>
          <w:sz w:val="20"/>
          <w:szCs w:val="20"/>
        </w:rPr>
        <w:t>The third meeting of the Steering Committee for the Pacific Centre for Renewable Energy and Energy Efficiency (PCREEE) was held on 21</w:t>
      </w:r>
      <w:r w:rsidRPr="003027DC">
        <w:rPr>
          <w:rFonts w:ascii="Verdana" w:hAnsi="Verdana"/>
          <w:sz w:val="20"/>
          <w:szCs w:val="20"/>
          <w:vertAlign w:val="superscript"/>
        </w:rPr>
        <w:t>st</w:t>
      </w:r>
      <w:r>
        <w:rPr>
          <w:rFonts w:ascii="Verdana" w:hAnsi="Verdana"/>
          <w:sz w:val="20"/>
          <w:szCs w:val="20"/>
        </w:rPr>
        <w:t xml:space="preserve"> November 2018</w:t>
      </w:r>
      <w:r w:rsidR="00547937">
        <w:rPr>
          <w:rStyle w:val="FootnoteReference"/>
          <w:rFonts w:ascii="Verdana" w:hAnsi="Verdana"/>
          <w:sz w:val="20"/>
          <w:szCs w:val="20"/>
        </w:rPr>
        <w:footnoteReference w:id="1"/>
      </w:r>
      <w:r>
        <w:rPr>
          <w:rFonts w:ascii="Verdana" w:hAnsi="Verdana"/>
          <w:sz w:val="20"/>
          <w:szCs w:val="20"/>
        </w:rPr>
        <w:t xml:space="preserve"> </w:t>
      </w:r>
      <w:r w:rsidR="006D4657">
        <w:rPr>
          <w:rFonts w:ascii="Verdana" w:hAnsi="Verdana"/>
          <w:sz w:val="20"/>
          <w:szCs w:val="20"/>
        </w:rPr>
        <w:t xml:space="preserve">back-to-back </w:t>
      </w:r>
      <w:r>
        <w:rPr>
          <w:rFonts w:ascii="Verdana" w:hAnsi="Verdana"/>
          <w:sz w:val="20"/>
          <w:szCs w:val="20"/>
        </w:rPr>
        <w:t>with the 9</w:t>
      </w:r>
      <w:r w:rsidRPr="003027DC">
        <w:rPr>
          <w:rFonts w:ascii="Verdana" w:hAnsi="Verdana"/>
          <w:sz w:val="20"/>
          <w:szCs w:val="20"/>
          <w:vertAlign w:val="superscript"/>
        </w:rPr>
        <w:t>th</w:t>
      </w:r>
      <w:r>
        <w:rPr>
          <w:rFonts w:ascii="Verdana" w:hAnsi="Verdana"/>
          <w:sz w:val="20"/>
          <w:szCs w:val="20"/>
        </w:rPr>
        <w:t xml:space="preserve"> Meeting of the Pacific Energy Advisory Group (PEAG) at the SPC Headquarters in Suva, Fiji.</w:t>
      </w:r>
      <w:r w:rsidR="00D52BA8" w:rsidRPr="00D52BA8">
        <w:rPr>
          <w:rFonts w:ascii="Verdana" w:hAnsi="Verdana"/>
          <w:sz w:val="20"/>
          <w:szCs w:val="20"/>
        </w:rPr>
        <w:t xml:space="preserve"> </w:t>
      </w:r>
      <w:r w:rsidR="00C678E3">
        <w:rPr>
          <w:rFonts w:ascii="Verdana" w:hAnsi="Verdana"/>
          <w:sz w:val="20"/>
          <w:szCs w:val="20"/>
        </w:rPr>
        <w:t xml:space="preserve">The Participants’ List is attached as </w:t>
      </w:r>
      <w:r w:rsidR="00C678E3" w:rsidRPr="00F46363">
        <w:rPr>
          <w:rFonts w:ascii="Verdana" w:hAnsi="Verdana"/>
          <w:b/>
          <w:sz w:val="20"/>
          <w:szCs w:val="20"/>
        </w:rPr>
        <w:t>Annex 1</w:t>
      </w:r>
      <w:r w:rsidR="00C678E3">
        <w:rPr>
          <w:rFonts w:ascii="Verdana" w:hAnsi="Verdana"/>
          <w:sz w:val="20"/>
          <w:szCs w:val="20"/>
        </w:rPr>
        <w:t xml:space="preserve">. </w:t>
      </w:r>
    </w:p>
    <w:p w14:paraId="72D8F1E5" w14:textId="410F75D8" w:rsidR="003027DC" w:rsidRPr="00973316" w:rsidRDefault="00D60D9D" w:rsidP="00D60D9D">
      <w:pPr>
        <w:pStyle w:val="ListParagraph"/>
        <w:ind w:left="567" w:hanging="567"/>
        <w:jc w:val="both"/>
        <w:rPr>
          <w:rFonts w:ascii="Verdana" w:hAnsi="Verdana"/>
          <w:b/>
          <w:sz w:val="20"/>
          <w:szCs w:val="20"/>
        </w:rPr>
      </w:pPr>
      <w:r>
        <w:rPr>
          <w:rFonts w:ascii="Verdana" w:hAnsi="Verdana"/>
          <w:b/>
          <w:sz w:val="20"/>
          <w:szCs w:val="20"/>
        </w:rPr>
        <w:t xml:space="preserve">1.1 </w:t>
      </w:r>
      <w:r>
        <w:rPr>
          <w:rFonts w:ascii="Verdana" w:hAnsi="Verdana"/>
          <w:b/>
          <w:sz w:val="20"/>
          <w:szCs w:val="20"/>
        </w:rPr>
        <w:tab/>
      </w:r>
      <w:r w:rsidR="003027DC" w:rsidRPr="00973316">
        <w:rPr>
          <w:rFonts w:ascii="Verdana" w:hAnsi="Verdana"/>
          <w:b/>
          <w:sz w:val="20"/>
          <w:szCs w:val="20"/>
        </w:rPr>
        <w:t>WELCOME</w:t>
      </w:r>
    </w:p>
    <w:p w14:paraId="6FDCCC6A" w14:textId="0210E32B" w:rsidR="00C678E3" w:rsidRDefault="003027DC" w:rsidP="00D52BA8">
      <w:pPr>
        <w:jc w:val="both"/>
        <w:rPr>
          <w:rFonts w:ascii="Verdana" w:hAnsi="Verdana"/>
          <w:sz w:val="20"/>
          <w:szCs w:val="20"/>
        </w:rPr>
      </w:pPr>
      <w:r>
        <w:rPr>
          <w:rFonts w:ascii="Verdana" w:hAnsi="Verdana"/>
          <w:sz w:val="20"/>
          <w:szCs w:val="20"/>
        </w:rPr>
        <w:t xml:space="preserve">The </w:t>
      </w:r>
      <w:r w:rsidR="00D16D7E">
        <w:rPr>
          <w:rFonts w:ascii="Verdana" w:hAnsi="Verdana"/>
          <w:sz w:val="20"/>
          <w:szCs w:val="20"/>
        </w:rPr>
        <w:t xml:space="preserve">PICTs country delegates, the </w:t>
      </w:r>
      <w:r w:rsidR="00C4349D">
        <w:rPr>
          <w:rFonts w:ascii="Verdana" w:hAnsi="Verdana"/>
          <w:sz w:val="20"/>
          <w:szCs w:val="20"/>
        </w:rPr>
        <w:t>d</w:t>
      </w:r>
      <w:r w:rsidR="00D16D7E">
        <w:rPr>
          <w:rFonts w:ascii="Verdana" w:hAnsi="Verdana"/>
          <w:sz w:val="20"/>
          <w:szCs w:val="20"/>
        </w:rPr>
        <w:t xml:space="preserve">evelopment </w:t>
      </w:r>
      <w:r w:rsidR="00C4349D">
        <w:rPr>
          <w:rFonts w:ascii="Verdana" w:hAnsi="Verdana"/>
          <w:sz w:val="20"/>
          <w:szCs w:val="20"/>
        </w:rPr>
        <w:t>p</w:t>
      </w:r>
      <w:r w:rsidR="00D16D7E">
        <w:rPr>
          <w:rFonts w:ascii="Verdana" w:hAnsi="Verdana"/>
          <w:sz w:val="20"/>
          <w:szCs w:val="20"/>
        </w:rPr>
        <w:t xml:space="preserve">artners and other </w:t>
      </w:r>
      <w:r>
        <w:rPr>
          <w:rFonts w:ascii="Verdana" w:hAnsi="Verdana"/>
          <w:sz w:val="20"/>
          <w:szCs w:val="20"/>
        </w:rPr>
        <w:t>participants were all welcomed to the meeting by Mr. Peceli Nakavulevu, the Private Sector Expert for PCREEE</w:t>
      </w:r>
      <w:r w:rsidR="00D60D9D">
        <w:rPr>
          <w:rFonts w:ascii="Verdana" w:hAnsi="Verdana"/>
          <w:sz w:val="20"/>
          <w:szCs w:val="20"/>
        </w:rPr>
        <w:t>.</w:t>
      </w:r>
      <w:r w:rsidR="00C4349D">
        <w:rPr>
          <w:rFonts w:ascii="Verdana" w:hAnsi="Verdana"/>
          <w:sz w:val="20"/>
          <w:szCs w:val="20"/>
        </w:rPr>
        <w:t xml:space="preserve"> </w:t>
      </w:r>
    </w:p>
    <w:p w14:paraId="327C73AB" w14:textId="77777777" w:rsidR="00C678E3" w:rsidRPr="00C678E3" w:rsidRDefault="00C678E3" w:rsidP="00D52BA8">
      <w:pPr>
        <w:jc w:val="both"/>
        <w:rPr>
          <w:rFonts w:ascii="Verdana" w:hAnsi="Verdana"/>
          <w:b/>
          <w:sz w:val="20"/>
          <w:szCs w:val="20"/>
        </w:rPr>
      </w:pPr>
      <w:r w:rsidRPr="00C678E3">
        <w:rPr>
          <w:rFonts w:ascii="Verdana" w:hAnsi="Verdana"/>
          <w:b/>
          <w:sz w:val="20"/>
          <w:szCs w:val="20"/>
        </w:rPr>
        <w:t>1.2 PRAYER</w:t>
      </w:r>
    </w:p>
    <w:p w14:paraId="07C4D6AE" w14:textId="7AB7A0D4" w:rsidR="00D52BA8" w:rsidRDefault="003027DC" w:rsidP="00D52BA8">
      <w:pPr>
        <w:jc w:val="both"/>
        <w:rPr>
          <w:rFonts w:ascii="Verdana" w:hAnsi="Verdana"/>
          <w:sz w:val="20"/>
          <w:szCs w:val="20"/>
        </w:rPr>
      </w:pPr>
      <w:r>
        <w:rPr>
          <w:rFonts w:ascii="Verdana" w:hAnsi="Verdana"/>
          <w:sz w:val="20"/>
          <w:szCs w:val="20"/>
        </w:rPr>
        <w:t>The welcome was followed by a</w:t>
      </w:r>
      <w:r w:rsidR="00B92463">
        <w:rPr>
          <w:rFonts w:ascii="Verdana" w:hAnsi="Verdana"/>
          <w:sz w:val="20"/>
          <w:szCs w:val="20"/>
        </w:rPr>
        <w:t>n opening</w:t>
      </w:r>
      <w:r>
        <w:rPr>
          <w:rFonts w:ascii="Verdana" w:hAnsi="Verdana"/>
          <w:sz w:val="20"/>
          <w:szCs w:val="20"/>
        </w:rPr>
        <w:t xml:space="preserve"> prayer by Mr. </w:t>
      </w:r>
      <w:r w:rsidR="00D179D8">
        <w:rPr>
          <w:rFonts w:ascii="Verdana" w:hAnsi="Verdana"/>
          <w:sz w:val="20"/>
          <w:szCs w:val="20"/>
        </w:rPr>
        <w:t xml:space="preserve">Tangi Tereapii </w:t>
      </w:r>
      <w:r w:rsidR="003B65E2">
        <w:rPr>
          <w:rFonts w:ascii="Verdana" w:hAnsi="Verdana"/>
          <w:sz w:val="20"/>
          <w:szCs w:val="20"/>
        </w:rPr>
        <w:t>the delegate for the Government of the Cook Islands</w:t>
      </w:r>
      <w:r>
        <w:rPr>
          <w:rFonts w:ascii="Verdana" w:hAnsi="Verdana"/>
          <w:sz w:val="20"/>
          <w:szCs w:val="20"/>
        </w:rPr>
        <w:t>.</w:t>
      </w:r>
    </w:p>
    <w:p w14:paraId="256C87B0" w14:textId="22FBA9A1" w:rsidR="00D52BA8" w:rsidRPr="00C678E3" w:rsidRDefault="00C678E3" w:rsidP="00C678E3">
      <w:pPr>
        <w:ind w:left="567" w:hanging="567"/>
        <w:jc w:val="both"/>
        <w:rPr>
          <w:rFonts w:ascii="Verdana" w:hAnsi="Verdana"/>
          <w:b/>
          <w:sz w:val="20"/>
          <w:szCs w:val="20"/>
        </w:rPr>
      </w:pPr>
      <w:r>
        <w:rPr>
          <w:rFonts w:ascii="Verdana" w:hAnsi="Verdana"/>
          <w:b/>
          <w:sz w:val="20"/>
          <w:szCs w:val="20"/>
        </w:rPr>
        <w:t xml:space="preserve">1.3 </w:t>
      </w:r>
      <w:r>
        <w:rPr>
          <w:rFonts w:ascii="Verdana" w:hAnsi="Verdana"/>
          <w:b/>
          <w:sz w:val="20"/>
          <w:szCs w:val="20"/>
        </w:rPr>
        <w:tab/>
      </w:r>
      <w:r w:rsidR="00D52BA8" w:rsidRPr="00C678E3">
        <w:rPr>
          <w:rFonts w:ascii="Verdana" w:hAnsi="Verdana"/>
          <w:b/>
          <w:sz w:val="20"/>
          <w:szCs w:val="20"/>
        </w:rPr>
        <w:t xml:space="preserve">RESUMPTION OF THE CHAIR </w:t>
      </w:r>
      <w:r w:rsidR="00640ABD">
        <w:rPr>
          <w:rFonts w:ascii="Verdana" w:hAnsi="Verdana"/>
          <w:b/>
          <w:sz w:val="20"/>
          <w:szCs w:val="20"/>
        </w:rPr>
        <w:t xml:space="preserve">AND ADOPTION OF THE AGENDA </w:t>
      </w:r>
    </w:p>
    <w:p w14:paraId="4F9E2070" w14:textId="6C3354A7" w:rsidR="00D52BA8" w:rsidRDefault="00C678E3" w:rsidP="003027DC">
      <w:pPr>
        <w:jc w:val="both"/>
        <w:rPr>
          <w:rFonts w:ascii="Verdana" w:hAnsi="Verdana"/>
          <w:sz w:val="20"/>
          <w:szCs w:val="20"/>
        </w:rPr>
      </w:pPr>
      <w:r>
        <w:rPr>
          <w:rFonts w:ascii="Verdana" w:hAnsi="Verdana"/>
          <w:sz w:val="20"/>
          <w:szCs w:val="20"/>
        </w:rPr>
        <w:t xml:space="preserve">The Secretariat </w:t>
      </w:r>
      <w:r w:rsidR="00D179D8">
        <w:rPr>
          <w:rFonts w:ascii="Verdana" w:hAnsi="Verdana"/>
          <w:sz w:val="20"/>
          <w:szCs w:val="20"/>
        </w:rPr>
        <w:t xml:space="preserve">reminded the meeting </w:t>
      </w:r>
      <w:r w:rsidR="00D52BA8" w:rsidRPr="00D52BA8">
        <w:rPr>
          <w:rFonts w:ascii="Verdana" w:hAnsi="Verdana"/>
          <w:sz w:val="20"/>
          <w:szCs w:val="20"/>
        </w:rPr>
        <w:t>that Tonga was selected at the 1</w:t>
      </w:r>
      <w:r w:rsidR="00D52BA8" w:rsidRPr="00D52BA8">
        <w:rPr>
          <w:rFonts w:ascii="Verdana" w:hAnsi="Verdana"/>
          <w:sz w:val="20"/>
          <w:szCs w:val="20"/>
          <w:vertAlign w:val="superscript"/>
        </w:rPr>
        <w:t>st</w:t>
      </w:r>
      <w:r w:rsidR="00D52BA8" w:rsidRPr="00D52BA8">
        <w:rPr>
          <w:rFonts w:ascii="Verdana" w:hAnsi="Verdana"/>
          <w:sz w:val="20"/>
          <w:szCs w:val="20"/>
        </w:rPr>
        <w:t xml:space="preserve"> Steering Committee</w:t>
      </w:r>
      <w:r w:rsidR="00450792">
        <w:rPr>
          <w:rFonts w:ascii="Verdana" w:hAnsi="Verdana"/>
          <w:sz w:val="20"/>
          <w:szCs w:val="20"/>
        </w:rPr>
        <w:t xml:space="preserve"> (SC1)</w:t>
      </w:r>
      <w:r w:rsidR="00D52BA8" w:rsidRPr="00D52BA8">
        <w:rPr>
          <w:rFonts w:ascii="Verdana" w:hAnsi="Verdana"/>
          <w:sz w:val="20"/>
          <w:szCs w:val="20"/>
        </w:rPr>
        <w:t xml:space="preserve"> </w:t>
      </w:r>
      <w:r w:rsidR="00640ABD">
        <w:rPr>
          <w:rFonts w:ascii="Verdana" w:hAnsi="Verdana"/>
          <w:sz w:val="20"/>
          <w:szCs w:val="20"/>
        </w:rPr>
        <w:t xml:space="preserve">in April 2017 </w:t>
      </w:r>
      <w:r w:rsidR="00D52BA8" w:rsidRPr="00D52BA8">
        <w:rPr>
          <w:rFonts w:ascii="Verdana" w:hAnsi="Verdana"/>
          <w:sz w:val="20"/>
          <w:szCs w:val="20"/>
        </w:rPr>
        <w:t xml:space="preserve">to be the Chair of the PCREEE for the next </w:t>
      </w:r>
      <w:r w:rsidR="00E548C2">
        <w:rPr>
          <w:rFonts w:ascii="Verdana" w:hAnsi="Verdana"/>
          <w:sz w:val="20"/>
          <w:szCs w:val="20"/>
        </w:rPr>
        <w:t>2</w:t>
      </w:r>
      <w:r w:rsidR="00D52BA8" w:rsidRPr="00D52BA8">
        <w:rPr>
          <w:rFonts w:ascii="Verdana" w:hAnsi="Verdana"/>
          <w:sz w:val="20"/>
          <w:szCs w:val="20"/>
        </w:rPr>
        <w:t xml:space="preserve"> years. The representative from Tonga, Mr. Ofa Sefana took over as Chair for the 3</w:t>
      </w:r>
      <w:r w:rsidR="00D52BA8" w:rsidRPr="00D52BA8">
        <w:rPr>
          <w:rFonts w:ascii="Verdana" w:hAnsi="Verdana"/>
          <w:sz w:val="20"/>
          <w:szCs w:val="20"/>
          <w:vertAlign w:val="superscript"/>
        </w:rPr>
        <w:t>rd</w:t>
      </w:r>
      <w:r w:rsidR="00D52BA8" w:rsidRPr="00D52BA8">
        <w:rPr>
          <w:rFonts w:ascii="Verdana" w:hAnsi="Verdana"/>
          <w:sz w:val="20"/>
          <w:szCs w:val="20"/>
        </w:rPr>
        <w:t xml:space="preserve"> Steering Committee Meeting.</w:t>
      </w:r>
    </w:p>
    <w:p w14:paraId="004F36B1" w14:textId="501C78FE" w:rsidR="003B65E2" w:rsidRPr="00640ABD" w:rsidRDefault="00640ABD" w:rsidP="00640ABD">
      <w:pPr>
        <w:ind w:left="567" w:hanging="567"/>
        <w:jc w:val="both"/>
        <w:rPr>
          <w:rFonts w:ascii="Verdana" w:hAnsi="Verdana"/>
          <w:b/>
          <w:sz w:val="20"/>
          <w:szCs w:val="20"/>
        </w:rPr>
      </w:pPr>
      <w:r>
        <w:rPr>
          <w:rFonts w:ascii="Verdana" w:hAnsi="Verdana"/>
          <w:b/>
          <w:sz w:val="20"/>
          <w:szCs w:val="20"/>
        </w:rPr>
        <w:t xml:space="preserve">1.4 </w:t>
      </w:r>
      <w:r>
        <w:rPr>
          <w:rFonts w:ascii="Verdana" w:hAnsi="Verdana"/>
          <w:b/>
          <w:sz w:val="20"/>
          <w:szCs w:val="20"/>
        </w:rPr>
        <w:tab/>
      </w:r>
      <w:r w:rsidR="00C678E3" w:rsidRPr="00640ABD">
        <w:rPr>
          <w:rFonts w:ascii="Verdana" w:hAnsi="Verdana"/>
          <w:b/>
          <w:sz w:val="20"/>
          <w:szCs w:val="20"/>
        </w:rPr>
        <w:t xml:space="preserve"> INTRODUCTORY REMARKS </w:t>
      </w:r>
    </w:p>
    <w:p w14:paraId="4D8BD7D8" w14:textId="2E888D6C" w:rsidR="007753CB" w:rsidRDefault="00531148" w:rsidP="003B65E2">
      <w:pPr>
        <w:jc w:val="both"/>
        <w:rPr>
          <w:rFonts w:ascii="Verdana" w:hAnsi="Verdana"/>
          <w:sz w:val="20"/>
          <w:szCs w:val="20"/>
        </w:rPr>
      </w:pPr>
      <w:r>
        <w:rPr>
          <w:rFonts w:ascii="Verdana" w:hAnsi="Verdana"/>
          <w:sz w:val="20"/>
          <w:szCs w:val="20"/>
        </w:rPr>
        <w:t xml:space="preserve">Mr. Martin Lugmayr, </w:t>
      </w:r>
      <w:r w:rsidR="00973316">
        <w:rPr>
          <w:rFonts w:ascii="Verdana" w:hAnsi="Verdana"/>
          <w:sz w:val="20"/>
          <w:szCs w:val="20"/>
        </w:rPr>
        <w:t>Sustainable Energy Expert</w:t>
      </w:r>
      <w:r>
        <w:rPr>
          <w:rFonts w:ascii="Verdana" w:hAnsi="Verdana"/>
          <w:sz w:val="20"/>
          <w:szCs w:val="20"/>
        </w:rPr>
        <w:t xml:space="preserve"> and Coordinator of the Global Network of Regional Sustainable Energy Centers (GN-SEC) at the </w:t>
      </w:r>
      <w:r w:rsidR="00973316">
        <w:rPr>
          <w:rFonts w:ascii="Verdana" w:hAnsi="Verdana"/>
          <w:sz w:val="20"/>
          <w:szCs w:val="20"/>
        </w:rPr>
        <w:t xml:space="preserve">United Nations Industrial Development </w:t>
      </w:r>
      <w:r>
        <w:rPr>
          <w:rFonts w:ascii="Verdana" w:hAnsi="Verdana"/>
          <w:sz w:val="20"/>
          <w:szCs w:val="20"/>
        </w:rPr>
        <w:t>Organization</w:t>
      </w:r>
      <w:r w:rsidR="00973316">
        <w:rPr>
          <w:rFonts w:ascii="Verdana" w:hAnsi="Verdana"/>
          <w:sz w:val="20"/>
          <w:szCs w:val="20"/>
        </w:rPr>
        <w:t xml:space="preserve"> (UNIDO)</w:t>
      </w:r>
      <w:r w:rsidR="00C678E3">
        <w:rPr>
          <w:rFonts w:ascii="Verdana" w:hAnsi="Verdana"/>
          <w:sz w:val="20"/>
          <w:szCs w:val="20"/>
        </w:rPr>
        <w:t xml:space="preserve"> delivered the introductory remarks</w:t>
      </w:r>
      <w:r>
        <w:rPr>
          <w:rFonts w:ascii="Verdana" w:hAnsi="Verdana"/>
          <w:sz w:val="20"/>
          <w:szCs w:val="20"/>
        </w:rPr>
        <w:t>. He congratulated the Manager of the PCREEE for the excellent progress in a very short time and highlig</w:t>
      </w:r>
      <w:r w:rsidR="00D179D8">
        <w:rPr>
          <w:rFonts w:ascii="Verdana" w:hAnsi="Verdana"/>
          <w:sz w:val="20"/>
          <w:szCs w:val="20"/>
        </w:rPr>
        <w:t>hted the important role of the C</w:t>
      </w:r>
      <w:r>
        <w:rPr>
          <w:rFonts w:ascii="Verdana" w:hAnsi="Verdana"/>
          <w:sz w:val="20"/>
          <w:szCs w:val="20"/>
        </w:rPr>
        <w:t>enter in the scope of the GN-SEC.</w:t>
      </w:r>
      <w:r w:rsidR="00E96B2E">
        <w:rPr>
          <w:rFonts w:ascii="Verdana" w:hAnsi="Verdana"/>
          <w:sz w:val="20"/>
          <w:szCs w:val="20"/>
        </w:rPr>
        <w:t xml:space="preserve"> He referred to the SIDS-SIDS cooperation possibilities between PCREEE in Tonga, CCREEE in Barbados and ECREEE in Cabo Verde on common issues and solutions (e.g. electric mobility, storage, ocean energy). He informed </w:t>
      </w:r>
      <w:r w:rsidR="00D138EB">
        <w:rPr>
          <w:rFonts w:ascii="Verdana" w:hAnsi="Verdana"/>
          <w:sz w:val="20"/>
          <w:szCs w:val="20"/>
        </w:rPr>
        <w:t xml:space="preserve">also </w:t>
      </w:r>
      <w:r w:rsidR="00E96B2E">
        <w:rPr>
          <w:rFonts w:ascii="Verdana" w:hAnsi="Verdana"/>
          <w:sz w:val="20"/>
          <w:szCs w:val="20"/>
        </w:rPr>
        <w:t xml:space="preserve">on the signing of the funding agreement with </w:t>
      </w:r>
      <w:r w:rsidR="00D138EB">
        <w:rPr>
          <w:rFonts w:ascii="Verdana" w:hAnsi="Verdana"/>
          <w:sz w:val="20"/>
          <w:szCs w:val="20"/>
        </w:rPr>
        <w:t xml:space="preserve">Norway </w:t>
      </w:r>
      <w:r w:rsidR="00E96B2E">
        <w:rPr>
          <w:rFonts w:ascii="Verdana" w:hAnsi="Verdana"/>
          <w:sz w:val="20"/>
          <w:szCs w:val="20"/>
        </w:rPr>
        <w:t xml:space="preserve">and thanked the Government </w:t>
      </w:r>
      <w:r w:rsidR="006149F2">
        <w:rPr>
          <w:rFonts w:ascii="Verdana" w:hAnsi="Verdana"/>
          <w:sz w:val="20"/>
          <w:szCs w:val="20"/>
        </w:rPr>
        <w:t xml:space="preserve">of Tonga </w:t>
      </w:r>
      <w:r w:rsidR="00E96B2E">
        <w:rPr>
          <w:rFonts w:ascii="Verdana" w:hAnsi="Verdana"/>
          <w:sz w:val="20"/>
          <w:szCs w:val="20"/>
        </w:rPr>
        <w:t>for the support</w:t>
      </w:r>
      <w:r w:rsidR="00D138EB">
        <w:rPr>
          <w:rFonts w:ascii="Verdana" w:hAnsi="Verdana"/>
          <w:sz w:val="20"/>
          <w:szCs w:val="20"/>
        </w:rPr>
        <w:t xml:space="preserve"> to PCREEE.</w:t>
      </w:r>
      <w:r w:rsidR="00E96B2E">
        <w:rPr>
          <w:rFonts w:ascii="Verdana" w:hAnsi="Verdana"/>
          <w:sz w:val="20"/>
          <w:szCs w:val="20"/>
        </w:rPr>
        <w:t xml:space="preserve"> </w:t>
      </w:r>
      <w:r>
        <w:rPr>
          <w:rFonts w:ascii="Verdana" w:hAnsi="Verdana"/>
          <w:sz w:val="20"/>
          <w:szCs w:val="20"/>
        </w:rPr>
        <w:t xml:space="preserve">He also </w:t>
      </w:r>
      <w:r w:rsidR="00E96B2E">
        <w:rPr>
          <w:rFonts w:ascii="Verdana" w:hAnsi="Verdana"/>
          <w:sz w:val="20"/>
          <w:szCs w:val="20"/>
        </w:rPr>
        <w:t xml:space="preserve">mentioned </w:t>
      </w:r>
      <w:r>
        <w:rPr>
          <w:rFonts w:ascii="Verdana" w:hAnsi="Verdana"/>
          <w:sz w:val="20"/>
          <w:szCs w:val="20"/>
        </w:rPr>
        <w:t xml:space="preserve">partnership </w:t>
      </w:r>
      <w:r w:rsidR="00E96B2E">
        <w:rPr>
          <w:rFonts w:ascii="Verdana" w:hAnsi="Verdana"/>
          <w:sz w:val="20"/>
          <w:szCs w:val="20"/>
        </w:rPr>
        <w:t>opportunities</w:t>
      </w:r>
      <w:r>
        <w:rPr>
          <w:rFonts w:ascii="Verdana" w:hAnsi="Verdana"/>
          <w:sz w:val="20"/>
          <w:szCs w:val="20"/>
        </w:rPr>
        <w:t xml:space="preserve"> with UNIDO in the scope of the Private Finance Advisory Network (PFAN) and the Global Clean Tech Program (GCIP).</w:t>
      </w:r>
    </w:p>
    <w:p w14:paraId="79F1DB25" w14:textId="4CD1DB0E" w:rsidR="00973316" w:rsidRDefault="00531148" w:rsidP="003B65E2">
      <w:pPr>
        <w:jc w:val="both"/>
        <w:rPr>
          <w:rFonts w:ascii="Verdana" w:hAnsi="Verdana"/>
          <w:sz w:val="20"/>
          <w:szCs w:val="20"/>
        </w:rPr>
      </w:pPr>
      <w:r>
        <w:rPr>
          <w:rFonts w:ascii="Verdana" w:hAnsi="Verdana"/>
          <w:sz w:val="20"/>
          <w:szCs w:val="20"/>
        </w:rPr>
        <w:t xml:space="preserve"> </w:t>
      </w:r>
    </w:p>
    <w:p w14:paraId="29CD8C91" w14:textId="77777777" w:rsidR="00EE60A9" w:rsidRDefault="00EE60A9" w:rsidP="003B65E2">
      <w:pPr>
        <w:jc w:val="both"/>
        <w:rPr>
          <w:rFonts w:ascii="Verdana" w:hAnsi="Verdana"/>
          <w:sz w:val="20"/>
          <w:szCs w:val="20"/>
        </w:rPr>
      </w:pPr>
    </w:p>
    <w:p w14:paraId="4E711925" w14:textId="6656B7F2" w:rsidR="00E66C78" w:rsidRPr="00E66C78" w:rsidRDefault="00640ABD" w:rsidP="00640ABD">
      <w:pPr>
        <w:pStyle w:val="ListParagraph"/>
        <w:ind w:left="567" w:hanging="567"/>
        <w:jc w:val="both"/>
        <w:rPr>
          <w:rFonts w:ascii="Verdana" w:hAnsi="Verdana"/>
          <w:b/>
          <w:sz w:val="20"/>
          <w:szCs w:val="20"/>
        </w:rPr>
      </w:pPr>
      <w:r>
        <w:rPr>
          <w:rFonts w:ascii="Verdana" w:hAnsi="Verdana"/>
          <w:b/>
          <w:sz w:val="20"/>
          <w:szCs w:val="20"/>
        </w:rPr>
        <w:t xml:space="preserve">1.5 </w:t>
      </w:r>
      <w:r>
        <w:rPr>
          <w:rFonts w:ascii="Verdana" w:hAnsi="Verdana"/>
          <w:b/>
          <w:sz w:val="20"/>
          <w:szCs w:val="20"/>
        </w:rPr>
        <w:tab/>
      </w:r>
      <w:r w:rsidR="00E66C78" w:rsidRPr="00E66C78">
        <w:rPr>
          <w:rFonts w:ascii="Verdana" w:hAnsi="Verdana"/>
          <w:b/>
          <w:sz w:val="20"/>
          <w:szCs w:val="20"/>
        </w:rPr>
        <w:t>OPENING REMARKS</w:t>
      </w:r>
    </w:p>
    <w:p w14:paraId="765FBB01" w14:textId="0060C26A" w:rsidR="00321618" w:rsidRDefault="00E66C78" w:rsidP="00321618">
      <w:pPr>
        <w:jc w:val="both"/>
        <w:rPr>
          <w:rFonts w:ascii="Verdana" w:hAnsi="Verdana"/>
          <w:sz w:val="20"/>
          <w:szCs w:val="20"/>
        </w:rPr>
      </w:pPr>
      <w:r>
        <w:rPr>
          <w:rFonts w:ascii="Verdana" w:hAnsi="Verdana"/>
          <w:sz w:val="20"/>
          <w:szCs w:val="20"/>
        </w:rPr>
        <w:t xml:space="preserve">The opening remark was delivered by Deputy Director </w:t>
      </w:r>
      <w:r w:rsidR="00CB06E5">
        <w:rPr>
          <w:rFonts w:ascii="Verdana" w:hAnsi="Verdana"/>
          <w:sz w:val="20"/>
          <w:szCs w:val="20"/>
        </w:rPr>
        <w:t>for Geoscience and Energy</w:t>
      </w:r>
      <w:r w:rsidR="007753CB">
        <w:rPr>
          <w:rFonts w:ascii="Verdana" w:hAnsi="Verdana"/>
          <w:sz w:val="20"/>
          <w:szCs w:val="20"/>
        </w:rPr>
        <w:t xml:space="preserve"> Programme (GEP)</w:t>
      </w:r>
      <w:r w:rsidR="00CB06E5">
        <w:rPr>
          <w:rFonts w:ascii="Verdana" w:hAnsi="Verdana"/>
          <w:sz w:val="20"/>
          <w:szCs w:val="20"/>
        </w:rPr>
        <w:t xml:space="preserve">, </w:t>
      </w:r>
      <w:r w:rsidR="007753CB">
        <w:rPr>
          <w:rFonts w:ascii="Verdana" w:hAnsi="Verdana"/>
          <w:sz w:val="20"/>
          <w:szCs w:val="20"/>
        </w:rPr>
        <w:t xml:space="preserve">Mr. </w:t>
      </w:r>
      <w:r>
        <w:rPr>
          <w:rFonts w:ascii="Verdana" w:hAnsi="Verdana"/>
          <w:sz w:val="20"/>
          <w:szCs w:val="20"/>
        </w:rPr>
        <w:t>Akuila Tawake in the ab</w:t>
      </w:r>
      <w:r w:rsidR="004E0DB3">
        <w:rPr>
          <w:rFonts w:ascii="Verdana" w:hAnsi="Verdana"/>
          <w:sz w:val="20"/>
          <w:szCs w:val="20"/>
        </w:rPr>
        <w:t>sence of the Head of Geoscience, Energy and Maritime Division of the SPC.</w:t>
      </w:r>
      <w:r w:rsidR="00A013AE">
        <w:rPr>
          <w:rFonts w:ascii="Verdana" w:hAnsi="Verdana"/>
          <w:sz w:val="20"/>
          <w:szCs w:val="20"/>
        </w:rPr>
        <w:t xml:space="preserve"> </w:t>
      </w:r>
      <w:r w:rsidR="007753CB">
        <w:rPr>
          <w:rFonts w:ascii="Verdana" w:hAnsi="Verdana"/>
          <w:sz w:val="20"/>
          <w:szCs w:val="20"/>
        </w:rPr>
        <w:t xml:space="preserve">In summary, </w:t>
      </w:r>
      <w:r w:rsidR="000242C9">
        <w:rPr>
          <w:rFonts w:ascii="Verdana" w:hAnsi="Verdana"/>
          <w:sz w:val="20"/>
          <w:szCs w:val="20"/>
        </w:rPr>
        <w:t xml:space="preserve">Mr. Tawake </w:t>
      </w:r>
      <w:r w:rsidR="0024712E">
        <w:rPr>
          <w:rFonts w:ascii="Verdana" w:hAnsi="Verdana"/>
          <w:sz w:val="20"/>
          <w:szCs w:val="20"/>
        </w:rPr>
        <w:t xml:space="preserve">welcomed all </w:t>
      </w:r>
      <w:r w:rsidR="007753CB">
        <w:rPr>
          <w:rFonts w:ascii="Verdana" w:hAnsi="Verdana"/>
          <w:sz w:val="20"/>
          <w:szCs w:val="20"/>
        </w:rPr>
        <w:t xml:space="preserve">delegates and participants </w:t>
      </w:r>
      <w:r w:rsidR="0024712E">
        <w:rPr>
          <w:rFonts w:ascii="Verdana" w:hAnsi="Verdana"/>
          <w:sz w:val="20"/>
          <w:szCs w:val="20"/>
        </w:rPr>
        <w:t xml:space="preserve">to the PCREEE Steering Committee meeting. </w:t>
      </w:r>
      <w:r w:rsidR="00144E12">
        <w:rPr>
          <w:rFonts w:ascii="Verdana" w:hAnsi="Verdana"/>
          <w:sz w:val="20"/>
          <w:szCs w:val="20"/>
        </w:rPr>
        <w:t xml:space="preserve">He outlined that the SPC was in the midst of implementing a reform that </w:t>
      </w:r>
      <w:r w:rsidR="00741C98">
        <w:rPr>
          <w:rFonts w:ascii="Verdana" w:hAnsi="Verdana"/>
          <w:sz w:val="20"/>
          <w:szCs w:val="20"/>
        </w:rPr>
        <w:t xml:space="preserve">have </w:t>
      </w:r>
      <w:r w:rsidR="00144E12">
        <w:rPr>
          <w:rFonts w:ascii="Verdana" w:hAnsi="Verdana"/>
          <w:sz w:val="20"/>
          <w:szCs w:val="20"/>
        </w:rPr>
        <w:t>resulted in the PCREEE being house</w:t>
      </w:r>
      <w:r w:rsidR="006149F2">
        <w:rPr>
          <w:rFonts w:ascii="Verdana" w:hAnsi="Verdana"/>
          <w:sz w:val="20"/>
          <w:szCs w:val="20"/>
        </w:rPr>
        <w:t>d</w:t>
      </w:r>
      <w:r w:rsidR="00144E12">
        <w:rPr>
          <w:rFonts w:ascii="Verdana" w:hAnsi="Verdana"/>
          <w:sz w:val="20"/>
          <w:szCs w:val="20"/>
        </w:rPr>
        <w:t xml:space="preserve"> under his watch at the G</w:t>
      </w:r>
      <w:r w:rsidR="007753CB">
        <w:rPr>
          <w:rFonts w:ascii="Verdana" w:hAnsi="Verdana"/>
          <w:sz w:val="20"/>
          <w:szCs w:val="20"/>
        </w:rPr>
        <w:t>EP</w:t>
      </w:r>
      <w:r w:rsidR="00144E12">
        <w:rPr>
          <w:rFonts w:ascii="Verdana" w:hAnsi="Verdana"/>
          <w:sz w:val="20"/>
          <w:szCs w:val="20"/>
        </w:rPr>
        <w:t xml:space="preserve">. He </w:t>
      </w:r>
      <w:r w:rsidR="00ED4046">
        <w:rPr>
          <w:rFonts w:ascii="Verdana" w:hAnsi="Verdana"/>
          <w:sz w:val="20"/>
          <w:szCs w:val="20"/>
        </w:rPr>
        <w:t xml:space="preserve">emphasized </w:t>
      </w:r>
      <w:r w:rsidR="00144E12">
        <w:rPr>
          <w:rFonts w:ascii="Verdana" w:hAnsi="Verdana"/>
          <w:sz w:val="20"/>
          <w:szCs w:val="20"/>
        </w:rPr>
        <w:t xml:space="preserve">that we have planted PCREEE in Tonga </w:t>
      </w:r>
      <w:r w:rsidR="00741C98">
        <w:rPr>
          <w:rFonts w:ascii="Verdana" w:hAnsi="Verdana"/>
          <w:sz w:val="20"/>
          <w:szCs w:val="20"/>
        </w:rPr>
        <w:t xml:space="preserve">and </w:t>
      </w:r>
      <w:r w:rsidR="00ED4046">
        <w:rPr>
          <w:rFonts w:ascii="Verdana" w:hAnsi="Verdana"/>
          <w:sz w:val="20"/>
          <w:szCs w:val="20"/>
        </w:rPr>
        <w:t xml:space="preserve">stressed </w:t>
      </w:r>
      <w:r w:rsidR="00741C98">
        <w:rPr>
          <w:rFonts w:ascii="Verdana" w:hAnsi="Verdana"/>
          <w:sz w:val="20"/>
          <w:szCs w:val="20"/>
        </w:rPr>
        <w:t>that it has to be a collective effort in guiding the Centre and ensuring it will achieve its mission and goals. He further assured of the SPC’s commitment</w:t>
      </w:r>
      <w:r w:rsidR="00321618">
        <w:rPr>
          <w:rFonts w:ascii="Verdana" w:hAnsi="Verdana"/>
          <w:sz w:val="20"/>
          <w:szCs w:val="20"/>
        </w:rPr>
        <w:t xml:space="preserve"> and stated the importance of the meeting in shaping the future of PCREEE. </w:t>
      </w:r>
      <w:r w:rsidR="00A013AE">
        <w:rPr>
          <w:rFonts w:ascii="Verdana" w:hAnsi="Verdana"/>
          <w:sz w:val="20"/>
          <w:szCs w:val="20"/>
        </w:rPr>
        <w:t xml:space="preserve">He </w:t>
      </w:r>
      <w:r w:rsidR="00321618">
        <w:rPr>
          <w:rFonts w:ascii="Verdana" w:hAnsi="Verdana"/>
          <w:sz w:val="20"/>
          <w:szCs w:val="20"/>
        </w:rPr>
        <w:t xml:space="preserve">also </w:t>
      </w:r>
      <w:r w:rsidR="00A013AE">
        <w:rPr>
          <w:rFonts w:ascii="Verdana" w:hAnsi="Verdana"/>
          <w:sz w:val="20"/>
          <w:szCs w:val="20"/>
        </w:rPr>
        <w:t xml:space="preserve">thanked </w:t>
      </w:r>
      <w:r w:rsidR="00321618">
        <w:rPr>
          <w:rFonts w:ascii="Verdana" w:hAnsi="Verdana"/>
          <w:sz w:val="20"/>
          <w:szCs w:val="20"/>
        </w:rPr>
        <w:t>UNIDO for their support and in particular Mr. Martin Lugmayr the brain behind the GNSEC</w:t>
      </w:r>
      <w:r w:rsidR="00ED4046">
        <w:rPr>
          <w:rFonts w:ascii="Verdana" w:hAnsi="Verdana"/>
          <w:sz w:val="20"/>
          <w:szCs w:val="20"/>
        </w:rPr>
        <w:t xml:space="preserve"> (who was also present in the meeting)</w:t>
      </w:r>
      <w:r w:rsidR="00321618">
        <w:rPr>
          <w:rFonts w:ascii="Verdana" w:hAnsi="Verdana"/>
          <w:sz w:val="20"/>
          <w:szCs w:val="20"/>
        </w:rPr>
        <w:t xml:space="preserve"> and also </w:t>
      </w:r>
      <w:r w:rsidR="00A013AE">
        <w:rPr>
          <w:rFonts w:ascii="Verdana" w:hAnsi="Verdana"/>
          <w:sz w:val="20"/>
          <w:szCs w:val="20"/>
        </w:rPr>
        <w:t>the Government of Norway for the contribution</w:t>
      </w:r>
      <w:r w:rsidR="00321618">
        <w:rPr>
          <w:rFonts w:ascii="Verdana" w:hAnsi="Verdana"/>
          <w:sz w:val="20"/>
          <w:szCs w:val="20"/>
        </w:rPr>
        <w:t xml:space="preserve"> / funding</w:t>
      </w:r>
      <w:r w:rsidR="00A013AE">
        <w:rPr>
          <w:rFonts w:ascii="Verdana" w:hAnsi="Verdana"/>
          <w:sz w:val="20"/>
          <w:szCs w:val="20"/>
        </w:rPr>
        <w:t xml:space="preserve"> to PCREEE.</w:t>
      </w:r>
      <w:r w:rsidR="004E0DB3">
        <w:rPr>
          <w:rFonts w:ascii="Verdana" w:hAnsi="Verdana"/>
          <w:sz w:val="20"/>
          <w:szCs w:val="20"/>
        </w:rPr>
        <w:t xml:space="preserve"> </w:t>
      </w:r>
      <w:r w:rsidR="00321618">
        <w:rPr>
          <w:rFonts w:ascii="Verdana" w:hAnsi="Verdana"/>
          <w:sz w:val="20"/>
          <w:szCs w:val="20"/>
        </w:rPr>
        <w:t xml:space="preserve">Mr. </w:t>
      </w:r>
      <w:r w:rsidR="004E0DB3">
        <w:rPr>
          <w:rFonts w:ascii="Verdana" w:hAnsi="Verdana"/>
          <w:sz w:val="20"/>
          <w:szCs w:val="20"/>
        </w:rPr>
        <w:t xml:space="preserve">Tawake’s opening address is attached as </w:t>
      </w:r>
      <w:r w:rsidR="004E0DB3" w:rsidRPr="004E0DB3">
        <w:rPr>
          <w:rFonts w:ascii="Verdana" w:hAnsi="Verdana"/>
          <w:b/>
          <w:sz w:val="20"/>
          <w:szCs w:val="20"/>
        </w:rPr>
        <w:t>Annex 2</w:t>
      </w:r>
      <w:r w:rsidR="004E0DB3">
        <w:rPr>
          <w:rFonts w:ascii="Verdana" w:hAnsi="Verdana"/>
          <w:sz w:val="20"/>
          <w:szCs w:val="20"/>
        </w:rPr>
        <w:t>.</w:t>
      </w:r>
    </w:p>
    <w:p w14:paraId="4E5239AA" w14:textId="4C3B7D8F" w:rsidR="00531148" w:rsidRDefault="00531148">
      <w:pPr>
        <w:rPr>
          <w:rFonts w:ascii="Verdana" w:hAnsi="Verdana"/>
          <w:b/>
          <w:sz w:val="20"/>
          <w:szCs w:val="20"/>
        </w:rPr>
      </w:pPr>
    </w:p>
    <w:p w14:paraId="437B163C" w14:textId="34502007" w:rsidR="00D52BA8" w:rsidRPr="00640ABD" w:rsidRDefault="00640ABD" w:rsidP="00640ABD">
      <w:pPr>
        <w:ind w:left="567" w:hanging="567"/>
        <w:jc w:val="both"/>
        <w:rPr>
          <w:rFonts w:ascii="Verdana" w:hAnsi="Verdana"/>
          <w:sz w:val="20"/>
          <w:szCs w:val="20"/>
        </w:rPr>
      </w:pPr>
      <w:r>
        <w:rPr>
          <w:rFonts w:ascii="Verdana" w:hAnsi="Verdana"/>
          <w:b/>
          <w:sz w:val="20"/>
          <w:szCs w:val="20"/>
        </w:rPr>
        <w:t xml:space="preserve">1.6 </w:t>
      </w:r>
      <w:r>
        <w:rPr>
          <w:rFonts w:ascii="Verdana" w:hAnsi="Verdana"/>
          <w:b/>
          <w:sz w:val="20"/>
          <w:szCs w:val="20"/>
        </w:rPr>
        <w:tab/>
      </w:r>
      <w:r w:rsidR="00D52BA8" w:rsidRPr="00640ABD">
        <w:rPr>
          <w:rFonts w:ascii="Verdana" w:hAnsi="Verdana"/>
          <w:b/>
          <w:sz w:val="20"/>
          <w:szCs w:val="20"/>
        </w:rPr>
        <w:t>ADOPTION OF THE AGENDA</w:t>
      </w:r>
    </w:p>
    <w:p w14:paraId="6410CFB7" w14:textId="437D8E17" w:rsidR="00D52BA8" w:rsidRDefault="00F9004A" w:rsidP="00D52BA8">
      <w:pPr>
        <w:jc w:val="both"/>
        <w:rPr>
          <w:rFonts w:ascii="Verdana" w:hAnsi="Verdana"/>
          <w:sz w:val="20"/>
          <w:szCs w:val="20"/>
        </w:rPr>
      </w:pPr>
      <w:r>
        <w:rPr>
          <w:rFonts w:ascii="Verdana" w:hAnsi="Verdana"/>
          <w:sz w:val="20"/>
          <w:szCs w:val="20"/>
        </w:rPr>
        <w:t xml:space="preserve">The </w:t>
      </w:r>
      <w:r w:rsidR="00640ABD">
        <w:rPr>
          <w:rFonts w:ascii="Verdana" w:hAnsi="Verdana"/>
          <w:sz w:val="20"/>
          <w:szCs w:val="20"/>
        </w:rPr>
        <w:t xml:space="preserve">agenda was adopted as presented. </w:t>
      </w:r>
      <w:r w:rsidR="001059B1">
        <w:rPr>
          <w:rFonts w:ascii="Verdana" w:hAnsi="Verdana"/>
          <w:sz w:val="20"/>
          <w:szCs w:val="20"/>
        </w:rPr>
        <w:t>A copy of the Agenda</w:t>
      </w:r>
      <w:r w:rsidR="00FD784C">
        <w:rPr>
          <w:rFonts w:ascii="Verdana" w:hAnsi="Verdana"/>
          <w:sz w:val="20"/>
          <w:szCs w:val="20"/>
        </w:rPr>
        <w:t xml:space="preserve"> / Programme for </w:t>
      </w:r>
      <w:r w:rsidR="001059B1">
        <w:rPr>
          <w:rFonts w:ascii="Verdana" w:hAnsi="Verdana"/>
          <w:sz w:val="20"/>
          <w:szCs w:val="20"/>
        </w:rPr>
        <w:t>the 3</w:t>
      </w:r>
      <w:r w:rsidR="001059B1" w:rsidRPr="001059B1">
        <w:rPr>
          <w:rFonts w:ascii="Verdana" w:hAnsi="Verdana"/>
          <w:sz w:val="20"/>
          <w:szCs w:val="20"/>
          <w:vertAlign w:val="superscript"/>
        </w:rPr>
        <w:t>rd</w:t>
      </w:r>
      <w:r w:rsidR="001059B1">
        <w:rPr>
          <w:rFonts w:ascii="Verdana" w:hAnsi="Verdana"/>
          <w:sz w:val="20"/>
          <w:szCs w:val="20"/>
        </w:rPr>
        <w:t xml:space="preserve"> PCREEE Steering Committee Meeting is attached as </w:t>
      </w:r>
      <w:r w:rsidR="001059B1" w:rsidRPr="001059B1">
        <w:rPr>
          <w:rFonts w:ascii="Verdana" w:hAnsi="Verdana"/>
          <w:b/>
          <w:sz w:val="20"/>
          <w:szCs w:val="20"/>
        </w:rPr>
        <w:t>Annex 3</w:t>
      </w:r>
      <w:r w:rsidR="001059B1">
        <w:rPr>
          <w:rFonts w:ascii="Verdana" w:hAnsi="Verdana"/>
          <w:sz w:val="20"/>
          <w:szCs w:val="20"/>
        </w:rPr>
        <w:t>.</w:t>
      </w:r>
    </w:p>
    <w:p w14:paraId="397C512B" w14:textId="77777777" w:rsidR="00321618" w:rsidRPr="00D52BA8" w:rsidRDefault="00321618" w:rsidP="00D52BA8">
      <w:pPr>
        <w:jc w:val="both"/>
        <w:rPr>
          <w:rFonts w:ascii="Verdana" w:hAnsi="Verdana"/>
          <w:sz w:val="20"/>
          <w:szCs w:val="20"/>
        </w:rPr>
      </w:pPr>
    </w:p>
    <w:p w14:paraId="71D6E5DA" w14:textId="386414E0" w:rsidR="00640ABD" w:rsidRDefault="00640ABD" w:rsidP="003027DC">
      <w:pPr>
        <w:jc w:val="both"/>
        <w:rPr>
          <w:rFonts w:ascii="Verdana" w:hAnsi="Verdana" w:cs="Times New Roman"/>
          <w:b/>
          <w:color w:val="000000" w:themeColor="text1"/>
          <w:sz w:val="20"/>
          <w:szCs w:val="20"/>
        </w:rPr>
      </w:pPr>
      <w:r w:rsidRPr="00640ABD">
        <w:rPr>
          <w:rFonts w:ascii="Verdana" w:hAnsi="Verdana" w:cs="Times New Roman"/>
          <w:b/>
          <w:color w:val="000000" w:themeColor="text1"/>
          <w:sz w:val="20"/>
          <w:szCs w:val="20"/>
        </w:rPr>
        <w:t>SESSION 2: MANAGER’S PROGRESS REPORT</w:t>
      </w:r>
    </w:p>
    <w:p w14:paraId="721AAAD7" w14:textId="361FC7AA" w:rsidR="008C73DE" w:rsidRDefault="00DE5BDC" w:rsidP="003027DC">
      <w:pPr>
        <w:jc w:val="both"/>
        <w:rPr>
          <w:rFonts w:ascii="Verdana" w:hAnsi="Verdana" w:cs="Times New Roman"/>
          <w:color w:val="000000" w:themeColor="text1"/>
          <w:sz w:val="20"/>
          <w:szCs w:val="20"/>
        </w:rPr>
      </w:pPr>
      <w:r w:rsidRPr="008C73DE">
        <w:rPr>
          <w:rFonts w:ascii="Verdana" w:hAnsi="Verdana" w:cs="Times New Roman"/>
          <w:color w:val="000000" w:themeColor="text1"/>
          <w:sz w:val="20"/>
          <w:szCs w:val="20"/>
        </w:rPr>
        <w:t>The Secretariat presented the key outcomes of the 2</w:t>
      </w:r>
      <w:r w:rsidRPr="008C73DE">
        <w:rPr>
          <w:rFonts w:ascii="Verdana" w:hAnsi="Verdana" w:cs="Times New Roman"/>
          <w:color w:val="000000" w:themeColor="text1"/>
          <w:sz w:val="20"/>
          <w:szCs w:val="20"/>
          <w:vertAlign w:val="superscript"/>
        </w:rPr>
        <w:t>nd</w:t>
      </w:r>
      <w:r w:rsidRPr="008C73DE">
        <w:rPr>
          <w:rFonts w:ascii="Verdana" w:hAnsi="Verdana" w:cs="Times New Roman"/>
          <w:color w:val="000000" w:themeColor="text1"/>
          <w:sz w:val="20"/>
          <w:szCs w:val="20"/>
        </w:rPr>
        <w:t xml:space="preserve"> Steering Committee Meeting and </w:t>
      </w:r>
      <w:r w:rsidR="008C73DE" w:rsidRPr="008C73DE">
        <w:rPr>
          <w:rFonts w:ascii="Verdana" w:hAnsi="Verdana" w:cs="Times New Roman"/>
          <w:color w:val="000000" w:themeColor="text1"/>
          <w:sz w:val="20"/>
          <w:szCs w:val="20"/>
        </w:rPr>
        <w:t xml:space="preserve">the progress on the implementation of those outcomes.  </w:t>
      </w:r>
      <w:r w:rsidR="008C73DE">
        <w:rPr>
          <w:rFonts w:ascii="Verdana" w:hAnsi="Verdana" w:cs="Times New Roman"/>
          <w:color w:val="000000" w:themeColor="text1"/>
          <w:sz w:val="20"/>
          <w:szCs w:val="20"/>
        </w:rPr>
        <w:t xml:space="preserve">It also presented a monthly highlight of the PCREEE activities for 2018. The background papers to these were the Minutes of the SC 2 and </w:t>
      </w:r>
      <w:r w:rsidR="003559D5">
        <w:rPr>
          <w:rFonts w:ascii="Verdana" w:hAnsi="Verdana" w:cs="Times New Roman"/>
          <w:color w:val="000000" w:themeColor="text1"/>
          <w:sz w:val="20"/>
          <w:szCs w:val="20"/>
        </w:rPr>
        <w:t xml:space="preserve">the PCREEE Progress Report: April 2017 – June 2018 which were </w:t>
      </w:r>
      <w:r w:rsidR="008C73DE">
        <w:rPr>
          <w:rFonts w:ascii="Verdana" w:hAnsi="Verdana" w:cs="Times New Roman"/>
          <w:color w:val="000000" w:themeColor="text1"/>
          <w:sz w:val="20"/>
          <w:szCs w:val="20"/>
        </w:rPr>
        <w:t>made available online to the meeting participants</w:t>
      </w:r>
      <w:r w:rsidR="003559D5">
        <w:rPr>
          <w:rFonts w:ascii="Verdana" w:hAnsi="Verdana" w:cs="Times New Roman"/>
          <w:color w:val="000000" w:themeColor="text1"/>
          <w:sz w:val="20"/>
          <w:szCs w:val="20"/>
        </w:rPr>
        <w:t xml:space="preserve"> at </w:t>
      </w:r>
      <w:hyperlink r:id="rId9" w:history="1">
        <w:r w:rsidR="008C73DE" w:rsidRPr="00883634">
          <w:rPr>
            <w:rStyle w:val="Hyperlink"/>
            <w:rFonts w:ascii="Verdana" w:hAnsi="Verdana" w:cs="Times New Roman"/>
            <w:sz w:val="20"/>
            <w:szCs w:val="20"/>
          </w:rPr>
          <w:t>https://www.pcreee.org/event/3rd-pcreee-steering-committee-meeting-9th-meeting-pacific-energy-advisory-group</w:t>
        </w:r>
      </w:hyperlink>
    </w:p>
    <w:p w14:paraId="25DCCC41" w14:textId="6C5AF6E3" w:rsidR="00CC3CAF" w:rsidRDefault="003559D5" w:rsidP="00CC3CAF">
      <w:pPr>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In terms of the outcomes of SC2, </w:t>
      </w:r>
      <w:r w:rsidR="00CC3CAF">
        <w:rPr>
          <w:rFonts w:ascii="Verdana" w:hAnsi="Verdana"/>
          <w:sz w:val="20"/>
          <w:szCs w:val="20"/>
        </w:rPr>
        <w:t>the Secretariat highlighted the practical difficulty of maintaining consistency in the country and agency representations. The Secretariat was however appreciative of the continuous presence of a number of delegates from the SC1 and SC2, this included; Mr. Sione Kava from American Samoa, Mr. Sione Foliaki from Samoa, Mr. Mafalu Lotolua of Tuvalu. The secretariat thanked them for their regular attendance at the meetings and highlighted the importance of maintaining the institutional memory on the issues discussed. T</w:t>
      </w:r>
      <w:r w:rsidR="00CC3CAF">
        <w:rPr>
          <w:rFonts w:ascii="Verdana" w:hAnsi="Verdana" w:cs="Times New Roman"/>
          <w:color w:val="000000" w:themeColor="text1"/>
          <w:sz w:val="20"/>
          <w:szCs w:val="20"/>
        </w:rPr>
        <w:t>he Secretariat also advised that there would be separate presentations of matters arising from SC2, e.g, suggested changes to the steering committee’s rules and procedures, staffing structure as well as the resources mobilization strategy.</w:t>
      </w:r>
    </w:p>
    <w:p w14:paraId="5DCEA3E4" w14:textId="726D0AC5" w:rsidR="008C73DE" w:rsidRDefault="003559D5" w:rsidP="003027DC">
      <w:pPr>
        <w:jc w:val="both"/>
        <w:rPr>
          <w:rFonts w:ascii="Verdana" w:hAnsi="Verdana" w:cs="Times New Roman"/>
          <w:color w:val="000000" w:themeColor="text1"/>
          <w:sz w:val="20"/>
          <w:szCs w:val="20"/>
        </w:rPr>
      </w:pPr>
      <w:r>
        <w:rPr>
          <w:rFonts w:ascii="Verdana" w:hAnsi="Verdana" w:cs="Times New Roman"/>
          <w:color w:val="000000" w:themeColor="text1"/>
          <w:sz w:val="20"/>
          <w:szCs w:val="20"/>
        </w:rPr>
        <w:t xml:space="preserve">In terms of the 2018 monthly highlights, the Secretariat </w:t>
      </w:r>
      <w:r w:rsidR="00633AA8">
        <w:rPr>
          <w:rFonts w:ascii="Verdana" w:hAnsi="Verdana" w:cs="Times New Roman"/>
          <w:color w:val="000000" w:themeColor="text1"/>
          <w:sz w:val="20"/>
          <w:szCs w:val="20"/>
        </w:rPr>
        <w:t xml:space="preserve">outlined </w:t>
      </w:r>
      <w:r>
        <w:rPr>
          <w:rFonts w:ascii="Verdana" w:hAnsi="Verdana" w:cs="Times New Roman"/>
          <w:color w:val="000000" w:themeColor="text1"/>
          <w:sz w:val="20"/>
          <w:szCs w:val="20"/>
        </w:rPr>
        <w:t>the following:</w:t>
      </w:r>
    </w:p>
    <w:p w14:paraId="2A5C011D" w14:textId="77777777" w:rsidR="008C73DE" w:rsidRDefault="008C73DE" w:rsidP="003027DC">
      <w:pPr>
        <w:jc w:val="both"/>
        <w:rPr>
          <w:rFonts w:ascii="Verdana" w:hAnsi="Verdana" w:cs="Times New Roman"/>
          <w:color w:val="000000" w:themeColor="text1"/>
          <w:sz w:val="20"/>
          <w:szCs w:val="20"/>
        </w:rPr>
      </w:pPr>
    </w:p>
    <w:p w14:paraId="6D987464" w14:textId="081EABF5" w:rsidR="00F12D42" w:rsidRPr="00633AA8" w:rsidRDefault="001741DB" w:rsidP="00CC3CAF">
      <w:pPr>
        <w:pStyle w:val="ListParagraph"/>
        <w:ind w:left="567" w:hanging="567"/>
        <w:jc w:val="both"/>
        <w:rPr>
          <w:rFonts w:ascii="Verdana" w:hAnsi="Verdana"/>
          <w:b/>
          <w:sz w:val="20"/>
          <w:szCs w:val="20"/>
        </w:rPr>
      </w:pPr>
      <w:r w:rsidRPr="00633AA8">
        <w:rPr>
          <w:rFonts w:ascii="Verdana" w:hAnsi="Verdana"/>
          <w:b/>
          <w:sz w:val="20"/>
          <w:szCs w:val="20"/>
        </w:rPr>
        <w:t>January</w:t>
      </w:r>
      <w:r w:rsidR="00121B65">
        <w:rPr>
          <w:rFonts w:ascii="Verdana" w:hAnsi="Verdana"/>
          <w:b/>
          <w:sz w:val="20"/>
          <w:szCs w:val="20"/>
        </w:rPr>
        <w:t>:</w:t>
      </w:r>
      <w:r w:rsidRPr="00633AA8">
        <w:rPr>
          <w:rFonts w:ascii="Verdana" w:hAnsi="Verdana"/>
          <w:b/>
          <w:sz w:val="20"/>
          <w:szCs w:val="20"/>
        </w:rPr>
        <w:t xml:space="preserve"> </w:t>
      </w:r>
    </w:p>
    <w:p w14:paraId="48E2A918" w14:textId="578CE4CB" w:rsidR="001741DB" w:rsidRDefault="00F12D42" w:rsidP="00F12D42">
      <w:pPr>
        <w:pStyle w:val="ListParagraph"/>
        <w:ind w:left="0"/>
        <w:jc w:val="both"/>
        <w:rPr>
          <w:rFonts w:ascii="Verdana" w:hAnsi="Verdana"/>
          <w:sz w:val="20"/>
          <w:szCs w:val="20"/>
        </w:rPr>
      </w:pPr>
      <w:r>
        <w:rPr>
          <w:rFonts w:ascii="Verdana" w:hAnsi="Verdana"/>
          <w:sz w:val="20"/>
          <w:szCs w:val="20"/>
        </w:rPr>
        <w:t>MEIDECCC of Tonga offered PCREEE a USD 22,000 consultancy to conduct t</w:t>
      </w:r>
      <w:r w:rsidR="001741DB">
        <w:rPr>
          <w:rFonts w:ascii="Verdana" w:hAnsi="Verdana"/>
          <w:sz w:val="20"/>
          <w:szCs w:val="20"/>
        </w:rPr>
        <w:t xml:space="preserve">he Terminal Review of the Tonga PEC Fund Project. </w:t>
      </w:r>
      <w:r>
        <w:rPr>
          <w:rFonts w:ascii="Verdana" w:hAnsi="Verdana"/>
          <w:sz w:val="20"/>
          <w:szCs w:val="20"/>
        </w:rPr>
        <w:t xml:space="preserve">This was a first for the PCREEE, it is consistent with PCREEE’s fund raising strategy and such partnership is welcomes.   </w:t>
      </w:r>
    </w:p>
    <w:p w14:paraId="7691474E" w14:textId="77777777" w:rsidR="00390535" w:rsidRDefault="00390535" w:rsidP="00F12D42">
      <w:pPr>
        <w:pStyle w:val="ListParagraph"/>
        <w:ind w:left="0"/>
        <w:jc w:val="both"/>
        <w:rPr>
          <w:rFonts w:ascii="Verdana" w:hAnsi="Verdana"/>
          <w:sz w:val="20"/>
          <w:szCs w:val="20"/>
        </w:rPr>
      </w:pPr>
    </w:p>
    <w:p w14:paraId="1161A96B" w14:textId="2408FEAB" w:rsidR="00F12D42" w:rsidRPr="00633AA8" w:rsidRDefault="001741DB" w:rsidP="00F12D42">
      <w:pPr>
        <w:pStyle w:val="ListParagraph"/>
        <w:ind w:left="0"/>
        <w:jc w:val="both"/>
        <w:rPr>
          <w:rFonts w:ascii="Verdana" w:hAnsi="Verdana"/>
          <w:b/>
          <w:sz w:val="20"/>
          <w:szCs w:val="20"/>
        </w:rPr>
      </w:pPr>
      <w:r w:rsidRPr="00633AA8">
        <w:rPr>
          <w:rFonts w:ascii="Verdana" w:hAnsi="Verdana"/>
          <w:b/>
          <w:sz w:val="20"/>
          <w:szCs w:val="20"/>
        </w:rPr>
        <w:t>February</w:t>
      </w:r>
      <w:r w:rsidR="00121B65">
        <w:rPr>
          <w:rFonts w:ascii="Verdana" w:hAnsi="Verdana"/>
          <w:b/>
          <w:sz w:val="20"/>
          <w:szCs w:val="20"/>
        </w:rPr>
        <w:t>:</w:t>
      </w:r>
    </w:p>
    <w:p w14:paraId="3A7DCB6C" w14:textId="2572C702" w:rsidR="001741DB" w:rsidRDefault="00F12D42" w:rsidP="00F12D42">
      <w:pPr>
        <w:pStyle w:val="ListParagraph"/>
        <w:ind w:left="0"/>
        <w:jc w:val="both"/>
        <w:rPr>
          <w:rFonts w:ascii="Verdana" w:hAnsi="Verdana"/>
          <w:sz w:val="20"/>
          <w:szCs w:val="20"/>
        </w:rPr>
      </w:pPr>
      <w:r>
        <w:rPr>
          <w:rFonts w:ascii="Verdana" w:hAnsi="Verdana"/>
          <w:sz w:val="20"/>
          <w:szCs w:val="20"/>
        </w:rPr>
        <w:t xml:space="preserve">A </w:t>
      </w:r>
      <w:r w:rsidR="001741DB">
        <w:rPr>
          <w:rFonts w:ascii="Verdana" w:hAnsi="Verdana"/>
          <w:sz w:val="20"/>
          <w:szCs w:val="20"/>
        </w:rPr>
        <w:t>Planning Meeting</w:t>
      </w:r>
      <w:r>
        <w:rPr>
          <w:rFonts w:ascii="Verdana" w:hAnsi="Verdana"/>
          <w:sz w:val="20"/>
          <w:szCs w:val="20"/>
        </w:rPr>
        <w:t xml:space="preserve"> of the Georesources and Energy Programme in Suva confirmed PCREEE to be a separate pillar in the structure of the Programme, viz: </w:t>
      </w:r>
      <w:r w:rsidR="001741DB">
        <w:rPr>
          <w:rFonts w:ascii="Verdana" w:hAnsi="Verdana"/>
          <w:sz w:val="20"/>
          <w:szCs w:val="20"/>
        </w:rPr>
        <w:t xml:space="preserve">i) Policy and Governance, ii) Technical Assessment, iii) Capacity, Data and Strategy and iv) </w:t>
      </w:r>
      <w:r w:rsidR="00620781">
        <w:rPr>
          <w:rFonts w:ascii="Verdana" w:hAnsi="Verdana"/>
          <w:sz w:val="20"/>
          <w:szCs w:val="20"/>
        </w:rPr>
        <w:t xml:space="preserve">Pacific Centre for Renewable Energy and Energy Efficiency. </w:t>
      </w:r>
    </w:p>
    <w:p w14:paraId="7053FFD1" w14:textId="77777777" w:rsidR="00390535" w:rsidRDefault="00390535" w:rsidP="00F12D42">
      <w:pPr>
        <w:pStyle w:val="ListParagraph"/>
        <w:ind w:left="0"/>
        <w:jc w:val="both"/>
        <w:rPr>
          <w:rFonts w:ascii="Verdana" w:hAnsi="Verdana"/>
          <w:sz w:val="20"/>
          <w:szCs w:val="20"/>
        </w:rPr>
      </w:pPr>
    </w:p>
    <w:p w14:paraId="245BD0F6" w14:textId="1BB79492" w:rsidR="00F12D42" w:rsidRPr="00633AA8" w:rsidRDefault="00620781" w:rsidP="00F12D42">
      <w:pPr>
        <w:pStyle w:val="ListParagraph"/>
        <w:ind w:left="0"/>
        <w:jc w:val="both"/>
        <w:rPr>
          <w:rFonts w:ascii="Verdana" w:hAnsi="Verdana"/>
          <w:b/>
          <w:sz w:val="20"/>
          <w:szCs w:val="20"/>
        </w:rPr>
      </w:pPr>
      <w:r w:rsidRPr="00633AA8">
        <w:rPr>
          <w:rFonts w:ascii="Verdana" w:hAnsi="Verdana"/>
          <w:b/>
          <w:sz w:val="20"/>
          <w:szCs w:val="20"/>
        </w:rPr>
        <w:t>March</w:t>
      </w:r>
      <w:r w:rsidR="00121B65">
        <w:rPr>
          <w:rFonts w:ascii="Verdana" w:hAnsi="Verdana"/>
          <w:b/>
          <w:sz w:val="20"/>
          <w:szCs w:val="20"/>
        </w:rPr>
        <w:t>:</w:t>
      </w:r>
    </w:p>
    <w:p w14:paraId="06F1AF93" w14:textId="6AA2BDD9" w:rsidR="00620781" w:rsidRDefault="00390535" w:rsidP="00F12D42">
      <w:pPr>
        <w:pStyle w:val="ListParagraph"/>
        <w:ind w:left="0"/>
        <w:jc w:val="both"/>
        <w:rPr>
          <w:rFonts w:ascii="Verdana" w:hAnsi="Verdana"/>
          <w:sz w:val="20"/>
          <w:szCs w:val="20"/>
        </w:rPr>
      </w:pPr>
      <w:r>
        <w:rPr>
          <w:rFonts w:ascii="Verdana" w:hAnsi="Verdana"/>
          <w:sz w:val="20"/>
          <w:szCs w:val="20"/>
        </w:rPr>
        <w:t>PCREEE s</w:t>
      </w:r>
      <w:r w:rsidR="00620781">
        <w:rPr>
          <w:rFonts w:ascii="Verdana" w:hAnsi="Verdana"/>
          <w:sz w:val="20"/>
          <w:szCs w:val="20"/>
        </w:rPr>
        <w:t xml:space="preserve">ubmitted a 12 Million Euro proposal to the EDF 11 ACP Private Sector Development Strategy and also </w:t>
      </w:r>
      <w:r w:rsidRPr="00390535">
        <w:rPr>
          <w:rFonts w:ascii="Verdana" w:hAnsi="Verdana"/>
          <w:sz w:val="20"/>
          <w:szCs w:val="20"/>
        </w:rPr>
        <w:t>hosted</w:t>
      </w:r>
      <w:r>
        <w:rPr>
          <w:rFonts w:ascii="Verdana" w:hAnsi="Verdana"/>
          <w:sz w:val="20"/>
          <w:szCs w:val="20"/>
        </w:rPr>
        <w:t xml:space="preserve"> the</w:t>
      </w:r>
      <w:r w:rsidR="00620781">
        <w:rPr>
          <w:rFonts w:ascii="Verdana" w:hAnsi="Verdana"/>
          <w:sz w:val="20"/>
          <w:szCs w:val="20"/>
        </w:rPr>
        <w:t xml:space="preserve"> International Energy A</w:t>
      </w:r>
      <w:r>
        <w:rPr>
          <w:rFonts w:ascii="Verdana" w:hAnsi="Verdana"/>
          <w:sz w:val="20"/>
          <w:szCs w:val="20"/>
        </w:rPr>
        <w:t xml:space="preserve">nalytic’s UK-funded initiative to develop an online platform for renewable energy resource assessment </w:t>
      </w:r>
      <w:r w:rsidR="00620781">
        <w:rPr>
          <w:rFonts w:ascii="Verdana" w:hAnsi="Verdana"/>
          <w:sz w:val="20"/>
          <w:szCs w:val="20"/>
        </w:rPr>
        <w:t>(RE-SAT)</w:t>
      </w:r>
      <w:r>
        <w:rPr>
          <w:rFonts w:ascii="Verdana" w:hAnsi="Verdana"/>
          <w:sz w:val="20"/>
          <w:szCs w:val="20"/>
        </w:rPr>
        <w:t xml:space="preserve">. </w:t>
      </w:r>
    </w:p>
    <w:p w14:paraId="2535EA46" w14:textId="7FC10937" w:rsidR="00390535" w:rsidRPr="00633AA8" w:rsidRDefault="00620781" w:rsidP="006149F2">
      <w:pPr>
        <w:spacing w:after="0" w:line="240" w:lineRule="auto"/>
        <w:jc w:val="both"/>
        <w:rPr>
          <w:rFonts w:ascii="Verdana" w:hAnsi="Verdana"/>
          <w:b/>
          <w:sz w:val="20"/>
          <w:szCs w:val="20"/>
        </w:rPr>
      </w:pPr>
      <w:r w:rsidRPr="00633AA8">
        <w:rPr>
          <w:rFonts w:ascii="Verdana" w:hAnsi="Verdana"/>
          <w:b/>
          <w:sz w:val="20"/>
          <w:szCs w:val="20"/>
        </w:rPr>
        <w:t>April</w:t>
      </w:r>
      <w:r w:rsidR="00121B65">
        <w:rPr>
          <w:rFonts w:ascii="Verdana" w:hAnsi="Verdana"/>
          <w:b/>
          <w:sz w:val="20"/>
          <w:szCs w:val="20"/>
        </w:rPr>
        <w:t>:</w:t>
      </w:r>
      <w:r w:rsidRPr="00633AA8">
        <w:rPr>
          <w:rFonts w:ascii="Verdana" w:hAnsi="Verdana"/>
          <w:b/>
          <w:sz w:val="20"/>
          <w:szCs w:val="20"/>
        </w:rPr>
        <w:t xml:space="preserve"> </w:t>
      </w:r>
    </w:p>
    <w:p w14:paraId="00E95CDE" w14:textId="3F4956D1" w:rsidR="00620781" w:rsidRPr="00390535" w:rsidRDefault="00390535" w:rsidP="006149F2">
      <w:pPr>
        <w:spacing w:after="0" w:line="240" w:lineRule="auto"/>
        <w:jc w:val="both"/>
        <w:rPr>
          <w:rFonts w:ascii="Verdana" w:hAnsi="Verdana"/>
          <w:sz w:val="20"/>
          <w:szCs w:val="20"/>
        </w:rPr>
      </w:pPr>
      <w:r>
        <w:rPr>
          <w:rFonts w:ascii="Verdana" w:hAnsi="Verdana"/>
          <w:sz w:val="20"/>
          <w:szCs w:val="20"/>
        </w:rPr>
        <w:t>C</w:t>
      </w:r>
      <w:r w:rsidR="00620781" w:rsidRPr="00390535">
        <w:rPr>
          <w:rFonts w:ascii="Verdana" w:hAnsi="Verdana"/>
          <w:sz w:val="20"/>
          <w:szCs w:val="20"/>
        </w:rPr>
        <w:t>elebrated PCREEE’s 1</w:t>
      </w:r>
      <w:r w:rsidR="00620781" w:rsidRPr="00390535">
        <w:rPr>
          <w:rFonts w:ascii="Verdana" w:hAnsi="Verdana"/>
          <w:sz w:val="20"/>
          <w:szCs w:val="20"/>
          <w:vertAlign w:val="superscript"/>
        </w:rPr>
        <w:t>st</w:t>
      </w:r>
      <w:r w:rsidR="00620781" w:rsidRPr="00390535">
        <w:rPr>
          <w:rFonts w:ascii="Verdana" w:hAnsi="Verdana"/>
          <w:sz w:val="20"/>
          <w:szCs w:val="20"/>
        </w:rPr>
        <w:t xml:space="preserve"> Birthday that also coincided with the signing of the MOU with Sustainable Energy Industry Association for the Pacific Islands and the Association of Development Financing Institutions for the Pacific.</w:t>
      </w:r>
    </w:p>
    <w:p w14:paraId="02E5D991" w14:textId="77777777" w:rsidR="006149F2" w:rsidRDefault="006149F2" w:rsidP="00712A89">
      <w:pPr>
        <w:pStyle w:val="ListParagraph"/>
        <w:ind w:left="0"/>
        <w:jc w:val="both"/>
        <w:rPr>
          <w:rFonts w:ascii="Verdana" w:hAnsi="Verdana"/>
          <w:b/>
          <w:sz w:val="20"/>
          <w:szCs w:val="20"/>
        </w:rPr>
      </w:pPr>
    </w:p>
    <w:p w14:paraId="310B09FB" w14:textId="6D12BCE7" w:rsidR="00390535" w:rsidRPr="00633AA8" w:rsidRDefault="00620781" w:rsidP="00712A89">
      <w:pPr>
        <w:pStyle w:val="ListParagraph"/>
        <w:ind w:left="0"/>
        <w:jc w:val="both"/>
        <w:rPr>
          <w:rFonts w:ascii="Verdana" w:hAnsi="Verdana"/>
          <w:b/>
          <w:sz w:val="20"/>
          <w:szCs w:val="20"/>
        </w:rPr>
      </w:pPr>
      <w:r w:rsidRPr="00633AA8">
        <w:rPr>
          <w:rFonts w:ascii="Verdana" w:hAnsi="Verdana"/>
          <w:b/>
          <w:sz w:val="20"/>
          <w:szCs w:val="20"/>
        </w:rPr>
        <w:t>May</w:t>
      </w:r>
      <w:r w:rsidR="00121B65">
        <w:rPr>
          <w:rFonts w:ascii="Verdana" w:hAnsi="Verdana"/>
          <w:b/>
          <w:sz w:val="20"/>
          <w:szCs w:val="20"/>
        </w:rPr>
        <w:t>:</w:t>
      </w:r>
      <w:r w:rsidRPr="00633AA8">
        <w:rPr>
          <w:rFonts w:ascii="Verdana" w:hAnsi="Verdana"/>
          <w:b/>
          <w:sz w:val="20"/>
          <w:szCs w:val="20"/>
        </w:rPr>
        <w:t xml:space="preserve"> </w:t>
      </w:r>
    </w:p>
    <w:p w14:paraId="2A5E747A" w14:textId="1D18083C" w:rsidR="00712A89" w:rsidRDefault="00390535" w:rsidP="00712A89">
      <w:pPr>
        <w:pStyle w:val="ListParagraph"/>
        <w:ind w:left="0"/>
        <w:jc w:val="both"/>
        <w:rPr>
          <w:rFonts w:ascii="Verdana" w:hAnsi="Verdana"/>
          <w:sz w:val="20"/>
          <w:szCs w:val="20"/>
        </w:rPr>
      </w:pPr>
      <w:r>
        <w:rPr>
          <w:rFonts w:ascii="Verdana" w:hAnsi="Verdana"/>
          <w:sz w:val="20"/>
          <w:szCs w:val="20"/>
        </w:rPr>
        <w:t>C</w:t>
      </w:r>
      <w:r w:rsidR="00620781">
        <w:rPr>
          <w:rFonts w:ascii="Verdana" w:hAnsi="Verdana"/>
          <w:sz w:val="20"/>
          <w:szCs w:val="20"/>
        </w:rPr>
        <w:t xml:space="preserve">onducted </w:t>
      </w:r>
      <w:r w:rsidR="006149F2">
        <w:rPr>
          <w:rFonts w:ascii="Verdana" w:hAnsi="Verdana"/>
          <w:sz w:val="20"/>
          <w:szCs w:val="20"/>
        </w:rPr>
        <w:t>1</w:t>
      </w:r>
      <w:r w:rsidR="00620781" w:rsidRPr="00620781">
        <w:rPr>
          <w:rFonts w:ascii="Verdana" w:hAnsi="Verdana"/>
          <w:sz w:val="20"/>
          <w:szCs w:val="20"/>
          <w:vertAlign w:val="superscript"/>
        </w:rPr>
        <w:t>st</w:t>
      </w:r>
      <w:r w:rsidR="00620781">
        <w:rPr>
          <w:rFonts w:ascii="Verdana" w:hAnsi="Verdana"/>
          <w:sz w:val="20"/>
          <w:szCs w:val="20"/>
        </w:rPr>
        <w:t xml:space="preserve"> Workshop on “Capacity Building in Renewable Energy and Energy Efficiency for the Private Sector and Business Entities in the Solomon Islands” and also hosted a Regional Workshop on Power Purchase Agreement</w:t>
      </w:r>
      <w:r w:rsidR="006149F2">
        <w:rPr>
          <w:rFonts w:ascii="Verdana" w:hAnsi="Verdana"/>
          <w:sz w:val="20"/>
          <w:szCs w:val="20"/>
        </w:rPr>
        <w:t>s</w:t>
      </w:r>
      <w:r w:rsidR="00620781">
        <w:rPr>
          <w:rFonts w:ascii="Verdana" w:hAnsi="Verdana"/>
          <w:sz w:val="20"/>
          <w:szCs w:val="20"/>
        </w:rPr>
        <w:t xml:space="preserve"> in New Zealand</w:t>
      </w:r>
      <w:r w:rsidR="007D78ED">
        <w:rPr>
          <w:rFonts w:ascii="Verdana" w:hAnsi="Verdana"/>
          <w:sz w:val="20"/>
          <w:szCs w:val="20"/>
        </w:rPr>
        <w:t xml:space="preserve"> (the workshop was self-funded and a total of 22 participants)</w:t>
      </w:r>
      <w:r w:rsidR="00620781">
        <w:rPr>
          <w:rFonts w:ascii="Verdana" w:hAnsi="Verdana"/>
          <w:sz w:val="20"/>
          <w:szCs w:val="20"/>
        </w:rPr>
        <w:t xml:space="preserve">. In addition </w:t>
      </w:r>
      <w:r w:rsidR="006149F2">
        <w:rPr>
          <w:rFonts w:ascii="Verdana" w:hAnsi="Verdana"/>
          <w:sz w:val="20"/>
          <w:szCs w:val="20"/>
        </w:rPr>
        <w:t xml:space="preserve">PCREEE received </w:t>
      </w:r>
      <w:r w:rsidR="00620781">
        <w:rPr>
          <w:rFonts w:ascii="Verdana" w:hAnsi="Verdana"/>
          <w:sz w:val="20"/>
          <w:szCs w:val="20"/>
        </w:rPr>
        <w:t>support</w:t>
      </w:r>
      <w:r w:rsidR="006149F2">
        <w:rPr>
          <w:rFonts w:ascii="Verdana" w:hAnsi="Verdana"/>
          <w:sz w:val="20"/>
          <w:szCs w:val="20"/>
        </w:rPr>
        <w:t xml:space="preserve"> for a </w:t>
      </w:r>
      <w:r w:rsidR="00620781">
        <w:rPr>
          <w:rFonts w:ascii="Verdana" w:hAnsi="Verdana"/>
          <w:sz w:val="20"/>
          <w:szCs w:val="20"/>
        </w:rPr>
        <w:t xml:space="preserve">Regional Training Attachment with EECA of NZ for all </w:t>
      </w:r>
      <w:r w:rsidR="007D78ED">
        <w:rPr>
          <w:rFonts w:ascii="Verdana" w:hAnsi="Verdana"/>
          <w:sz w:val="20"/>
          <w:szCs w:val="20"/>
        </w:rPr>
        <w:t>PALs Officers in the Region.</w:t>
      </w:r>
      <w:r w:rsidR="00D60AA3" w:rsidDel="00712A89">
        <w:rPr>
          <w:rFonts w:ascii="Verdana" w:hAnsi="Verdana"/>
          <w:sz w:val="20"/>
          <w:szCs w:val="20"/>
        </w:rPr>
        <w:t xml:space="preserve"> </w:t>
      </w:r>
    </w:p>
    <w:p w14:paraId="16295850" w14:textId="77777777" w:rsidR="00D60AA3" w:rsidRDefault="00D60AA3" w:rsidP="00712A89">
      <w:pPr>
        <w:pStyle w:val="ListParagraph"/>
        <w:ind w:left="0"/>
        <w:jc w:val="both"/>
        <w:rPr>
          <w:rFonts w:ascii="Verdana" w:hAnsi="Verdana"/>
          <w:sz w:val="20"/>
          <w:szCs w:val="20"/>
        </w:rPr>
      </w:pPr>
    </w:p>
    <w:p w14:paraId="45F3C60E" w14:textId="28019E77" w:rsidR="00390535" w:rsidRPr="00633AA8" w:rsidRDefault="007D78ED" w:rsidP="00712A89">
      <w:pPr>
        <w:pStyle w:val="ListParagraph"/>
        <w:ind w:left="0"/>
        <w:jc w:val="both"/>
        <w:rPr>
          <w:rFonts w:ascii="Verdana" w:hAnsi="Verdana"/>
          <w:b/>
          <w:sz w:val="20"/>
          <w:szCs w:val="20"/>
        </w:rPr>
      </w:pPr>
      <w:r w:rsidRPr="00633AA8">
        <w:rPr>
          <w:rFonts w:ascii="Verdana" w:hAnsi="Verdana"/>
          <w:b/>
          <w:sz w:val="20"/>
          <w:szCs w:val="20"/>
        </w:rPr>
        <w:t>June</w:t>
      </w:r>
      <w:r w:rsidR="00121B65">
        <w:rPr>
          <w:rFonts w:ascii="Verdana" w:hAnsi="Verdana"/>
          <w:b/>
          <w:sz w:val="20"/>
          <w:szCs w:val="20"/>
        </w:rPr>
        <w:t>:</w:t>
      </w:r>
      <w:r w:rsidRPr="00633AA8">
        <w:rPr>
          <w:rFonts w:ascii="Verdana" w:hAnsi="Verdana"/>
          <w:b/>
          <w:sz w:val="20"/>
          <w:szCs w:val="20"/>
        </w:rPr>
        <w:t xml:space="preserve"> </w:t>
      </w:r>
    </w:p>
    <w:p w14:paraId="726389AA" w14:textId="38DA2A39" w:rsidR="007D78ED" w:rsidRDefault="00390535" w:rsidP="00712A89">
      <w:pPr>
        <w:pStyle w:val="ListParagraph"/>
        <w:ind w:left="0"/>
        <w:jc w:val="both"/>
        <w:rPr>
          <w:rFonts w:ascii="Verdana" w:hAnsi="Verdana"/>
          <w:sz w:val="20"/>
          <w:szCs w:val="20"/>
        </w:rPr>
      </w:pPr>
      <w:r>
        <w:rPr>
          <w:rFonts w:ascii="Verdana" w:hAnsi="Verdana"/>
          <w:sz w:val="20"/>
          <w:szCs w:val="20"/>
        </w:rPr>
        <w:t>S</w:t>
      </w:r>
      <w:r w:rsidR="007D78ED">
        <w:rPr>
          <w:rFonts w:ascii="Verdana" w:hAnsi="Verdana"/>
          <w:sz w:val="20"/>
          <w:szCs w:val="20"/>
        </w:rPr>
        <w:t>tarted the initiative on further exploring Circular Economy and the use of Biogas for this</w:t>
      </w:r>
      <w:r w:rsidR="00D60AA3">
        <w:rPr>
          <w:rFonts w:ascii="Verdana" w:hAnsi="Verdana"/>
          <w:sz w:val="20"/>
          <w:szCs w:val="20"/>
        </w:rPr>
        <w:t xml:space="preserve"> </w:t>
      </w:r>
      <w:r w:rsidR="007D78ED">
        <w:rPr>
          <w:rFonts w:ascii="Verdana" w:hAnsi="Verdana"/>
          <w:sz w:val="20"/>
          <w:szCs w:val="20"/>
        </w:rPr>
        <w:t>particular purpose through the mobilization of a consultant on Biogas.</w:t>
      </w:r>
    </w:p>
    <w:p w14:paraId="753FB91B" w14:textId="77777777" w:rsidR="00D60AA3" w:rsidRDefault="00D60AA3" w:rsidP="00712A89">
      <w:pPr>
        <w:pStyle w:val="ListParagraph"/>
        <w:ind w:left="0"/>
        <w:jc w:val="both"/>
        <w:rPr>
          <w:rFonts w:ascii="Verdana" w:hAnsi="Verdana"/>
          <w:sz w:val="20"/>
          <w:szCs w:val="20"/>
        </w:rPr>
      </w:pPr>
    </w:p>
    <w:p w14:paraId="6CCB7236" w14:textId="77777777" w:rsidR="00121B65" w:rsidRDefault="007D78ED" w:rsidP="00D60AA3">
      <w:pPr>
        <w:pStyle w:val="ListParagraph"/>
        <w:ind w:left="0"/>
        <w:jc w:val="both"/>
        <w:rPr>
          <w:rFonts w:ascii="Verdana" w:hAnsi="Verdana"/>
          <w:sz w:val="20"/>
          <w:szCs w:val="20"/>
        </w:rPr>
      </w:pPr>
      <w:r w:rsidRPr="00121B65">
        <w:rPr>
          <w:rFonts w:ascii="Verdana" w:hAnsi="Verdana"/>
          <w:b/>
          <w:sz w:val="20"/>
          <w:szCs w:val="20"/>
        </w:rPr>
        <w:t>July:</w:t>
      </w:r>
      <w:r>
        <w:rPr>
          <w:rFonts w:ascii="Verdana" w:hAnsi="Verdana"/>
          <w:sz w:val="20"/>
          <w:szCs w:val="20"/>
        </w:rPr>
        <w:t xml:space="preserve"> </w:t>
      </w:r>
    </w:p>
    <w:p w14:paraId="3171514E" w14:textId="4934717F" w:rsidR="00D60AA3" w:rsidRPr="00D60AA3" w:rsidRDefault="00390535" w:rsidP="00D60AA3">
      <w:pPr>
        <w:pStyle w:val="ListParagraph"/>
        <w:ind w:left="0"/>
        <w:jc w:val="both"/>
        <w:rPr>
          <w:rFonts w:ascii="Verdana" w:hAnsi="Verdana"/>
          <w:sz w:val="20"/>
          <w:szCs w:val="20"/>
        </w:rPr>
      </w:pPr>
      <w:r w:rsidRPr="00D60AA3">
        <w:rPr>
          <w:rFonts w:ascii="Verdana" w:hAnsi="Verdana"/>
          <w:sz w:val="20"/>
          <w:szCs w:val="20"/>
        </w:rPr>
        <w:t>C</w:t>
      </w:r>
      <w:r w:rsidR="007D78ED" w:rsidRPr="00D60AA3">
        <w:rPr>
          <w:rFonts w:ascii="Verdana" w:hAnsi="Verdana"/>
          <w:sz w:val="20"/>
          <w:szCs w:val="20"/>
        </w:rPr>
        <w:t xml:space="preserve">ommenced with the Mini-Grid Study through UNIDO and the mobilization of </w:t>
      </w:r>
      <w:r w:rsidR="002D2CF6" w:rsidRPr="00D60AA3">
        <w:rPr>
          <w:rFonts w:ascii="Verdana" w:hAnsi="Verdana"/>
          <w:sz w:val="20"/>
          <w:szCs w:val="20"/>
        </w:rPr>
        <w:t xml:space="preserve">the Korean Company </w:t>
      </w:r>
      <w:r w:rsidR="007D78ED" w:rsidRPr="00D60AA3">
        <w:rPr>
          <w:rFonts w:ascii="Verdana" w:hAnsi="Verdana"/>
          <w:sz w:val="20"/>
          <w:szCs w:val="20"/>
        </w:rPr>
        <w:t xml:space="preserve">One Island </w:t>
      </w:r>
      <w:r w:rsidR="002D2CF6" w:rsidRPr="00D60AA3">
        <w:rPr>
          <w:rFonts w:ascii="Verdana" w:hAnsi="Verdana"/>
          <w:sz w:val="20"/>
          <w:szCs w:val="20"/>
        </w:rPr>
        <w:t>Consultancy</w:t>
      </w:r>
      <w:r w:rsidR="007D78ED" w:rsidRPr="00D60AA3">
        <w:rPr>
          <w:rFonts w:ascii="Verdana" w:hAnsi="Verdana"/>
          <w:sz w:val="20"/>
          <w:szCs w:val="20"/>
        </w:rPr>
        <w:t xml:space="preserve"> </w:t>
      </w:r>
      <w:r w:rsidR="002D2CF6" w:rsidRPr="00D60AA3">
        <w:rPr>
          <w:rFonts w:ascii="Verdana" w:hAnsi="Verdana"/>
          <w:sz w:val="20"/>
          <w:szCs w:val="20"/>
        </w:rPr>
        <w:t>it is currently working on a market study for Mini Grids in the Pacific and also doing a Design for Mini Grids focusing on one of the small islands in Palau. In addition</w:t>
      </w:r>
      <w:r w:rsidR="006149F2">
        <w:rPr>
          <w:rFonts w:ascii="Verdana" w:hAnsi="Verdana"/>
          <w:sz w:val="20"/>
          <w:szCs w:val="20"/>
        </w:rPr>
        <w:t xml:space="preserve">, </w:t>
      </w:r>
      <w:r w:rsidR="002D2CF6" w:rsidRPr="00D60AA3">
        <w:rPr>
          <w:rFonts w:ascii="Verdana" w:hAnsi="Verdana"/>
          <w:sz w:val="20"/>
          <w:szCs w:val="20"/>
        </w:rPr>
        <w:t>launched the remaining PCREEE Initiatives; the PCREEE Competition on Renewable Energy and Energy Efficiency and Innovation and the PCREEE Sustainable Energy Entrepreneurship</w:t>
      </w:r>
      <w:r w:rsidR="00D60AA3">
        <w:rPr>
          <w:rFonts w:ascii="Verdana" w:hAnsi="Verdana"/>
          <w:sz w:val="20"/>
          <w:szCs w:val="20"/>
        </w:rPr>
        <w:t xml:space="preserve"> </w:t>
      </w:r>
      <w:r w:rsidR="002D2CF6" w:rsidRPr="00D60AA3">
        <w:rPr>
          <w:rFonts w:ascii="Verdana" w:hAnsi="Verdana"/>
          <w:sz w:val="20"/>
          <w:szCs w:val="20"/>
        </w:rPr>
        <w:t>Facility.</w:t>
      </w:r>
    </w:p>
    <w:p w14:paraId="1CA5CC52" w14:textId="77777777" w:rsidR="00121B65" w:rsidRDefault="002D2CF6" w:rsidP="006149F2">
      <w:pPr>
        <w:spacing w:after="0" w:line="240" w:lineRule="auto"/>
        <w:jc w:val="both"/>
        <w:rPr>
          <w:rFonts w:ascii="Verdana" w:hAnsi="Verdana"/>
          <w:b/>
          <w:sz w:val="20"/>
          <w:szCs w:val="20"/>
        </w:rPr>
      </w:pPr>
      <w:r w:rsidRPr="00121B65">
        <w:rPr>
          <w:rFonts w:ascii="Verdana" w:hAnsi="Verdana"/>
          <w:b/>
          <w:sz w:val="20"/>
          <w:szCs w:val="20"/>
        </w:rPr>
        <w:t>August:</w:t>
      </w:r>
    </w:p>
    <w:p w14:paraId="3123E860" w14:textId="1F9C397C" w:rsidR="002D2CF6" w:rsidRPr="00D60AA3" w:rsidRDefault="002D2CF6" w:rsidP="006149F2">
      <w:pPr>
        <w:spacing w:after="0" w:line="240" w:lineRule="auto"/>
        <w:jc w:val="both"/>
        <w:rPr>
          <w:rFonts w:ascii="Verdana" w:hAnsi="Verdana"/>
          <w:sz w:val="20"/>
          <w:szCs w:val="20"/>
        </w:rPr>
      </w:pPr>
      <w:r w:rsidRPr="00D60AA3">
        <w:rPr>
          <w:rFonts w:ascii="Verdana" w:hAnsi="Verdana"/>
          <w:sz w:val="20"/>
          <w:szCs w:val="20"/>
        </w:rPr>
        <w:t xml:space="preserve">Together with the Pacific Power Association (PPA) and Pacific Regional Infrastructure Facility (PRIF) </w:t>
      </w:r>
      <w:r w:rsidR="004D711B" w:rsidRPr="00D60AA3">
        <w:rPr>
          <w:rFonts w:ascii="Verdana" w:hAnsi="Verdana"/>
          <w:sz w:val="20"/>
          <w:szCs w:val="20"/>
        </w:rPr>
        <w:t>co-organised the 3</w:t>
      </w:r>
      <w:r w:rsidR="004D711B" w:rsidRPr="00D60AA3">
        <w:rPr>
          <w:rFonts w:ascii="Verdana" w:hAnsi="Verdana"/>
          <w:sz w:val="20"/>
          <w:szCs w:val="20"/>
          <w:vertAlign w:val="superscript"/>
        </w:rPr>
        <w:t>rd</w:t>
      </w:r>
      <w:r w:rsidR="004D711B" w:rsidRPr="00D60AA3">
        <w:rPr>
          <w:rFonts w:ascii="Verdana" w:hAnsi="Verdana"/>
          <w:sz w:val="20"/>
          <w:szCs w:val="20"/>
        </w:rPr>
        <w:t xml:space="preserve"> Pacific Energy Investors Forum in Koror, Palau. In addition also the Norwegian Government announced its funding to the Centre and also the recruitment of the Manager PCREEE.</w:t>
      </w:r>
    </w:p>
    <w:p w14:paraId="5DFC35ED" w14:textId="77777777" w:rsidR="00D60AA3" w:rsidRPr="00121B65" w:rsidRDefault="00781F66" w:rsidP="00D60AA3">
      <w:pPr>
        <w:pStyle w:val="ListParagraph"/>
        <w:ind w:left="0"/>
        <w:jc w:val="both"/>
        <w:rPr>
          <w:rFonts w:ascii="Verdana" w:hAnsi="Verdana"/>
          <w:b/>
          <w:sz w:val="20"/>
          <w:szCs w:val="20"/>
        </w:rPr>
      </w:pPr>
      <w:r w:rsidRPr="00121B65">
        <w:rPr>
          <w:rFonts w:ascii="Verdana" w:hAnsi="Verdana"/>
          <w:b/>
          <w:sz w:val="20"/>
          <w:szCs w:val="20"/>
        </w:rPr>
        <w:t xml:space="preserve">September: </w:t>
      </w:r>
    </w:p>
    <w:p w14:paraId="49967DD2" w14:textId="628C3BAC" w:rsidR="004D711B" w:rsidRDefault="00BF24AB" w:rsidP="00D60AA3">
      <w:pPr>
        <w:pStyle w:val="ListParagraph"/>
        <w:ind w:left="0"/>
        <w:jc w:val="both"/>
        <w:rPr>
          <w:rFonts w:ascii="Verdana" w:hAnsi="Verdana"/>
          <w:sz w:val="20"/>
          <w:szCs w:val="20"/>
        </w:rPr>
      </w:pPr>
      <w:r>
        <w:rPr>
          <w:rFonts w:ascii="Verdana" w:hAnsi="Verdana"/>
          <w:sz w:val="20"/>
          <w:szCs w:val="20"/>
        </w:rPr>
        <w:t>C</w:t>
      </w:r>
      <w:r w:rsidR="00781F66">
        <w:rPr>
          <w:rFonts w:ascii="Verdana" w:hAnsi="Verdana"/>
          <w:sz w:val="20"/>
          <w:szCs w:val="20"/>
        </w:rPr>
        <w:t xml:space="preserve">ommenced our partnership in the joint hosting of the workshop between the GGGI and PCREEE for Fiji and Vanuatu. The PCREEE Component of the partnership was on National Workshop Promoting Entrepreneurship in RE &amp; EE for Youths (PERE4Y) in the Pacific. </w:t>
      </w:r>
    </w:p>
    <w:p w14:paraId="2492A666" w14:textId="77777777" w:rsidR="00D60AA3" w:rsidRDefault="00D60AA3" w:rsidP="00D60AA3">
      <w:pPr>
        <w:pStyle w:val="ListParagraph"/>
        <w:ind w:left="0"/>
        <w:jc w:val="both"/>
        <w:rPr>
          <w:rFonts w:ascii="Verdana" w:hAnsi="Verdana"/>
          <w:sz w:val="20"/>
          <w:szCs w:val="20"/>
        </w:rPr>
      </w:pPr>
    </w:p>
    <w:p w14:paraId="29065ACB" w14:textId="77777777" w:rsidR="00D60AA3" w:rsidRDefault="00781F66" w:rsidP="00D60AA3">
      <w:pPr>
        <w:pStyle w:val="ListParagraph"/>
        <w:ind w:left="0"/>
        <w:jc w:val="both"/>
        <w:rPr>
          <w:rFonts w:ascii="Verdana" w:hAnsi="Verdana"/>
          <w:sz w:val="20"/>
          <w:szCs w:val="20"/>
        </w:rPr>
      </w:pPr>
      <w:r w:rsidRPr="005A5FC9">
        <w:rPr>
          <w:rFonts w:ascii="Verdana" w:hAnsi="Verdana"/>
          <w:b/>
          <w:sz w:val="20"/>
          <w:szCs w:val="20"/>
        </w:rPr>
        <w:t>October</w:t>
      </w:r>
      <w:r>
        <w:rPr>
          <w:rFonts w:ascii="Verdana" w:hAnsi="Verdana"/>
          <w:sz w:val="20"/>
          <w:szCs w:val="20"/>
        </w:rPr>
        <w:t xml:space="preserve">: </w:t>
      </w:r>
    </w:p>
    <w:p w14:paraId="6FB6086E" w14:textId="77777777" w:rsidR="004B2C59" w:rsidRDefault="00BF24AB" w:rsidP="004B2C59">
      <w:pPr>
        <w:pStyle w:val="ListParagraph"/>
        <w:ind w:left="0"/>
        <w:jc w:val="both"/>
        <w:rPr>
          <w:rFonts w:ascii="Verdana" w:hAnsi="Verdana"/>
          <w:sz w:val="20"/>
          <w:szCs w:val="20"/>
        </w:rPr>
      </w:pPr>
      <w:r>
        <w:rPr>
          <w:rFonts w:ascii="Verdana" w:hAnsi="Verdana"/>
          <w:sz w:val="20"/>
          <w:szCs w:val="20"/>
        </w:rPr>
        <w:t>C</w:t>
      </w:r>
      <w:r w:rsidR="00781F66">
        <w:rPr>
          <w:rFonts w:ascii="Verdana" w:hAnsi="Verdana"/>
          <w:sz w:val="20"/>
          <w:szCs w:val="20"/>
        </w:rPr>
        <w:t xml:space="preserve">ompleted the GGGI-PCREEE Workshop on PERE4Y in Kiribati and also assisted PNG in the establishment of Solar Energy </w:t>
      </w:r>
      <w:r w:rsidR="004B2C59">
        <w:rPr>
          <w:rFonts w:ascii="Verdana" w:hAnsi="Verdana"/>
          <w:sz w:val="20"/>
          <w:szCs w:val="20"/>
        </w:rPr>
        <w:t xml:space="preserve">Association. </w:t>
      </w:r>
    </w:p>
    <w:p w14:paraId="31AFD22C" w14:textId="77777777" w:rsidR="004B2C59" w:rsidRDefault="004B2C59" w:rsidP="004B2C59">
      <w:pPr>
        <w:pStyle w:val="ListParagraph"/>
        <w:ind w:left="0"/>
        <w:jc w:val="both"/>
        <w:rPr>
          <w:rFonts w:ascii="Verdana" w:hAnsi="Verdana"/>
          <w:sz w:val="20"/>
          <w:szCs w:val="20"/>
        </w:rPr>
      </w:pPr>
    </w:p>
    <w:p w14:paraId="6392F8A1" w14:textId="77777777" w:rsidR="004B2C59" w:rsidRPr="005A5FC9" w:rsidRDefault="004B2C59" w:rsidP="004B2C59">
      <w:pPr>
        <w:pStyle w:val="ListParagraph"/>
        <w:ind w:left="0"/>
        <w:jc w:val="both"/>
        <w:rPr>
          <w:rFonts w:ascii="Verdana" w:hAnsi="Verdana"/>
          <w:sz w:val="20"/>
          <w:szCs w:val="20"/>
        </w:rPr>
      </w:pPr>
      <w:r w:rsidRPr="005A5FC9">
        <w:rPr>
          <w:rFonts w:ascii="Verdana" w:hAnsi="Verdana"/>
          <w:b/>
          <w:sz w:val="20"/>
          <w:szCs w:val="20"/>
        </w:rPr>
        <w:t>November</w:t>
      </w:r>
      <w:r w:rsidR="00781F66" w:rsidRPr="005A5FC9">
        <w:rPr>
          <w:rFonts w:ascii="Verdana" w:hAnsi="Verdana"/>
          <w:b/>
          <w:sz w:val="20"/>
          <w:szCs w:val="20"/>
        </w:rPr>
        <w:t>:</w:t>
      </w:r>
      <w:r w:rsidR="00781F66" w:rsidRPr="005A5FC9">
        <w:rPr>
          <w:rFonts w:ascii="Verdana" w:hAnsi="Verdana"/>
          <w:sz w:val="20"/>
          <w:szCs w:val="20"/>
        </w:rPr>
        <w:t xml:space="preserve"> </w:t>
      </w:r>
    </w:p>
    <w:p w14:paraId="3338CD9E" w14:textId="1859376B" w:rsidR="00781F66" w:rsidRDefault="00781F66" w:rsidP="004B2C59">
      <w:pPr>
        <w:pStyle w:val="ListParagraph"/>
        <w:ind w:left="0"/>
        <w:jc w:val="both"/>
        <w:rPr>
          <w:rFonts w:ascii="Verdana" w:hAnsi="Verdana"/>
          <w:sz w:val="20"/>
          <w:szCs w:val="20"/>
        </w:rPr>
      </w:pPr>
      <w:r>
        <w:rPr>
          <w:rFonts w:ascii="Verdana" w:hAnsi="Verdana"/>
          <w:sz w:val="20"/>
          <w:szCs w:val="20"/>
        </w:rPr>
        <w:t>We are having the 3</w:t>
      </w:r>
      <w:r w:rsidRPr="00781F66">
        <w:rPr>
          <w:rFonts w:ascii="Verdana" w:hAnsi="Verdana"/>
          <w:sz w:val="20"/>
          <w:szCs w:val="20"/>
          <w:vertAlign w:val="superscript"/>
        </w:rPr>
        <w:t>rd</w:t>
      </w:r>
      <w:r>
        <w:rPr>
          <w:rFonts w:ascii="Verdana" w:hAnsi="Verdana"/>
          <w:sz w:val="20"/>
          <w:szCs w:val="20"/>
        </w:rPr>
        <w:t xml:space="preserve"> Steering Committee Meeting, the Consultation meeting on Fiji Sustainable Energy Consortium, the Training Workshop on Renewable Energy Mini Grids, the Training on Strengthening the Capacity of Development of Financing Institutions for the Pacific Islands and also the signing of the UNIDO – SPC Contract 3.</w:t>
      </w:r>
    </w:p>
    <w:p w14:paraId="25841AF0" w14:textId="77777777" w:rsidR="00D60AA3" w:rsidRDefault="00D60AA3" w:rsidP="004B2C59">
      <w:pPr>
        <w:pStyle w:val="ListParagraph"/>
        <w:ind w:left="0"/>
        <w:jc w:val="both"/>
        <w:rPr>
          <w:rFonts w:ascii="Verdana" w:hAnsi="Verdana"/>
          <w:sz w:val="20"/>
          <w:szCs w:val="20"/>
        </w:rPr>
      </w:pPr>
    </w:p>
    <w:p w14:paraId="1738D71B" w14:textId="77777777" w:rsidR="004B2C59" w:rsidRDefault="00781F66" w:rsidP="004B2C59">
      <w:pPr>
        <w:jc w:val="both"/>
        <w:rPr>
          <w:rFonts w:ascii="Verdana" w:hAnsi="Verdana"/>
          <w:sz w:val="20"/>
          <w:szCs w:val="20"/>
        </w:rPr>
      </w:pPr>
      <w:r w:rsidRPr="005A5FC9">
        <w:rPr>
          <w:rFonts w:ascii="Verdana" w:hAnsi="Verdana"/>
          <w:b/>
          <w:sz w:val="20"/>
          <w:szCs w:val="20"/>
        </w:rPr>
        <w:t>December</w:t>
      </w:r>
      <w:r w:rsidRPr="004B2C59">
        <w:rPr>
          <w:rFonts w:ascii="Verdana" w:hAnsi="Verdana"/>
          <w:sz w:val="20"/>
          <w:szCs w:val="20"/>
        </w:rPr>
        <w:t xml:space="preserve">: </w:t>
      </w:r>
    </w:p>
    <w:p w14:paraId="2534F886" w14:textId="7AA0EB11" w:rsidR="00781F66" w:rsidRPr="004B2C59" w:rsidRDefault="00781F66" w:rsidP="004B2C59">
      <w:pPr>
        <w:jc w:val="both"/>
        <w:rPr>
          <w:rFonts w:ascii="Verdana" w:hAnsi="Verdana"/>
          <w:sz w:val="20"/>
          <w:szCs w:val="20"/>
        </w:rPr>
      </w:pPr>
      <w:r w:rsidRPr="004B2C59">
        <w:rPr>
          <w:rFonts w:ascii="Verdana" w:hAnsi="Verdana"/>
          <w:sz w:val="20"/>
          <w:szCs w:val="20"/>
        </w:rPr>
        <w:t>It will be Planning and Reflection for the work undertaken during the year.</w:t>
      </w:r>
    </w:p>
    <w:p w14:paraId="2DCD2B08" w14:textId="3D2D7640" w:rsidR="00620781" w:rsidRDefault="00BF24AB" w:rsidP="004B2C59">
      <w:pPr>
        <w:jc w:val="both"/>
        <w:rPr>
          <w:rFonts w:ascii="Verdana" w:hAnsi="Verdana"/>
          <w:sz w:val="20"/>
          <w:szCs w:val="20"/>
        </w:rPr>
      </w:pPr>
      <w:r>
        <w:rPr>
          <w:rFonts w:ascii="Verdana" w:hAnsi="Verdana"/>
          <w:sz w:val="20"/>
          <w:szCs w:val="20"/>
        </w:rPr>
        <w:t>The Secretariat also presented a</w:t>
      </w:r>
      <w:r w:rsidR="00DA0743" w:rsidRPr="004B2C59">
        <w:rPr>
          <w:rFonts w:ascii="Verdana" w:hAnsi="Verdana"/>
          <w:sz w:val="20"/>
          <w:szCs w:val="20"/>
        </w:rPr>
        <w:t xml:space="preserve"> snapshot comparing the initiatives </w:t>
      </w:r>
      <w:r w:rsidR="00122941">
        <w:rPr>
          <w:rFonts w:ascii="Verdana" w:hAnsi="Verdana"/>
          <w:sz w:val="20"/>
          <w:szCs w:val="20"/>
        </w:rPr>
        <w:t xml:space="preserve">/ events </w:t>
      </w:r>
      <w:r w:rsidR="00DA0743" w:rsidRPr="004B2C59">
        <w:rPr>
          <w:rFonts w:ascii="Verdana" w:hAnsi="Verdana"/>
          <w:sz w:val="20"/>
          <w:szCs w:val="20"/>
        </w:rPr>
        <w:t xml:space="preserve">for </w:t>
      </w:r>
      <w:r w:rsidR="001C5278" w:rsidRPr="004B2C59">
        <w:rPr>
          <w:rFonts w:ascii="Verdana" w:hAnsi="Verdana"/>
          <w:sz w:val="20"/>
          <w:szCs w:val="20"/>
        </w:rPr>
        <w:t>2017 &amp; 2018</w:t>
      </w:r>
      <w:r w:rsidR="00DA0743" w:rsidRPr="004B2C59">
        <w:rPr>
          <w:rFonts w:ascii="Verdana" w:hAnsi="Verdana"/>
          <w:sz w:val="20"/>
          <w:szCs w:val="20"/>
        </w:rPr>
        <w:t xml:space="preserve"> </w:t>
      </w:r>
      <w:r w:rsidR="00E9292F" w:rsidRPr="004B2C59">
        <w:rPr>
          <w:rFonts w:ascii="Verdana" w:hAnsi="Verdana"/>
          <w:sz w:val="20"/>
          <w:szCs w:val="20"/>
        </w:rPr>
        <w:t>a</w:t>
      </w:r>
      <w:r>
        <w:rPr>
          <w:rFonts w:ascii="Verdana" w:hAnsi="Verdana"/>
          <w:sz w:val="20"/>
          <w:szCs w:val="20"/>
        </w:rPr>
        <w:t xml:space="preserve">s </w:t>
      </w:r>
      <w:r w:rsidR="005A5FC9">
        <w:rPr>
          <w:rFonts w:ascii="Verdana" w:hAnsi="Verdana"/>
          <w:sz w:val="20"/>
          <w:szCs w:val="20"/>
        </w:rPr>
        <w:t>illustrated</w:t>
      </w:r>
      <w:r w:rsidR="005A5FC9" w:rsidRPr="004B2C59">
        <w:rPr>
          <w:rFonts w:ascii="Verdana" w:hAnsi="Verdana"/>
          <w:sz w:val="20"/>
          <w:szCs w:val="20"/>
        </w:rPr>
        <w:t xml:space="preserve"> </w:t>
      </w:r>
      <w:r w:rsidR="00941A57" w:rsidRPr="004B2C59">
        <w:rPr>
          <w:rFonts w:ascii="Verdana" w:hAnsi="Verdana"/>
          <w:sz w:val="20"/>
          <w:szCs w:val="20"/>
        </w:rPr>
        <w:t>below;</w:t>
      </w:r>
    </w:p>
    <w:p w14:paraId="141E56A9" w14:textId="252C69A8" w:rsidR="00D64FC6" w:rsidRDefault="00D64FC6" w:rsidP="004B2C59">
      <w:pPr>
        <w:jc w:val="both"/>
        <w:rPr>
          <w:rFonts w:ascii="Verdana" w:hAnsi="Verdana"/>
          <w:sz w:val="20"/>
          <w:szCs w:val="20"/>
        </w:rPr>
      </w:pPr>
    </w:p>
    <w:p w14:paraId="33DE0CA0" w14:textId="1BA3CF69" w:rsidR="00D64FC6" w:rsidRDefault="00D64FC6" w:rsidP="004B2C59">
      <w:pPr>
        <w:jc w:val="both"/>
        <w:rPr>
          <w:rFonts w:ascii="Verdana" w:hAnsi="Verdana"/>
          <w:sz w:val="20"/>
          <w:szCs w:val="20"/>
        </w:rPr>
      </w:pPr>
    </w:p>
    <w:p w14:paraId="7658B400" w14:textId="087952EE" w:rsidR="00D64FC6" w:rsidRDefault="00D64FC6" w:rsidP="004B2C59">
      <w:pPr>
        <w:jc w:val="both"/>
        <w:rPr>
          <w:rFonts w:ascii="Verdana" w:hAnsi="Verdana"/>
          <w:sz w:val="20"/>
          <w:szCs w:val="20"/>
        </w:rPr>
      </w:pPr>
    </w:p>
    <w:p w14:paraId="316F2B62" w14:textId="08DC7103" w:rsidR="00D64FC6" w:rsidRDefault="00D64FC6" w:rsidP="004B2C59">
      <w:pPr>
        <w:jc w:val="both"/>
        <w:rPr>
          <w:rFonts w:ascii="Verdana" w:hAnsi="Verdana"/>
          <w:sz w:val="20"/>
          <w:szCs w:val="20"/>
        </w:rPr>
      </w:pPr>
    </w:p>
    <w:p w14:paraId="0BE83CDC" w14:textId="463868C5" w:rsidR="00D64FC6" w:rsidRDefault="00D64FC6" w:rsidP="004B2C59">
      <w:pPr>
        <w:jc w:val="both"/>
        <w:rPr>
          <w:rFonts w:ascii="Verdana" w:hAnsi="Verdana"/>
          <w:sz w:val="20"/>
          <w:szCs w:val="20"/>
        </w:rPr>
      </w:pPr>
    </w:p>
    <w:p w14:paraId="7D181C8A" w14:textId="1EA1B99D" w:rsidR="00D64FC6" w:rsidRDefault="00D64FC6" w:rsidP="004B2C59">
      <w:pPr>
        <w:jc w:val="both"/>
        <w:rPr>
          <w:rFonts w:ascii="Verdana" w:hAnsi="Verdana"/>
          <w:sz w:val="20"/>
          <w:szCs w:val="20"/>
        </w:rPr>
      </w:pPr>
    </w:p>
    <w:p w14:paraId="3D5A6D30" w14:textId="076596EC" w:rsidR="00D64FC6" w:rsidRDefault="00D64FC6" w:rsidP="004B2C59">
      <w:pPr>
        <w:jc w:val="both"/>
        <w:rPr>
          <w:rFonts w:ascii="Verdana" w:hAnsi="Verdana"/>
          <w:sz w:val="20"/>
          <w:szCs w:val="20"/>
        </w:rPr>
      </w:pPr>
    </w:p>
    <w:p w14:paraId="5F5B9188" w14:textId="62CB0491" w:rsidR="00D64FC6" w:rsidRDefault="00D64FC6" w:rsidP="004B2C59">
      <w:pPr>
        <w:jc w:val="both"/>
        <w:rPr>
          <w:rFonts w:ascii="Verdana" w:hAnsi="Verdana"/>
          <w:sz w:val="20"/>
          <w:szCs w:val="20"/>
        </w:rPr>
      </w:pPr>
    </w:p>
    <w:p w14:paraId="217B110F" w14:textId="059F9B24" w:rsidR="00D64FC6" w:rsidRDefault="00D64FC6" w:rsidP="004B2C59">
      <w:pPr>
        <w:jc w:val="both"/>
        <w:rPr>
          <w:rFonts w:ascii="Verdana" w:hAnsi="Verdana"/>
          <w:sz w:val="20"/>
          <w:szCs w:val="20"/>
        </w:rPr>
      </w:pPr>
    </w:p>
    <w:p w14:paraId="570F6C46" w14:textId="174D8D79" w:rsidR="00D64FC6" w:rsidRDefault="00D64FC6" w:rsidP="004B2C59">
      <w:pPr>
        <w:jc w:val="both"/>
        <w:rPr>
          <w:rFonts w:ascii="Verdana" w:hAnsi="Verdana"/>
          <w:sz w:val="20"/>
          <w:szCs w:val="20"/>
        </w:rPr>
      </w:pPr>
    </w:p>
    <w:p w14:paraId="15391208" w14:textId="246274A1" w:rsidR="00D64FC6" w:rsidRDefault="00D64FC6" w:rsidP="004B2C59">
      <w:pPr>
        <w:jc w:val="both"/>
        <w:rPr>
          <w:rFonts w:ascii="Verdana" w:hAnsi="Verdana"/>
          <w:sz w:val="20"/>
          <w:szCs w:val="20"/>
        </w:rPr>
      </w:pPr>
    </w:p>
    <w:p w14:paraId="70211482" w14:textId="77777777" w:rsidR="00D64FC6" w:rsidRPr="004B2C59" w:rsidRDefault="00D64FC6" w:rsidP="004B2C59">
      <w:pPr>
        <w:jc w:val="both"/>
        <w:rPr>
          <w:rFonts w:ascii="Verdana" w:hAnsi="Verdana"/>
          <w:sz w:val="20"/>
          <w:szCs w:val="20"/>
        </w:rPr>
      </w:pPr>
    </w:p>
    <w:p w14:paraId="32F8A00F" w14:textId="77777777" w:rsidR="00DA0743" w:rsidRDefault="00DA0743" w:rsidP="004B2C59">
      <w:pPr>
        <w:pStyle w:val="ListParagraph"/>
        <w:ind w:left="0"/>
        <w:jc w:val="both"/>
        <w:rPr>
          <w:rFonts w:ascii="Verdana" w:hAnsi="Verdana"/>
          <w:sz w:val="20"/>
          <w:szCs w:val="20"/>
        </w:rPr>
      </w:pPr>
    </w:p>
    <w:tbl>
      <w:tblPr>
        <w:tblStyle w:val="TableGrid"/>
        <w:tblW w:w="0" w:type="auto"/>
        <w:tblLook w:val="04A0" w:firstRow="1" w:lastRow="0" w:firstColumn="1" w:lastColumn="0" w:noHBand="0" w:noVBand="1"/>
      </w:tblPr>
      <w:tblGrid>
        <w:gridCol w:w="628"/>
        <w:gridCol w:w="2372"/>
        <w:gridCol w:w="805"/>
        <w:gridCol w:w="829"/>
        <w:gridCol w:w="2782"/>
      </w:tblGrid>
      <w:tr w:rsidR="001C5278" w14:paraId="1F3CE5F4" w14:textId="77777777" w:rsidTr="004B2C59">
        <w:tc>
          <w:tcPr>
            <w:tcW w:w="628" w:type="dxa"/>
            <w:shd w:val="clear" w:color="auto" w:fill="D9D9D9" w:themeFill="background1" w:themeFillShade="D9"/>
          </w:tcPr>
          <w:p w14:paraId="0721243D" w14:textId="77777777" w:rsidR="001C5278" w:rsidRPr="001C5278" w:rsidRDefault="001C5278" w:rsidP="001C5278">
            <w:pPr>
              <w:pStyle w:val="ListParagraph"/>
              <w:ind w:left="0"/>
              <w:jc w:val="both"/>
              <w:rPr>
                <w:rFonts w:ascii="Verdana" w:hAnsi="Verdana"/>
                <w:b/>
                <w:sz w:val="20"/>
                <w:szCs w:val="20"/>
              </w:rPr>
            </w:pPr>
            <w:r w:rsidRPr="001C5278">
              <w:rPr>
                <w:rFonts w:ascii="Verdana" w:hAnsi="Verdana"/>
                <w:b/>
                <w:sz w:val="20"/>
                <w:szCs w:val="20"/>
              </w:rPr>
              <w:t>N</w:t>
            </w:r>
            <w:r>
              <w:rPr>
                <w:rFonts w:ascii="Verdana" w:hAnsi="Verdana"/>
                <w:b/>
                <w:sz w:val="20"/>
                <w:szCs w:val="20"/>
              </w:rPr>
              <w:t>O</w:t>
            </w:r>
            <w:r w:rsidRPr="001C5278">
              <w:rPr>
                <w:rFonts w:ascii="Verdana" w:hAnsi="Verdana"/>
                <w:b/>
                <w:sz w:val="20"/>
                <w:szCs w:val="20"/>
              </w:rPr>
              <w:t>.</w:t>
            </w:r>
          </w:p>
        </w:tc>
        <w:tc>
          <w:tcPr>
            <w:tcW w:w="2372" w:type="dxa"/>
            <w:shd w:val="clear" w:color="auto" w:fill="D9D9D9" w:themeFill="background1" w:themeFillShade="D9"/>
          </w:tcPr>
          <w:p w14:paraId="1D77E1E6" w14:textId="77777777" w:rsidR="001C5278" w:rsidRPr="001C5278" w:rsidRDefault="001C5278" w:rsidP="00620781">
            <w:pPr>
              <w:pStyle w:val="ListParagraph"/>
              <w:ind w:left="0"/>
              <w:jc w:val="both"/>
              <w:rPr>
                <w:rFonts w:ascii="Verdana" w:hAnsi="Verdana"/>
                <w:b/>
                <w:sz w:val="20"/>
                <w:szCs w:val="20"/>
              </w:rPr>
            </w:pPr>
            <w:r w:rsidRPr="001C5278">
              <w:rPr>
                <w:rFonts w:ascii="Verdana" w:hAnsi="Verdana"/>
                <w:b/>
                <w:sz w:val="20"/>
                <w:szCs w:val="20"/>
              </w:rPr>
              <w:t>EVENT</w:t>
            </w:r>
          </w:p>
        </w:tc>
        <w:tc>
          <w:tcPr>
            <w:tcW w:w="805" w:type="dxa"/>
            <w:shd w:val="clear" w:color="auto" w:fill="D9D9D9" w:themeFill="background1" w:themeFillShade="D9"/>
          </w:tcPr>
          <w:p w14:paraId="1B21EEB4" w14:textId="77777777" w:rsidR="001C5278" w:rsidRPr="001C5278" w:rsidRDefault="001C5278" w:rsidP="00620781">
            <w:pPr>
              <w:pStyle w:val="ListParagraph"/>
              <w:ind w:left="0"/>
              <w:jc w:val="both"/>
              <w:rPr>
                <w:rFonts w:ascii="Verdana" w:hAnsi="Verdana"/>
                <w:b/>
                <w:sz w:val="20"/>
                <w:szCs w:val="20"/>
              </w:rPr>
            </w:pPr>
            <w:r w:rsidRPr="001C5278">
              <w:rPr>
                <w:rFonts w:ascii="Verdana" w:hAnsi="Verdana"/>
                <w:b/>
                <w:sz w:val="20"/>
                <w:szCs w:val="20"/>
              </w:rPr>
              <w:t>2017</w:t>
            </w:r>
          </w:p>
        </w:tc>
        <w:tc>
          <w:tcPr>
            <w:tcW w:w="829" w:type="dxa"/>
            <w:shd w:val="clear" w:color="auto" w:fill="D9D9D9" w:themeFill="background1" w:themeFillShade="D9"/>
          </w:tcPr>
          <w:p w14:paraId="7FCF2111" w14:textId="77777777" w:rsidR="001C5278" w:rsidRPr="001C5278" w:rsidRDefault="001C5278" w:rsidP="00620781">
            <w:pPr>
              <w:pStyle w:val="ListParagraph"/>
              <w:ind w:left="0"/>
              <w:jc w:val="both"/>
              <w:rPr>
                <w:rFonts w:ascii="Verdana" w:hAnsi="Verdana"/>
                <w:b/>
                <w:sz w:val="20"/>
                <w:szCs w:val="20"/>
              </w:rPr>
            </w:pPr>
            <w:r w:rsidRPr="001C5278">
              <w:rPr>
                <w:rFonts w:ascii="Verdana" w:hAnsi="Verdana"/>
                <w:b/>
                <w:sz w:val="20"/>
                <w:szCs w:val="20"/>
              </w:rPr>
              <w:t>2018</w:t>
            </w:r>
          </w:p>
        </w:tc>
        <w:tc>
          <w:tcPr>
            <w:tcW w:w="2782" w:type="dxa"/>
            <w:shd w:val="clear" w:color="auto" w:fill="D9D9D9" w:themeFill="background1" w:themeFillShade="D9"/>
          </w:tcPr>
          <w:p w14:paraId="4834736D" w14:textId="77777777" w:rsidR="001C5278" w:rsidRPr="001C5278" w:rsidRDefault="001C5278" w:rsidP="00620781">
            <w:pPr>
              <w:pStyle w:val="ListParagraph"/>
              <w:ind w:left="0"/>
              <w:jc w:val="both"/>
              <w:rPr>
                <w:rFonts w:ascii="Verdana" w:hAnsi="Verdana"/>
                <w:b/>
                <w:sz w:val="20"/>
                <w:szCs w:val="20"/>
              </w:rPr>
            </w:pPr>
            <w:r w:rsidRPr="001C5278">
              <w:rPr>
                <w:rFonts w:ascii="Verdana" w:hAnsi="Verdana"/>
                <w:b/>
                <w:sz w:val="20"/>
                <w:szCs w:val="20"/>
              </w:rPr>
              <w:t>DETAILS</w:t>
            </w:r>
          </w:p>
        </w:tc>
      </w:tr>
      <w:tr w:rsidR="001C5278" w14:paraId="46A9477B" w14:textId="77777777" w:rsidTr="004B2C59">
        <w:tc>
          <w:tcPr>
            <w:tcW w:w="628" w:type="dxa"/>
          </w:tcPr>
          <w:p w14:paraId="7E4E94CF"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2372" w:type="dxa"/>
          </w:tcPr>
          <w:p w14:paraId="27AFBADE" w14:textId="77777777" w:rsidR="001C5278" w:rsidRDefault="001C5278" w:rsidP="00620781">
            <w:pPr>
              <w:pStyle w:val="ListParagraph"/>
              <w:ind w:left="0"/>
              <w:jc w:val="both"/>
              <w:rPr>
                <w:rFonts w:ascii="Verdana" w:hAnsi="Verdana"/>
                <w:sz w:val="20"/>
                <w:szCs w:val="20"/>
              </w:rPr>
            </w:pPr>
            <w:r>
              <w:rPr>
                <w:rFonts w:ascii="Verdana" w:hAnsi="Verdana"/>
                <w:sz w:val="20"/>
                <w:szCs w:val="20"/>
              </w:rPr>
              <w:t>MoU Signed</w:t>
            </w:r>
          </w:p>
        </w:tc>
        <w:tc>
          <w:tcPr>
            <w:tcW w:w="805" w:type="dxa"/>
          </w:tcPr>
          <w:p w14:paraId="1BA09F42"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829" w:type="dxa"/>
          </w:tcPr>
          <w:p w14:paraId="7C0A5AD3" w14:textId="77777777" w:rsidR="001C5278" w:rsidRDefault="001C5278" w:rsidP="00620781">
            <w:pPr>
              <w:pStyle w:val="ListParagraph"/>
              <w:ind w:left="0"/>
              <w:jc w:val="both"/>
              <w:rPr>
                <w:rFonts w:ascii="Verdana" w:hAnsi="Verdana"/>
                <w:sz w:val="20"/>
                <w:szCs w:val="20"/>
              </w:rPr>
            </w:pPr>
            <w:r>
              <w:rPr>
                <w:rFonts w:ascii="Verdana" w:hAnsi="Verdana"/>
                <w:sz w:val="20"/>
                <w:szCs w:val="20"/>
              </w:rPr>
              <w:t>3</w:t>
            </w:r>
          </w:p>
        </w:tc>
        <w:tc>
          <w:tcPr>
            <w:tcW w:w="2782" w:type="dxa"/>
          </w:tcPr>
          <w:p w14:paraId="344B452B" w14:textId="77777777" w:rsidR="001C5278" w:rsidRDefault="001C5278" w:rsidP="00620781">
            <w:pPr>
              <w:pStyle w:val="ListParagraph"/>
              <w:ind w:left="0"/>
              <w:jc w:val="both"/>
              <w:rPr>
                <w:rFonts w:ascii="Verdana" w:hAnsi="Verdana"/>
                <w:sz w:val="20"/>
                <w:szCs w:val="20"/>
              </w:rPr>
            </w:pPr>
            <w:r>
              <w:rPr>
                <w:rFonts w:ascii="Verdana" w:hAnsi="Verdana"/>
                <w:sz w:val="20"/>
                <w:szCs w:val="20"/>
              </w:rPr>
              <w:t>SEIAPI &amp; ADFIP</w:t>
            </w:r>
          </w:p>
        </w:tc>
      </w:tr>
      <w:tr w:rsidR="001C5278" w14:paraId="2018C486" w14:textId="77777777" w:rsidTr="004B2C59">
        <w:tc>
          <w:tcPr>
            <w:tcW w:w="628" w:type="dxa"/>
          </w:tcPr>
          <w:p w14:paraId="672810C0" w14:textId="77777777" w:rsidR="001C5278" w:rsidRDefault="001C5278" w:rsidP="00620781">
            <w:pPr>
              <w:pStyle w:val="ListParagraph"/>
              <w:ind w:left="0"/>
              <w:jc w:val="both"/>
              <w:rPr>
                <w:rFonts w:ascii="Verdana" w:hAnsi="Verdana"/>
                <w:sz w:val="20"/>
                <w:szCs w:val="20"/>
              </w:rPr>
            </w:pPr>
            <w:r>
              <w:rPr>
                <w:rFonts w:ascii="Verdana" w:hAnsi="Verdana"/>
                <w:sz w:val="20"/>
                <w:szCs w:val="20"/>
              </w:rPr>
              <w:t>2.</w:t>
            </w:r>
          </w:p>
        </w:tc>
        <w:tc>
          <w:tcPr>
            <w:tcW w:w="2372" w:type="dxa"/>
          </w:tcPr>
          <w:p w14:paraId="07177224" w14:textId="77777777" w:rsidR="001C5278" w:rsidRDefault="001C5278" w:rsidP="00620781">
            <w:pPr>
              <w:pStyle w:val="ListParagraph"/>
              <w:ind w:left="0"/>
              <w:jc w:val="both"/>
              <w:rPr>
                <w:rFonts w:ascii="Verdana" w:hAnsi="Verdana"/>
                <w:sz w:val="20"/>
                <w:szCs w:val="20"/>
              </w:rPr>
            </w:pPr>
            <w:r>
              <w:rPr>
                <w:rFonts w:ascii="Verdana" w:hAnsi="Verdana"/>
                <w:sz w:val="20"/>
                <w:szCs w:val="20"/>
              </w:rPr>
              <w:t>Joint Events</w:t>
            </w:r>
          </w:p>
        </w:tc>
        <w:tc>
          <w:tcPr>
            <w:tcW w:w="805" w:type="dxa"/>
          </w:tcPr>
          <w:p w14:paraId="29828122"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829" w:type="dxa"/>
          </w:tcPr>
          <w:p w14:paraId="0EA0B5B8" w14:textId="77777777" w:rsidR="001C5278" w:rsidRDefault="001C5278" w:rsidP="00620781">
            <w:pPr>
              <w:pStyle w:val="ListParagraph"/>
              <w:ind w:left="0"/>
              <w:jc w:val="both"/>
              <w:rPr>
                <w:rFonts w:ascii="Verdana" w:hAnsi="Verdana"/>
                <w:sz w:val="20"/>
                <w:szCs w:val="20"/>
              </w:rPr>
            </w:pPr>
            <w:r>
              <w:rPr>
                <w:rFonts w:ascii="Verdana" w:hAnsi="Verdana"/>
                <w:sz w:val="20"/>
                <w:szCs w:val="20"/>
              </w:rPr>
              <w:t>6</w:t>
            </w:r>
          </w:p>
        </w:tc>
        <w:tc>
          <w:tcPr>
            <w:tcW w:w="2782" w:type="dxa"/>
          </w:tcPr>
          <w:p w14:paraId="46680871" w14:textId="77777777" w:rsidR="001C5278" w:rsidRDefault="001C5278" w:rsidP="00620781">
            <w:pPr>
              <w:pStyle w:val="ListParagraph"/>
              <w:ind w:left="0"/>
              <w:jc w:val="both"/>
              <w:rPr>
                <w:rFonts w:ascii="Verdana" w:hAnsi="Verdana"/>
                <w:sz w:val="20"/>
                <w:szCs w:val="20"/>
              </w:rPr>
            </w:pPr>
            <w:r>
              <w:rPr>
                <w:rFonts w:ascii="Verdana" w:hAnsi="Verdana"/>
                <w:sz w:val="20"/>
                <w:szCs w:val="20"/>
              </w:rPr>
              <w:t>EECA, Inv. Forum, Youths</w:t>
            </w:r>
          </w:p>
        </w:tc>
      </w:tr>
      <w:tr w:rsidR="001C5278" w14:paraId="6EF28741" w14:textId="77777777" w:rsidTr="004B2C59">
        <w:tc>
          <w:tcPr>
            <w:tcW w:w="628" w:type="dxa"/>
          </w:tcPr>
          <w:p w14:paraId="71380A9D" w14:textId="77777777" w:rsidR="001C5278" w:rsidRDefault="001C5278" w:rsidP="00620781">
            <w:pPr>
              <w:pStyle w:val="ListParagraph"/>
              <w:ind w:left="0"/>
              <w:jc w:val="both"/>
              <w:rPr>
                <w:rFonts w:ascii="Verdana" w:hAnsi="Verdana"/>
                <w:sz w:val="20"/>
                <w:szCs w:val="20"/>
              </w:rPr>
            </w:pPr>
            <w:r>
              <w:rPr>
                <w:rFonts w:ascii="Verdana" w:hAnsi="Verdana"/>
                <w:sz w:val="20"/>
                <w:szCs w:val="20"/>
              </w:rPr>
              <w:t>3.</w:t>
            </w:r>
          </w:p>
        </w:tc>
        <w:tc>
          <w:tcPr>
            <w:tcW w:w="2372" w:type="dxa"/>
          </w:tcPr>
          <w:p w14:paraId="0DFC233F" w14:textId="77777777" w:rsidR="001C5278" w:rsidRDefault="001C5278" w:rsidP="00620781">
            <w:pPr>
              <w:pStyle w:val="ListParagraph"/>
              <w:ind w:left="0"/>
              <w:jc w:val="both"/>
              <w:rPr>
                <w:rFonts w:ascii="Verdana" w:hAnsi="Verdana"/>
                <w:sz w:val="20"/>
                <w:szCs w:val="20"/>
              </w:rPr>
            </w:pPr>
            <w:r>
              <w:rPr>
                <w:rFonts w:ascii="Verdana" w:hAnsi="Verdana"/>
                <w:sz w:val="20"/>
                <w:szCs w:val="20"/>
              </w:rPr>
              <w:t>National Business Workshops</w:t>
            </w:r>
          </w:p>
        </w:tc>
        <w:tc>
          <w:tcPr>
            <w:tcW w:w="805" w:type="dxa"/>
          </w:tcPr>
          <w:p w14:paraId="1CE0E541"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829" w:type="dxa"/>
          </w:tcPr>
          <w:p w14:paraId="7AC7BF62" w14:textId="77777777" w:rsidR="001C5278" w:rsidRDefault="001C5278" w:rsidP="00620781">
            <w:pPr>
              <w:pStyle w:val="ListParagraph"/>
              <w:ind w:left="0"/>
              <w:jc w:val="both"/>
              <w:rPr>
                <w:rFonts w:ascii="Verdana" w:hAnsi="Verdana"/>
                <w:sz w:val="20"/>
                <w:szCs w:val="20"/>
              </w:rPr>
            </w:pPr>
            <w:r>
              <w:rPr>
                <w:rFonts w:ascii="Verdana" w:hAnsi="Verdana"/>
                <w:sz w:val="20"/>
                <w:szCs w:val="20"/>
              </w:rPr>
              <w:t>5</w:t>
            </w:r>
          </w:p>
        </w:tc>
        <w:tc>
          <w:tcPr>
            <w:tcW w:w="2782" w:type="dxa"/>
          </w:tcPr>
          <w:p w14:paraId="5C060B76" w14:textId="77777777" w:rsidR="001C5278" w:rsidRDefault="001C5278" w:rsidP="00620781">
            <w:pPr>
              <w:pStyle w:val="ListParagraph"/>
              <w:ind w:left="0"/>
              <w:jc w:val="both"/>
              <w:rPr>
                <w:rFonts w:ascii="Verdana" w:hAnsi="Verdana"/>
                <w:sz w:val="20"/>
                <w:szCs w:val="20"/>
              </w:rPr>
            </w:pPr>
            <w:r>
              <w:rPr>
                <w:rFonts w:ascii="Verdana" w:hAnsi="Verdana"/>
                <w:sz w:val="20"/>
                <w:szCs w:val="20"/>
              </w:rPr>
              <w:t>Fiji, Kiribati, SI &amp; Vanuatu</w:t>
            </w:r>
          </w:p>
        </w:tc>
      </w:tr>
      <w:tr w:rsidR="001C5278" w14:paraId="6A51D7FE" w14:textId="77777777" w:rsidTr="004B2C59">
        <w:tc>
          <w:tcPr>
            <w:tcW w:w="628" w:type="dxa"/>
          </w:tcPr>
          <w:p w14:paraId="693BBD33" w14:textId="77777777" w:rsidR="001C5278" w:rsidRDefault="001C5278" w:rsidP="00620781">
            <w:pPr>
              <w:pStyle w:val="ListParagraph"/>
              <w:ind w:left="0"/>
              <w:jc w:val="both"/>
              <w:rPr>
                <w:rFonts w:ascii="Verdana" w:hAnsi="Verdana"/>
                <w:sz w:val="20"/>
                <w:szCs w:val="20"/>
              </w:rPr>
            </w:pPr>
            <w:r>
              <w:rPr>
                <w:rFonts w:ascii="Verdana" w:hAnsi="Verdana"/>
                <w:sz w:val="20"/>
                <w:szCs w:val="20"/>
              </w:rPr>
              <w:t>4.</w:t>
            </w:r>
          </w:p>
        </w:tc>
        <w:tc>
          <w:tcPr>
            <w:tcW w:w="2372" w:type="dxa"/>
          </w:tcPr>
          <w:p w14:paraId="33D63FA5" w14:textId="77777777" w:rsidR="001C5278" w:rsidRDefault="001C5278" w:rsidP="00620781">
            <w:pPr>
              <w:pStyle w:val="ListParagraph"/>
              <w:ind w:left="0"/>
              <w:jc w:val="both"/>
              <w:rPr>
                <w:rFonts w:ascii="Verdana" w:hAnsi="Verdana"/>
                <w:sz w:val="20"/>
                <w:szCs w:val="20"/>
              </w:rPr>
            </w:pPr>
            <w:r>
              <w:rPr>
                <w:rFonts w:ascii="Verdana" w:hAnsi="Verdana"/>
                <w:sz w:val="20"/>
                <w:szCs w:val="20"/>
              </w:rPr>
              <w:t>Regional Workshops</w:t>
            </w:r>
          </w:p>
        </w:tc>
        <w:tc>
          <w:tcPr>
            <w:tcW w:w="805" w:type="dxa"/>
          </w:tcPr>
          <w:p w14:paraId="3D5468EB"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829" w:type="dxa"/>
          </w:tcPr>
          <w:p w14:paraId="6A49E040" w14:textId="77777777" w:rsidR="001C5278" w:rsidRDefault="001C5278" w:rsidP="00620781">
            <w:pPr>
              <w:pStyle w:val="ListParagraph"/>
              <w:ind w:left="0"/>
              <w:jc w:val="both"/>
              <w:rPr>
                <w:rFonts w:ascii="Verdana" w:hAnsi="Verdana"/>
                <w:sz w:val="20"/>
                <w:szCs w:val="20"/>
              </w:rPr>
            </w:pPr>
            <w:r>
              <w:rPr>
                <w:rFonts w:ascii="Verdana" w:hAnsi="Verdana"/>
                <w:sz w:val="20"/>
                <w:szCs w:val="20"/>
              </w:rPr>
              <w:t>4</w:t>
            </w:r>
          </w:p>
        </w:tc>
        <w:tc>
          <w:tcPr>
            <w:tcW w:w="2782" w:type="dxa"/>
          </w:tcPr>
          <w:p w14:paraId="2F2CF222" w14:textId="77777777" w:rsidR="001C5278" w:rsidRDefault="001C5278" w:rsidP="00620781">
            <w:pPr>
              <w:pStyle w:val="ListParagraph"/>
              <w:ind w:left="0"/>
              <w:jc w:val="both"/>
              <w:rPr>
                <w:rFonts w:ascii="Verdana" w:hAnsi="Verdana"/>
                <w:sz w:val="20"/>
                <w:szCs w:val="20"/>
              </w:rPr>
            </w:pPr>
            <w:r>
              <w:rPr>
                <w:rFonts w:ascii="Verdana" w:hAnsi="Verdana"/>
                <w:sz w:val="20"/>
                <w:szCs w:val="20"/>
              </w:rPr>
              <w:t>PPA, Mini-Grids &amp; ADFIP</w:t>
            </w:r>
          </w:p>
        </w:tc>
      </w:tr>
      <w:tr w:rsidR="001C5278" w14:paraId="15A73041" w14:textId="77777777" w:rsidTr="004B2C59">
        <w:tc>
          <w:tcPr>
            <w:tcW w:w="628" w:type="dxa"/>
          </w:tcPr>
          <w:p w14:paraId="60D81CB7" w14:textId="77777777" w:rsidR="001C5278" w:rsidRDefault="001C5278" w:rsidP="00620781">
            <w:pPr>
              <w:pStyle w:val="ListParagraph"/>
              <w:ind w:left="0"/>
              <w:jc w:val="both"/>
              <w:rPr>
                <w:rFonts w:ascii="Verdana" w:hAnsi="Verdana"/>
                <w:sz w:val="20"/>
                <w:szCs w:val="20"/>
              </w:rPr>
            </w:pPr>
            <w:r>
              <w:rPr>
                <w:rFonts w:ascii="Verdana" w:hAnsi="Verdana"/>
                <w:sz w:val="20"/>
                <w:szCs w:val="20"/>
              </w:rPr>
              <w:t>5.</w:t>
            </w:r>
          </w:p>
        </w:tc>
        <w:tc>
          <w:tcPr>
            <w:tcW w:w="2372" w:type="dxa"/>
          </w:tcPr>
          <w:p w14:paraId="5DD27278" w14:textId="77777777" w:rsidR="001C5278" w:rsidRDefault="001C5278" w:rsidP="00620781">
            <w:pPr>
              <w:pStyle w:val="ListParagraph"/>
              <w:ind w:left="0"/>
              <w:jc w:val="both"/>
              <w:rPr>
                <w:rFonts w:ascii="Verdana" w:hAnsi="Verdana"/>
                <w:sz w:val="20"/>
                <w:szCs w:val="20"/>
              </w:rPr>
            </w:pPr>
            <w:r>
              <w:rPr>
                <w:rFonts w:ascii="Verdana" w:hAnsi="Verdana"/>
                <w:sz w:val="20"/>
                <w:szCs w:val="20"/>
              </w:rPr>
              <w:t>Energy Investor Forum</w:t>
            </w:r>
          </w:p>
        </w:tc>
        <w:tc>
          <w:tcPr>
            <w:tcW w:w="805" w:type="dxa"/>
          </w:tcPr>
          <w:p w14:paraId="6D7E4533" w14:textId="77777777" w:rsidR="001C5278" w:rsidRDefault="001C5278" w:rsidP="00620781">
            <w:pPr>
              <w:pStyle w:val="ListParagraph"/>
              <w:ind w:left="0"/>
              <w:jc w:val="both"/>
              <w:rPr>
                <w:rFonts w:ascii="Verdana" w:hAnsi="Verdana"/>
                <w:sz w:val="20"/>
                <w:szCs w:val="20"/>
              </w:rPr>
            </w:pPr>
            <w:r>
              <w:rPr>
                <w:rFonts w:ascii="Verdana" w:hAnsi="Verdana"/>
                <w:sz w:val="20"/>
                <w:szCs w:val="20"/>
              </w:rPr>
              <w:t>0</w:t>
            </w:r>
          </w:p>
        </w:tc>
        <w:tc>
          <w:tcPr>
            <w:tcW w:w="829" w:type="dxa"/>
          </w:tcPr>
          <w:p w14:paraId="2031AD0A"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2782" w:type="dxa"/>
          </w:tcPr>
          <w:p w14:paraId="2CC827AF" w14:textId="77777777" w:rsidR="001C5278" w:rsidRDefault="001C5278" w:rsidP="00620781">
            <w:pPr>
              <w:pStyle w:val="ListParagraph"/>
              <w:ind w:left="0"/>
              <w:jc w:val="both"/>
              <w:rPr>
                <w:rFonts w:ascii="Verdana" w:hAnsi="Verdana"/>
                <w:sz w:val="20"/>
                <w:szCs w:val="20"/>
              </w:rPr>
            </w:pPr>
            <w:r>
              <w:rPr>
                <w:rFonts w:ascii="Verdana" w:hAnsi="Verdana"/>
                <w:sz w:val="20"/>
                <w:szCs w:val="20"/>
              </w:rPr>
              <w:t>PRIF / PPA</w:t>
            </w:r>
          </w:p>
        </w:tc>
      </w:tr>
      <w:tr w:rsidR="001C5278" w14:paraId="329E6368" w14:textId="77777777" w:rsidTr="004B2C59">
        <w:tc>
          <w:tcPr>
            <w:tcW w:w="628" w:type="dxa"/>
          </w:tcPr>
          <w:p w14:paraId="49F2F29F" w14:textId="77777777" w:rsidR="001C5278" w:rsidRDefault="001C5278" w:rsidP="00620781">
            <w:pPr>
              <w:pStyle w:val="ListParagraph"/>
              <w:ind w:left="0"/>
              <w:jc w:val="both"/>
              <w:rPr>
                <w:rFonts w:ascii="Verdana" w:hAnsi="Verdana"/>
                <w:sz w:val="20"/>
                <w:szCs w:val="20"/>
              </w:rPr>
            </w:pPr>
            <w:r>
              <w:rPr>
                <w:rFonts w:ascii="Verdana" w:hAnsi="Verdana"/>
                <w:sz w:val="20"/>
                <w:szCs w:val="20"/>
              </w:rPr>
              <w:t>6.</w:t>
            </w:r>
          </w:p>
        </w:tc>
        <w:tc>
          <w:tcPr>
            <w:tcW w:w="2372" w:type="dxa"/>
          </w:tcPr>
          <w:p w14:paraId="0852A2C5" w14:textId="77777777" w:rsidR="001C5278" w:rsidRDefault="001C5278" w:rsidP="00620781">
            <w:pPr>
              <w:pStyle w:val="ListParagraph"/>
              <w:ind w:left="0"/>
              <w:jc w:val="both"/>
              <w:rPr>
                <w:rFonts w:ascii="Verdana" w:hAnsi="Verdana"/>
                <w:sz w:val="20"/>
                <w:szCs w:val="20"/>
              </w:rPr>
            </w:pPr>
            <w:r>
              <w:rPr>
                <w:rFonts w:ascii="Verdana" w:hAnsi="Verdana"/>
                <w:sz w:val="20"/>
                <w:szCs w:val="20"/>
              </w:rPr>
              <w:t>Support to Industrial Associations</w:t>
            </w:r>
          </w:p>
        </w:tc>
        <w:tc>
          <w:tcPr>
            <w:tcW w:w="805" w:type="dxa"/>
          </w:tcPr>
          <w:p w14:paraId="653B0D58" w14:textId="77777777" w:rsidR="001C5278" w:rsidRDefault="001C5278" w:rsidP="00620781">
            <w:pPr>
              <w:pStyle w:val="ListParagraph"/>
              <w:ind w:left="0"/>
              <w:jc w:val="both"/>
              <w:rPr>
                <w:rFonts w:ascii="Verdana" w:hAnsi="Verdana"/>
                <w:sz w:val="20"/>
                <w:szCs w:val="20"/>
              </w:rPr>
            </w:pPr>
            <w:r>
              <w:rPr>
                <w:rFonts w:ascii="Verdana" w:hAnsi="Verdana"/>
                <w:sz w:val="20"/>
                <w:szCs w:val="20"/>
              </w:rPr>
              <w:t>0</w:t>
            </w:r>
          </w:p>
        </w:tc>
        <w:tc>
          <w:tcPr>
            <w:tcW w:w="829" w:type="dxa"/>
          </w:tcPr>
          <w:p w14:paraId="257BE880" w14:textId="77777777" w:rsidR="001C5278" w:rsidRDefault="001C5278" w:rsidP="00620781">
            <w:pPr>
              <w:pStyle w:val="ListParagraph"/>
              <w:ind w:left="0"/>
              <w:jc w:val="both"/>
              <w:rPr>
                <w:rFonts w:ascii="Verdana" w:hAnsi="Verdana"/>
                <w:sz w:val="20"/>
                <w:szCs w:val="20"/>
              </w:rPr>
            </w:pPr>
            <w:r>
              <w:rPr>
                <w:rFonts w:ascii="Verdana" w:hAnsi="Verdana"/>
                <w:sz w:val="20"/>
                <w:szCs w:val="20"/>
              </w:rPr>
              <w:t>2</w:t>
            </w:r>
          </w:p>
        </w:tc>
        <w:tc>
          <w:tcPr>
            <w:tcW w:w="2782" w:type="dxa"/>
          </w:tcPr>
          <w:p w14:paraId="1D932FD3" w14:textId="77777777" w:rsidR="001C5278" w:rsidRDefault="001C5278" w:rsidP="00620781">
            <w:pPr>
              <w:pStyle w:val="ListParagraph"/>
              <w:ind w:left="0"/>
              <w:jc w:val="both"/>
              <w:rPr>
                <w:rFonts w:ascii="Verdana" w:hAnsi="Verdana"/>
                <w:sz w:val="20"/>
                <w:szCs w:val="20"/>
              </w:rPr>
            </w:pPr>
            <w:r>
              <w:rPr>
                <w:rFonts w:ascii="Verdana" w:hAnsi="Verdana"/>
                <w:sz w:val="20"/>
                <w:szCs w:val="20"/>
              </w:rPr>
              <w:t>SEAP &amp; FSEC</w:t>
            </w:r>
          </w:p>
        </w:tc>
      </w:tr>
      <w:tr w:rsidR="001C5278" w14:paraId="35F5F32C" w14:textId="77777777" w:rsidTr="004B2C59">
        <w:tc>
          <w:tcPr>
            <w:tcW w:w="628" w:type="dxa"/>
          </w:tcPr>
          <w:p w14:paraId="015857A4" w14:textId="77777777" w:rsidR="001C5278" w:rsidRDefault="001C5278" w:rsidP="00620781">
            <w:pPr>
              <w:pStyle w:val="ListParagraph"/>
              <w:ind w:left="0"/>
              <w:jc w:val="both"/>
              <w:rPr>
                <w:rFonts w:ascii="Verdana" w:hAnsi="Verdana"/>
                <w:sz w:val="20"/>
                <w:szCs w:val="20"/>
              </w:rPr>
            </w:pPr>
            <w:r>
              <w:rPr>
                <w:rFonts w:ascii="Verdana" w:hAnsi="Verdana"/>
                <w:sz w:val="20"/>
                <w:szCs w:val="20"/>
              </w:rPr>
              <w:t>7.</w:t>
            </w:r>
          </w:p>
        </w:tc>
        <w:tc>
          <w:tcPr>
            <w:tcW w:w="2372" w:type="dxa"/>
          </w:tcPr>
          <w:p w14:paraId="3526CD4D" w14:textId="77777777" w:rsidR="001C5278" w:rsidRDefault="001C5278" w:rsidP="00620781">
            <w:pPr>
              <w:pStyle w:val="ListParagraph"/>
              <w:ind w:left="0"/>
              <w:jc w:val="both"/>
              <w:rPr>
                <w:rFonts w:ascii="Verdana" w:hAnsi="Verdana"/>
                <w:sz w:val="20"/>
                <w:szCs w:val="20"/>
              </w:rPr>
            </w:pPr>
            <w:r>
              <w:rPr>
                <w:rFonts w:ascii="Verdana" w:hAnsi="Verdana"/>
                <w:sz w:val="20"/>
                <w:szCs w:val="20"/>
              </w:rPr>
              <w:t>Research Support</w:t>
            </w:r>
          </w:p>
        </w:tc>
        <w:tc>
          <w:tcPr>
            <w:tcW w:w="805" w:type="dxa"/>
          </w:tcPr>
          <w:p w14:paraId="2C9EC895" w14:textId="77777777" w:rsidR="001C5278" w:rsidRDefault="001C5278" w:rsidP="00620781">
            <w:pPr>
              <w:pStyle w:val="ListParagraph"/>
              <w:ind w:left="0"/>
              <w:jc w:val="both"/>
              <w:rPr>
                <w:rFonts w:ascii="Verdana" w:hAnsi="Verdana"/>
                <w:sz w:val="20"/>
                <w:szCs w:val="20"/>
              </w:rPr>
            </w:pPr>
            <w:r>
              <w:rPr>
                <w:rFonts w:ascii="Verdana" w:hAnsi="Verdana"/>
                <w:sz w:val="20"/>
                <w:szCs w:val="20"/>
              </w:rPr>
              <w:t>0</w:t>
            </w:r>
          </w:p>
        </w:tc>
        <w:tc>
          <w:tcPr>
            <w:tcW w:w="829" w:type="dxa"/>
          </w:tcPr>
          <w:p w14:paraId="6281D7A7" w14:textId="77777777" w:rsidR="001C5278" w:rsidRDefault="001C5278" w:rsidP="00620781">
            <w:pPr>
              <w:pStyle w:val="ListParagraph"/>
              <w:ind w:left="0"/>
              <w:jc w:val="both"/>
              <w:rPr>
                <w:rFonts w:ascii="Verdana" w:hAnsi="Verdana"/>
                <w:sz w:val="20"/>
                <w:szCs w:val="20"/>
              </w:rPr>
            </w:pPr>
            <w:r>
              <w:rPr>
                <w:rFonts w:ascii="Verdana" w:hAnsi="Verdana"/>
                <w:sz w:val="20"/>
                <w:szCs w:val="20"/>
              </w:rPr>
              <w:t>3</w:t>
            </w:r>
          </w:p>
        </w:tc>
        <w:tc>
          <w:tcPr>
            <w:tcW w:w="2782" w:type="dxa"/>
          </w:tcPr>
          <w:p w14:paraId="2A3B09DB" w14:textId="77777777" w:rsidR="001C5278" w:rsidRDefault="001C5278" w:rsidP="00620781">
            <w:pPr>
              <w:pStyle w:val="ListParagraph"/>
              <w:ind w:left="0"/>
              <w:jc w:val="both"/>
              <w:rPr>
                <w:rFonts w:ascii="Verdana" w:hAnsi="Verdana"/>
                <w:sz w:val="20"/>
                <w:szCs w:val="20"/>
              </w:rPr>
            </w:pPr>
            <w:r>
              <w:rPr>
                <w:rFonts w:ascii="Verdana" w:hAnsi="Verdana"/>
                <w:sz w:val="20"/>
                <w:szCs w:val="20"/>
              </w:rPr>
              <w:t>Uni Otago &amp; 2 USP</w:t>
            </w:r>
          </w:p>
        </w:tc>
      </w:tr>
      <w:tr w:rsidR="001C5278" w14:paraId="3B2827EC" w14:textId="77777777" w:rsidTr="004B2C59">
        <w:tc>
          <w:tcPr>
            <w:tcW w:w="628" w:type="dxa"/>
          </w:tcPr>
          <w:p w14:paraId="377EA5F1" w14:textId="77777777" w:rsidR="001C5278" w:rsidRDefault="001C5278" w:rsidP="00620781">
            <w:pPr>
              <w:pStyle w:val="ListParagraph"/>
              <w:ind w:left="0"/>
              <w:jc w:val="both"/>
              <w:rPr>
                <w:rFonts w:ascii="Verdana" w:hAnsi="Verdana"/>
                <w:sz w:val="20"/>
                <w:szCs w:val="20"/>
              </w:rPr>
            </w:pPr>
            <w:r>
              <w:rPr>
                <w:rFonts w:ascii="Verdana" w:hAnsi="Verdana"/>
                <w:sz w:val="20"/>
                <w:szCs w:val="20"/>
              </w:rPr>
              <w:t>8.</w:t>
            </w:r>
          </w:p>
        </w:tc>
        <w:tc>
          <w:tcPr>
            <w:tcW w:w="2372" w:type="dxa"/>
          </w:tcPr>
          <w:p w14:paraId="10B0E8EB" w14:textId="77777777" w:rsidR="001C5278" w:rsidRDefault="001C5278" w:rsidP="00620781">
            <w:pPr>
              <w:pStyle w:val="ListParagraph"/>
              <w:ind w:left="0"/>
              <w:jc w:val="both"/>
              <w:rPr>
                <w:rFonts w:ascii="Verdana" w:hAnsi="Verdana"/>
                <w:sz w:val="20"/>
                <w:szCs w:val="20"/>
              </w:rPr>
            </w:pPr>
            <w:r>
              <w:rPr>
                <w:rFonts w:ascii="Verdana" w:hAnsi="Verdana"/>
                <w:sz w:val="20"/>
                <w:szCs w:val="20"/>
              </w:rPr>
              <w:t>People Trained</w:t>
            </w:r>
          </w:p>
        </w:tc>
        <w:tc>
          <w:tcPr>
            <w:tcW w:w="805" w:type="dxa"/>
          </w:tcPr>
          <w:p w14:paraId="6DE43518" w14:textId="77777777" w:rsidR="001C5278" w:rsidRDefault="001C5278" w:rsidP="00620781">
            <w:pPr>
              <w:pStyle w:val="ListParagraph"/>
              <w:ind w:left="0"/>
              <w:jc w:val="both"/>
              <w:rPr>
                <w:rFonts w:ascii="Verdana" w:hAnsi="Verdana"/>
                <w:sz w:val="20"/>
                <w:szCs w:val="20"/>
              </w:rPr>
            </w:pPr>
            <w:r>
              <w:rPr>
                <w:rFonts w:ascii="Verdana" w:hAnsi="Verdana"/>
                <w:sz w:val="20"/>
                <w:szCs w:val="20"/>
              </w:rPr>
              <w:t>50</w:t>
            </w:r>
          </w:p>
        </w:tc>
        <w:tc>
          <w:tcPr>
            <w:tcW w:w="829" w:type="dxa"/>
          </w:tcPr>
          <w:p w14:paraId="66D5BC9F" w14:textId="77777777" w:rsidR="001C5278" w:rsidRDefault="001C5278" w:rsidP="00620781">
            <w:pPr>
              <w:pStyle w:val="ListParagraph"/>
              <w:ind w:left="0"/>
              <w:jc w:val="both"/>
              <w:rPr>
                <w:rFonts w:ascii="Verdana" w:hAnsi="Verdana"/>
                <w:sz w:val="20"/>
                <w:szCs w:val="20"/>
              </w:rPr>
            </w:pPr>
            <w:r>
              <w:rPr>
                <w:rFonts w:ascii="Verdana" w:hAnsi="Verdana"/>
                <w:sz w:val="20"/>
                <w:szCs w:val="20"/>
              </w:rPr>
              <w:t>285</w:t>
            </w:r>
          </w:p>
        </w:tc>
        <w:tc>
          <w:tcPr>
            <w:tcW w:w="2782" w:type="dxa"/>
          </w:tcPr>
          <w:p w14:paraId="30B216F9" w14:textId="77777777" w:rsidR="001C5278" w:rsidRDefault="001C5278" w:rsidP="00620781">
            <w:pPr>
              <w:pStyle w:val="ListParagraph"/>
              <w:ind w:left="0"/>
              <w:jc w:val="both"/>
              <w:rPr>
                <w:rFonts w:ascii="Verdana" w:hAnsi="Verdana"/>
                <w:sz w:val="20"/>
                <w:szCs w:val="20"/>
              </w:rPr>
            </w:pPr>
            <w:r>
              <w:rPr>
                <w:rFonts w:ascii="Verdana" w:hAnsi="Verdana"/>
                <w:sz w:val="20"/>
                <w:szCs w:val="20"/>
              </w:rPr>
              <w:t>171+22+99 [60R / 125N]</w:t>
            </w:r>
          </w:p>
        </w:tc>
      </w:tr>
      <w:tr w:rsidR="001C5278" w14:paraId="2B90F6E6" w14:textId="77777777" w:rsidTr="004B2C59">
        <w:tc>
          <w:tcPr>
            <w:tcW w:w="628" w:type="dxa"/>
          </w:tcPr>
          <w:p w14:paraId="0E905DEE" w14:textId="77777777" w:rsidR="001C5278" w:rsidRDefault="001C5278" w:rsidP="00620781">
            <w:pPr>
              <w:pStyle w:val="ListParagraph"/>
              <w:ind w:left="0"/>
              <w:jc w:val="both"/>
              <w:rPr>
                <w:rFonts w:ascii="Verdana" w:hAnsi="Verdana"/>
                <w:sz w:val="20"/>
                <w:szCs w:val="20"/>
              </w:rPr>
            </w:pPr>
            <w:r>
              <w:rPr>
                <w:rFonts w:ascii="Verdana" w:hAnsi="Verdana"/>
                <w:sz w:val="20"/>
                <w:szCs w:val="20"/>
              </w:rPr>
              <w:t>9.</w:t>
            </w:r>
          </w:p>
        </w:tc>
        <w:tc>
          <w:tcPr>
            <w:tcW w:w="2372" w:type="dxa"/>
          </w:tcPr>
          <w:p w14:paraId="53703B17" w14:textId="77777777" w:rsidR="001C5278" w:rsidRDefault="001C5278" w:rsidP="00620781">
            <w:pPr>
              <w:pStyle w:val="ListParagraph"/>
              <w:ind w:left="0"/>
              <w:jc w:val="both"/>
              <w:rPr>
                <w:rFonts w:ascii="Verdana" w:hAnsi="Verdana"/>
                <w:sz w:val="20"/>
                <w:szCs w:val="20"/>
              </w:rPr>
            </w:pPr>
            <w:r>
              <w:rPr>
                <w:rFonts w:ascii="Verdana" w:hAnsi="Verdana"/>
                <w:sz w:val="20"/>
                <w:szCs w:val="20"/>
              </w:rPr>
              <w:t>Funding Proposals</w:t>
            </w:r>
          </w:p>
        </w:tc>
        <w:tc>
          <w:tcPr>
            <w:tcW w:w="805" w:type="dxa"/>
          </w:tcPr>
          <w:p w14:paraId="1397D413" w14:textId="77777777" w:rsidR="001C5278" w:rsidRDefault="001C5278" w:rsidP="00620781">
            <w:pPr>
              <w:pStyle w:val="ListParagraph"/>
              <w:ind w:left="0"/>
              <w:jc w:val="both"/>
              <w:rPr>
                <w:rFonts w:ascii="Verdana" w:hAnsi="Verdana"/>
                <w:sz w:val="20"/>
                <w:szCs w:val="20"/>
              </w:rPr>
            </w:pPr>
            <w:r>
              <w:rPr>
                <w:rFonts w:ascii="Verdana" w:hAnsi="Verdana"/>
                <w:sz w:val="20"/>
                <w:szCs w:val="20"/>
              </w:rPr>
              <w:t>1</w:t>
            </w:r>
          </w:p>
        </w:tc>
        <w:tc>
          <w:tcPr>
            <w:tcW w:w="829" w:type="dxa"/>
          </w:tcPr>
          <w:p w14:paraId="42AF93E6" w14:textId="77777777" w:rsidR="001C5278" w:rsidRDefault="001C5278" w:rsidP="00620781">
            <w:pPr>
              <w:pStyle w:val="ListParagraph"/>
              <w:ind w:left="0"/>
              <w:jc w:val="both"/>
              <w:rPr>
                <w:rFonts w:ascii="Verdana" w:hAnsi="Verdana"/>
                <w:sz w:val="20"/>
                <w:szCs w:val="20"/>
              </w:rPr>
            </w:pPr>
            <w:r>
              <w:rPr>
                <w:rFonts w:ascii="Verdana" w:hAnsi="Verdana"/>
                <w:sz w:val="20"/>
                <w:szCs w:val="20"/>
              </w:rPr>
              <w:t>4</w:t>
            </w:r>
          </w:p>
        </w:tc>
        <w:tc>
          <w:tcPr>
            <w:tcW w:w="2782" w:type="dxa"/>
          </w:tcPr>
          <w:p w14:paraId="64C9C4D4" w14:textId="77777777" w:rsidR="001C5278" w:rsidRDefault="001C5278" w:rsidP="00620781">
            <w:pPr>
              <w:pStyle w:val="ListParagraph"/>
              <w:ind w:left="0"/>
              <w:jc w:val="both"/>
              <w:rPr>
                <w:rFonts w:ascii="Verdana" w:hAnsi="Verdana"/>
                <w:sz w:val="20"/>
                <w:szCs w:val="20"/>
              </w:rPr>
            </w:pPr>
            <w:r>
              <w:rPr>
                <w:rFonts w:ascii="Verdana" w:hAnsi="Verdana"/>
                <w:sz w:val="20"/>
                <w:szCs w:val="20"/>
              </w:rPr>
              <w:t>EU, Mini-Grids, Transport</w:t>
            </w:r>
          </w:p>
        </w:tc>
      </w:tr>
      <w:tr w:rsidR="001C5278" w14:paraId="70A63A54" w14:textId="77777777" w:rsidTr="004B2C59">
        <w:tc>
          <w:tcPr>
            <w:tcW w:w="628" w:type="dxa"/>
          </w:tcPr>
          <w:p w14:paraId="735C8F06" w14:textId="77777777" w:rsidR="001C5278" w:rsidRDefault="001C5278" w:rsidP="00620781">
            <w:pPr>
              <w:pStyle w:val="ListParagraph"/>
              <w:ind w:left="0"/>
              <w:jc w:val="both"/>
              <w:rPr>
                <w:rFonts w:ascii="Verdana" w:hAnsi="Verdana"/>
                <w:sz w:val="20"/>
                <w:szCs w:val="20"/>
              </w:rPr>
            </w:pPr>
            <w:r>
              <w:rPr>
                <w:rFonts w:ascii="Verdana" w:hAnsi="Verdana"/>
                <w:sz w:val="20"/>
                <w:szCs w:val="20"/>
              </w:rPr>
              <w:t>10.</w:t>
            </w:r>
          </w:p>
        </w:tc>
        <w:tc>
          <w:tcPr>
            <w:tcW w:w="2372" w:type="dxa"/>
          </w:tcPr>
          <w:p w14:paraId="40E7BF3B" w14:textId="77777777" w:rsidR="001C5278" w:rsidRDefault="001C5278" w:rsidP="001C5278">
            <w:pPr>
              <w:pStyle w:val="ListParagraph"/>
              <w:ind w:left="0"/>
              <w:jc w:val="both"/>
              <w:rPr>
                <w:rFonts w:ascii="Verdana" w:hAnsi="Verdana"/>
                <w:sz w:val="20"/>
                <w:szCs w:val="20"/>
              </w:rPr>
            </w:pPr>
            <w:r>
              <w:rPr>
                <w:rFonts w:ascii="Verdana" w:hAnsi="Verdana"/>
                <w:sz w:val="20"/>
                <w:szCs w:val="20"/>
              </w:rPr>
              <w:t>Public Relations &amp; Awareness</w:t>
            </w:r>
          </w:p>
        </w:tc>
        <w:tc>
          <w:tcPr>
            <w:tcW w:w="805" w:type="dxa"/>
          </w:tcPr>
          <w:p w14:paraId="15A02390" w14:textId="77777777" w:rsidR="001C5278" w:rsidRDefault="001C5278" w:rsidP="00620781">
            <w:pPr>
              <w:pStyle w:val="ListParagraph"/>
              <w:ind w:left="0"/>
              <w:jc w:val="both"/>
              <w:rPr>
                <w:rFonts w:ascii="Verdana" w:hAnsi="Verdana"/>
                <w:sz w:val="20"/>
                <w:szCs w:val="20"/>
              </w:rPr>
            </w:pPr>
            <w:r>
              <w:rPr>
                <w:rFonts w:ascii="Verdana" w:hAnsi="Verdana"/>
                <w:sz w:val="20"/>
                <w:szCs w:val="20"/>
              </w:rPr>
              <w:t>4</w:t>
            </w:r>
          </w:p>
        </w:tc>
        <w:tc>
          <w:tcPr>
            <w:tcW w:w="829" w:type="dxa"/>
          </w:tcPr>
          <w:p w14:paraId="3B80F8B8" w14:textId="77777777" w:rsidR="001C5278" w:rsidRDefault="001C5278" w:rsidP="00620781">
            <w:pPr>
              <w:pStyle w:val="ListParagraph"/>
              <w:ind w:left="0"/>
              <w:jc w:val="both"/>
              <w:rPr>
                <w:rFonts w:ascii="Verdana" w:hAnsi="Verdana"/>
                <w:sz w:val="20"/>
                <w:szCs w:val="20"/>
              </w:rPr>
            </w:pPr>
            <w:r>
              <w:rPr>
                <w:rFonts w:ascii="Verdana" w:hAnsi="Verdana"/>
                <w:sz w:val="20"/>
                <w:szCs w:val="20"/>
              </w:rPr>
              <w:t>10</w:t>
            </w:r>
          </w:p>
        </w:tc>
        <w:tc>
          <w:tcPr>
            <w:tcW w:w="2782" w:type="dxa"/>
          </w:tcPr>
          <w:p w14:paraId="5DD28787" w14:textId="77777777" w:rsidR="001C5278" w:rsidRDefault="00D64FC6" w:rsidP="00620781">
            <w:pPr>
              <w:pStyle w:val="ListParagraph"/>
              <w:ind w:left="0"/>
              <w:jc w:val="both"/>
              <w:rPr>
                <w:rFonts w:ascii="Verdana" w:hAnsi="Verdana"/>
                <w:sz w:val="20"/>
                <w:szCs w:val="20"/>
              </w:rPr>
            </w:pPr>
            <w:hyperlink r:id="rId10" w:history="1">
              <w:r w:rsidR="001C5278" w:rsidRPr="00FF656C">
                <w:rPr>
                  <w:rStyle w:val="Hyperlink"/>
                  <w:rFonts w:ascii="Verdana" w:hAnsi="Verdana"/>
                  <w:sz w:val="20"/>
                  <w:szCs w:val="20"/>
                </w:rPr>
                <w:t>http://www.pcreee.org</w:t>
              </w:r>
            </w:hyperlink>
            <w:r w:rsidR="001C5278">
              <w:rPr>
                <w:rFonts w:ascii="Verdana" w:hAnsi="Verdana"/>
                <w:sz w:val="20"/>
                <w:szCs w:val="20"/>
              </w:rPr>
              <w:t xml:space="preserve"> </w:t>
            </w:r>
          </w:p>
        </w:tc>
      </w:tr>
    </w:tbl>
    <w:p w14:paraId="3418A51F" w14:textId="77777777" w:rsidR="001C5278" w:rsidRDefault="001C5278" w:rsidP="004B2C59">
      <w:pPr>
        <w:pStyle w:val="ListParagraph"/>
        <w:ind w:left="0"/>
        <w:jc w:val="both"/>
        <w:rPr>
          <w:rFonts w:ascii="Verdana" w:hAnsi="Verdana"/>
          <w:sz w:val="20"/>
          <w:szCs w:val="20"/>
        </w:rPr>
      </w:pPr>
    </w:p>
    <w:p w14:paraId="308372CD" w14:textId="77777777" w:rsidR="00DA0743" w:rsidRDefault="00941A57" w:rsidP="004B2C59">
      <w:pPr>
        <w:pStyle w:val="ListParagraph"/>
        <w:ind w:left="0"/>
        <w:jc w:val="both"/>
        <w:rPr>
          <w:rFonts w:ascii="Verdana" w:hAnsi="Verdana"/>
          <w:sz w:val="20"/>
          <w:szCs w:val="20"/>
        </w:rPr>
      </w:pPr>
      <w:r>
        <w:rPr>
          <w:rFonts w:ascii="Verdana" w:hAnsi="Verdana"/>
          <w:sz w:val="20"/>
          <w:szCs w:val="20"/>
        </w:rPr>
        <w:t>In terms of Finance, the following were executed during the year;</w:t>
      </w:r>
    </w:p>
    <w:p w14:paraId="3DD7E276" w14:textId="77777777" w:rsidR="00941A57" w:rsidRDefault="00941A57" w:rsidP="003D0DD8">
      <w:pPr>
        <w:pStyle w:val="ListParagraph"/>
        <w:numPr>
          <w:ilvl w:val="0"/>
          <w:numId w:val="8"/>
        </w:numPr>
        <w:ind w:left="360"/>
        <w:jc w:val="both"/>
        <w:rPr>
          <w:rFonts w:ascii="Verdana" w:hAnsi="Verdana"/>
          <w:sz w:val="20"/>
          <w:szCs w:val="20"/>
        </w:rPr>
      </w:pPr>
      <w:r>
        <w:rPr>
          <w:rFonts w:ascii="Verdana" w:hAnsi="Verdana"/>
          <w:sz w:val="20"/>
          <w:szCs w:val="20"/>
        </w:rPr>
        <w:t>Contract 1 with UNIDO – 115K Euro (this has been completed and also acquitted).</w:t>
      </w:r>
    </w:p>
    <w:p w14:paraId="1E17A75B" w14:textId="77777777" w:rsidR="00941A57" w:rsidRDefault="00941A57" w:rsidP="003D0DD8">
      <w:pPr>
        <w:pStyle w:val="ListParagraph"/>
        <w:numPr>
          <w:ilvl w:val="0"/>
          <w:numId w:val="8"/>
        </w:numPr>
        <w:ind w:left="360"/>
        <w:jc w:val="both"/>
        <w:rPr>
          <w:rFonts w:ascii="Verdana" w:hAnsi="Verdana"/>
          <w:sz w:val="20"/>
          <w:szCs w:val="20"/>
        </w:rPr>
      </w:pPr>
      <w:r>
        <w:rPr>
          <w:rFonts w:ascii="Verdana" w:hAnsi="Verdana"/>
          <w:sz w:val="20"/>
          <w:szCs w:val="20"/>
        </w:rPr>
        <w:t>Contract 2 with UNIDO – 300k Euro.</w:t>
      </w:r>
    </w:p>
    <w:p w14:paraId="0C7C0369" w14:textId="77777777" w:rsidR="00941A57" w:rsidRDefault="00941A57" w:rsidP="003D0DD8">
      <w:pPr>
        <w:pStyle w:val="ListParagraph"/>
        <w:numPr>
          <w:ilvl w:val="1"/>
          <w:numId w:val="8"/>
        </w:numPr>
        <w:ind w:left="1080"/>
        <w:jc w:val="both"/>
        <w:rPr>
          <w:rFonts w:ascii="Verdana" w:hAnsi="Verdana"/>
          <w:sz w:val="20"/>
          <w:szCs w:val="20"/>
        </w:rPr>
      </w:pPr>
      <w:r>
        <w:rPr>
          <w:rFonts w:ascii="Verdana" w:hAnsi="Verdana"/>
          <w:sz w:val="20"/>
          <w:szCs w:val="20"/>
        </w:rPr>
        <w:t>78% Delivery on Contract 2 – Tranche 1 – 170k Euro (June).</w:t>
      </w:r>
    </w:p>
    <w:p w14:paraId="0C9B9336" w14:textId="77777777" w:rsidR="00941A57" w:rsidRDefault="00941A57" w:rsidP="003D0DD8">
      <w:pPr>
        <w:pStyle w:val="ListParagraph"/>
        <w:numPr>
          <w:ilvl w:val="1"/>
          <w:numId w:val="8"/>
        </w:numPr>
        <w:ind w:left="1080"/>
        <w:jc w:val="both"/>
        <w:rPr>
          <w:rFonts w:ascii="Verdana" w:hAnsi="Verdana"/>
          <w:sz w:val="20"/>
          <w:szCs w:val="20"/>
        </w:rPr>
      </w:pPr>
      <w:r>
        <w:rPr>
          <w:rFonts w:ascii="Verdana" w:hAnsi="Verdana"/>
          <w:sz w:val="20"/>
          <w:szCs w:val="20"/>
        </w:rPr>
        <w:t>130k balance</w:t>
      </w:r>
    </w:p>
    <w:p w14:paraId="476B3DB5" w14:textId="77777777" w:rsidR="00941A57" w:rsidRDefault="00941A57" w:rsidP="003D0DD8">
      <w:pPr>
        <w:pStyle w:val="ListParagraph"/>
        <w:numPr>
          <w:ilvl w:val="1"/>
          <w:numId w:val="8"/>
        </w:numPr>
        <w:ind w:left="1080"/>
        <w:jc w:val="both"/>
        <w:rPr>
          <w:rFonts w:ascii="Verdana" w:hAnsi="Verdana"/>
          <w:sz w:val="20"/>
          <w:szCs w:val="20"/>
        </w:rPr>
      </w:pPr>
      <w:r>
        <w:rPr>
          <w:rFonts w:ascii="Verdana" w:hAnsi="Verdana"/>
          <w:sz w:val="20"/>
          <w:szCs w:val="20"/>
        </w:rPr>
        <w:t>Final Report is due in December.</w:t>
      </w:r>
    </w:p>
    <w:p w14:paraId="782B2058" w14:textId="30F2D62E" w:rsidR="00941A57" w:rsidRDefault="00941A57" w:rsidP="003D0DD8">
      <w:pPr>
        <w:pStyle w:val="ListParagraph"/>
        <w:numPr>
          <w:ilvl w:val="0"/>
          <w:numId w:val="8"/>
        </w:numPr>
        <w:ind w:left="360"/>
        <w:jc w:val="both"/>
        <w:rPr>
          <w:rFonts w:ascii="Verdana" w:hAnsi="Verdana"/>
          <w:sz w:val="20"/>
          <w:szCs w:val="20"/>
        </w:rPr>
      </w:pPr>
      <w:r>
        <w:rPr>
          <w:rFonts w:ascii="Verdana" w:hAnsi="Verdana"/>
          <w:sz w:val="20"/>
          <w:szCs w:val="20"/>
        </w:rPr>
        <w:t>Contract 3 – 315k Euro to be signed in Nov</w:t>
      </w:r>
      <w:r w:rsidR="00BF24AB">
        <w:rPr>
          <w:rFonts w:ascii="Verdana" w:hAnsi="Verdana"/>
          <w:sz w:val="20"/>
          <w:szCs w:val="20"/>
        </w:rPr>
        <w:t>ember</w:t>
      </w:r>
      <w:r>
        <w:rPr>
          <w:rFonts w:ascii="Verdana" w:hAnsi="Verdana"/>
          <w:sz w:val="20"/>
          <w:szCs w:val="20"/>
        </w:rPr>
        <w:t>.</w:t>
      </w:r>
    </w:p>
    <w:p w14:paraId="2984B6C6" w14:textId="5A342B6F" w:rsidR="00941A57" w:rsidRDefault="00941A57" w:rsidP="003D0DD8">
      <w:pPr>
        <w:pStyle w:val="ListParagraph"/>
        <w:numPr>
          <w:ilvl w:val="0"/>
          <w:numId w:val="8"/>
        </w:numPr>
        <w:ind w:left="360"/>
        <w:jc w:val="both"/>
        <w:rPr>
          <w:rFonts w:ascii="Verdana" w:hAnsi="Verdana"/>
          <w:sz w:val="20"/>
          <w:szCs w:val="20"/>
        </w:rPr>
      </w:pPr>
      <w:r>
        <w:rPr>
          <w:rFonts w:ascii="Verdana" w:hAnsi="Verdana"/>
          <w:sz w:val="20"/>
          <w:szCs w:val="20"/>
        </w:rPr>
        <w:t xml:space="preserve">There is </w:t>
      </w:r>
      <w:r w:rsidR="00122941">
        <w:rPr>
          <w:rFonts w:ascii="Verdana" w:hAnsi="Verdana"/>
          <w:sz w:val="20"/>
          <w:szCs w:val="20"/>
        </w:rPr>
        <w:t xml:space="preserve">therefore </w:t>
      </w:r>
      <w:r>
        <w:rPr>
          <w:rFonts w:ascii="Verdana" w:hAnsi="Verdana"/>
          <w:sz w:val="20"/>
          <w:szCs w:val="20"/>
        </w:rPr>
        <w:t xml:space="preserve">a balance of </w:t>
      </w:r>
      <w:r w:rsidR="00D179D8">
        <w:rPr>
          <w:rFonts w:ascii="Verdana" w:hAnsi="Verdana"/>
          <w:sz w:val="20"/>
          <w:szCs w:val="20"/>
        </w:rPr>
        <w:t xml:space="preserve">about </w:t>
      </w:r>
      <w:r>
        <w:rPr>
          <w:rFonts w:ascii="Verdana" w:hAnsi="Verdana"/>
          <w:sz w:val="20"/>
          <w:szCs w:val="20"/>
        </w:rPr>
        <w:t>785k</w:t>
      </w:r>
      <w:r w:rsidR="00BF24AB">
        <w:rPr>
          <w:rFonts w:ascii="Verdana" w:hAnsi="Verdana"/>
          <w:sz w:val="20"/>
          <w:szCs w:val="20"/>
        </w:rPr>
        <w:t xml:space="preserve"> from the initial 1.4 million Euro</w:t>
      </w:r>
      <w:r>
        <w:rPr>
          <w:rFonts w:ascii="Verdana" w:hAnsi="Verdana"/>
          <w:sz w:val="20"/>
          <w:szCs w:val="20"/>
        </w:rPr>
        <w:t>.</w:t>
      </w:r>
    </w:p>
    <w:p w14:paraId="6364857F" w14:textId="77777777" w:rsidR="00FB7877" w:rsidRDefault="00FB7877" w:rsidP="00941A57">
      <w:pPr>
        <w:pStyle w:val="NoSpacing"/>
        <w:spacing w:line="276" w:lineRule="auto"/>
        <w:jc w:val="both"/>
        <w:rPr>
          <w:rFonts w:ascii="Verdana" w:hAnsi="Verdana"/>
          <w:bCs/>
          <w:sz w:val="20"/>
        </w:rPr>
      </w:pPr>
    </w:p>
    <w:p w14:paraId="2262427D" w14:textId="60DD19E2" w:rsidR="00D0214C" w:rsidRDefault="005A46C5" w:rsidP="00941A57">
      <w:pPr>
        <w:pStyle w:val="NoSpacing"/>
        <w:spacing w:line="276" w:lineRule="auto"/>
        <w:jc w:val="both"/>
        <w:rPr>
          <w:rFonts w:ascii="Verdana" w:hAnsi="Verdana"/>
          <w:bCs/>
          <w:sz w:val="20"/>
        </w:rPr>
      </w:pPr>
      <w:r>
        <w:rPr>
          <w:rFonts w:ascii="Verdana" w:hAnsi="Verdana"/>
          <w:bCs/>
          <w:sz w:val="20"/>
        </w:rPr>
        <w:t xml:space="preserve">The Chairman </w:t>
      </w:r>
      <w:r w:rsidR="00E548C2">
        <w:rPr>
          <w:rFonts w:ascii="Verdana" w:hAnsi="Verdana"/>
          <w:bCs/>
          <w:sz w:val="20"/>
        </w:rPr>
        <w:t xml:space="preserve">gave time for questions from the steering committee </w:t>
      </w:r>
      <w:r w:rsidR="009D4953">
        <w:rPr>
          <w:rFonts w:ascii="Verdana" w:hAnsi="Verdana"/>
          <w:bCs/>
          <w:sz w:val="20"/>
        </w:rPr>
        <w:t xml:space="preserve">and in addition he highlighted that the recommendations of the committee </w:t>
      </w:r>
      <w:r w:rsidR="00D0214C">
        <w:rPr>
          <w:rFonts w:ascii="Verdana" w:hAnsi="Verdana"/>
          <w:bCs/>
          <w:sz w:val="20"/>
        </w:rPr>
        <w:t xml:space="preserve">were very important and </w:t>
      </w:r>
      <w:r w:rsidR="00847B34">
        <w:rPr>
          <w:rFonts w:ascii="Verdana" w:hAnsi="Verdana"/>
          <w:bCs/>
          <w:sz w:val="20"/>
        </w:rPr>
        <w:t xml:space="preserve">that it </w:t>
      </w:r>
      <w:r w:rsidR="00D0214C">
        <w:rPr>
          <w:rFonts w:ascii="Verdana" w:hAnsi="Verdana"/>
          <w:bCs/>
          <w:sz w:val="20"/>
        </w:rPr>
        <w:t>can be</w:t>
      </w:r>
      <w:r w:rsidR="009D4953">
        <w:rPr>
          <w:rFonts w:ascii="Verdana" w:hAnsi="Verdana"/>
          <w:bCs/>
          <w:sz w:val="20"/>
        </w:rPr>
        <w:t xml:space="preserve"> taken up by higher </w:t>
      </w:r>
      <w:r w:rsidR="00740FC5">
        <w:rPr>
          <w:rFonts w:ascii="Verdana" w:hAnsi="Verdana"/>
          <w:bCs/>
          <w:sz w:val="20"/>
        </w:rPr>
        <w:t>m</w:t>
      </w:r>
      <w:r w:rsidR="009D4953">
        <w:rPr>
          <w:rFonts w:ascii="Verdana" w:hAnsi="Verdana"/>
          <w:bCs/>
          <w:sz w:val="20"/>
        </w:rPr>
        <w:t xml:space="preserve">anagement of the SPC or if need be to be raised or addressed during the SPC Council meeting. </w:t>
      </w:r>
    </w:p>
    <w:p w14:paraId="2E9D77B9" w14:textId="77777777" w:rsidR="00D0214C" w:rsidRDefault="00D0214C" w:rsidP="00941A57">
      <w:pPr>
        <w:pStyle w:val="NoSpacing"/>
        <w:spacing w:line="276" w:lineRule="auto"/>
        <w:jc w:val="both"/>
        <w:rPr>
          <w:rFonts w:ascii="Verdana" w:hAnsi="Verdana"/>
          <w:bCs/>
          <w:sz w:val="20"/>
        </w:rPr>
      </w:pPr>
    </w:p>
    <w:p w14:paraId="6A06C487" w14:textId="34C52065" w:rsidR="00FB7877" w:rsidRDefault="009D4953" w:rsidP="00941A57">
      <w:pPr>
        <w:pStyle w:val="NoSpacing"/>
        <w:spacing w:line="276" w:lineRule="auto"/>
        <w:jc w:val="both"/>
        <w:rPr>
          <w:rFonts w:ascii="Verdana" w:hAnsi="Verdana"/>
          <w:bCs/>
          <w:sz w:val="20"/>
        </w:rPr>
      </w:pPr>
      <w:r>
        <w:rPr>
          <w:rFonts w:ascii="Verdana" w:hAnsi="Verdana"/>
          <w:bCs/>
          <w:sz w:val="20"/>
        </w:rPr>
        <w:t xml:space="preserve">On the questions / issues from the floor </w:t>
      </w:r>
      <w:r w:rsidR="00D0214C">
        <w:rPr>
          <w:rFonts w:ascii="Verdana" w:hAnsi="Verdana"/>
          <w:bCs/>
          <w:sz w:val="20"/>
        </w:rPr>
        <w:t xml:space="preserve">they </w:t>
      </w:r>
      <w:r>
        <w:rPr>
          <w:rFonts w:ascii="Verdana" w:hAnsi="Verdana"/>
          <w:bCs/>
          <w:sz w:val="20"/>
        </w:rPr>
        <w:t xml:space="preserve">were as follows; </w:t>
      </w:r>
      <w:r w:rsidR="00734FEF">
        <w:rPr>
          <w:rFonts w:ascii="Verdana" w:hAnsi="Verdana"/>
          <w:bCs/>
          <w:sz w:val="20"/>
        </w:rPr>
        <w:t xml:space="preserve">a) </w:t>
      </w:r>
      <w:r w:rsidR="008E4735">
        <w:rPr>
          <w:rFonts w:ascii="Verdana" w:hAnsi="Verdana"/>
          <w:bCs/>
          <w:sz w:val="20"/>
        </w:rPr>
        <w:t xml:space="preserve">The delegate from Samoa, Mr. Sione Foliaki, initially thanked </w:t>
      </w:r>
      <w:r w:rsidR="004B2C59">
        <w:rPr>
          <w:rFonts w:ascii="Verdana" w:hAnsi="Verdana"/>
          <w:bCs/>
          <w:sz w:val="20"/>
        </w:rPr>
        <w:t>Mr. Fifita</w:t>
      </w:r>
      <w:r w:rsidR="008E4735">
        <w:rPr>
          <w:rFonts w:ascii="Verdana" w:hAnsi="Verdana"/>
          <w:bCs/>
          <w:sz w:val="20"/>
        </w:rPr>
        <w:t xml:space="preserve"> for the presentation and proceeded to ask the details in terms of the Sustainable Energy Industry Development Project (SEIDP) and the participation of member countries</w:t>
      </w:r>
      <w:r w:rsidR="00D0214C">
        <w:rPr>
          <w:rFonts w:ascii="Verdana" w:hAnsi="Verdana"/>
          <w:bCs/>
          <w:sz w:val="20"/>
        </w:rPr>
        <w:t xml:space="preserve"> in the training and other components of the project</w:t>
      </w:r>
      <w:r w:rsidR="008E4735">
        <w:rPr>
          <w:rFonts w:ascii="Verdana" w:hAnsi="Verdana"/>
          <w:bCs/>
          <w:sz w:val="20"/>
        </w:rPr>
        <w:t>. In responding, Mr. Fifita outline</w:t>
      </w:r>
      <w:r w:rsidR="00246BE5">
        <w:rPr>
          <w:rFonts w:ascii="Verdana" w:hAnsi="Verdana"/>
          <w:bCs/>
          <w:sz w:val="20"/>
        </w:rPr>
        <w:t>d</w:t>
      </w:r>
      <w:r w:rsidR="008E4735">
        <w:rPr>
          <w:rFonts w:ascii="Verdana" w:hAnsi="Verdana"/>
          <w:bCs/>
          <w:sz w:val="20"/>
        </w:rPr>
        <w:t xml:space="preserve"> that the project is a PPA project but it is implemented with partners</w:t>
      </w:r>
      <w:r>
        <w:rPr>
          <w:rFonts w:ascii="Verdana" w:hAnsi="Verdana"/>
          <w:bCs/>
          <w:sz w:val="20"/>
        </w:rPr>
        <w:t xml:space="preserve"> including PCREEE. In this regard </w:t>
      </w:r>
      <w:r w:rsidR="001842BC">
        <w:rPr>
          <w:rFonts w:ascii="Verdana" w:hAnsi="Verdana"/>
          <w:bCs/>
          <w:sz w:val="20"/>
        </w:rPr>
        <w:t xml:space="preserve">and given that the RE standards and guidelines will be used by others and not the power utilities alone, </w:t>
      </w:r>
      <w:r>
        <w:rPr>
          <w:rFonts w:ascii="Verdana" w:hAnsi="Verdana"/>
          <w:bCs/>
          <w:sz w:val="20"/>
        </w:rPr>
        <w:t>PCREEE wishe</w:t>
      </w:r>
      <w:r w:rsidR="00D0214C">
        <w:rPr>
          <w:rFonts w:ascii="Verdana" w:hAnsi="Verdana"/>
          <w:bCs/>
          <w:sz w:val="20"/>
        </w:rPr>
        <w:t>d</w:t>
      </w:r>
      <w:r>
        <w:rPr>
          <w:rFonts w:ascii="Verdana" w:hAnsi="Verdana"/>
          <w:bCs/>
          <w:sz w:val="20"/>
        </w:rPr>
        <w:t xml:space="preserve"> to have all stakeholders participate in the training </w:t>
      </w:r>
      <w:r w:rsidR="001842BC">
        <w:rPr>
          <w:rFonts w:ascii="Verdana" w:hAnsi="Verdana"/>
          <w:bCs/>
          <w:sz w:val="20"/>
        </w:rPr>
        <w:t xml:space="preserve">on RE guidelines and standards </w:t>
      </w:r>
      <w:r>
        <w:rPr>
          <w:rFonts w:ascii="Verdana" w:hAnsi="Verdana"/>
          <w:bCs/>
          <w:sz w:val="20"/>
        </w:rPr>
        <w:t xml:space="preserve">conducted under the project, rather than for PPA members alone. To this effect, the PCREEE had sent out notifications to member countries on the </w:t>
      </w:r>
      <w:r w:rsidR="00D0214C">
        <w:rPr>
          <w:rFonts w:ascii="Verdana" w:hAnsi="Verdana"/>
          <w:bCs/>
          <w:sz w:val="20"/>
        </w:rPr>
        <w:t xml:space="preserve">SEIDP </w:t>
      </w:r>
      <w:r>
        <w:rPr>
          <w:rFonts w:ascii="Verdana" w:hAnsi="Verdana"/>
          <w:bCs/>
          <w:sz w:val="20"/>
        </w:rPr>
        <w:t xml:space="preserve">training itself. </w:t>
      </w:r>
      <w:r w:rsidR="00D0214C">
        <w:rPr>
          <w:rFonts w:ascii="Verdana" w:hAnsi="Verdana"/>
          <w:bCs/>
          <w:sz w:val="20"/>
        </w:rPr>
        <w:t xml:space="preserve">However, PCREEE would concede that there was a need for more coordination with PPA in this regard. b) </w:t>
      </w:r>
      <w:r>
        <w:rPr>
          <w:rFonts w:ascii="Verdana" w:hAnsi="Verdana"/>
          <w:bCs/>
          <w:sz w:val="20"/>
        </w:rPr>
        <w:t xml:space="preserve">Secondly, the Chairman raised the need to work collaboratively together </w:t>
      </w:r>
      <w:r w:rsidR="00740FC5">
        <w:rPr>
          <w:rFonts w:ascii="Verdana" w:hAnsi="Verdana"/>
          <w:bCs/>
          <w:sz w:val="20"/>
        </w:rPr>
        <w:t>with</w:t>
      </w:r>
      <w:r>
        <w:rPr>
          <w:rFonts w:ascii="Verdana" w:hAnsi="Verdana"/>
          <w:bCs/>
          <w:sz w:val="20"/>
        </w:rPr>
        <w:t xml:space="preserve"> the countries</w:t>
      </w:r>
      <w:r w:rsidR="00FB7877">
        <w:rPr>
          <w:rFonts w:ascii="Verdana" w:hAnsi="Verdana"/>
          <w:bCs/>
          <w:sz w:val="20"/>
        </w:rPr>
        <w:t xml:space="preserve"> and align </w:t>
      </w:r>
      <w:r w:rsidR="00740FC5">
        <w:rPr>
          <w:rFonts w:ascii="Verdana" w:hAnsi="Verdana"/>
          <w:bCs/>
          <w:sz w:val="20"/>
        </w:rPr>
        <w:t>PCREEE’s</w:t>
      </w:r>
      <w:r w:rsidR="00FB7877">
        <w:rPr>
          <w:rFonts w:ascii="Verdana" w:hAnsi="Verdana"/>
          <w:bCs/>
          <w:sz w:val="20"/>
        </w:rPr>
        <w:t xml:space="preserve"> activit</w:t>
      </w:r>
      <w:r w:rsidR="00740FC5">
        <w:rPr>
          <w:rFonts w:ascii="Verdana" w:hAnsi="Verdana"/>
          <w:bCs/>
          <w:sz w:val="20"/>
        </w:rPr>
        <w:t>ies</w:t>
      </w:r>
      <w:r w:rsidR="00FB7877">
        <w:rPr>
          <w:rFonts w:ascii="Verdana" w:hAnsi="Verdana"/>
          <w:bCs/>
          <w:sz w:val="20"/>
        </w:rPr>
        <w:t xml:space="preserve"> and processes with other important stakeholders.</w:t>
      </w:r>
      <w:r w:rsidR="00D0214C">
        <w:rPr>
          <w:rFonts w:ascii="Verdana" w:hAnsi="Verdana"/>
          <w:bCs/>
          <w:sz w:val="20"/>
        </w:rPr>
        <w:t xml:space="preserve"> The SC3 acknowledged the need for more cohesion in collaborating with partners.</w:t>
      </w:r>
    </w:p>
    <w:p w14:paraId="20AE6475" w14:textId="77777777" w:rsidR="00FB7877" w:rsidRDefault="00FB7877" w:rsidP="00941A57">
      <w:pPr>
        <w:pStyle w:val="NoSpacing"/>
        <w:spacing w:line="276" w:lineRule="auto"/>
        <w:jc w:val="both"/>
        <w:rPr>
          <w:rFonts w:ascii="Verdana" w:hAnsi="Verdana"/>
          <w:bCs/>
          <w:sz w:val="20"/>
        </w:rPr>
      </w:pPr>
    </w:p>
    <w:p w14:paraId="5D50A82E" w14:textId="77777777" w:rsidR="00941A57" w:rsidRDefault="00740FC5" w:rsidP="00941A57">
      <w:pPr>
        <w:pStyle w:val="NoSpacing"/>
        <w:spacing w:line="276" w:lineRule="auto"/>
        <w:jc w:val="both"/>
        <w:rPr>
          <w:rFonts w:ascii="Verdana" w:hAnsi="Verdana"/>
          <w:bCs/>
          <w:sz w:val="20"/>
        </w:rPr>
      </w:pPr>
      <w:r>
        <w:rPr>
          <w:rFonts w:ascii="Verdana" w:hAnsi="Verdana"/>
          <w:bCs/>
          <w:sz w:val="20"/>
        </w:rPr>
        <w:t>T</w:t>
      </w:r>
      <w:r w:rsidR="00941A57">
        <w:rPr>
          <w:rFonts w:ascii="Verdana" w:hAnsi="Verdana"/>
          <w:bCs/>
          <w:sz w:val="20"/>
        </w:rPr>
        <w:t>he following recommendations were presented to the committee;</w:t>
      </w:r>
    </w:p>
    <w:p w14:paraId="7A50D814" w14:textId="77777777" w:rsidR="00014E16" w:rsidRDefault="00014E16" w:rsidP="00941A57">
      <w:pPr>
        <w:pStyle w:val="NoSpacing"/>
        <w:spacing w:line="276" w:lineRule="auto"/>
        <w:jc w:val="both"/>
        <w:rPr>
          <w:rFonts w:ascii="Verdana" w:hAnsi="Verdana"/>
          <w:bCs/>
          <w:sz w:val="20"/>
        </w:rPr>
      </w:pPr>
    </w:p>
    <w:p w14:paraId="0A7E82A3" w14:textId="77777777" w:rsidR="00014E16" w:rsidRDefault="00014E16" w:rsidP="003D0DD8">
      <w:pPr>
        <w:pStyle w:val="NoSpacing"/>
        <w:numPr>
          <w:ilvl w:val="1"/>
          <w:numId w:val="9"/>
        </w:numPr>
        <w:spacing w:line="276" w:lineRule="auto"/>
        <w:jc w:val="both"/>
        <w:rPr>
          <w:rFonts w:ascii="Verdana" w:hAnsi="Verdana"/>
          <w:bCs/>
          <w:sz w:val="20"/>
        </w:rPr>
      </w:pPr>
      <w:r>
        <w:rPr>
          <w:rFonts w:ascii="Verdana" w:hAnsi="Verdana"/>
          <w:bCs/>
          <w:sz w:val="20"/>
        </w:rPr>
        <w:t>Endorse the Minutes of SC 2.</w:t>
      </w:r>
    </w:p>
    <w:p w14:paraId="326654FF" w14:textId="77777777" w:rsidR="00014E16" w:rsidRDefault="00014E16" w:rsidP="003D0DD8">
      <w:pPr>
        <w:pStyle w:val="NoSpacing"/>
        <w:numPr>
          <w:ilvl w:val="1"/>
          <w:numId w:val="9"/>
        </w:numPr>
        <w:spacing w:line="276" w:lineRule="auto"/>
        <w:jc w:val="both"/>
        <w:rPr>
          <w:rFonts w:ascii="Verdana" w:hAnsi="Verdana"/>
          <w:bCs/>
          <w:sz w:val="20"/>
        </w:rPr>
      </w:pPr>
      <w:r>
        <w:rPr>
          <w:rFonts w:ascii="Verdana" w:hAnsi="Verdana"/>
          <w:bCs/>
          <w:sz w:val="20"/>
        </w:rPr>
        <w:t>Noted the progress with the implementation of matters arising from the SC 2.</w:t>
      </w:r>
    </w:p>
    <w:p w14:paraId="1AD793CE" w14:textId="77777777" w:rsidR="00014E16" w:rsidRDefault="00014E16" w:rsidP="003D0DD8">
      <w:pPr>
        <w:pStyle w:val="NoSpacing"/>
        <w:numPr>
          <w:ilvl w:val="1"/>
          <w:numId w:val="9"/>
        </w:numPr>
        <w:spacing w:line="276" w:lineRule="auto"/>
        <w:jc w:val="both"/>
        <w:rPr>
          <w:rFonts w:ascii="Verdana" w:hAnsi="Verdana"/>
          <w:bCs/>
          <w:sz w:val="20"/>
        </w:rPr>
      </w:pPr>
      <w:r>
        <w:rPr>
          <w:rFonts w:ascii="Verdana" w:hAnsi="Verdana"/>
          <w:bCs/>
          <w:sz w:val="20"/>
        </w:rPr>
        <w:t>Acknowledged the highlights of PCREEE’s deliverables in 2018.</w:t>
      </w:r>
    </w:p>
    <w:p w14:paraId="5B4DFF28" w14:textId="77777777" w:rsidR="00941A57" w:rsidRDefault="00941A57" w:rsidP="00941A57">
      <w:pPr>
        <w:jc w:val="both"/>
        <w:rPr>
          <w:rFonts w:ascii="Verdana" w:hAnsi="Verdana"/>
          <w:sz w:val="20"/>
          <w:szCs w:val="20"/>
        </w:rPr>
      </w:pPr>
    </w:p>
    <w:p w14:paraId="5A4279A5" w14:textId="77777777" w:rsidR="00FB7877" w:rsidRPr="00D0214C" w:rsidRDefault="00FB7877" w:rsidP="00941A57">
      <w:pPr>
        <w:jc w:val="both"/>
        <w:rPr>
          <w:rFonts w:ascii="Verdana" w:hAnsi="Verdana"/>
          <w:b/>
          <w:sz w:val="20"/>
          <w:szCs w:val="20"/>
        </w:rPr>
      </w:pPr>
      <w:r w:rsidRPr="00D0214C">
        <w:rPr>
          <w:rFonts w:ascii="Verdana" w:hAnsi="Verdana"/>
          <w:b/>
          <w:sz w:val="20"/>
          <w:szCs w:val="20"/>
        </w:rPr>
        <w:t>The SC3 endorsed and noted, the minutes and matters arising from SC2 respectively and acknowledged the highlights of PCREEE’s deliverables in 2018.</w:t>
      </w:r>
    </w:p>
    <w:p w14:paraId="4341A028" w14:textId="77777777" w:rsidR="00FB7877" w:rsidRDefault="00FB7877" w:rsidP="00941A57">
      <w:pPr>
        <w:jc w:val="both"/>
        <w:rPr>
          <w:rFonts w:ascii="Verdana" w:hAnsi="Verdana"/>
          <w:sz w:val="20"/>
          <w:szCs w:val="20"/>
        </w:rPr>
      </w:pPr>
      <w:r>
        <w:rPr>
          <w:rFonts w:ascii="Verdana" w:hAnsi="Verdana"/>
          <w:sz w:val="20"/>
          <w:szCs w:val="20"/>
        </w:rPr>
        <w:t xml:space="preserve">The Chairman adjourned the meeting and </w:t>
      </w:r>
      <w:r w:rsidR="00740FC5">
        <w:rPr>
          <w:rFonts w:ascii="Verdana" w:hAnsi="Verdana"/>
          <w:sz w:val="20"/>
          <w:szCs w:val="20"/>
        </w:rPr>
        <w:t xml:space="preserve">the meeting </w:t>
      </w:r>
      <w:r>
        <w:rPr>
          <w:rFonts w:ascii="Verdana" w:hAnsi="Verdana"/>
          <w:sz w:val="20"/>
          <w:szCs w:val="20"/>
        </w:rPr>
        <w:t>re</w:t>
      </w:r>
      <w:r w:rsidR="00246BE5">
        <w:rPr>
          <w:rFonts w:ascii="Verdana" w:hAnsi="Verdana"/>
          <w:sz w:val="20"/>
          <w:szCs w:val="20"/>
        </w:rPr>
        <w:t>sumed</w:t>
      </w:r>
      <w:r>
        <w:rPr>
          <w:rFonts w:ascii="Verdana" w:hAnsi="Verdana"/>
          <w:sz w:val="20"/>
          <w:szCs w:val="20"/>
        </w:rPr>
        <w:t xml:space="preserve"> after morning tea.</w:t>
      </w:r>
    </w:p>
    <w:p w14:paraId="614DA7CA" w14:textId="7DBC47F2" w:rsidR="00E9292F" w:rsidRDefault="00122941" w:rsidP="00122941">
      <w:pPr>
        <w:jc w:val="both"/>
        <w:rPr>
          <w:rFonts w:ascii="Verdana" w:hAnsi="Verdana"/>
          <w:b/>
          <w:sz w:val="20"/>
          <w:szCs w:val="20"/>
        </w:rPr>
      </w:pPr>
      <w:r>
        <w:rPr>
          <w:rFonts w:ascii="Verdana" w:hAnsi="Verdana"/>
          <w:b/>
          <w:sz w:val="20"/>
          <w:szCs w:val="20"/>
        </w:rPr>
        <w:t>SESSION 3: PCREEE’S STRATEGIC &amp; FUTURE DIRECTION</w:t>
      </w:r>
    </w:p>
    <w:p w14:paraId="7B2AE6C4" w14:textId="69A06197" w:rsidR="001741DB" w:rsidRPr="00D0214C" w:rsidRDefault="00122941" w:rsidP="001741DB">
      <w:pPr>
        <w:jc w:val="both"/>
        <w:rPr>
          <w:rFonts w:ascii="Verdana" w:hAnsi="Verdana"/>
          <w:b/>
          <w:i/>
          <w:sz w:val="20"/>
          <w:szCs w:val="20"/>
        </w:rPr>
      </w:pPr>
      <w:r>
        <w:rPr>
          <w:rFonts w:ascii="Verdana" w:hAnsi="Verdana"/>
          <w:sz w:val="20"/>
          <w:szCs w:val="20"/>
        </w:rPr>
        <w:t xml:space="preserve">The Secretariat </w:t>
      </w:r>
      <w:r w:rsidR="005B2047">
        <w:rPr>
          <w:rFonts w:ascii="Verdana" w:hAnsi="Verdana"/>
          <w:sz w:val="20"/>
          <w:szCs w:val="20"/>
        </w:rPr>
        <w:t>present</w:t>
      </w:r>
      <w:r>
        <w:rPr>
          <w:rFonts w:ascii="Verdana" w:hAnsi="Verdana"/>
          <w:sz w:val="20"/>
          <w:szCs w:val="20"/>
        </w:rPr>
        <w:t xml:space="preserve">ed </w:t>
      </w:r>
      <w:r w:rsidR="005B2047">
        <w:rPr>
          <w:rFonts w:ascii="Verdana" w:hAnsi="Verdana"/>
          <w:sz w:val="20"/>
          <w:szCs w:val="20"/>
        </w:rPr>
        <w:t>on the Strategic or Future Direction of PCREEE</w:t>
      </w:r>
      <w:r>
        <w:rPr>
          <w:rFonts w:ascii="Verdana" w:hAnsi="Verdana"/>
          <w:sz w:val="20"/>
          <w:szCs w:val="20"/>
        </w:rPr>
        <w:t xml:space="preserve">. It reminded the meeting of the </w:t>
      </w:r>
      <w:r w:rsidR="005B2047">
        <w:rPr>
          <w:rFonts w:ascii="Verdana" w:hAnsi="Verdana"/>
          <w:sz w:val="20"/>
          <w:szCs w:val="20"/>
        </w:rPr>
        <w:t xml:space="preserve">PCREEE Objective </w:t>
      </w:r>
      <w:r w:rsidR="005B2047" w:rsidRPr="00D0214C">
        <w:rPr>
          <w:rFonts w:ascii="Verdana" w:hAnsi="Verdana"/>
          <w:b/>
          <w:i/>
          <w:sz w:val="20"/>
          <w:szCs w:val="20"/>
        </w:rPr>
        <w:t xml:space="preserve">“Contribute towards increased access to modern, affordable and reliable energy services, energy security and mitigation of negative externalities of the energy system (eg. Local pollution, GHG emissions) by creating an enabling environment for renewable energy and energy efficiency markets and investments. In </w:t>
      </w:r>
      <w:r>
        <w:rPr>
          <w:rFonts w:ascii="Verdana" w:hAnsi="Verdana"/>
          <w:b/>
          <w:i/>
          <w:sz w:val="20"/>
          <w:szCs w:val="20"/>
        </w:rPr>
        <w:t xml:space="preserve">summary, his can be summarized as </w:t>
      </w:r>
      <w:r w:rsidR="005B2047" w:rsidRPr="00D0214C">
        <w:rPr>
          <w:rFonts w:ascii="Verdana" w:hAnsi="Verdana"/>
          <w:b/>
          <w:i/>
          <w:sz w:val="20"/>
          <w:szCs w:val="20"/>
        </w:rPr>
        <w:t xml:space="preserve"> accelerat</w:t>
      </w:r>
      <w:r>
        <w:rPr>
          <w:rFonts w:ascii="Verdana" w:hAnsi="Verdana"/>
          <w:b/>
          <w:i/>
          <w:sz w:val="20"/>
          <w:szCs w:val="20"/>
        </w:rPr>
        <w:t xml:space="preserve">ing </w:t>
      </w:r>
      <w:r w:rsidR="005B2047" w:rsidRPr="00D0214C">
        <w:rPr>
          <w:rFonts w:ascii="Verdana" w:hAnsi="Verdana"/>
          <w:b/>
          <w:i/>
          <w:sz w:val="20"/>
          <w:szCs w:val="20"/>
        </w:rPr>
        <w:t>the deployment of feasible RE &amp; EE technologies in the Pacific Islands by supporting the private sector to lead and to invest.</w:t>
      </w:r>
    </w:p>
    <w:p w14:paraId="51222C51" w14:textId="363F8E90" w:rsidR="00C420A4" w:rsidRDefault="002D0B6D" w:rsidP="001741DB">
      <w:pPr>
        <w:jc w:val="both"/>
        <w:rPr>
          <w:rFonts w:ascii="Verdana" w:hAnsi="Verdana"/>
          <w:sz w:val="20"/>
          <w:szCs w:val="20"/>
        </w:rPr>
      </w:pPr>
      <w:r>
        <w:rPr>
          <w:rFonts w:ascii="Verdana" w:hAnsi="Verdana"/>
          <w:sz w:val="20"/>
          <w:szCs w:val="20"/>
        </w:rPr>
        <w:t xml:space="preserve">Reference was made </w:t>
      </w:r>
      <w:r w:rsidR="00C420A4">
        <w:rPr>
          <w:rFonts w:ascii="Verdana" w:hAnsi="Verdana"/>
          <w:sz w:val="20"/>
          <w:szCs w:val="20"/>
        </w:rPr>
        <w:t>t</w:t>
      </w:r>
      <w:r>
        <w:rPr>
          <w:rFonts w:ascii="Verdana" w:hAnsi="Verdana"/>
          <w:sz w:val="20"/>
          <w:szCs w:val="20"/>
        </w:rPr>
        <w:t xml:space="preserve">o the </w:t>
      </w:r>
      <w:r w:rsidR="00AE1558">
        <w:rPr>
          <w:rFonts w:ascii="Verdana" w:hAnsi="Verdana"/>
          <w:sz w:val="20"/>
          <w:szCs w:val="20"/>
        </w:rPr>
        <w:t>PCREEE</w:t>
      </w:r>
      <w:r>
        <w:rPr>
          <w:rFonts w:ascii="Verdana" w:hAnsi="Verdana"/>
          <w:sz w:val="20"/>
          <w:szCs w:val="20"/>
        </w:rPr>
        <w:t xml:space="preserve">’s </w:t>
      </w:r>
      <w:r w:rsidR="00AE1558">
        <w:rPr>
          <w:rFonts w:ascii="Verdana" w:hAnsi="Verdana"/>
          <w:sz w:val="20"/>
          <w:szCs w:val="20"/>
        </w:rPr>
        <w:t>four (4) Outcomes</w:t>
      </w:r>
      <w:r w:rsidR="00C420A4">
        <w:rPr>
          <w:rFonts w:ascii="Verdana" w:hAnsi="Verdana"/>
          <w:sz w:val="20"/>
          <w:szCs w:val="20"/>
        </w:rPr>
        <w:t>, the components of key activities under each and their status and then the identified gaps which should be the PCREEE’s focus and future direction on the way forward</w:t>
      </w:r>
      <w:r w:rsidR="00E64A24">
        <w:rPr>
          <w:rFonts w:ascii="Verdana" w:hAnsi="Verdana"/>
          <w:sz w:val="20"/>
          <w:szCs w:val="20"/>
        </w:rPr>
        <w:t>.</w:t>
      </w:r>
    </w:p>
    <w:p w14:paraId="37E3ED1B" w14:textId="68E0372C" w:rsidR="005B2047" w:rsidRDefault="0023240A" w:rsidP="001741DB">
      <w:pPr>
        <w:jc w:val="both"/>
        <w:rPr>
          <w:rFonts w:ascii="Verdana" w:hAnsi="Verdana"/>
          <w:sz w:val="20"/>
          <w:szCs w:val="20"/>
        </w:rPr>
      </w:pPr>
      <w:r>
        <w:rPr>
          <w:rFonts w:ascii="Verdana" w:hAnsi="Verdana"/>
          <w:sz w:val="20"/>
          <w:szCs w:val="20"/>
        </w:rPr>
        <w:t>A summary of the outcomes of the Centre are outlined below;</w:t>
      </w:r>
    </w:p>
    <w:p w14:paraId="3E0C010C" w14:textId="77777777" w:rsidR="00AE1558" w:rsidRDefault="00AE1558" w:rsidP="001741DB">
      <w:pPr>
        <w:jc w:val="both"/>
        <w:rPr>
          <w:rFonts w:ascii="Verdana" w:hAnsi="Verdana"/>
          <w:sz w:val="20"/>
          <w:szCs w:val="20"/>
        </w:rPr>
      </w:pPr>
      <w:r w:rsidRPr="00660723">
        <w:rPr>
          <w:rFonts w:ascii="Verdana" w:hAnsi="Verdana"/>
          <w:b/>
          <w:sz w:val="20"/>
          <w:szCs w:val="20"/>
        </w:rPr>
        <w:t>PCREEE Outcomes</w:t>
      </w:r>
      <w:r>
        <w:rPr>
          <w:rFonts w:ascii="Verdana" w:hAnsi="Verdana"/>
          <w:sz w:val="20"/>
          <w:szCs w:val="20"/>
        </w:rPr>
        <w:t>;</w:t>
      </w:r>
    </w:p>
    <w:tbl>
      <w:tblPr>
        <w:tblStyle w:val="TableGrid"/>
        <w:tblW w:w="0" w:type="auto"/>
        <w:tblLook w:val="04A0" w:firstRow="1" w:lastRow="0" w:firstColumn="1" w:lastColumn="0" w:noHBand="0" w:noVBand="1"/>
      </w:tblPr>
      <w:tblGrid>
        <w:gridCol w:w="595"/>
        <w:gridCol w:w="3263"/>
        <w:gridCol w:w="5492"/>
      </w:tblGrid>
      <w:tr w:rsidR="001310AE" w14:paraId="535E4387" w14:textId="77777777" w:rsidTr="001842BC">
        <w:trPr>
          <w:tblHeader/>
        </w:trPr>
        <w:tc>
          <w:tcPr>
            <w:tcW w:w="421" w:type="dxa"/>
            <w:shd w:val="clear" w:color="auto" w:fill="D9D9D9" w:themeFill="background1" w:themeFillShade="D9"/>
          </w:tcPr>
          <w:p w14:paraId="6D90F3D6" w14:textId="3A16CE30" w:rsidR="00660723" w:rsidRPr="001310AE" w:rsidRDefault="00847B34" w:rsidP="001741DB">
            <w:pPr>
              <w:jc w:val="both"/>
              <w:rPr>
                <w:rFonts w:ascii="Verdana" w:hAnsi="Verdana"/>
                <w:b/>
                <w:sz w:val="20"/>
                <w:szCs w:val="20"/>
              </w:rPr>
            </w:pPr>
            <w:r>
              <w:rPr>
                <w:rFonts w:ascii="Verdana" w:hAnsi="Verdana"/>
                <w:b/>
                <w:sz w:val="20"/>
                <w:szCs w:val="20"/>
              </w:rPr>
              <w:t>No.</w:t>
            </w:r>
          </w:p>
        </w:tc>
        <w:tc>
          <w:tcPr>
            <w:tcW w:w="3315" w:type="dxa"/>
            <w:shd w:val="clear" w:color="auto" w:fill="D9D9D9" w:themeFill="background1" w:themeFillShade="D9"/>
          </w:tcPr>
          <w:p w14:paraId="6CE747B5" w14:textId="17F0CE06" w:rsidR="00660723" w:rsidRPr="001310AE" w:rsidRDefault="00847B34" w:rsidP="001741DB">
            <w:pPr>
              <w:jc w:val="both"/>
              <w:rPr>
                <w:rFonts w:ascii="Verdana" w:hAnsi="Verdana"/>
                <w:b/>
                <w:sz w:val="20"/>
                <w:szCs w:val="20"/>
              </w:rPr>
            </w:pPr>
            <w:r>
              <w:rPr>
                <w:rFonts w:ascii="Verdana" w:hAnsi="Verdana"/>
                <w:b/>
                <w:sz w:val="20"/>
                <w:szCs w:val="20"/>
              </w:rPr>
              <w:t>Outcomes</w:t>
            </w:r>
          </w:p>
        </w:tc>
        <w:tc>
          <w:tcPr>
            <w:tcW w:w="5614" w:type="dxa"/>
            <w:shd w:val="clear" w:color="auto" w:fill="D9D9D9" w:themeFill="background1" w:themeFillShade="D9"/>
          </w:tcPr>
          <w:p w14:paraId="7FB6EB67" w14:textId="1E712C77" w:rsidR="00660723" w:rsidRPr="001310AE" w:rsidRDefault="00847B34" w:rsidP="001741DB">
            <w:pPr>
              <w:jc w:val="both"/>
              <w:rPr>
                <w:rFonts w:ascii="Verdana" w:hAnsi="Verdana"/>
                <w:b/>
                <w:sz w:val="20"/>
                <w:szCs w:val="20"/>
              </w:rPr>
            </w:pPr>
            <w:r>
              <w:rPr>
                <w:rFonts w:ascii="Verdana" w:hAnsi="Verdana"/>
                <w:b/>
                <w:sz w:val="20"/>
                <w:szCs w:val="20"/>
              </w:rPr>
              <w:t xml:space="preserve">Specific </w:t>
            </w:r>
            <w:r w:rsidR="00660723" w:rsidRPr="001310AE">
              <w:rPr>
                <w:rFonts w:ascii="Verdana" w:hAnsi="Verdana"/>
                <w:b/>
                <w:sz w:val="20"/>
                <w:szCs w:val="20"/>
              </w:rPr>
              <w:t>Components</w:t>
            </w:r>
            <w:r w:rsidR="001842BC">
              <w:rPr>
                <w:rFonts w:ascii="Verdana" w:hAnsi="Verdana"/>
                <w:b/>
                <w:sz w:val="20"/>
                <w:szCs w:val="20"/>
              </w:rPr>
              <w:t xml:space="preserve"> and Progress /Status</w:t>
            </w:r>
          </w:p>
          <w:p w14:paraId="2771C9FA" w14:textId="6A9E0929" w:rsidR="001310AE" w:rsidRPr="001310AE" w:rsidRDefault="001310AE" w:rsidP="001741DB">
            <w:pPr>
              <w:jc w:val="both"/>
              <w:rPr>
                <w:rFonts w:ascii="Verdana" w:hAnsi="Verdana"/>
                <w:b/>
                <w:sz w:val="20"/>
                <w:szCs w:val="20"/>
              </w:rPr>
            </w:pPr>
          </w:p>
        </w:tc>
      </w:tr>
      <w:tr w:rsidR="001310AE" w14:paraId="2B9500A3" w14:textId="77777777" w:rsidTr="001842BC">
        <w:tc>
          <w:tcPr>
            <w:tcW w:w="421" w:type="dxa"/>
          </w:tcPr>
          <w:p w14:paraId="6251655D" w14:textId="77777777" w:rsidR="00660723" w:rsidRPr="001310AE" w:rsidRDefault="00660723" w:rsidP="001741DB">
            <w:pPr>
              <w:jc w:val="both"/>
              <w:rPr>
                <w:rFonts w:ascii="Verdana" w:hAnsi="Verdana"/>
                <w:b/>
                <w:sz w:val="20"/>
                <w:szCs w:val="20"/>
              </w:rPr>
            </w:pPr>
            <w:r w:rsidRPr="001310AE">
              <w:rPr>
                <w:rFonts w:ascii="Verdana" w:hAnsi="Verdana"/>
                <w:b/>
                <w:sz w:val="20"/>
                <w:szCs w:val="20"/>
              </w:rPr>
              <w:t>1.</w:t>
            </w:r>
          </w:p>
        </w:tc>
        <w:tc>
          <w:tcPr>
            <w:tcW w:w="3315" w:type="dxa"/>
          </w:tcPr>
          <w:p w14:paraId="698E8544" w14:textId="77777777" w:rsidR="00660723" w:rsidRDefault="00660723" w:rsidP="001842BC">
            <w:pPr>
              <w:rPr>
                <w:rFonts w:ascii="Verdana" w:hAnsi="Verdana"/>
                <w:sz w:val="20"/>
                <w:szCs w:val="20"/>
              </w:rPr>
            </w:pPr>
            <w:r>
              <w:rPr>
                <w:rFonts w:ascii="Verdana" w:hAnsi="Verdana"/>
                <w:sz w:val="20"/>
                <w:szCs w:val="20"/>
              </w:rPr>
              <w:t>Enhanced regional institutional capacities through the creation of the efficiently managed and financially sustainable PCREEE.</w:t>
            </w:r>
          </w:p>
          <w:p w14:paraId="1B9B77F1" w14:textId="77777777" w:rsidR="00E64A24" w:rsidRDefault="00E64A24" w:rsidP="001741DB">
            <w:pPr>
              <w:jc w:val="both"/>
              <w:rPr>
                <w:rFonts w:ascii="Verdana" w:hAnsi="Verdana"/>
                <w:sz w:val="20"/>
                <w:szCs w:val="20"/>
              </w:rPr>
            </w:pPr>
          </w:p>
          <w:p w14:paraId="67AA7A06" w14:textId="77777777" w:rsidR="00E64A24" w:rsidRDefault="00E64A24" w:rsidP="00E64A24">
            <w:pPr>
              <w:jc w:val="both"/>
              <w:rPr>
                <w:rFonts w:ascii="Verdana" w:hAnsi="Verdana"/>
                <w:sz w:val="20"/>
                <w:szCs w:val="20"/>
              </w:rPr>
            </w:pPr>
          </w:p>
        </w:tc>
        <w:tc>
          <w:tcPr>
            <w:tcW w:w="5614" w:type="dxa"/>
          </w:tcPr>
          <w:p w14:paraId="12181ED6" w14:textId="1537E92A" w:rsidR="00660723" w:rsidRDefault="001310AE" w:rsidP="003D0DD8">
            <w:pPr>
              <w:pStyle w:val="ListParagraph"/>
              <w:numPr>
                <w:ilvl w:val="0"/>
                <w:numId w:val="10"/>
              </w:numPr>
              <w:ind w:left="281" w:hanging="281"/>
              <w:jc w:val="both"/>
              <w:rPr>
                <w:rFonts w:ascii="Verdana" w:hAnsi="Verdana"/>
                <w:sz w:val="20"/>
                <w:szCs w:val="20"/>
              </w:rPr>
            </w:pPr>
            <w:r>
              <w:rPr>
                <w:rFonts w:ascii="Verdana" w:hAnsi="Verdana"/>
                <w:sz w:val="20"/>
                <w:szCs w:val="20"/>
              </w:rPr>
              <w:t>Physical establishment: Ok</w:t>
            </w:r>
          </w:p>
          <w:p w14:paraId="4263A560" w14:textId="1CF8B0B3" w:rsidR="001310AE" w:rsidRDefault="001310AE" w:rsidP="003D0DD8">
            <w:pPr>
              <w:pStyle w:val="ListParagraph"/>
              <w:numPr>
                <w:ilvl w:val="0"/>
                <w:numId w:val="10"/>
              </w:numPr>
              <w:ind w:left="281" w:hanging="281"/>
              <w:jc w:val="both"/>
              <w:rPr>
                <w:rFonts w:ascii="Verdana" w:hAnsi="Verdana"/>
                <w:sz w:val="20"/>
                <w:szCs w:val="20"/>
              </w:rPr>
            </w:pPr>
            <w:r>
              <w:rPr>
                <w:rFonts w:ascii="Verdana" w:hAnsi="Verdana"/>
                <w:sz w:val="20"/>
                <w:szCs w:val="20"/>
              </w:rPr>
              <w:t>Awareness and recognition of the PCREEE: Ok</w:t>
            </w:r>
          </w:p>
          <w:p w14:paraId="03CC1F1B" w14:textId="0B9F7E99" w:rsidR="001310AE" w:rsidRDefault="001310AE" w:rsidP="003D0DD8">
            <w:pPr>
              <w:pStyle w:val="ListParagraph"/>
              <w:numPr>
                <w:ilvl w:val="0"/>
                <w:numId w:val="10"/>
              </w:numPr>
              <w:ind w:left="281" w:hanging="281"/>
              <w:jc w:val="both"/>
              <w:rPr>
                <w:rFonts w:ascii="Verdana" w:hAnsi="Verdana"/>
                <w:sz w:val="20"/>
                <w:szCs w:val="20"/>
              </w:rPr>
            </w:pPr>
            <w:r>
              <w:rPr>
                <w:rFonts w:ascii="Verdana" w:hAnsi="Verdana"/>
                <w:sz w:val="20"/>
                <w:szCs w:val="20"/>
              </w:rPr>
              <w:t>Collaborations and Partnerships: Ok.</w:t>
            </w:r>
          </w:p>
          <w:p w14:paraId="48D2105F" w14:textId="00C87692" w:rsidR="001310AE" w:rsidRDefault="001310AE" w:rsidP="003D0DD8">
            <w:pPr>
              <w:pStyle w:val="ListParagraph"/>
              <w:numPr>
                <w:ilvl w:val="0"/>
                <w:numId w:val="10"/>
              </w:numPr>
              <w:ind w:left="281" w:hanging="281"/>
              <w:jc w:val="both"/>
              <w:rPr>
                <w:rFonts w:ascii="Verdana" w:hAnsi="Verdana"/>
                <w:sz w:val="20"/>
                <w:szCs w:val="20"/>
              </w:rPr>
            </w:pPr>
            <w:r>
              <w:rPr>
                <w:rFonts w:ascii="Verdana" w:hAnsi="Verdana"/>
                <w:sz w:val="20"/>
                <w:szCs w:val="20"/>
              </w:rPr>
              <w:t>Staffing: Needs diversity</w:t>
            </w:r>
          </w:p>
          <w:p w14:paraId="3DCAE3E1" w14:textId="60ED2513" w:rsidR="001310AE" w:rsidRPr="001310AE" w:rsidRDefault="001310AE" w:rsidP="001842BC">
            <w:pPr>
              <w:pStyle w:val="ListParagraph"/>
              <w:numPr>
                <w:ilvl w:val="0"/>
                <w:numId w:val="10"/>
              </w:numPr>
              <w:ind w:left="281" w:hanging="281"/>
              <w:jc w:val="both"/>
              <w:rPr>
                <w:rFonts w:ascii="Verdana" w:hAnsi="Verdana"/>
                <w:sz w:val="20"/>
                <w:szCs w:val="20"/>
              </w:rPr>
            </w:pPr>
            <w:r>
              <w:rPr>
                <w:rFonts w:ascii="Verdana" w:hAnsi="Verdana"/>
                <w:sz w:val="20"/>
                <w:szCs w:val="20"/>
              </w:rPr>
              <w:t xml:space="preserve">Governance: Needs improvement in terms of </w:t>
            </w:r>
            <w:r w:rsidR="001842BC">
              <w:rPr>
                <w:rFonts w:ascii="Verdana" w:hAnsi="Verdana"/>
                <w:sz w:val="20"/>
                <w:szCs w:val="20"/>
              </w:rPr>
              <w:t xml:space="preserve">regular </w:t>
            </w:r>
            <w:r>
              <w:rPr>
                <w:rFonts w:ascii="Verdana" w:hAnsi="Verdana"/>
                <w:sz w:val="20"/>
                <w:szCs w:val="20"/>
              </w:rPr>
              <w:t xml:space="preserve">reporting to </w:t>
            </w:r>
            <w:r w:rsidR="001842BC">
              <w:rPr>
                <w:rFonts w:ascii="Verdana" w:hAnsi="Verdana"/>
                <w:sz w:val="20"/>
                <w:szCs w:val="20"/>
              </w:rPr>
              <w:t xml:space="preserve">and updating the </w:t>
            </w:r>
            <w:r>
              <w:rPr>
                <w:rFonts w:ascii="Verdana" w:hAnsi="Verdana"/>
                <w:sz w:val="20"/>
                <w:szCs w:val="20"/>
              </w:rPr>
              <w:t>Steering Committee</w:t>
            </w:r>
            <w:r w:rsidR="00F46CE4">
              <w:rPr>
                <w:rFonts w:ascii="Verdana" w:hAnsi="Verdana"/>
                <w:sz w:val="20"/>
                <w:szCs w:val="20"/>
              </w:rPr>
              <w:t xml:space="preserve"> in a year</w:t>
            </w:r>
            <w:r>
              <w:rPr>
                <w:rFonts w:ascii="Verdana" w:hAnsi="Verdana"/>
                <w:sz w:val="20"/>
                <w:szCs w:val="20"/>
              </w:rPr>
              <w:t>.</w:t>
            </w:r>
          </w:p>
        </w:tc>
      </w:tr>
      <w:tr w:rsidR="001310AE" w14:paraId="5B5A7A4A" w14:textId="77777777" w:rsidTr="001842BC">
        <w:tc>
          <w:tcPr>
            <w:tcW w:w="421" w:type="dxa"/>
          </w:tcPr>
          <w:p w14:paraId="0E463526" w14:textId="77777777" w:rsidR="00660723" w:rsidRPr="001310AE" w:rsidRDefault="00660723" w:rsidP="001741DB">
            <w:pPr>
              <w:jc w:val="both"/>
              <w:rPr>
                <w:rFonts w:ascii="Verdana" w:hAnsi="Verdana"/>
                <w:b/>
                <w:sz w:val="20"/>
                <w:szCs w:val="20"/>
              </w:rPr>
            </w:pPr>
            <w:r w:rsidRPr="001310AE">
              <w:rPr>
                <w:rFonts w:ascii="Verdana" w:hAnsi="Verdana"/>
                <w:b/>
                <w:sz w:val="20"/>
                <w:szCs w:val="20"/>
              </w:rPr>
              <w:t>2.</w:t>
            </w:r>
          </w:p>
        </w:tc>
        <w:tc>
          <w:tcPr>
            <w:tcW w:w="3315" w:type="dxa"/>
          </w:tcPr>
          <w:p w14:paraId="3671B4AB" w14:textId="77777777" w:rsidR="00660723" w:rsidRDefault="00660723" w:rsidP="001842BC">
            <w:pPr>
              <w:rPr>
                <w:rFonts w:ascii="Verdana" w:hAnsi="Verdana"/>
                <w:sz w:val="20"/>
                <w:szCs w:val="20"/>
              </w:rPr>
            </w:pPr>
            <w:r>
              <w:rPr>
                <w:rFonts w:ascii="Verdana" w:hAnsi="Verdana"/>
                <w:sz w:val="20"/>
                <w:szCs w:val="20"/>
              </w:rPr>
              <w:t>Strengthen capacities of local key institutions and stakeholder groups through the up-scaling and replication of certified training and applied research programs and mechanisms.</w:t>
            </w:r>
          </w:p>
        </w:tc>
        <w:tc>
          <w:tcPr>
            <w:tcW w:w="5614" w:type="dxa"/>
          </w:tcPr>
          <w:p w14:paraId="432CD0FF" w14:textId="77777777" w:rsidR="00660723"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Regional Capacity Development Framework.</w:t>
            </w:r>
          </w:p>
          <w:p w14:paraId="295AAE6A" w14:textId="77777777" w:rsidR="001310AE"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Certification &amp; Accreditation of Trainers and Institutions (PacTVET)</w:t>
            </w:r>
          </w:p>
          <w:p w14:paraId="16E1E1F1" w14:textId="77777777" w:rsidR="001310AE"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Certification of Products (SEIDP &amp; PALs).</w:t>
            </w:r>
          </w:p>
          <w:p w14:paraId="72A58E53" w14:textId="77777777" w:rsidR="001310AE"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Establishing national industry association eg. SEAP.</w:t>
            </w:r>
          </w:p>
          <w:p w14:paraId="5451F3B2" w14:textId="77777777" w:rsidR="001310AE"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Research Programme – Strengthen collaboration of Tertiary Institutions eg. UPNG, CORE and Uni of Otago.</w:t>
            </w:r>
          </w:p>
          <w:p w14:paraId="66FEE315" w14:textId="77777777" w:rsidR="001310AE" w:rsidRPr="001310AE" w:rsidRDefault="001310AE" w:rsidP="003D0DD8">
            <w:pPr>
              <w:pStyle w:val="ListParagraph"/>
              <w:numPr>
                <w:ilvl w:val="0"/>
                <w:numId w:val="11"/>
              </w:numPr>
              <w:ind w:left="290" w:hanging="290"/>
              <w:jc w:val="both"/>
              <w:rPr>
                <w:rFonts w:ascii="Verdana" w:hAnsi="Verdana"/>
                <w:sz w:val="20"/>
                <w:szCs w:val="20"/>
              </w:rPr>
            </w:pPr>
            <w:r>
              <w:rPr>
                <w:rFonts w:ascii="Verdana" w:hAnsi="Verdana"/>
                <w:sz w:val="20"/>
                <w:szCs w:val="20"/>
              </w:rPr>
              <w:t>Technology Transfer – Circular Economy.</w:t>
            </w:r>
          </w:p>
        </w:tc>
      </w:tr>
      <w:tr w:rsidR="001310AE" w14:paraId="496461D7" w14:textId="77777777" w:rsidTr="001842BC">
        <w:tc>
          <w:tcPr>
            <w:tcW w:w="421" w:type="dxa"/>
          </w:tcPr>
          <w:p w14:paraId="391244AC" w14:textId="77777777" w:rsidR="00660723" w:rsidRPr="001310AE" w:rsidRDefault="00660723" w:rsidP="001741DB">
            <w:pPr>
              <w:jc w:val="both"/>
              <w:rPr>
                <w:rFonts w:ascii="Verdana" w:hAnsi="Verdana"/>
                <w:b/>
                <w:sz w:val="20"/>
                <w:szCs w:val="20"/>
              </w:rPr>
            </w:pPr>
            <w:r w:rsidRPr="001310AE">
              <w:rPr>
                <w:rFonts w:ascii="Verdana" w:hAnsi="Verdana"/>
                <w:b/>
                <w:sz w:val="20"/>
                <w:szCs w:val="20"/>
              </w:rPr>
              <w:t>3.</w:t>
            </w:r>
          </w:p>
        </w:tc>
        <w:tc>
          <w:tcPr>
            <w:tcW w:w="3315" w:type="dxa"/>
          </w:tcPr>
          <w:p w14:paraId="0CE14185" w14:textId="77777777" w:rsidR="00660723" w:rsidRDefault="00660723" w:rsidP="001842BC">
            <w:pPr>
              <w:rPr>
                <w:rFonts w:ascii="Verdana" w:hAnsi="Verdana"/>
                <w:sz w:val="20"/>
                <w:szCs w:val="20"/>
              </w:rPr>
            </w:pPr>
            <w:r>
              <w:rPr>
                <w:rFonts w:ascii="Verdana" w:hAnsi="Verdana"/>
                <w:sz w:val="20"/>
                <w:szCs w:val="20"/>
              </w:rPr>
              <w:t>The awareness and knowledge base of local key institutions and stakeholder groups on RE&amp;EE are strengthened.</w:t>
            </w:r>
          </w:p>
        </w:tc>
        <w:tc>
          <w:tcPr>
            <w:tcW w:w="5614" w:type="dxa"/>
          </w:tcPr>
          <w:p w14:paraId="389B4649" w14:textId="77777777" w:rsidR="00660723" w:rsidRDefault="00486C3A" w:rsidP="003D0DD8">
            <w:pPr>
              <w:pStyle w:val="ListParagraph"/>
              <w:numPr>
                <w:ilvl w:val="0"/>
                <w:numId w:val="12"/>
              </w:numPr>
              <w:jc w:val="both"/>
              <w:rPr>
                <w:rFonts w:ascii="Verdana" w:hAnsi="Verdana"/>
                <w:sz w:val="20"/>
                <w:szCs w:val="20"/>
              </w:rPr>
            </w:pPr>
            <w:r>
              <w:rPr>
                <w:rFonts w:ascii="Verdana" w:hAnsi="Verdana"/>
                <w:sz w:val="20"/>
                <w:szCs w:val="20"/>
              </w:rPr>
              <w:t>Website and database – PRDR</w:t>
            </w:r>
          </w:p>
          <w:p w14:paraId="37E4367C" w14:textId="77777777" w:rsidR="00486C3A" w:rsidRDefault="00486C3A" w:rsidP="003D0DD8">
            <w:pPr>
              <w:pStyle w:val="ListParagraph"/>
              <w:numPr>
                <w:ilvl w:val="0"/>
                <w:numId w:val="12"/>
              </w:numPr>
              <w:jc w:val="both"/>
              <w:rPr>
                <w:rFonts w:ascii="Verdana" w:hAnsi="Verdana"/>
                <w:sz w:val="20"/>
                <w:szCs w:val="20"/>
              </w:rPr>
            </w:pPr>
            <w:r>
              <w:rPr>
                <w:rFonts w:ascii="Verdana" w:hAnsi="Verdana"/>
                <w:sz w:val="20"/>
                <w:szCs w:val="20"/>
              </w:rPr>
              <w:t>Conferences and workshops.</w:t>
            </w:r>
          </w:p>
          <w:p w14:paraId="490B1654" w14:textId="3B9C1BA4" w:rsidR="00E703E2" w:rsidRPr="00E703E2" w:rsidRDefault="00486C3A" w:rsidP="001842BC">
            <w:pPr>
              <w:pStyle w:val="ListParagraph"/>
              <w:numPr>
                <w:ilvl w:val="0"/>
                <w:numId w:val="12"/>
              </w:numPr>
              <w:jc w:val="both"/>
              <w:rPr>
                <w:rFonts w:ascii="Verdana" w:hAnsi="Verdana"/>
                <w:sz w:val="20"/>
                <w:szCs w:val="20"/>
              </w:rPr>
            </w:pPr>
            <w:r>
              <w:rPr>
                <w:rFonts w:ascii="Verdana" w:hAnsi="Verdana"/>
                <w:sz w:val="20"/>
                <w:szCs w:val="20"/>
              </w:rPr>
              <w:t>Support to PICs NDC’s, Energy R</w:t>
            </w:r>
            <w:r w:rsidR="00E703E2">
              <w:rPr>
                <w:rFonts w:ascii="Verdana" w:hAnsi="Verdana"/>
                <w:sz w:val="20"/>
                <w:szCs w:val="20"/>
              </w:rPr>
              <w:t>oadmaps and Energy Master Plans. This is done in</w:t>
            </w:r>
            <w:r w:rsidR="001842BC">
              <w:rPr>
                <w:rFonts w:ascii="Verdana" w:hAnsi="Verdana"/>
                <w:sz w:val="20"/>
                <w:szCs w:val="20"/>
              </w:rPr>
              <w:t xml:space="preserve"> </w:t>
            </w:r>
            <w:r w:rsidR="00E703E2">
              <w:rPr>
                <w:rFonts w:ascii="Verdana" w:hAnsi="Verdana"/>
                <w:sz w:val="20"/>
                <w:szCs w:val="20"/>
              </w:rPr>
              <w:t>order to identify the business opportunities and inputs from the private sector and the business community.</w:t>
            </w:r>
          </w:p>
        </w:tc>
      </w:tr>
      <w:tr w:rsidR="001310AE" w14:paraId="268181DD" w14:textId="77777777" w:rsidTr="001842BC">
        <w:tc>
          <w:tcPr>
            <w:tcW w:w="421" w:type="dxa"/>
          </w:tcPr>
          <w:p w14:paraId="2B0A6054" w14:textId="77777777" w:rsidR="00660723" w:rsidRPr="001310AE" w:rsidRDefault="00660723" w:rsidP="001741DB">
            <w:pPr>
              <w:jc w:val="both"/>
              <w:rPr>
                <w:rFonts w:ascii="Verdana" w:hAnsi="Verdana"/>
                <w:b/>
                <w:sz w:val="20"/>
                <w:szCs w:val="20"/>
              </w:rPr>
            </w:pPr>
            <w:r w:rsidRPr="001310AE">
              <w:rPr>
                <w:rFonts w:ascii="Verdana" w:hAnsi="Verdana"/>
                <w:b/>
                <w:sz w:val="20"/>
                <w:szCs w:val="20"/>
              </w:rPr>
              <w:t>4.</w:t>
            </w:r>
          </w:p>
        </w:tc>
        <w:tc>
          <w:tcPr>
            <w:tcW w:w="3315" w:type="dxa"/>
          </w:tcPr>
          <w:p w14:paraId="481E4D95" w14:textId="77777777" w:rsidR="00660723" w:rsidRDefault="00660723" w:rsidP="001842BC">
            <w:pPr>
              <w:rPr>
                <w:rFonts w:ascii="Verdana" w:hAnsi="Verdana"/>
                <w:sz w:val="20"/>
                <w:szCs w:val="20"/>
              </w:rPr>
            </w:pPr>
            <w:r>
              <w:rPr>
                <w:rFonts w:ascii="Verdana" w:hAnsi="Verdana"/>
                <w:sz w:val="20"/>
                <w:szCs w:val="20"/>
              </w:rPr>
              <w:t>Increased RE &amp; EE business opportunities for local companies and industry through the development and implementation of regional investment promotion programs and tailored financial schemes.</w:t>
            </w:r>
          </w:p>
        </w:tc>
        <w:tc>
          <w:tcPr>
            <w:tcW w:w="5614" w:type="dxa"/>
          </w:tcPr>
          <w:p w14:paraId="4D932984" w14:textId="77777777" w:rsidR="00660723" w:rsidRDefault="00E703E2" w:rsidP="003D0DD8">
            <w:pPr>
              <w:pStyle w:val="ListParagraph"/>
              <w:numPr>
                <w:ilvl w:val="0"/>
                <w:numId w:val="13"/>
              </w:numPr>
              <w:jc w:val="both"/>
              <w:rPr>
                <w:rFonts w:ascii="Verdana" w:hAnsi="Verdana"/>
                <w:sz w:val="20"/>
                <w:szCs w:val="20"/>
              </w:rPr>
            </w:pPr>
            <w:r>
              <w:rPr>
                <w:rFonts w:ascii="Verdana" w:hAnsi="Verdana"/>
                <w:sz w:val="20"/>
                <w:szCs w:val="20"/>
              </w:rPr>
              <w:t>Investments &amp; a Regional Facility.</w:t>
            </w:r>
          </w:p>
          <w:p w14:paraId="21AC855F" w14:textId="77777777" w:rsidR="00E703E2" w:rsidRDefault="00E703E2" w:rsidP="003D0DD8">
            <w:pPr>
              <w:pStyle w:val="ListParagraph"/>
              <w:numPr>
                <w:ilvl w:val="0"/>
                <w:numId w:val="13"/>
              </w:numPr>
              <w:jc w:val="both"/>
              <w:rPr>
                <w:rFonts w:ascii="Verdana" w:hAnsi="Verdana"/>
                <w:sz w:val="20"/>
                <w:szCs w:val="20"/>
              </w:rPr>
            </w:pPr>
            <w:r>
              <w:rPr>
                <w:rFonts w:ascii="Verdana" w:hAnsi="Verdana"/>
                <w:sz w:val="20"/>
                <w:szCs w:val="20"/>
              </w:rPr>
              <w:t>Strengthen ADFIP collaborations.</w:t>
            </w:r>
          </w:p>
          <w:p w14:paraId="72854DDF" w14:textId="77777777" w:rsidR="00E703E2" w:rsidRDefault="00E703E2" w:rsidP="003D0DD8">
            <w:pPr>
              <w:pStyle w:val="ListParagraph"/>
              <w:numPr>
                <w:ilvl w:val="0"/>
                <w:numId w:val="13"/>
              </w:numPr>
              <w:jc w:val="both"/>
              <w:rPr>
                <w:rFonts w:ascii="Verdana" w:hAnsi="Verdana"/>
                <w:sz w:val="20"/>
                <w:szCs w:val="20"/>
              </w:rPr>
            </w:pPr>
            <w:r>
              <w:rPr>
                <w:rFonts w:ascii="Verdana" w:hAnsi="Verdana"/>
                <w:sz w:val="20"/>
                <w:szCs w:val="20"/>
              </w:rPr>
              <w:t>Investment Forums.</w:t>
            </w:r>
          </w:p>
          <w:p w14:paraId="7F096556" w14:textId="77777777" w:rsidR="00E703E2" w:rsidRPr="00E703E2" w:rsidRDefault="00E703E2" w:rsidP="003D0DD8">
            <w:pPr>
              <w:pStyle w:val="ListParagraph"/>
              <w:numPr>
                <w:ilvl w:val="0"/>
                <w:numId w:val="13"/>
              </w:numPr>
              <w:jc w:val="both"/>
              <w:rPr>
                <w:rFonts w:ascii="Verdana" w:hAnsi="Verdana"/>
                <w:sz w:val="20"/>
                <w:szCs w:val="20"/>
              </w:rPr>
            </w:pPr>
            <w:r>
              <w:rPr>
                <w:rFonts w:ascii="Verdana" w:hAnsi="Verdana"/>
                <w:sz w:val="20"/>
                <w:szCs w:val="20"/>
              </w:rPr>
              <w:t>Support to regulators in PPA’s</w:t>
            </w:r>
          </w:p>
        </w:tc>
      </w:tr>
    </w:tbl>
    <w:p w14:paraId="515FCB3C" w14:textId="77777777" w:rsidR="00660723" w:rsidRDefault="00660723" w:rsidP="001741DB">
      <w:pPr>
        <w:jc w:val="both"/>
        <w:rPr>
          <w:rFonts w:ascii="Verdana" w:hAnsi="Verdana"/>
          <w:sz w:val="20"/>
          <w:szCs w:val="20"/>
        </w:rPr>
      </w:pPr>
    </w:p>
    <w:p w14:paraId="63048F5E" w14:textId="722F78BD" w:rsidR="004E0DB3" w:rsidRDefault="00FA3A57" w:rsidP="003027DC">
      <w:pPr>
        <w:jc w:val="both"/>
        <w:rPr>
          <w:rFonts w:ascii="Verdana" w:hAnsi="Verdana"/>
          <w:sz w:val="20"/>
          <w:szCs w:val="20"/>
        </w:rPr>
      </w:pPr>
      <w:r>
        <w:rPr>
          <w:rFonts w:ascii="Verdana" w:hAnsi="Verdana"/>
          <w:sz w:val="20"/>
          <w:szCs w:val="20"/>
        </w:rPr>
        <w:t xml:space="preserve">Apart from the above, a </w:t>
      </w:r>
      <w:r w:rsidR="001842BC">
        <w:rPr>
          <w:rFonts w:ascii="Verdana" w:hAnsi="Verdana"/>
          <w:sz w:val="20"/>
          <w:szCs w:val="20"/>
        </w:rPr>
        <w:t xml:space="preserve">low cost </w:t>
      </w:r>
      <w:r>
        <w:rPr>
          <w:rFonts w:ascii="Verdana" w:hAnsi="Verdana"/>
          <w:sz w:val="20"/>
          <w:szCs w:val="20"/>
        </w:rPr>
        <w:t>Mid</w:t>
      </w:r>
      <w:r w:rsidR="00246BE5">
        <w:rPr>
          <w:rFonts w:ascii="Verdana" w:hAnsi="Verdana"/>
          <w:sz w:val="20"/>
          <w:szCs w:val="20"/>
        </w:rPr>
        <w:t>-</w:t>
      </w:r>
      <w:r>
        <w:rPr>
          <w:rFonts w:ascii="Verdana" w:hAnsi="Verdana"/>
          <w:sz w:val="20"/>
          <w:szCs w:val="20"/>
        </w:rPr>
        <w:t>Term Review of PCREEE was</w:t>
      </w:r>
      <w:r w:rsidR="001842BC">
        <w:rPr>
          <w:rFonts w:ascii="Verdana" w:hAnsi="Verdana"/>
          <w:sz w:val="20"/>
          <w:szCs w:val="20"/>
        </w:rPr>
        <w:t xml:space="preserve"> </w:t>
      </w:r>
      <w:r>
        <w:rPr>
          <w:rFonts w:ascii="Verdana" w:hAnsi="Verdana"/>
          <w:sz w:val="20"/>
          <w:szCs w:val="20"/>
        </w:rPr>
        <w:t xml:space="preserve">recommended in one of </w:t>
      </w:r>
      <w:r w:rsidR="001842BC">
        <w:rPr>
          <w:rFonts w:ascii="Verdana" w:hAnsi="Verdana"/>
          <w:sz w:val="20"/>
          <w:szCs w:val="20"/>
        </w:rPr>
        <w:t xml:space="preserve">external reviews of </w:t>
      </w:r>
      <w:r>
        <w:rPr>
          <w:rFonts w:ascii="Verdana" w:hAnsi="Verdana"/>
          <w:sz w:val="20"/>
          <w:szCs w:val="20"/>
        </w:rPr>
        <w:t>the SPC</w:t>
      </w:r>
      <w:r w:rsidR="001842BC">
        <w:rPr>
          <w:rFonts w:ascii="Verdana" w:hAnsi="Verdana"/>
          <w:sz w:val="20"/>
          <w:szCs w:val="20"/>
        </w:rPr>
        <w:t xml:space="preserve">’s former Economic Development Division </w:t>
      </w:r>
      <w:r w:rsidR="00137588">
        <w:rPr>
          <w:rFonts w:ascii="Verdana" w:hAnsi="Verdana"/>
          <w:sz w:val="20"/>
          <w:szCs w:val="20"/>
        </w:rPr>
        <w:t xml:space="preserve">and this was to be undertaken </w:t>
      </w:r>
      <w:r>
        <w:rPr>
          <w:rFonts w:ascii="Verdana" w:hAnsi="Verdana"/>
          <w:sz w:val="20"/>
          <w:szCs w:val="20"/>
        </w:rPr>
        <w:t>after the first 3 years of Operation</w:t>
      </w:r>
      <w:r w:rsidR="00137588">
        <w:rPr>
          <w:rFonts w:ascii="Verdana" w:hAnsi="Verdana"/>
          <w:sz w:val="20"/>
          <w:szCs w:val="20"/>
        </w:rPr>
        <w:t xml:space="preserve"> of the Centre. The review </w:t>
      </w:r>
      <w:r w:rsidR="00F46CE4">
        <w:rPr>
          <w:rFonts w:ascii="Verdana" w:hAnsi="Verdana"/>
          <w:sz w:val="20"/>
          <w:szCs w:val="20"/>
        </w:rPr>
        <w:t xml:space="preserve">is scheduled for 2019 and </w:t>
      </w:r>
      <w:r w:rsidR="00137588">
        <w:rPr>
          <w:rFonts w:ascii="Verdana" w:hAnsi="Verdana"/>
          <w:sz w:val="20"/>
          <w:szCs w:val="20"/>
        </w:rPr>
        <w:t>will be undertaken in</w:t>
      </w:r>
      <w:r w:rsidR="00847B34">
        <w:rPr>
          <w:rFonts w:ascii="Verdana" w:hAnsi="Verdana"/>
          <w:sz w:val="20"/>
          <w:szCs w:val="20"/>
        </w:rPr>
        <w:t>-</w:t>
      </w:r>
      <w:r w:rsidR="00137588">
        <w:rPr>
          <w:rFonts w:ascii="Verdana" w:hAnsi="Verdana"/>
          <w:sz w:val="20"/>
          <w:szCs w:val="20"/>
        </w:rPr>
        <w:t>house including the participation of 2 PICs (</w:t>
      </w:r>
      <w:r w:rsidR="00A303AB">
        <w:rPr>
          <w:rFonts w:ascii="Verdana" w:hAnsi="Verdana"/>
          <w:sz w:val="20"/>
          <w:szCs w:val="20"/>
        </w:rPr>
        <w:t xml:space="preserve">for instance, </w:t>
      </w:r>
      <w:r w:rsidR="00137588">
        <w:rPr>
          <w:rFonts w:ascii="Verdana" w:hAnsi="Verdana"/>
          <w:sz w:val="20"/>
          <w:szCs w:val="20"/>
        </w:rPr>
        <w:t>the former and incoming chair</w:t>
      </w:r>
      <w:r w:rsidR="00F46CE4">
        <w:rPr>
          <w:rFonts w:ascii="Verdana" w:hAnsi="Verdana"/>
          <w:sz w:val="20"/>
          <w:szCs w:val="20"/>
        </w:rPr>
        <w:t xml:space="preserve"> have been recommended to join the SPC in-house review team.</w:t>
      </w:r>
      <w:r w:rsidR="00137588">
        <w:rPr>
          <w:rFonts w:ascii="Verdana" w:hAnsi="Verdana"/>
          <w:sz w:val="20"/>
          <w:szCs w:val="20"/>
        </w:rPr>
        <w:t>).</w:t>
      </w:r>
    </w:p>
    <w:p w14:paraId="40FCE96E" w14:textId="77777777" w:rsidR="00137588" w:rsidRPr="00F46CE4" w:rsidRDefault="00137588" w:rsidP="003027DC">
      <w:pPr>
        <w:jc w:val="both"/>
        <w:rPr>
          <w:rFonts w:ascii="Verdana" w:hAnsi="Verdana"/>
          <w:b/>
          <w:sz w:val="20"/>
          <w:szCs w:val="20"/>
        </w:rPr>
      </w:pPr>
      <w:r w:rsidRPr="00F46CE4">
        <w:rPr>
          <w:rFonts w:ascii="Verdana" w:hAnsi="Verdana"/>
          <w:b/>
          <w:sz w:val="20"/>
          <w:szCs w:val="20"/>
        </w:rPr>
        <w:t>In terms of Recommendations the SC3 was requested to endorse the strategic emphasis</w:t>
      </w:r>
      <w:r w:rsidR="00246BE5" w:rsidRPr="00F46CE4">
        <w:rPr>
          <w:rFonts w:ascii="Verdana" w:hAnsi="Verdana"/>
          <w:b/>
          <w:sz w:val="20"/>
          <w:szCs w:val="20"/>
        </w:rPr>
        <w:t xml:space="preserve"> of the PCREEE i</w:t>
      </w:r>
      <w:r w:rsidRPr="00F46CE4">
        <w:rPr>
          <w:rFonts w:ascii="Verdana" w:hAnsi="Verdana"/>
          <w:b/>
          <w:sz w:val="20"/>
          <w:szCs w:val="20"/>
        </w:rPr>
        <w:t>n the following areas;</w:t>
      </w:r>
    </w:p>
    <w:p w14:paraId="41940A76" w14:textId="3F00FC67" w:rsidR="00137588" w:rsidRDefault="00C420A4" w:rsidP="003D0DD8">
      <w:pPr>
        <w:pStyle w:val="ListParagraph"/>
        <w:numPr>
          <w:ilvl w:val="0"/>
          <w:numId w:val="35"/>
        </w:numPr>
        <w:ind w:left="1260" w:hanging="720"/>
        <w:jc w:val="both"/>
        <w:rPr>
          <w:rFonts w:ascii="Verdana" w:hAnsi="Verdana"/>
          <w:sz w:val="20"/>
          <w:szCs w:val="20"/>
        </w:rPr>
      </w:pPr>
      <w:r>
        <w:rPr>
          <w:rFonts w:ascii="Verdana" w:hAnsi="Verdana"/>
          <w:sz w:val="20"/>
          <w:szCs w:val="20"/>
        </w:rPr>
        <w:t xml:space="preserve">Putting more emphasis on </w:t>
      </w:r>
      <w:r w:rsidR="007758B4">
        <w:rPr>
          <w:rFonts w:ascii="Verdana" w:hAnsi="Verdana"/>
          <w:sz w:val="20"/>
          <w:szCs w:val="20"/>
        </w:rPr>
        <w:t>Supporting the further detailing and costing of the PICs NDCs, Energy Roadmaps and Energy Master Plans to highlight the required extra renewable energy capacity, the required reduction in fossil fuel and power consumption, the capital required and their sources in order to identify the business opportunities and inputs from the private sector and the business community;</w:t>
      </w:r>
    </w:p>
    <w:p w14:paraId="56AB570C" w14:textId="44153D45" w:rsidR="00A013AE" w:rsidRDefault="00A013AE" w:rsidP="003D0DD8">
      <w:pPr>
        <w:pStyle w:val="ListParagraph"/>
        <w:numPr>
          <w:ilvl w:val="0"/>
          <w:numId w:val="35"/>
        </w:numPr>
        <w:ind w:left="1260" w:hanging="720"/>
        <w:jc w:val="both"/>
        <w:rPr>
          <w:rFonts w:ascii="Verdana" w:hAnsi="Verdana"/>
          <w:sz w:val="20"/>
          <w:szCs w:val="20"/>
        </w:rPr>
      </w:pPr>
      <w:r>
        <w:rPr>
          <w:rFonts w:ascii="Verdana" w:hAnsi="Verdana"/>
          <w:sz w:val="20"/>
          <w:szCs w:val="20"/>
        </w:rPr>
        <w:t>Contribute to the development of regional RE&amp;EE targets and implementation framework and advocated for a better inclusion of domestic innovation and entrepreneurship into the policy documents.</w:t>
      </w:r>
    </w:p>
    <w:p w14:paraId="6762211D" w14:textId="77777777" w:rsidR="007758B4" w:rsidRDefault="007758B4" w:rsidP="003D0DD8">
      <w:pPr>
        <w:pStyle w:val="ListParagraph"/>
        <w:numPr>
          <w:ilvl w:val="0"/>
          <w:numId w:val="35"/>
        </w:numPr>
        <w:ind w:left="1260" w:hanging="720"/>
        <w:jc w:val="both"/>
        <w:rPr>
          <w:rFonts w:ascii="Verdana" w:hAnsi="Verdana"/>
          <w:sz w:val="20"/>
          <w:szCs w:val="20"/>
        </w:rPr>
      </w:pPr>
      <w:r>
        <w:rPr>
          <w:rFonts w:ascii="Verdana" w:hAnsi="Verdana"/>
          <w:sz w:val="20"/>
          <w:szCs w:val="20"/>
        </w:rPr>
        <w:t>Building the enabling environment for the private sector in terms of the regulations and policies regarding the private sector in particular PPAs, Public Private Partnerships and access to capital, data and information;</w:t>
      </w:r>
    </w:p>
    <w:p w14:paraId="3A9D43FB" w14:textId="77777777" w:rsidR="007758B4" w:rsidRDefault="007758B4" w:rsidP="003D0DD8">
      <w:pPr>
        <w:pStyle w:val="ListParagraph"/>
        <w:numPr>
          <w:ilvl w:val="0"/>
          <w:numId w:val="35"/>
        </w:numPr>
        <w:ind w:left="1260" w:hanging="720"/>
        <w:jc w:val="both"/>
        <w:rPr>
          <w:rFonts w:ascii="Verdana" w:hAnsi="Verdana"/>
          <w:sz w:val="20"/>
          <w:szCs w:val="20"/>
        </w:rPr>
      </w:pPr>
      <w:r>
        <w:rPr>
          <w:rFonts w:ascii="Verdana" w:hAnsi="Verdana"/>
          <w:sz w:val="20"/>
          <w:szCs w:val="20"/>
        </w:rPr>
        <w:t>Capacity building in terms of sustainable energy business start-ups, support the formation of industry associations and the accreditation and conduct of sustainable energy training programmes.</w:t>
      </w:r>
    </w:p>
    <w:p w14:paraId="3E45C3FC" w14:textId="77777777" w:rsidR="007758B4" w:rsidRPr="00137588" w:rsidRDefault="007758B4" w:rsidP="003D0DD8">
      <w:pPr>
        <w:pStyle w:val="ListParagraph"/>
        <w:numPr>
          <w:ilvl w:val="0"/>
          <w:numId w:val="35"/>
        </w:numPr>
        <w:ind w:left="1260" w:hanging="720"/>
        <w:jc w:val="both"/>
        <w:rPr>
          <w:rFonts w:ascii="Verdana" w:hAnsi="Verdana"/>
          <w:sz w:val="20"/>
          <w:szCs w:val="20"/>
        </w:rPr>
      </w:pPr>
      <w:r>
        <w:rPr>
          <w:rFonts w:ascii="Verdana" w:hAnsi="Verdana"/>
          <w:sz w:val="20"/>
          <w:szCs w:val="20"/>
        </w:rPr>
        <w:t>Undertake a low cost midterm review of the Centre after 3 years of operation.</w:t>
      </w:r>
    </w:p>
    <w:p w14:paraId="157C5F2F" w14:textId="77777777" w:rsidR="003B65E2" w:rsidRDefault="003B65E2" w:rsidP="003027DC">
      <w:pPr>
        <w:jc w:val="both"/>
        <w:rPr>
          <w:rFonts w:ascii="Verdana" w:hAnsi="Verdana"/>
          <w:sz w:val="20"/>
          <w:szCs w:val="20"/>
        </w:rPr>
      </w:pPr>
    </w:p>
    <w:p w14:paraId="5F5C503C" w14:textId="77777777" w:rsidR="003B65E2" w:rsidRDefault="003F3580" w:rsidP="003027DC">
      <w:pPr>
        <w:jc w:val="both"/>
        <w:rPr>
          <w:rFonts w:ascii="Verdana" w:hAnsi="Verdana"/>
          <w:sz w:val="20"/>
          <w:szCs w:val="20"/>
        </w:rPr>
      </w:pPr>
      <w:r>
        <w:rPr>
          <w:rFonts w:ascii="Verdana" w:hAnsi="Verdana"/>
          <w:sz w:val="20"/>
          <w:szCs w:val="20"/>
        </w:rPr>
        <w:t>The Chair outlined that the Tonga Department of Energy is currently collaborating with the International Union for Conservation of Nature (IUCN – Pacific) on a review of its programme</w:t>
      </w:r>
      <w:r w:rsidR="0012618F">
        <w:rPr>
          <w:rFonts w:ascii="Verdana" w:hAnsi="Verdana"/>
          <w:sz w:val="20"/>
          <w:szCs w:val="20"/>
        </w:rPr>
        <w:t>s</w:t>
      </w:r>
      <w:r>
        <w:rPr>
          <w:rFonts w:ascii="Verdana" w:hAnsi="Verdana"/>
          <w:sz w:val="20"/>
          <w:szCs w:val="20"/>
        </w:rPr>
        <w:t xml:space="preserve"> and also indicating the possibility of engaging </w:t>
      </w:r>
      <w:r w:rsidR="002F61EC">
        <w:rPr>
          <w:rFonts w:ascii="Verdana" w:hAnsi="Verdana"/>
          <w:sz w:val="20"/>
          <w:szCs w:val="20"/>
        </w:rPr>
        <w:t xml:space="preserve">with </w:t>
      </w:r>
      <w:r>
        <w:rPr>
          <w:rFonts w:ascii="Verdana" w:hAnsi="Verdana"/>
          <w:sz w:val="20"/>
          <w:szCs w:val="20"/>
        </w:rPr>
        <w:t>the Centre</w:t>
      </w:r>
      <w:r w:rsidR="002F61EC">
        <w:rPr>
          <w:rFonts w:ascii="Verdana" w:hAnsi="Verdana"/>
          <w:sz w:val="20"/>
          <w:szCs w:val="20"/>
        </w:rPr>
        <w:t xml:space="preserve"> in view of the fact that the TERM is also coming to end in 2020</w:t>
      </w:r>
      <w:r>
        <w:rPr>
          <w:rFonts w:ascii="Verdana" w:hAnsi="Verdana"/>
          <w:sz w:val="20"/>
          <w:szCs w:val="20"/>
        </w:rPr>
        <w:t xml:space="preserve">. </w:t>
      </w:r>
      <w:r w:rsidR="0012618F">
        <w:rPr>
          <w:rFonts w:ascii="Verdana" w:hAnsi="Verdana"/>
          <w:sz w:val="20"/>
          <w:szCs w:val="20"/>
        </w:rPr>
        <w:t xml:space="preserve">The delegates from Samoa and </w:t>
      </w:r>
      <w:r w:rsidR="002F61EC">
        <w:rPr>
          <w:rFonts w:ascii="Verdana" w:hAnsi="Verdana"/>
          <w:sz w:val="20"/>
          <w:szCs w:val="20"/>
        </w:rPr>
        <w:t xml:space="preserve">American </w:t>
      </w:r>
      <w:r w:rsidR="0012618F">
        <w:rPr>
          <w:rFonts w:ascii="Verdana" w:hAnsi="Verdana"/>
          <w:sz w:val="20"/>
          <w:szCs w:val="20"/>
        </w:rPr>
        <w:t>Samoa</w:t>
      </w:r>
      <w:r w:rsidR="00D30562">
        <w:rPr>
          <w:rFonts w:ascii="Verdana" w:hAnsi="Verdana"/>
          <w:sz w:val="20"/>
          <w:szCs w:val="20"/>
        </w:rPr>
        <w:t xml:space="preserve"> also shared their view on the initiative and also the benefits to the Centre. </w:t>
      </w:r>
    </w:p>
    <w:p w14:paraId="737EF68B" w14:textId="77777777" w:rsidR="00D30562" w:rsidRPr="00447070" w:rsidRDefault="002F61EC" w:rsidP="003027DC">
      <w:pPr>
        <w:jc w:val="both"/>
        <w:rPr>
          <w:rFonts w:ascii="Verdana" w:hAnsi="Verdana"/>
          <w:b/>
          <w:sz w:val="20"/>
          <w:szCs w:val="20"/>
        </w:rPr>
      </w:pPr>
      <w:r w:rsidRPr="00447070">
        <w:rPr>
          <w:rFonts w:ascii="Verdana" w:hAnsi="Verdana"/>
          <w:b/>
          <w:sz w:val="20"/>
          <w:szCs w:val="20"/>
        </w:rPr>
        <w:t>The SC3 moved and adopted the abovementioned recommendations.</w:t>
      </w:r>
    </w:p>
    <w:p w14:paraId="68C53026" w14:textId="77777777" w:rsidR="003B65E2" w:rsidRDefault="003B65E2" w:rsidP="003027DC">
      <w:pPr>
        <w:jc w:val="both"/>
        <w:rPr>
          <w:rFonts w:ascii="Verdana" w:hAnsi="Verdana"/>
          <w:sz w:val="20"/>
          <w:szCs w:val="20"/>
        </w:rPr>
      </w:pPr>
    </w:p>
    <w:p w14:paraId="6FD5132B" w14:textId="35647B0C" w:rsidR="002F61EC" w:rsidRPr="00C420A4" w:rsidRDefault="00C420A4" w:rsidP="00C420A4">
      <w:pPr>
        <w:jc w:val="both"/>
        <w:rPr>
          <w:rFonts w:ascii="Verdana" w:hAnsi="Verdana"/>
          <w:b/>
          <w:sz w:val="20"/>
          <w:szCs w:val="20"/>
        </w:rPr>
      </w:pPr>
      <w:r>
        <w:rPr>
          <w:rFonts w:ascii="Verdana" w:hAnsi="Verdana"/>
          <w:b/>
          <w:sz w:val="20"/>
          <w:szCs w:val="20"/>
        </w:rPr>
        <w:t xml:space="preserve">SESSION 4: </w:t>
      </w:r>
      <w:r>
        <w:rPr>
          <w:rFonts w:ascii="Verdana" w:hAnsi="Verdana"/>
          <w:b/>
          <w:sz w:val="20"/>
          <w:szCs w:val="20"/>
        </w:rPr>
        <w:tab/>
      </w:r>
      <w:r w:rsidR="002F61EC" w:rsidRPr="00C420A4">
        <w:rPr>
          <w:rFonts w:ascii="Verdana" w:hAnsi="Verdana"/>
          <w:b/>
          <w:sz w:val="20"/>
          <w:szCs w:val="20"/>
        </w:rPr>
        <w:t xml:space="preserve">PCREEE’s </w:t>
      </w:r>
      <w:r w:rsidRPr="00C420A4">
        <w:rPr>
          <w:rFonts w:ascii="Verdana" w:hAnsi="Verdana"/>
          <w:b/>
          <w:sz w:val="20"/>
          <w:szCs w:val="20"/>
        </w:rPr>
        <w:t xml:space="preserve">INSTITUTIONAL STRUCTURE </w:t>
      </w:r>
    </w:p>
    <w:p w14:paraId="5C4D5201" w14:textId="298D0199" w:rsidR="003B65E2" w:rsidRDefault="008225C5" w:rsidP="003027DC">
      <w:pPr>
        <w:jc w:val="both"/>
        <w:rPr>
          <w:rFonts w:ascii="Verdana" w:hAnsi="Verdana"/>
          <w:sz w:val="20"/>
          <w:szCs w:val="20"/>
        </w:rPr>
      </w:pPr>
      <w:r>
        <w:rPr>
          <w:rFonts w:ascii="Verdana" w:hAnsi="Verdana"/>
          <w:sz w:val="20"/>
          <w:szCs w:val="20"/>
        </w:rPr>
        <w:t xml:space="preserve">The PCREEE’s institutional Structure was presented by </w:t>
      </w:r>
      <w:r w:rsidR="00CE5744">
        <w:rPr>
          <w:rFonts w:ascii="Verdana" w:hAnsi="Verdana"/>
          <w:sz w:val="20"/>
          <w:szCs w:val="20"/>
        </w:rPr>
        <w:t>the Secretariat.</w:t>
      </w:r>
    </w:p>
    <w:p w14:paraId="1D4FD418" w14:textId="335A3B97" w:rsidR="003B65E2" w:rsidRPr="005B48E3" w:rsidRDefault="005B48E3" w:rsidP="005B48E3">
      <w:pPr>
        <w:ind w:left="567" w:hanging="567"/>
        <w:jc w:val="both"/>
        <w:rPr>
          <w:rFonts w:ascii="Verdana" w:hAnsi="Verdana"/>
          <w:b/>
          <w:sz w:val="20"/>
          <w:szCs w:val="20"/>
        </w:rPr>
      </w:pPr>
      <w:r>
        <w:rPr>
          <w:rFonts w:ascii="Verdana" w:hAnsi="Verdana"/>
          <w:b/>
          <w:sz w:val="20"/>
          <w:szCs w:val="20"/>
        </w:rPr>
        <w:t xml:space="preserve">4.1 </w:t>
      </w:r>
      <w:r>
        <w:rPr>
          <w:rFonts w:ascii="Verdana" w:hAnsi="Verdana"/>
          <w:b/>
          <w:sz w:val="20"/>
          <w:szCs w:val="20"/>
        </w:rPr>
        <w:tab/>
      </w:r>
      <w:r w:rsidR="008E727B" w:rsidRPr="005B48E3">
        <w:rPr>
          <w:rFonts w:ascii="Verdana" w:hAnsi="Verdana"/>
          <w:b/>
          <w:sz w:val="20"/>
          <w:szCs w:val="20"/>
        </w:rPr>
        <w:t>Composition of the Steering Committee</w:t>
      </w:r>
    </w:p>
    <w:p w14:paraId="1A886D7E" w14:textId="77777777" w:rsidR="008E727B" w:rsidRPr="00CE5744" w:rsidRDefault="008225C5" w:rsidP="00CE5744">
      <w:pPr>
        <w:jc w:val="both"/>
        <w:rPr>
          <w:rFonts w:ascii="Verdana" w:hAnsi="Verdana"/>
          <w:sz w:val="20"/>
          <w:szCs w:val="20"/>
        </w:rPr>
      </w:pPr>
      <w:r w:rsidRPr="00CE5744">
        <w:rPr>
          <w:rFonts w:ascii="Verdana" w:hAnsi="Verdana"/>
          <w:sz w:val="20"/>
          <w:szCs w:val="20"/>
        </w:rPr>
        <w:t>When the PCREEE was established, it was agreed that a</w:t>
      </w:r>
      <w:r w:rsidR="008E727B" w:rsidRPr="00CE5744">
        <w:rPr>
          <w:rFonts w:ascii="Verdana" w:hAnsi="Verdana"/>
          <w:sz w:val="20"/>
          <w:szCs w:val="20"/>
        </w:rPr>
        <w:t xml:space="preserve"> total of four re</w:t>
      </w:r>
      <w:r w:rsidRPr="00CE5744">
        <w:rPr>
          <w:rFonts w:ascii="Verdana" w:hAnsi="Verdana"/>
          <w:sz w:val="20"/>
          <w:szCs w:val="20"/>
        </w:rPr>
        <w:t>presentatives be nominated from the regions of the Pacific. A rep from the Micronesia / Melanesia / Polynesia and Francophone and this was to be on a rotating basis and ensuring that there is a balance in terms of the mix of the various stakeholders; Government, Industry and NGO/Community and Consumer Representative.</w:t>
      </w:r>
    </w:p>
    <w:p w14:paraId="7EDD4D44" w14:textId="7777777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A representative from the host country (Tonga).</w:t>
      </w:r>
    </w:p>
    <w:p w14:paraId="0AEA2962" w14:textId="77777777" w:rsidR="0033014F" w:rsidRDefault="0033014F" w:rsidP="003D0DD8">
      <w:pPr>
        <w:pStyle w:val="ListParagraph"/>
        <w:numPr>
          <w:ilvl w:val="0"/>
          <w:numId w:val="15"/>
        </w:numPr>
        <w:ind w:left="1080"/>
        <w:jc w:val="both"/>
        <w:rPr>
          <w:rFonts w:ascii="Verdana" w:hAnsi="Verdana"/>
          <w:sz w:val="20"/>
          <w:szCs w:val="20"/>
        </w:rPr>
      </w:pPr>
      <w:r>
        <w:rPr>
          <w:rFonts w:ascii="Verdana" w:hAnsi="Verdana"/>
          <w:sz w:val="20"/>
          <w:szCs w:val="20"/>
        </w:rPr>
        <w:t>The Chairman of the Steering Committee</w:t>
      </w:r>
    </w:p>
    <w:p w14:paraId="54425BDC" w14:textId="7777777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SC2 agreed that the meeting be open ended (all countries can attend), however</w:t>
      </w:r>
      <w:r w:rsidR="0033014F">
        <w:rPr>
          <w:rFonts w:ascii="Verdana" w:hAnsi="Verdana"/>
          <w:sz w:val="20"/>
          <w:szCs w:val="20"/>
        </w:rPr>
        <w:t>,</w:t>
      </w:r>
      <w:r>
        <w:rPr>
          <w:rFonts w:ascii="Verdana" w:hAnsi="Verdana"/>
          <w:sz w:val="20"/>
          <w:szCs w:val="20"/>
        </w:rPr>
        <w:t xml:space="preserve"> only 6 </w:t>
      </w:r>
      <w:r w:rsidR="0033014F">
        <w:rPr>
          <w:rFonts w:ascii="Verdana" w:hAnsi="Verdana"/>
          <w:sz w:val="20"/>
          <w:szCs w:val="20"/>
        </w:rPr>
        <w:t>can</w:t>
      </w:r>
      <w:r>
        <w:rPr>
          <w:rFonts w:ascii="Verdana" w:hAnsi="Verdana"/>
          <w:sz w:val="20"/>
          <w:szCs w:val="20"/>
        </w:rPr>
        <w:t xml:space="preserve"> be sponsored by PCREEE as per nomination</w:t>
      </w:r>
      <w:r w:rsidR="0033014F">
        <w:rPr>
          <w:rFonts w:ascii="Verdana" w:hAnsi="Verdana"/>
          <w:sz w:val="20"/>
          <w:szCs w:val="20"/>
        </w:rPr>
        <w:t>s</w:t>
      </w:r>
      <w:r>
        <w:rPr>
          <w:rFonts w:ascii="Verdana" w:hAnsi="Verdana"/>
          <w:sz w:val="20"/>
          <w:szCs w:val="20"/>
        </w:rPr>
        <w:t xml:space="preserve"> </w:t>
      </w:r>
      <w:r w:rsidR="0033014F">
        <w:rPr>
          <w:rFonts w:ascii="Verdana" w:hAnsi="Verdana"/>
          <w:sz w:val="20"/>
          <w:szCs w:val="20"/>
        </w:rPr>
        <w:t xml:space="preserve">indicated </w:t>
      </w:r>
      <w:r>
        <w:rPr>
          <w:rFonts w:ascii="Verdana" w:hAnsi="Verdana"/>
          <w:sz w:val="20"/>
          <w:szCs w:val="20"/>
        </w:rPr>
        <w:t>above.</w:t>
      </w:r>
      <w:r w:rsidR="0033014F">
        <w:rPr>
          <w:rFonts w:ascii="Verdana" w:hAnsi="Verdana"/>
          <w:sz w:val="20"/>
          <w:szCs w:val="20"/>
        </w:rPr>
        <w:t xml:space="preserve"> The nomination above is for a period of two years and it is expected </w:t>
      </w:r>
      <w:r w:rsidR="00EA6154">
        <w:rPr>
          <w:rFonts w:ascii="Verdana" w:hAnsi="Verdana"/>
          <w:sz w:val="20"/>
          <w:szCs w:val="20"/>
        </w:rPr>
        <w:t>that</w:t>
      </w:r>
      <w:r w:rsidR="0033014F">
        <w:rPr>
          <w:rFonts w:ascii="Verdana" w:hAnsi="Verdana"/>
          <w:sz w:val="20"/>
          <w:szCs w:val="20"/>
        </w:rPr>
        <w:t xml:space="preserve"> </w:t>
      </w:r>
      <w:r w:rsidR="00B73B19">
        <w:rPr>
          <w:rFonts w:ascii="Verdana" w:hAnsi="Verdana"/>
          <w:sz w:val="20"/>
          <w:szCs w:val="20"/>
        </w:rPr>
        <w:t>new nominees will be attending the meeting next year.</w:t>
      </w:r>
      <w:r w:rsidR="00EA6154">
        <w:rPr>
          <w:rFonts w:ascii="Verdana" w:hAnsi="Verdana"/>
          <w:sz w:val="20"/>
          <w:szCs w:val="20"/>
        </w:rPr>
        <w:t xml:space="preserve"> On the recommendation from the Secretariat</w:t>
      </w:r>
      <w:r w:rsidR="0011271A">
        <w:rPr>
          <w:rFonts w:ascii="Verdana" w:hAnsi="Verdana"/>
          <w:sz w:val="20"/>
          <w:szCs w:val="20"/>
        </w:rPr>
        <w:t>, the following was proposed</w:t>
      </w:r>
      <w:r w:rsidR="00EA6154">
        <w:rPr>
          <w:rFonts w:ascii="Verdana" w:hAnsi="Verdana"/>
          <w:sz w:val="20"/>
          <w:szCs w:val="20"/>
        </w:rPr>
        <w:t xml:space="preserve">; </w:t>
      </w:r>
    </w:p>
    <w:tbl>
      <w:tblPr>
        <w:tblStyle w:val="TableGrid"/>
        <w:tblW w:w="0" w:type="auto"/>
        <w:tblInd w:w="1800" w:type="dxa"/>
        <w:tblLook w:val="04A0" w:firstRow="1" w:lastRow="0" w:firstColumn="1" w:lastColumn="0" w:noHBand="0" w:noVBand="1"/>
      </w:tblPr>
      <w:tblGrid>
        <w:gridCol w:w="648"/>
        <w:gridCol w:w="2700"/>
        <w:gridCol w:w="2522"/>
      </w:tblGrid>
      <w:tr w:rsidR="0011271A" w14:paraId="02F6F986" w14:textId="77777777" w:rsidTr="0011271A">
        <w:tc>
          <w:tcPr>
            <w:tcW w:w="648" w:type="dxa"/>
            <w:vMerge w:val="restart"/>
            <w:shd w:val="clear" w:color="auto" w:fill="D9D9D9" w:themeFill="background1" w:themeFillShade="D9"/>
          </w:tcPr>
          <w:p w14:paraId="10CAD6CC" w14:textId="77777777" w:rsidR="0011271A" w:rsidRPr="0011271A" w:rsidRDefault="0011271A" w:rsidP="00EA6154">
            <w:pPr>
              <w:jc w:val="both"/>
              <w:rPr>
                <w:rFonts w:ascii="Verdana" w:hAnsi="Verdana"/>
                <w:b/>
                <w:sz w:val="20"/>
                <w:szCs w:val="20"/>
              </w:rPr>
            </w:pPr>
            <w:r w:rsidRPr="0011271A">
              <w:rPr>
                <w:rFonts w:ascii="Verdana" w:hAnsi="Verdana"/>
                <w:b/>
                <w:sz w:val="20"/>
                <w:szCs w:val="20"/>
              </w:rPr>
              <w:t>NO</w:t>
            </w:r>
          </w:p>
        </w:tc>
        <w:tc>
          <w:tcPr>
            <w:tcW w:w="5222" w:type="dxa"/>
            <w:gridSpan w:val="2"/>
            <w:shd w:val="clear" w:color="auto" w:fill="D9D9D9" w:themeFill="background1" w:themeFillShade="D9"/>
          </w:tcPr>
          <w:p w14:paraId="509F1BB6" w14:textId="77777777" w:rsidR="0011271A" w:rsidRPr="0011271A" w:rsidRDefault="0011271A" w:rsidP="0011271A">
            <w:pPr>
              <w:jc w:val="center"/>
              <w:rPr>
                <w:rFonts w:ascii="Verdana" w:hAnsi="Verdana"/>
                <w:b/>
                <w:sz w:val="20"/>
                <w:szCs w:val="20"/>
              </w:rPr>
            </w:pPr>
            <w:r w:rsidRPr="0011271A">
              <w:rPr>
                <w:rFonts w:ascii="Verdana" w:hAnsi="Verdana"/>
                <w:b/>
                <w:sz w:val="20"/>
                <w:szCs w:val="20"/>
              </w:rPr>
              <w:t>STEERING COMMITTEE MEMBERSHIP</w:t>
            </w:r>
          </w:p>
        </w:tc>
      </w:tr>
      <w:tr w:rsidR="0011271A" w14:paraId="613B0F0A" w14:textId="77777777" w:rsidTr="0011271A">
        <w:trPr>
          <w:trHeight w:val="116"/>
        </w:trPr>
        <w:tc>
          <w:tcPr>
            <w:tcW w:w="648" w:type="dxa"/>
            <w:vMerge/>
            <w:shd w:val="clear" w:color="auto" w:fill="D9D9D9" w:themeFill="background1" w:themeFillShade="D9"/>
          </w:tcPr>
          <w:p w14:paraId="57CF4C71" w14:textId="77777777" w:rsidR="0011271A" w:rsidRPr="0011271A" w:rsidRDefault="0011271A" w:rsidP="00EA6154">
            <w:pPr>
              <w:jc w:val="both"/>
              <w:rPr>
                <w:rFonts w:ascii="Verdana" w:hAnsi="Verdana"/>
                <w:b/>
                <w:sz w:val="20"/>
                <w:szCs w:val="20"/>
              </w:rPr>
            </w:pPr>
          </w:p>
        </w:tc>
        <w:tc>
          <w:tcPr>
            <w:tcW w:w="2700" w:type="dxa"/>
            <w:shd w:val="clear" w:color="auto" w:fill="D9D9D9" w:themeFill="background1" w:themeFillShade="D9"/>
          </w:tcPr>
          <w:p w14:paraId="46B45ED3" w14:textId="77777777" w:rsidR="0011271A" w:rsidRPr="0011271A" w:rsidRDefault="0011271A" w:rsidP="00EA6154">
            <w:pPr>
              <w:jc w:val="both"/>
              <w:rPr>
                <w:rFonts w:ascii="Verdana" w:hAnsi="Verdana"/>
                <w:b/>
                <w:sz w:val="20"/>
                <w:szCs w:val="20"/>
              </w:rPr>
            </w:pPr>
            <w:r w:rsidRPr="0011271A">
              <w:rPr>
                <w:rFonts w:ascii="Verdana" w:hAnsi="Verdana"/>
                <w:b/>
                <w:sz w:val="20"/>
                <w:szCs w:val="20"/>
              </w:rPr>
              <w:t>Existing Members</w:t>
            </w:r>
          </w:p>
        </w:tc>
        <w:tc>
          <w:tcPr>
            <w:tcW w:w="2522" w:type="dxa"/>
            <w:shd w:val="clear" w:color="auto" w:fill="D9D9D9" w:themeFill="background1" w:themeFillShade="D9"/>
          </w:tcPr>
          <w:p w14:paraId="10A691FB" w14:textId="77777777" w:rsidR="0011271A" w:rsidRPr="0011271A" w:rsidRDefault="0011271A" w:rsidP="00EA6154">
            <w:pPr>
              <w:jc w:val="both"/>
              <w:rPr>
                <w:rFonts w:ascii="Verdana" w:hAnsi="Verdana"/>
                <w:b/>
                <w:sz w:val="20"/>
                <w:szCs w:val="20"/>
              </w:rPr>
            </w:pPr>
            <w:r w:rsidRPr="0011271A">
              <w:rPr>
                <w:rFonts w:ascii="Verdana" w:hAnsi="Verdana"/>
                <w:b/>
                <w:sz w:val="20"/>
                <w:szCs w:val="20"/>
              </w:rPr>
              <w:t>New Members</w:t>
            </w:r>
          </w:p>
        </w:tc>
      </w:tr>
      <w:tr w:rsidR="0011271A" w14:paraId="20EF9248" w14:textId="77777777" w:rsidTr="0011271A">
        <w:tc>
          <w:tcPr>
            <w:tcW w:w="648" w:type="dxa"/>
          </w:tcPr>
          <w:p w14:paraId="31BCF010" w14:textId="77777777" w:rsidR="0011271A" w:rsidRDefault="0011271A" w:rsidP="00EA6154">
            <w:pPr>
              <w:jc w:val="both"/>
              <w:rPr>
                <w:rFonts w:ascii="Verdana" w:hAnsi="Verdana"/>
                <w:sz w:val="20"/>
                <w:szCs w:val="20"/>
              </w:rPr>
            </w:pPr>
            <w:r>
              <w:rPr>
                <w:rFonts w:ascii="Verdana" w:hAnsi="Verdana"/>
                <w:sz w:val="20"/>
                <w:szCs w:val="20"/>
              </w:rPr>
              <w:t>1.</w:t>
            </w:r>
          </w:p>
        </w:tc>
        <w:tc>
          <w:tcPr>
            <w:tcW w:w="2700" w:type="dxa"/>
            <w:shd w:val="clear" w:color="auto" w:fill="548DD4" w:themeFill="text2" w:themeFillTint="99"/>
          </w:tcPr>
          <w:p w14:paraId="38527233" w14:textId="77777777" w:rsidR="0011271A" w:rsidRDefault="0011271A" w:rsidP="00EA6154">
            <w:pPr>
              <w:jc w:val="both"/>
              <w:rPr>
                <w:rFonts w:ascii="Verdana" w:hAnsi="Verdana"/>
                <w:sz w:val="20"/>
                <w:szCs w:val="20"/>
              </w:rPr>
            </w:pPr>
            <w:r>
              <w:rPr>
                <w:rFonts w:ascii="Verdana" w:hAnsi="Verdana"/>
                <w:sz w:val="20"/>
                <w:szCs w:val="20"/>
              </w:rPr>
              <w:t>Melanesia – Solomon Is</w:t>
            </w:r>
          </w:p>
        </w:tc>
        <w:tc>
          <w:tcPr>
            <w:tcW w:w="2522" w:type="dxa"/>
            <w:shd w:val="clear" w:color="auto" w:fill="C6D9F1" w:themeFill="text2" w:themeFillTint="33"/>
          </w:tcPr>
          <w:p w14:paraId="4DF3E6F1" w14:textId="77777777" w:rsidR="0011271A" w:rsidRDefault="0011271A" w:rsidP="00EA6154">
            <w:pPr>
              <w:jc w:val="both"/>
              <w:rPr>
                <w:rFonts w:ascii="Verdana" w:hAnsi="Verdana"/>
                <w:sz w:val="20"/>
                <w:szCs w:val="20"/>
              </w:rPr>
            </w:pPr>
            <w:r>
              <w:rPr>
                <w:rFonts w:ascii="Verdana" w:hAnsi="Verdana"/>
                <w:sz w:val="20"/>
                <w:szCs w:val="20"/>
              </w:rPr>
              <w:t>Vanuatu</w:t>
            </w:r>
          </w:p>
        </w:tc>
      </w:tr>
      <w:tr w:rsidR="0011271A" w14:paraId="151C24CF" w14:textId="77777777" w:rsidTr="0011271A">
        <w:tc>
          <w:tcPr>
            <w:tcW w:w="648" w:type="dxa"/>
          </w:tcPr>
          <w:p w14:paraId="21CB88C2" w14:textId="77777777" w:rsidR="0011271A" w:rsidRDefault="0011271A" w:rsidP="00EA6154">
            <w:pPr>
              <w:jc w:val="both"/>
              <w:rPr>
                <w:rFonts w:ascii="Verdana" w:hAnsi="Verdana"/>
                <w:sz w:val="20"/>
                <w:szCs w:val="20"/>
              </w:rPr>
            </w:pPr>
            <w:r>
              <w:rPr>
                <w:rFonts w:ascii="Verdana" w:hAnsi="Verdana"/>
                <w:sz w:val="20"/>
                <w:szCs w:val="20"/>
              </w:rPr>
              <w:t>2.</w:t>
            </w:r>
          </w:p>
        </w:tc>
        <w:tc>
          <w:tcPr>
            <w:tcW w:w="2700" w:type="dxa"/>
            <w:shd w:val="clear" w:color="auto" w:fill="548DD4" w:themeFill="text2" w:themeFillTint="99"/>
          </w:tcPr>
          <w:p w14:paraId="184A4196" w14:textId="77777777" w:rsidR="0011271A" w:rsidRDefault="0011271A" w:rsidP="00EA6154">
            <w:pPr>
              <w:jc w:val="both"/>
              <w:rPr>
                <w:rFonts w:ascii="Verdana" w:hAnsi="Verdana"/>
                <w:sz w:val="20"/>
                <w:szCs w:val="20"/>
              </w:rPr>
            </w:pPr>
            <w:r>
              <w:rPr>
                <w:rFonts w:ascii="Verdana" w:hAnsi="Verdana"/>
                <w:sz w:val="20"/>
                <w:szCs w:val="20"/>
              </w:rPr>
              <w:t>Micronesia – Palau</w:t>
            </w:r>
          </w:p>
        </w:tc>
        <w:tc>
          <w:tcPr>
            <w:tcW w:w="2522" w:type="dxa"/>
            <w:shd w:val="clear" w:color="auto" w:fill="C6D9F1" w:themeFill="text2" w:themeFillTint="33"/>
          </w:tcPr>
          <w:p w14:paraId="73C2D96D" w14:textId="77777777" w:rsidR="0011271A" w:rsidRDefault="0011271A" w:rsidP="00EA6154">
            <w:pPr>
              <w:jc w:val="both"/>
              <w:rPr>
                <w:rFonts w:ascii="Verdana" w:hAnsi="Verdana"/>
                <w:sz w:val="20"/>
                <w:szCs w:val="20"/>
              </w:rPr>
            </w:pPr>
            <w:r>
              <w:rPr>
                <w:rFonts w:ascii="Verdana" w:hAnsi="Verdana"/>
                <w:sz w:val="20"/>
                <w:szCs w:val="20"/>
              </w:rPr>
              <w:t>Republic of Marshall Is</w:t>
            </w:r>
          </w:p>
        </w:tc>
      </w:tr>
      <w:tr w:rsidR="0011271A" w14:paraId="1ABA7D7D" w14:textId="77777777" w:rsidTr="0011271A">
        <w:tc>
          <w:tcPr>
            <w:tcW w:w="648" w:type="dxa"/>
          </w:tcPr>
          <w:p w14:paraId="73BCD690" w14:textId="77777777" w:rsidR="0011271A" w:rsidRDefault="0011271A" w:rsidP="00EA6154">
            <w:pPr>
              <w:jc w:val="both"/>
              <w:rPr>
                <w:rFonts w:ascii="Verdana" w:hAnsi="Verdana"/>
                <w:sz w:val="20"/>
                <w:szCs w:val="20"/>
              </w:rPr>
            </w:pPr>
            <w:r>
              <w:rPr>
                <w:rFonts w:ascii="Verdana" w:hAnsi="Verdana"/>
                <w:sz w:val="20"/>
                <w:szCs w:val="20"/>
              </w:rPr>
              <w:t>3.</w:t>
            </w:r>
          </w:p>
        </w:tc>
        <w:tc>
          <w:tcPr>
            <w:tcW w:w="2700" w:type="dxa"/>
            <w:shd w:val="clear" w:color="auto" w:fill="548DD4" w:themeFill="text2" w:themeFillTint="99"/>
          </w:tcPr>
          <w:p w14:paraId="2E804973" w14:textId="77777777" w:rsidR="0011271A" w:rsidRDefault="0011271A" w:rsidP="00EA6154">
            <w:pPr>
              <w:jc w:val="both"/>
              <w:rPr>
                <w:rFonts w:ascii="Verdana" w:hAnsi="Verdana"/>
                <w:sz w:val="20"/>
                <w:szCs w:val="20"/>
              </w:rPr>
            </w:pPr>
            <w:r>
              <w:rPr>
                <w:rFonts w:ascii="Verdana" w:hAnsi="Verdana"/>
                <w:sz w:val="20"/>
                <w:szCs w:val="20"/>
              </w:rPr>
              <w:t>Polynesia – Samoa</w:t>
            </w:r>
          </w:p>
        </w:tc>
        <w:tc>
          <w:tcPr>
            <w:tcW w:w="2522" w:type="dxa"/>
            <w:shd w:val="clear" w:color="auto" w:fill="C6D9F1" w:themeFill="text2" w:themeFillTint="33"/>
          </w:tcPr>
          <w:p w14:paraId="0A8E936D" w14:textId="77777777" w:rsidR="0011271A" w:rsidRDefault="0011271A" w:rsidP="00EA6154">
            <w:pPr>
              <w:jc w:val="both"/>
              <w:rPr>
                <w:rFonts w:ascii="Verdana" w:hAnsi="Verdana"/>
                <w:sz w:val="20"/>
                <w:szCs w:val="20"/>
              </w:rPr>
            </w:pPr>
            <w:r>
              <w:rPr>
                <w:rFonts w:ascii="Verdana" w:hAnsi="Verdana"/>
                <w:sz w:val="20"/>
                <w:szCs w:val="20"/>
              </w:rPr>
              <w:t>Cook Island</w:t>
            </w:r>
          </w:p>
        </w:tc>
      </w:tr>
      <w:tr w:rsidR="0011271A" w14:paraId="6BF80A42" w14:textId="77777777" w:rsidTr="0011271A">
        <w:tc>
          <w:tcPr>
            <w:tcW w:w="648" w:type="dxa"/>
          </w:tcPr>
          <w:p w14:paraId="7F6CE36C" w14:textId="77777777" w:rsidR="0011271A" w:rsidRDefault="0011271A" w:rsidP="00EA6154">
            <w:pPr>
              <w:jc w:val="both"/>
              <w:rPr>
                <w:rFonts w:ascii="Verdana" w:hAnsi="Verdana"/>
                <w:sz w:val="20"/>
                <w:szCs w:val="20"/>
              </w:rPr>
            </w:pPr>
            <w:r>
              <w:rPr>
                <w:rFonts w:ascii="Verdana" w:hAnsi="Verdana"/>
                <w:sz w:val="20"/>
                <w:szCs w:val="20"/>
              </w:rPr>
              <w:t>4.</w:t>
            </w:r>
          </w:p>
        </w:tc>
        <w:tc>
          <w:tcPr>
            <w:tcW w:w="2700" w:type="dxa"/>
            <w:shd w:val="clear" w:color="auto" w:fill="548DD4" w:themeFill="text2" w:themeFillTint="99"/>
          </w:tcPr>
          <w:p w14:paraId="0F5D9D39" w14:textId="77777777" w:rsidR="0011271A" w:rsidRDefault="0011271A" w:rsidP="00EA6154">
            <w:pPr>
              <w:jc w:val="both"/>
              <w:rPr>
                <w:rFonts w:ascii="Verdana" w:hAnsi="Verdana"/>
                <w:sz w:val="20"/>
                <w:szCs w:val="20"/>
              </w:rPr>
            </w:pPr>
            <w:r>
              <w:rPr>
                <w:rFonts w:ascii="Verdana" w:hAnsi="Verdana"/>
                <w:sz w:val="20"/>
                <w:szCs w:val="20"/>
              </w:rPr>
              <w:t>Francophone – Wallis &amp; Futuna</w:t>
            </w:r>
          </w:p>
        </w:tc>
        <w:tc>
          <w:tcPr>
            <w:tcW w:w="2522" w:type="dxa"/>
            <w:shd w:val="clear" w:color="auto" w:fill="C6D9F1" w:themeFill="text2" w:themeFillTint="33"/>
          </w:tcPr>
          <w:p w14:paraId="15655845" w14:textId="77777777" w:rsidR="0011271A" w:rsidRDefault="0011271A" w:rsidP="00EA6154">
            <w:pPr>
              <w:jc w:val="both"/>
              <w:rPr>
                <w:rFonts w:ascii="Verdana" w:hAnsi="Verdana"/>
                <w:sz w:val="20"/>
                <w:szCs w:val="20"/>
              </w:rPr>
            </w:pPr>
            <w:r>
              <w:rPr>
                <w:rFonts w:ascii="Verdana" w:hAnsi="Verdana"/>
                <w:sz w:val="20"/>
                <w:szCs w:val="20"/>
              </w:rPr>
              <w:t>New Caledonia</w:t>
            </w:r>
          </w:p>
        </w:tc>
      </w:tr>
      <w:tr w:rsidR="0011271A" w14:paraId="46B16013" w14:textId="77777777" w:rsidTr="0011271A">
        <w:tc>
          <w:tcPr>
            <w:tcW w:w="648" w:type="dxa"/>
          </w:tcPr>
          <w:p w14:paraId="25AE72D9" w14:textId="77777777" w:rsidR="0011271A" w:rsidRDefault="0011271A" w:rsidP="00EA6154">
            <w:pPr>
              <w:jc w:val="both"/>
              <w:rPr>
                <w:rFonts w:ascii="Verdana" w:hAnsi="Verdana"/>
                <w:sz w:val="20"/>
                <w:szCs w:val="20"/>
              </w:rPr>
            </w:pPr>
            <w:r>
              <w:rPr>
                <w:rFonts w:ascii="Verdana" w:hAnsi="Verdana"/>
                <w:sz w:val="20"/>
                <w:szCs w:val="20"/>
              </w:rPr>
              <w:t>5.</w:t>
            </w:r>
          </w:p>
        </w:tc>
        <w:tc>
          <w:tcPr>
            <w:tcW w:w="2700" w:type="dxa"/>
            <w:shd w:val="clear" w:color="auto" w:fill="548DD4" w:themeFill="text2" w:themeFillTint="99"/>
          </w:tcPr>
          <w:p w14:paraId="3078C5D3" w14:textId="77777777" w:rsidR="0011271A" w:rsidRDefault="0011271A" w:rsidP="00EA6154">
            <w:pPr>
              <w:jc w:val="both"/>
              <w:rPr>
                <w:rFonts w:ascii="Verdana" w:hAnsi="Verdana"/>
                <w:sz w:val="20"/>
                <w:szCs w:val="20"/>
              </w:rPr>
            </w:pPr>
            <w:r>
              <w:rPr>
                <w:rFonts w:ascii="Verdana" w:hAnsi="Verdana"/>
                <w:sz w:val="20"/>
                <w:szCs w:val="20"/>
              </w:rPr>
              <w:t>Host Country – Tonga</w:t>
            </w:r>
          </w:p>
        </w:tc>
        <w:tc>
          <w:tcPr>
            <w:tcW w:w="2522" w:type="dxa"/>
            <w:shd w:val="clear" w:color="auto" w:fill="C6D9F1" w:themeFill="text2" w:themeFillTint="33"/>
          </w:tcPr>
          <w:p w14:paraId="244A0513" w14:textId="77777777" w:rsidR="0011271A" w:rsidRDefault="0011271A" w:rsidP="00EA6154">
            <w:pPr>
              <w:jc w:val="both"/>
              <w:rPr>
                <w:rFonts w:ascii="Verdana" w:hAnsi="Verdana"/>
                <w:sz w:val="20"/>
                <w:szCs w:val="20"/>
              </w:rPr>
            </w:pPr>
            <w:r>
              <w:rPr>
                <w:rFonts w:ascii="Verdana" w:hAnsi="Verdana"/>
                <w:sz w:val="20"/>
                <w:szCs w:val="20"/>
              </w:rPr>
              <w:t>Tonga</w:t>
            </w:r>
          </w:p>
        </w:tc>
      </w:tr>
      <w:tr w:rsidR="0011271A" w14:paraId="16F1DB2D" w14:textId="77777777" w:rsidTr="0011271A">
        <w:tc>
          <w:tcPr>
            <w:tcW w:w="648" w:type="dxa"/>
          </w:tcPr>
          <w:p w14:paraId="1DBF9F42" w14:textId="77777777" w:rsidR="0011271A" w:rsidRDefault="0011271A" w:rsidP="00EA6154">
            <w:pPr>
              <w:jc w:val="both"/>
              <w:rPr>
                <w:rFonts w:ascii="Verdana" w:hAnsi="Verdana"/>
                <w:sz w:val="20"/>
                <w:szCs w:val="20"/>
              </w:rPr>
            </w:pPr>
            <w:r>
              <w:rPr>
                <w:rFonts w:ascii="Verdana" w:hAnsi="Verdana"/>
                <w:sz w:val="20"/>
                <w:szCs w:val="20"/>
              </w:rPr>
              <w:t>6.</w:t>
            </w:r>
          </w:p>
        </w:tc>
        <w:tc>
          <w:tcPr>
            <w:tcW w:w="2700" w:type="dxa"/>
            <w:shd w:val="clear" w:color="auto" w:fill="548DD4" w:themeFill="text2" w:themeFillTint="99"/>
          </w:tcPr>
          <w:p w14:paraId="5B4D5F19" w14:textId="77777777" w:rsidR="0011271A" w:rsidRDefault="0011271A" w:rsidP="00EA6154">
            <w:pPr>
              <w:jc w:val="both"/>
              <w:rPr>
                <w:rFonts w:ascii="Verdana" w:hAnsi="Verdana"/>
                <w:sz w:val="20"/>
                <w:szCs w:val="20"/>
              </w:rPr>
            </w:pPr>
            <w:r>
              <w:rPr>
                <w:rFonts w:ascii="Verdana" w:hAnsi="Verdana"/>
                <w:sz w:val="20"/>
                <w:szCs w:val="20"/>
              </w:rPr>
              <w:t>Chair</w:t>
            </w:r>
          </w:p>
        </w:tc>
        <w:tc>
          <w:tcPr>
            <w:tcW w:w="2522" w:type="dxa"/>
            <w:shd w:val="clear" w:color="auto" w:fill="C6D9F1" w:themeFill="text2" w:themeFillTint="33"/>
          </w:tcPr>
          <w:p w14:paraId="42461DCB" w14:textId="320F4291" w:rsidR="0011271A" w:rsidRDefault="00A303AB" w:rsidP="00EA6154">
            <w:pPr>
              <w:jc w:val="both"/>
              <w:rPr>
                <w:rFonts w:ascii="Verdana" w:hAnsi="Verdana"/>
                <w:sz w:val="20"/>
                <w:szCs w:val="20"/>
              </w:rPr>
            </w:pPr>
            <w:r>
              <w:rPr>
                <w:rFonts w:ascii="Verdana" w:hAnsi="Verdana"/>
                <w:sz w:val="20"/>
                <w:szCs w:val="20"/>
              </w:rPr>
              <w:t>Tonga</w:t>
            </w:r>
          </w:p>
        </w:tc>
      </w:tr>
    </w:tbl>
    <w:p w14:paraId="57720C70" w14:textId="77777777" w:rsidR="00EA6154" w:rsidRPr="00EA6154" w:rsidRDefault="00EA6154" w:rsidP="00EA6154">
      <w:pPr>
        <w:ind w:left="1800"/>
        <w:jc w:val="both"/>
        <w:rPr>
          <w:rFonts w:ascii="Verdana" w:hAnsi="Verdana"/>
          <w:sz w:val="20"/>
          <w:szCs w:val="20"/>
        </w:rPr>
      </w:pPr>
    </w:p>
    <w:p w14:paraId="4D53FC47" w14:textId="7777777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A total of one representative from each of the following CROP agencies; SPC, SPREP, USP, PPA and PIFs.</w:t>
      </w:r>
    </w:p>
    <w:p w14:paraId="2A021699" w14:textId="1740155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 xml:space="preserve">One representative from regional associations and networks </w:t>
      </w:r>
      <w:r w:rsidR="00246BE5">
        <w:rPr>
          <w:rFonts w:ascii="Verdana" w:hAnsi="Verdana"/>
          <w:sz w:val="20"/>
          <w:szCs w:val="20"/>
        </w:rPr>
        <w:t>such as</w:t>
      </w:r>
      <w:r>
        <w:rPr>
          <w:rFonts w:ascii="Verdana" w:hAnsi="Verdana"/>
          <w:sz w:val="20"/>
          <w:szCs w:val="20"/>
        </w:rPr>
        <w:t xml:space="preserve"> SEIAP</w:t>
      </w:r>
      <w:r w:rsidR="0033014F">
        <w:rPr>
          <w:rFonts w:ascii="Verdana" w:hAnsi="Verdana"/>
          <w:sz w:val="20"/>
          <w:szCs w:val="20"/>
        </w:rPr>
        <w:t>I</w:t>
      </w:r>
      <w:r>
        <w:rPr>
          <w:rFonts w:ascii="Verdana" w:hAnsi="Verdana"/>
          <w:sz w:val="20"/>
          <w:szCs w:val="20"/>
        </w:rPr>
        <w:t xml:space="preserve">, the Association of Development </w:t>
      </w:r>
      <w:r w:rsidR="00A303AB">
        <w:rPr>
          <w:rFonts w:ascii="Verdana" w:hAnsi="Verdana"/>
          <w:sz w:val="20"/>
          <w:szCs w:val="20"/>
        </w:rPr>
        <w:t xml:space="preserve">Financing Institutions </w:t>
      </w:r>
      <w:r>
        <w:rPr>
          <w:rFonts w:ascii="Verdana" w:hAnsi="Verdana"/>
          <w:sz w:val="20"/>
          <w:szCs w:val="20"/>
        </w:rPr>
        <w:t>in the Pacific, etc,</w:t>
      </w:r>
    </w:p>
    <w:p w14:paraId="2D29A727" w14:textId="66064B50"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 xml:space="preserve">One from each core donor partner (UNIDO, Austria, </w:t>
      </w:r>
      <w:r w:rsidR="00106F94">
        <w:rPr>
          <w:rFonts w:ascii="Verdana" w:hAnsi="Verdana"/>
          <w:sz w:val="20"/>
          <w:szCs w:val="20"/>
        </w:rPr>
        <w:t>and SIDS</w:t>
      </w:r>
      <w:r>
        <w:rPr>
          <w:rFonts w:ascii="Verdana" w:hAnsi="Verdana"/>
          <w:sz w:val="20"/>
          <w:szCs w:val="20"/>
        </w:rPr>
        <w:t xml:space="preserve"> DOCK)</w:t>
      </w:r>
      <w:r w:rsidR="00D138EB">
        <w:rPr>
          <w:rFonts w:ascii="Verdana" w:hAnsi="Verdana"/>
          <w:sz w:val="20"/>
          <w:szCs w:val="20"/>
        </w:rPr>
        <w:t xml:space="preserve">. Norway was invited to join the SC as official member. </w:t>
      </w:r>
    </w:p>
    <w:p w14:paraId="31FE4628" w14:textId="7777777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Manager PCREEE</w:t>
      </w:r>
    </w:p>
    <w:p w14:paraId="02D62ED9" w14:textId="77777777" w:rsidR="0032515A" w:rsidRDefault="0032515A" w:rsidP="003D0DD8">
      <w:pPr>
        <w:pStyle w:val="ListParagraph"/>
        <w:numPr>
          <w:ilvl w:val="0"/>
          <w:numId w:val="15"/>
        </w:numPr>
        <w:ind w:left="1080"/>
        <w:jc w:val="both"/>
        <w:rPr>
          <w:rFonts w:ascii="Verdana" w:hAnsi="Verdana"/>
          <w:sz w:val="20"/>
          <w:szCs w:val="20"/>
        </w:rPr>
      </w:pPr>
      <w:r>
        <w:rPr>
          <w:rFonts w:ascii="Verdana" w:hAnsi="Verdana"/>
          <w:sz w:val="20"/>
          <w:szCs w:val="20"/>
        </w:rPr>
        <w:t>Non</w:t>
      </w:r>
      <w:r w:rsidR="0011271A">
        <w:rPr>
          <w:rFonts w:ascii="Verdana" w:hAnsi="Verdana"/>
          <w:sz w:val="20"/>
          <w:szCs w:val="20"/>
        </w:rPr>
        <w:t>-</w:t>
      </w:r>
      <w:r>
        <w:rPr>
          <w:rFonts w:ascii="Verdana" w:hAnsi="Verdana"/>
          <w:sz w:val="20"/>
          <w:szCs w:val="20"/>
        </w:rPr>
        <w:t>voting: Staff of PCREEE and invited observer.</w:t>
      </w:r>
    </w:p>
    <w:p w14:paraId="35818E24" w14:textId="79DC7853" w:rsidR="00A303AB" w:rsidRPr="00EB7E10" w:rsidRDefault="00A303AB" w:rsidP="00A303AB">
      <w:pPr>
        <w:jc w:val="both"/>
        <w:rPr>
          <w:rFonts w:ascii="Verdana" w:hAnsi="Verdana"/>
          <w:b/>
          <w:sz w:val="20"/>
          <w:szCs w:val="20"/>
        </w:rPr>
      </w:pPr>
      <w:r w:rsidRPr="00EB7E10">
        <w:rPr>
          <w:rFonts w:ascii="Verdana" w:hAnsi="Verdana"/>
          <w:b/>
          <w:sz w:val="20"/>
          <w:szCs w:val="20"/>
        </w:rPr>
        <w:t>The meeting endorsed the new country members of the SC, except for New Caledonia which wanted an official endorsement from capital</w:t>
      </w:r>
      <w:r w:rsidR="00D64FC6">
        <w:rPr>
          <w:rFonts w:ascii="Verdana" w:hAnsi="Verdana"/>
          <w:b/>
          <w:sz w:val="20"/>
          <w:szCs w:val="20"/>
        </w:rPr>
        <w:t xml:space="preserve"> first</w:t>
      </w:r>
      <w:r w:rsidRPr="00EB7E10">
        <w:rPr>
          <w:rFonts w:ascii="Verdana" w:hAnsi="Verdana"/>
          <w:b/>
          <w:sz w:val="20"/>
          <w:szCs w:val="20"/>
        </w:rPr>
        <w:t xml:space="preserve">. </w:t>
      </w:r>
    </w:p>
    <w:p w14:paraId="5B890ECC" w14:textId="37D71D3F" w:rsidR="00B73B19" w:rsidRPr="005B48E3" w:rsidRDefault="005B48E3" w:rsidP="005B48E3">
      <w:pPr>
        <w:ind w:left="567" w:hanging="567"/>
        <w:jc w:val="both"/>
        <w:rPr>
          <w:rFonts w:ascii="Verdana" w:hAnsi="Verdana"/>
          <w:b/>
          <w:sz w:val="20"/>
          <w:szCs w:val="20"/>
        </w:rPr>
      </w:pPr>
      <w:r>
        <w:rPr>
          <w:rFonts w:ascii="Verdana" w:hAnsi="Verdana"/>
          <w:b/>
          <w:sz w:val="20"/>
          <w:szCs w:val="20"/>
        </w:rPr>
        <w:t>4.2</w:t>
      </w:r>
      <w:r>
        <w:rPr>
          <w:rFonts w:ascii="Verdana" w:hAnsi="Verdana"/>
          <w:b/>
          <w:sz w:val="20"/>
          <w:szCs w:val="20"/>
        </w:rPr>
        <w:tab/>
      </w:r>
      <w:r w:rsidR="00B73B19" w:rsidRPr="005B48E3">
        <w:rPr>
          <w:rFonts w:ascii="Verdana" w:hAnsi="Verdana"/>
          <w:b/>
          <w:sz w:val="20"/>
          <w:szCs w:val="20"/>
        </w:rPr>
        <w:t>Rules &amp; Procedures</w:t>
      </w:r>
    </w:p>
    <w:p w14:paraId="6CCCAA11" w14:textId="77777777" w:rsidR="00106F94" w:rsidRDefault="005B48E3" w:rsidP="00715C03">
      <w:pPr>
        <w:pStyle w:val="ListParagraph"/>
        <w:ind w:left="0"/>
        <w:jc w:val="both"/>
        <w:rPr>
          <w:rFonts w:ascii="Verdana" w:hAnsi="Verdana"/>
          <w:sz w:val="20"/>
          <w:szCs w:val="20"/>
        </w:rPr>
      </w:pPr>
      <w:r>
        <w:rPr>
          <w:rFonts w:ascii="Verdana" w:hAnsi="Verdana"/>
          <w:sz w:val="20"/>
          <w:szCs w:val="20"/>
        </w:rPr>
        <w:t>The Secretariat informed the meeting that the SC meetings have not strictly followed its rules &amp; procedures however it is important to conti</w:t>
      </w:r>
      <w:r w:rsidR="00BB6B4C">
        <w:rPr>
          <w:rFonts w:ascii="Verdana" w:hAnsi="Verdana"/>
          <w:sz w:val="20"/>
          <w:szCs w:val="20"/>
        </w:rPr>
        <w:t>n</w:t>
      </w:r>
      <w:r>
        <w:rPr>
          <w:rFonts w:ascii="Verdana" w:hAnsi="Verdana"/>
          <w:sz w:val="20"/>
          <w:szCs w:val="20"/>
        </w:rPr>
        <w:t>ue to have one th</w:t>
      </w:r>
      <w:r w:rsidR="00BB6B4C">
        <w:rPr>
          <w:rFonts w:ascii="Verdana" w:hAnsi="Verdana"/>
          <w:sz w:val="20"/>
          <w:szCs w:val="20"/>
        </w:rPr>
        <w:t>at is practical and realistic. The Secretariat therefore proposed that the following thre</w:t>
      </w:r>
      <w:r>
        <w:rPr>
          <w:rFonts w:ascii="Verdana" w:hAnsi="Verdana"/>
          <w:sz w:val="20"/>
          <w:szCs w:val="20"/>
        </w:rPr>
        <w:t>e</w:t>
      </w:r>
      <w:r w:rsidR="00BB6B4C">
        <w:rPr>
          <w:rFonts w:ascii="Verdana" w:hAnsi="Verdana"/>
          <w:sz w:val="20"/>
          <w:szCs w:val="20"/>
        </w:rPr>
        <w:t xml:space="preserve"> functions be removed from those of the Committee:</w:t>
      </w:r>
    </w:p>
    <w:p w14:paraId="34098ACA" w14:textId="433161BE" w:rsidR="00B73B19" w:rsidRDefault="00B73B19" w:rsidP="00106F94">
      <w:pPr>
        <w:pStyle w:val="ListParagraph"/>
        <w:ind w:left="0"/>
        <w:jc w:val="both"/>
        <w:rPr>
          <w:rFonts w:ascii="Verdana" w:hAnsi="Verdana"/>
          <w:sz w:val="20"/>
          <w:szCs w:val="20"/>
        </w:rPr>
      </w:pPr>
    </w:p>
    <w:p w14:paraId="0C819E6F" w14:textId="57EBE96A" w:rsidR="00EA6154" w:rsidRPr="00BB6B4C" w:rsidRDefault="00EA6154" w:rsidP="003D0DD8">
      <w:pPr>
        <w:pStyle w:val="ListParagraph"/>
        <w:numPr>
          <w:ilvl w:val="0"/>
          <w:numId w:val="36"/>
        </w:numPr>
        <w:ind w:left="1080"/>
        <w:jc w:val="both"/>
        <w:rPr>
          <w:rFonts w:ascii="Verdana" w:hAnsi="Verdana"/>
          <w:sz w:val="20"/>
          <w:szCs w:val="20"/>
        </w:rPr>
      </w:pPr>
      <w:r w:rsidRPr="00BB6B4C">
        <w:rPr>
          <w:rFonts w:ascii="Verdana" w:hAnsi="Verdana"/>
          <w:sz w:val="20"/>
          <w:szCs w:val="20"/>
        </w:rPr>
        <w:t>Recommend external auditors and finalize external audit reports;</w:t>
      </w:r>
    </w:p>
    <w:p w14:paraId="63A7C6AA" w14:textId="3672A8CC" w:rsidR="00EA6154" w:rsidRPr="00BB6B4C" w:rsidRDefault="00EA6154" w:rsidP="003D0DD8">
      <w:pPr>
        <w:pStyle w:val="ListParagraph"/>
        <w:numPr>
          <w:ilvl w:val="0"/>
          <w:numId w:val="36"/>
        </w:numPr>
        <w:ind w:left="1080"/>
        <w:jc w:val="both"/>
        <w:rPr>
          <w:rFonts w:ascii="Verdana" w:hAnsi="Verdana"/>
          <w:sz w:val="20"/>
          <w:szCs w:val="20"/>
        </w:rPr>
      </w:pPr>
      <w:r w:rsidRPr="00BB6B4C">
        <w:rPr>
          <w:rFonts w:ascii="Verdana" w:hAnsi="Verdana"/>
          <w:sz w:val="20"/>
          <w:szCs w:val="20"/>
        </w:rPr>
        <w:t>Recommend external evaluators and finali</w:t>
      </w:r>
      <w:r w:rsidR="0002283E" w:rsidRPr="00BB6B4C">
        <w:rPr>
          <w:rFonts w:ascii="Verdana" w:hAnsi="Verdana"/>
          <w:sz w:val="20"/>
          <w:szCs w:val="20"/>
        </w:rPr>
        <w:t>z</w:t>
      </w:r>
      <w:r w:rsidRPr="00BB6B4C">
        <w:rPr>
          <w:rFonts w:ascii="Verdana" w:hAnsi="Verdana"/>
          <w:sz w:val="20"/>
          <w:szCs w:val="20"/>
        </w:rPr>
        <w:t>e evaluations and management responses;</w:t>
      </w:r>
    </w:p>
    <w:p w14:paraId="367D4665" w14:textId="32A50960" w:rsidR="00EA6154" w:rsidRPr="00BB6B4C" w:rsidRDefault="00EA6154" w:rsidP="003D0DD8">
      <w:pPr>
        <w:pStyle w:val="ListParagraph"/>
        <w:numPr>
          <w:ilvl w:val="0"/>
          <w:numId w:val="36"/>
        </w:numPr>
        <w:ind w:left="1080"/>
        <w:jc w:val="both"/>
        <w:rPr>
          <w:rFonts w:ascii="Verdana" w:hAnsi="Verdana"/>
          <w:sz w:val="20"/>
          <w:szCs w:val="20"/>
        </w:rPr>
      </w:pPr>
      <w:r w:rsidRPr="00BB6B4C">
        <w:rPr>
          <w:rFonts w:ascii="Verdana" w:hAnsi="Verdana"/>
          <w:sz w:val="20"/>
          <w:szCs w:val="20"/>
        </w:rPr>
        <w:t>Review procurements and co-funding for projects exceeding a certain amount;</w:t>
      </w:r>
    </w:p>
    <w:p w14:paraId="520E18A4" w14:textId="08859DF0" w:rsidR="003B65E2" w:rsidRPr="00EB7E10" w:rsidRDefault="00A303AB" w:rsidP="003027DC">
      <w:pPr>
        <w:jc w:val="both"/>
        <w:rPr>
          <w:rFonts w:ascii="Verdana" w:hAnsi="Verdana"/>
          <w:b/>
          <w:sz w:val="20"/>
          <w:szCs w:val="20"/>
        </w:rPr>
      </w:pPr>
      <w:r w:rsidRPr="00EB7E10">
        <w:rPr>
          <w:rFonts w:ascii="Verdana" w:hAnsi="Verdana"/>
          <w:b/>
          <w:sz w:val="20"/>
          <w:szCs w:val="20"/>
        </w:rPr>
        <w:t>The SC3 endorsed that the above 3 functions be removed from those of the SC.</w:t>
      </w:r>
    </w:p>
    <w:p w14:paraId="01D42319" w14:textId="437D41B3" w:rsidR="0002283E" w:rsidRPr="00346092" w:rsidRDefault="00BB6B4C" w:rsidP="00106F94">
      <w:pPr>
        <w:pStyle w:val="ListParagraph"/>
        <w:ind w:left="0"/>
        <w:jc w:val="both"/>
        <w:rPr>
          <w:rFonts w:ascii="Verdana" w:hAnsi="Verdana"/>
          <w:b/>
          <w:sz w:val="20"/>
          <w:szCs w:val="20"/>
        </w:rPr>
      </w:pPr>
      <w:r>
        <w:rPr>
          <w:rFonts w:ascii="Verdana" w:hAnsi="Verdana"/>
          <w:b/>
          <w:sz w:val="20"/>
          <w:szCs w:val="20"/>
        </w:rPr>
        <w:t xml:space="preserve">4.3 </w:t>
      </w:r>
      <w:r w:rsidR="0002283E" w:rsidRPr="00346092">
        <w:rPr>
          <w:rFonts w:ascii="Verdana" w:hAnsi="Verdana"/>
          <w:b/>
          <w:sz w:val="20"/>
          <w:szCs w:val="20"/>
        </w:rPr>
        <w:t>Status of the National Focal Institutions (NFIs) &amp; Thematic Hubs (THs)</w:t>
      </w:r>
    </w:p>
    <w:p w14:paraId="0C541A48" w14:textId="3EE1F426" w:rsidR="00A300D7" w:rsidRDefault="00A303AB" w:rsidP="003027DC">
      <w:pPr>
        <w:jc w:val="both"/>
        <w:rPr>
          <w:rFonts w:ascii="Verdana" w:hAnsi="Verdana"/>
          <w:sz w:val="20"/>
          <w:szCs w:val="20"/>
        </w:rPr>
      </w:pPr>
      <w:r>
        <w:rPr>
          <w:rFonts w:ascii="Verdana" w:hAnsi="Verdana"/>
          <w:sz w:val="20"/>
          <w:szCs w:val="20"/>
        </w:rPr>
        <w:t xml:space="preserve">The SC3 recalled that the </w:t>
      </w:r>
      <w:r w:rsidR="0042545D">
        <w:rPr>
          <w:rFonts w:ascii="Verdana" w:hAnsi="Verdana"/>
          <w:sz w:val="20"/>
          <w:szCs w:val="20"/>
        </w:rPr>
        <w:t xml:space="preserve">Centre will develop and execute its activities through a network of Thematic Hubs (THs) and National Focal Institutions (NFIs) or the National Energy Focal Points as is currently known. </w:t>
      </w:r>
      <w:r>
        <w:rPr>
          <w:rFonts w:ascii="Verdana" w:hAnsi="Verdana"/>
          <w:sz w:val="20"/>
          <w:szCs w:val="20"/>
        </w:rPr>
        <w:t xml:space="preserve"> It noted that certain people departed from their former offices.  </w:t>
      </w:r>
      <w:r w:rsidR="0042545D">
        <w:rPr>
          <w:rFonts w:ascii="Verdana" w:hAnsi="Verdana"/>
          <w:sz w:val="20"/>
          <w:szCs w:val="20"/>
        </w:rPr>
        <w:t xml:space="preserve"> </w:t>
      </w:r>
    </w:p>
    <w:p w14:paraId="1180EF69" w14:textId="3FECC626" w:rsidR="003B65E2" w:rsidRPr="00EB7E10" w:rsidRDefault="00A300D7" w:rsidP="003027DC">
      <w:pPr>
        <w:jc w:val="both"/>
        <w:rPr>
          <w:rFonts w:ascii="Verdana" w:hAnsi="Verdana"/>
          <w:b/>
          <w:sz w:val="20"/>
          <w:szCs w:val="20"/>
        </w:rPr>
      </w:pPr>
      <w:r w:rsidRPr="00EB7E10">
        <w:rPr>
          <w:rFonts w:ascii="Verdana" w:hAnsi="Verdana"/>
          <w:b/>
          <w:sz w:val="20"/>
          <w:szCs w:val="20"/>
        </w:rPr>
        <w:t xml:space="preserve">The </w:t>
      </w:r>
      <w:r w:rsidR="00A303AB" w:rsidRPr="00EB7E10">
        <w:rPr>
          <w:rFonts w:ascii="Verdana" w:hAnsi="Verdana"/>
          <w:b/>
          <w:sz w:val="20"/>
          <w:szCs w:val="20"/>
        </w:rPr>
        <w:t xml:space="preserve">SC3 agreed that the </w:t>
      </w:r>
      <w:r w:rsidRPr="00EB7E10">
        <w:rPr>
          <w:rFonts w:ascii="Verdana" w:hAnsi="Verdana"/>
          <w:b/>
          <w:sz w:val="20"/>
          <w:szCs w:val="20"/>
        </w:rPr>
        <w:t>following Countries need to confirm their names / nominees for the NFI to the Secretariat;</w:t>
      </w:r>
    </w:p>
    <w:p w14:paraId="1A6D4BEA" w14:textId="77777777" w:rsidR="00220913" w:rsidRPr="00EB7E10" w:rsidRDefault="00220913" w:rsidP="003D0DD8">
      <w:pPr>
        <w:pStyle w:val="ListParagraph"/>
        <w:numPr>
          <w:ilvl w:val="0"/>
          <w:numId w:val="17"/>
        </w:numPr>
        <w:jc w:val="both"/>
        <w:rPr>
          <w:rFonts w:ascii="Verdana" w:hAnsi="Verdana"/>
          <w:b/>
          <w:sz w:val="20"/>
          <w:szCs w:val="20"/>
        </w:rPr>
        <w:sectPr w:rsidR="00220913" w:rsidRPr="00EB7E10">
          <w:headerReference w:type="default" r:id="rId11"/>
          <w:footerReference w:type="default" r:id="rId12"/>
          <w:pgSz w:w="12240" w:h="15840"/>
          <w:pgMar w:top="1440" w:right="1440" w:bottom="1440" w:left="1440" w:header="720" w:footer="720" w:gutter="0"/>
          <w:cols w:space="720"/>
          <w:docGrid w:linePitch="360"/>
        </w:sectPr>
      </w:pPr>
    </w:p>
    <w:p w14:paraId="6E060F65"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Fiji</w:t>
      </w:r>
    </w:p>
    <w:p w14:paraId="79898927"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French Polynesia</w:t>
      </w:r>
    </w:p>
    <w:p w14:paraId="2C5F99ED"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Guam</w:t>
      </w:r>
    </w:p>
    <w:p w14:paraId="6AA0DD35"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Kiribati</w:t>
      </w:r>
    </w:p>
    <w:p w14:paraId="3853185D"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Northern Mariana</w:t>
      </w:r>
    </w:p>
    <w:p w14:paraId="66DA8704" w14:textId="77777777" w:rsid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Papua New Guinea</w:t>
      </w:r>
    </w:p>
    <w:p w14:paraId="687A9F7C" w14:textId="77777777" w:rsidR="00A300D7" w:rsidRPr="00A300D7" w:rsidRDefault="00A300D7" w:rsidP="003D0DD8">
      <w:pPr>
        <w:pStyle w:val="ListParagraph"/>
        <w:numPr>
          <w:ilvl w:val="0"/>
          <w:numId w:val="17"/>
        </w:numPr>
        <w:jc w:val="both"/>
        <w:rPr>
          <w:rFonts w:ascii="Verdana" w:hAnsi="Verdana"/>
          <w:sz w:val="20"/>
          <w:szCs w:val="20"/>
        </w:rPr>
      </w:pPr>
      <w:r>
        <w:rPr>
          <w:rFonts w:ascii="Verdana" w:hAnsi="Verdana"/>
          <w:sz w:val="20"/>
          <w:szCs w:val="20"/>
        </w:rPr>
        <w:t>Tokelau</w:t>
      </w:r>
    </w:p>
    <w:p w14:paraId="43453BA0" w14:textId="77777777" w:rsidR="00220913" w:rsidRDefault="00220913" w:rsidP="003027DC">
      <w:pPr>
        <w:jc w:val="both"/>
        <w:rPr>
          <w:rFonts w:ascii="Verdana" w:hAnsi="Verdana"/>
          <w:sz w:val="20"/>
          <w:szCs w:val="20"/>
        </w:rPr>
        <w:sectPr w:rsidR="00220913" w:rsidSect="00220913">
          <w:type w:val="continuous"/>
          <w:pgSz w:w="12240" w:h="15840"/>
          <w:pgMar w:top="1440" w:right="1440" w:bottom="1440" w:left="1440" w:header="720" w:footer="720" w:gutter="0"/>
          <w:cols w:num="2" w:space="720"/>
          <w:docGrid w:linePitch="360"/>
        </w:sectPr>
      </w:pPr>
    </w:p>
    <w:p w14:paraId="520D5253" w14:textId="77777777" w:rsidR="00220913" w:rsidRPr="001309E8" w:rsidRDefault="00220913" w:rsidP="003027DC">
      <w:pPr>
        <w:jc w:val="both"/>
        <w:rPr>
          <w:rFonts w:ascii="Verdana" w:hAnsi="Verdana"/>
          <w:sz w:val="20"/>
          <w:szCs w:val="20"/>
        </w:rPr>
      </w:pPr>
    </w:p>
    <w:p w14:paraId="641C14E3" w14:textId="789D76EA" w:rsidR="003B65E2" w:rsidRDefault="00BB6B4C" w:rsidP="003027DC">
      <w:pPr>
        <w:jc w:val="both"/>
        <w:rPr>
          <w:rFonts w:ascii="Verdana" w:hAnsi="Verdana"/>
          <w:b/>
          <w:sz w:val="20"/>
          <w:szCs w:val="20"/>
        </w:rPr>
      </w:pPr>
      <w:r w:rsidRPr="00BB6B4C">
        <w:rPr>
          <w:rFonts w:ascii="Verdana" w:hAnsi="Verdana"/>
          <w:b/>
          <w:sz w:val="20"/>
          <w:szCs w:val="20"/>
        </w:rPr>
        <w:t xml:space="preserve">4.4 </w:t>
      </w:r>
      <w:r>
        <w:rPr>
          <w:rFonts w:ascii="Verdana" w:hAnsi="Verdana"/>
          <w:b/>
          <w:sz w:val="20"/>
          <w:szCs w:val="20"/>
        </w:rPr>
        <w:tab/>
      </w:r>
      <w:r w:rsidR="00A300D7" w:rsidRPr="00BB6B4C">
        <w:rPr>
          <w:rFonts w:ascii="Verdana" w:hAnsi="Verdana"/>
          <w:b/>
          <w:sz w:val="20"/>
          <w:szCs w:val="20"/>
        </w:rPr>
        <w:t>Status of MoU’s with the Thematic Hubs</w:t>
      </w:r>
    </w:p>
    <w:p w14:paraId="3A54124B" w14:textId="4AFE7652" w:rsidR="001309E8" w:rsidRPr="001309E8" w:rsidRDefault="001309E8" w:rsidP="003027DC">
      <w:pPr>
        <w:jc w:val="both"/>
        <w:rPr>
          <w:rFonts w:ascii="Verdana" w:hAnsi="Verdana"/>
          <w:sz w:val="20"/>
          <w:szCs w:val="20"/>
        </w:rPr>
      </w:pPr>
      <w:r w:rsidRPr="001309E8">
        <w:rPr>
          <w:rFonts w:ascii="Verdana" w:hAnsi="Verdana"/>
          <w:sz w:val="20"/>
          <w:szCs w:val="20"/>
        </w:rPr>
        <w:t>The table below outlines the status of MoU’s with the Thematic Hubs.</w:t>
      </w:r>
    </w:p>
    <w:tbl>
      <w:tblPr>
        <w:tblStyle w:val="TableGrid"/>
        <w:tblW w:w="0" w:type="auto"/>
        <w:tblInd w:w="108" w:type="dxa"/>
        <w:tblLook w:val="04A0" w:firstRow="1" w:lastRow="0" w:firstColumn="1" w:lastColumn="0" w:noHBand="0" w:noVBand="1"/>
      </w:tblPr>
      <w:tblGrid>
        <w:gridCol w:w="630"/>
        <w:gridCol w:w="2637"/>
        <w:gridCol w:w="2888"/>
        <w:gridCol w:w="3087"/>
      </w:tblGrid>
      <w:tr w:rsidR="00A640BC" w14:paraId="23782208" w14:textId="77777777" w:rsidTr="00A640BC">
        <w:tc>
          <w:tcPr>
            <w:tcW w:w="630" w:type="dxa"/>
          </w:tcPr>
          <w:p w14:paraId="245A4765" w14:textId="77777777" w:rsidR="00A640BC" w:rsidRPr="00A300D7" w:rsidRDefault="00A640BC" w:rsidP="003027DC">
            <w:pPr>
              <w:jc w:val="both"/>
              <w:rPr>
                <w:rFonts w:ascii="Verdana" w:hAnsi="Verdana"/>
                <w:b/>
                <w:sz w:val="20"/>
                <w:szCs w:val="20"/>
              </w:rPr>
            </w:pPr>
            <w:r w:rsidRPr="00A300D7">
              <w:rPr>
                <w:rFonts w:ascii="Verdana" w:hAnsi="Verdana"/>
                <w:b/>
                <w:sz w:val="20"/>
                <w:szCs w:val="20"/>
              </w:rPr>
              <w:t>NO.</w:t>
            </w:r>
          </w:p>
        </w:tc>
        <w:tc>
          <w:tcPr>
            <w:tcW w:w="2700" w:type="dxa"/>
          </w:tcPr>
          <w:p w14:paraId="3671BBFE" w14:textId="77777777" w:rsidR="00A640BC" w:rsidRPr="00A300D7" w:rsidRDefault="00A640BC" w:rsidP="003027DC">
            <w:pPr>
              <w:jc w:val="both"/>
              <w:rPr>
                <w:rFonts w:ascii="Verdana" w:hAnsi="Verdana"/>
                <w:b/>
                <w:sz w:val="20"/>
                <w:szCs w:val="20"/>
              </w:rPr>
            </w:pPr>
            <w:r>
              <w:rPr>
                <w:rFonts w:ascii="Verdana" w:hAnsi="Verdana"/>
                <w:b/>
                <w:sz w:val="20"/>
                <w:szCs w:val="20"/>
              </w:rPr>
              <w:t>MOU STATUS</w:t>
            </w:r>
            <w:r w:rsidR="00220913">
              <w:rPr>
                <w:rFonts w:ascii="Verdana" w:hAnsi="Verdana"/>
                <w:b/>
                <w:sz w:val="20"/>
                <w:szCs w:val="20"/>
              </w:rPr>
              <w:t xml:space="preserve"> / CONTACTS</w:t>
            </w:r>
          </w:p>
        </w:tc>
        <w:tc>
          <w:tcPr>
            <w:tcW w:w="2970" w:type="dxa"/>
          </w:tcPr>
          <w:p w14:paraId="4445D1FF" w14:textId="77777777" w:rsidR="00A640BC" w:rsidRPr="00A300D7" w:rsidRDefault="00A640BC" w:rsidP="003027DC">
            <w:pPr>
              <w:jc w:val="both"/>
              <w:rPr>
                <w:rFonts w:ascii="Verdana" w:hAnsi="Verdana"/>
                <w:b/>
                <w:sz w:val="20"/>
                <w:szCs w:val="20"/>
              </w:rPr>
            </w:pPr>
            <w:r w:rsidRPr="00A300D7">
              <w:rPr>
                <w:rFonts w:ascii="Verdana" w:hAnsi="Verdana"/>
                <w:b/>
                <w:sz w:val="20"/>
                <w:szCs w:val="20"/>
              </w:rPr>
              <w:t>REMARKS</w:t>
            </w:r>
            <w:r>
              <w:rPr>
                <w:rFonts w:ascii="Verdana" w:hAnsi="Verdana"/>
                <w:b/>
                <w:sz w:val="20"/>
                <w:szCs w:val="20"/>
              </w:rPr>
              <w:t xml:space="preserve"> (MOUs)</w:t>
            </w:r>
          </w:p>
        </w:tc>
        <w:tc>
          <w:tcPr>
            <w:tcW w:w="3168" w:type="dxa"/>
          </w:tcPr>
          <w:p w14:paraId="4595EB7E" w14:textId="77777777" w:rsidR="00A640BC" w:rsidRPr="00A300D7" w:rsidRDefault="00A640BC" w:rsidP="00A640BC">
            <w:pPr>
              <w:jc w:val="both"/>
              <w:rPr>
                <w:rFonts w:ascii="Verdana" w:hAnsi="Verdana"/>
                <w:b/>
                <w:sz w:val="20"/>
                <w:szCs w:val="20"/>
              </w:rPr>
            </w:pPr>
            <w:r>
              <w:rPr>
                <w:rFonts w:ascii="Verdana" w:hAnsi="Verdana"/>
                <w:b/>
                <w:sz w:val="20"/>
                <w:szCs w:val="20"/>
              </w:rPr>
              <w:t>OTHER ISSUES</w:t>
            </w:r>
          </w:p>
        </w:tc>
      </w:tr>
      <w:tr w:rsidR="00A640BC" w14:paraId="5A5CA409" w14:textId="77777777" w:rsidTr="00A640BC">
        <w:tc>
          <w:tcPr>
            <w:tcW w:w="630" w:type="dxa"/>
          </w:tcPr>
          <w:p w14:paraId="52BE5DE7" w14:textId="77777777" w:rsidR="00A640BC" w:rsidRDefault="00A640BC" w:rsidP="003027DC">
            <w:pPr>
              <w:jc w:val="both"/>
              <w:rPr>
                <w:rFonts w:ascii="Verdana" w:hAnsi="Verdana"/>
                <w:sz w:val="20"/>
                <w:szCs w:val="20"/>
              </w:rPr>
            </w:pPr>
            <w:r>
              <w:rPr>
                <w:rFonts w:ascii="Verdana" w:hAnsi="Verdana"/>
                <w:sz w:val="20"/>
                <w:szCs w:val="20"/>
              </w:rPr>
              <w:t>1.</w:t>
            </w:r>
          </w:p>
        </w:tc>
        <w:tc>
          <w:tcPr>
            <w:tcW w:w="2700" w:type="dxa"/>
          </w:tcPr>
          <w:p w14:paraId="6C254E51" w14:textId="77777777" w:rsidR="00A640BC" w:rsidRDefault="00A640BC" w:rsidP="003027DC">
            <w:pPr>
              <w:jc w:val="both"/>
              <w:rPr>
                <w:rFonts w:ascii="Verdana" w:hAnsi="Verdana"/>
                <w:sz w:val="20"/>
                <w:szCs w:val="20"/>
              </w:rPr>
            </w:pPr>
            <w:r>
              <w:rPr>
                <w:rFonts w:ascii="Verdana" w:hAnsi="Verdana"/>
                <w:sz w:val="20"/>
                <w:szCs w:val="20"/>
              </w:rPr>
              <w:t xml:space="preserve">MOU SPC – SPREP </w:t>
            </w:r>
          </w:p>
        </w:tc>
        <w:tc>
          <w:tcPr>
            <w:tcW w:w="2970" w:type="dxa"/>
          </w:tcPr>
          <w:p w14:paraId="6E3A6CBD" w14:textId="77777777" w:rsidR="00A640BC" w:rsidRDefault="00A640BC" w:rsidP="003027DC">
            <w:pPr>
              <w:jc w:val="both"/>
              <w:rPr>
                <w:rFonts w:ascii="Verdana" w:hAnsi="Verdana"/>
                <w:sz w:val="20"/>
                <w:szCs w:val="20"/>
              </w:rPr>
            </w:pPr>
            <w:r>
              <w:rPr>
                <w:rFonts w:ascii="Verdana" w:hAnsi="Verdana"/>
                <w:sz w:val="20"/>
                <w:szCs w:val="20"/>
              </w:rPr>
              <w:t>Signed in July 2017</w:t>
            </w:r>
          </w:p>
        </w:tc>
        <w:tc>
          <w:tcPr>
            <w:tcW w:w="3168" w:type="dxa"/>
          </w:tcPr>
          <w:p w14:paraId="526A7D7A" w14:textId="77777777" w:rsidR="00A640BC" w:rsidRDefault="00220913" w:rsidP="00A640BC">
            <w:pPr>
              <w:jc w:val="both"/>
              <w:rPr>
                <w:rFonts w:ascii="Verdana" w:hAnsi="Verdana"/>
                <w:sz w:val="20"/>
                <w:szCs w:val="20"/>
              </w:rPr>
            </w:pPr>
            <w:r>
              <w:rPr>
                <w:rFonts w:ascii="Verdana" w:hAnsi="Verdana"/>
                <w:sz w:val="20"/>
                <w:szCs w:val="20"/>
              </w:rPr>
              <w:t>Rupeni Mario has been included as an Alternate Contact</w:t>
            </w:r>
          </w:p>
        </w:tc>
      </w:tr>
      <w:tr w:rsidR="00A640BC" w14:paraId="5EB7AAE6" w14:textId="77777777" w:rsidTr="00A640BC">
        <w:tc>
          <w:tcPr>
            <w:tcW w:w="630" w:type="dxa"/>
          </w:tcPr>
          <w:p w14:paraId="2F0DCAA2" w14:textId="77777777" w:rsidR="00A640BC" w:rsidRDefault="00A640BC" w:rsidP="003027DC">
            <w:pPr>
              <w:jc w:val="both"/>
              <w:rPr>
                <w:rFonts w:ascii="Verdana" w:hAnsi="Verdana"/>
                <w:sz w:val="20"/>
                <w:szCs w:val="20"/>
              </w:rPr>
            </w:pPr>
            <w:r>
              <w:rPr>
                <w:rFonts w:ascii="Verdana" w:hAnsi="Verdana"/>
                <w:sz w:val="20"/>
                <w:szCs w:val="20"/>
              </w:rPr>
              <w:t>2.</w:t>
            </w:r>
          </w:p>
        </w:tc>
        <w:tc>
          <w:tcPr>
            <w:tcW w:w="2700" w:type="dxa"/>
          </w:tcPr>
          <w:p w14:paraId="3F2368C4" w14:textId="77777777" w:rsidR="00A640BC" w:rsidRDefault="00A640BC" w:rsidP="003027DC">
            <w:pPr>
              <w:jc w:val="both"/>
              <w:rPr>
                <w:rFonts w:ascii="Verdana" w:hAnsi="Verdana"/>
                <w:sz w:val="20"/>
                <w:szCs w:val="20"/>
              </w:rPr>
            </w:pPr>
            <w:r>
              <w:rPr>
                <w:rFonts w:ascii="Verdana" w:hAnsi="Verdana"/>
                <w:sz w:val="20"/>
                <w:szCs w:val="20"/>
              </w:rPr>
              <w:t>MOU with SEIAPI</w:t>
            </w:r>
          </w:p>
        </w:tc>
        <w:tc>
          <w:tcPr>
            <w:tcW w:w="2970" w:type="dxa"/>
          </w:tcPr>
          <w:p w14:paraId="4C76FEB8" w14:textId="77777777" w:rsidR="00A640BC" w:rsidRDefault="00A640BC" w:rsidP="003027DC">
            <w:pPr>
              <w:jc w:val="both"/>
              <w:rPr>
                <w:rFonts w:ascii="Verdana" w:hAnsi="Verdana"/>
                <w:sz w:val="20"/>
                <w:szCs w:val="20"/>
              </w:rPr>
            </w:pPr>
            <w:r>
              <w:rPr>
                <w:rFonts w:ascii="Verdana" w:hAnsi="Verdana"/>
                <w:sz w:val="20"/>
                <w:szCs w:val="20"/>
              </w:rPr>
              <w:t>Signed in April 2017</w:t>
            </w:r>
          </w:p>
        </w:tc>
        <w:tc>
          <w:tcPr>
            <w:tcW w:w="3168" w:type="dxa"/>
          </w:tcPr>
          <w:p w14:paraId="0C16B8AE" w14:textId="77777777" w:rsidR="00A640BC" w:rsidRDefault="00A640BC" w:rsidP="00A640BC">
            <w:pPr>
              <w:jc w:val="both"/>
              <w:rPr>
                <w:rFonts w:ascii="Verdana" w:hAnsi="Verdana"/>
                <w:sz w:val="20"/>
                <w:szCs w:val="20"/>
              </w:rPr>
            </w:pPr>
          </w:p>
        </w:tc>
      </w:tr>
      <w:tr w:rsidR="00A640BC" w14:paraId="0A9FB7B2" w14:textId="77777777" w:rsidTr="00A640BC">
        <w:tc>
          <w:tcPr>
            <w:tcW w:w="630" w:type="dxa"/>
          </w:tcPr>
          <w:p w14:paraId="47242287" w14:textId="77777777" w:rsidR="00A640BC" w:rsidRDefault="00A640BC" w:rsidP="003027DC">
            <w:pPr>
              <w:jc w:val="both"/>
              <w:rPr>
                <w:rFonts w:ascii="Verdana" w:hAnsi="Verdana"/>
                <w:sz w:val="20"/>
                <w:szCs w:val="20"/>
              </w:rPr>
            </w:pPr>
            <w:r>
              <w:rPr>
                <w:rFonts w:ascii="Verdana" w:hAnsi="Verdana"/>
                <w:sz w:val="20"/>
                <w:szCs w:val="20"/>
              </w:rPr>
              <w:t>3.</w:t>
            </w:r>
          </w:p>
        </w:tc>
        <w:tc>
          <w:tcPr>
            <w:tcW w:w="2700" w:type="dxa"/>
          </w:tcPr>
          <w:p w14:paraId="504D813D" w14:textId="77777777" w:rsidR="00A640BC" w:rsidRDefault="00A640BC" w:rsidP="003027DC">
            <w:pPr>
              <w:jc w:val="both"/>
              <w:rPr>
                <w:rFonts w:ascii="Verdana" w:hAnsi="Verdana"/>
                <w:sz w:val="20"/>
                <w:szCs w:val="20"/>
              </w:rPr>
            </w:pPr>
            <w:r>
              <w:rPr>
                <w:rFonts w:ascii="Verdana" w:hAnsi="Verdana"/>
                <w:sz w:val="20"/>
                <w:szCs w:val="20"/>
              </w:rPr>
              <w:t>SPC – USP</w:t>
            </w:r>
          </w:p>
        </w:tc>
        <w:tc>
          <w:tcPr>
            <w:tcW w:w="2970" w:type="dxa"/>
          </w:tcPr>
          <w:p w14:paraId="4863E617" w14:textId="77777777" w:rsidR="00A640BC" w:rsidRDefault="00A640BC" w:rsidP="003027DC">
            <w:pPr>
              <w:jc w:val="both"/>
              <w:rPr>
                <w:rFonts w:ascii="Verdana" w:hAnsi="Verdana"/>
                <w:sz w:val="20"/>
                <w:szCs w:val="20"/>
              </w:rPr>
            </w:pPr>
            <w:r>
              <w:rPr>
                <w:rFonts w:ascii="Verdana" w:hAnsi="Verdana"/>
                <w:sz w:val="20"/>
                <w:szCs w:val="20"/>
              </w:rPr>
              <w:t>Need to have this signed.</w:t>
            </w:r>
          </w:p>
        </w:tc>
        <w:tc>
          <w:tcPr>
            <w:tcW w:w="3168" w:type="dxa"/>
          </w:tcPr>
          <w:p w14:paraId="3B7ECD88" w14:textId="77777777" w:rsidR="00A640BC" w:rsidRDefault="00A640BC" w:rsidP="00A640BC">
            <w:pPr>
              <w:jc w:val="both"/>
              <w:rPr>
                <w:rFonts w:ascii="Verdana" w:hAnsi="Verdana"/>
                <w:sz w:val="20"/>
                <w:szCs w:val="20"/>
              </w:rPr>
            </w:pPr>
            <w:r>
              <w:rPr>
                <w:rFonts w:ascii="Verdana" w:hAnsi="Verdana"/>
                <w:sz w:val="20"/>
                <w:szCs w:val="20"/>
              </w:rPr>
              <w:t>Need to draft a combined one for the other CROP</w:t>
            </w:r>
          </w:p>
        </w:tc>
      </w:tr>
      <w:tr w:rsidR="00A640BC" w14:paraId="7FC61D19" w14:textId="77777777" w:rsidTr="00A640BC">
        <w:tc>
          <w:tcPr>
            <w:tcW w:w="630" w:type="dxa"/>
          </w:tcPr>
          <w:p w14:paraId="2C56E09C" w14:textId="77777777" w:rsidR="00A640BC" w:rsidRDefault="00A640BC" w:rsidP="003027DC">
            <w:pPr>
              <w:jc w:val="both"/>
              <w:rPr>
                <w:rFonts w:ascii="Verdana" w:hAnsi="Verdana"/>
                <w:sz w:val="20"/>
                <w:szCs w:val="20"/>
              </w:rPr>
            </w:pPr>
            <w:r>
              <w:rPr>
                <w:rFonts w:ascii="Verdana" w:hAnsi="Verdana"/>
                <w:sz w:val="20"/>
                <w:szCs w:val="20"/>
              </w:rPr>
              <w:t>4.</w:t>
            </w:r>
          </w:p>
        </w:tc>
        <w:tc>
          <w:tcPr>
            <w:tcW w:w="2700" w:type="dxa"/>
          </w:tcPr>
          <w:p w14:paraId="1BF39C50" w14:textId="77777777" w:rsidR="00A640BC" w:rsidRDefault="00A640BC" w:rsidP="003027DC">
            <w:pPr>
              <w:jc w:val="both"/>
              <w:rPr>
                <w:rFonts w:ascii="Verdana" w:hAnsi="Verdana"/>
                <w:sz w:val="20"/>
                <w:szCs w:val="20"/>
              </w:rPr>
            </w:pPr>
            <w:r>
              <w:rPr>
                <w:rFonts w:ascii="Verdana" w:hAnsi="Verdana"/>
                <w:sz w:val="20"/>
                <w:szCs w:val="20"/>
              </w:rPr>
              <w:t>SPC – UPNG</w:t>
            </w:r>
          </w:p>
        </w:tc>
        <w:tc>
          <w:tcPr>
            <w:tcW w:w="2970" w:type="dxa"/>
          </w:tcPr>
          <w:p w14:paraId="6BC06228" w14:textId="77777777" w:rsidR="00A640BC" w:rsidRDefault="00A640BC" w:rsidP="003027DC">
            <w:pPr>
              <w:jc w:val="both"/>
              <w:rPr>
                <w:rFonts w:ascii="Verdana" w:hAnsi="Verdana"/>
                <w:sz w:val="20"/>
                <w:szCs w:val="20"/>
              </w:rPr>
            </w:pPr>
            <w:r>
              <w:rPr>
                <w:rFonts w:ascii="Verdana" w:hAnsi="Verdana"/>
                <w:sz w:val="20"/>
                <w:szCs w:val="20"/>
              </w:rPr>
              <w:t>Finalised early Nov 2018</w:t>
            </w:r>
          </w:p>
        </w:tc>
        <w:tc>
          <w:tcPr>
            <w:tcW w:w="3168" w:type="dxa"/>
          </w:tcPr>
          <w:p w14:paraId="4E82821B" w14:textId="77777777" w:rsidR="00A640BC" w:rsidRDefault="00A640BC" w:rsidP="003027DC">
            <w:pPr>
              <w:jc w:val="both"/>
              <w:rPr>
                <w:rFonts w:ascii="Verdana" w:hAnsi="Verdana"/>
                <w:sz w:val="20"/>
                <w:szCs w:val="20"/>
              </w:rPr>
            </w:pPr>
          </w:p>
        </w:tc>
      </w:tr>
      <w:tr w:rsidR="00A640BC" w14:paraId="208AB0C2" w14:textId="77777777" w:rsidTr="00A640BC">
        <w:tc>
          <w:tcPr>
            <w:tcW w:w="630" w:type="dxa"/>
          </w:tcPr>
          <w:p w14:paraId="6E57395F" w14:textId="77777777" w:rsidR="00A640BC" w:rsidRDefault="00A640BC" w:rsidP="003027DC">
            <w:pPr>
              <w:jc w:val="both"/>
              <w:rPr>
                <w:rFonts w:ascii="Verdana" w:hAnsi="Verdana"/>
                <w:sz w:val="20"/>
                <w:szCs w:val="20"/>
              </w:rPr>
            </w:pPr>
            <w:r>
              <w:rPr>
                <w:rFonts w:ascii="Verdana" w:hAnsi="Verdana"/>
                <w:sz w:val="20"/>
                <w:szCs w:val="20"/>
              </w:rPr>
              <w:t>5.</w:t>
            </w:r>
          </w:p>
        </w:tc>
        <w:tc>
          <w:tcPr>
            <w:tcW w:w="2700" w:type="dxa"/>
          </w:tcPr>
          <w:p w14:paraId="2340E3EE" w14:textId="77777777" w:rsidR="00A640BC" w:rsidRDefault="00A640BC" w:rsidP="003027DC">
            <w:pPr>
              <w:jc w:val="both"/>
              <w:rPr>
                <w:rFonts w:ascii="Verdana" w:hAnsi="Verdana"/>
                <w:sz w:val="20"/>
                <w:szCs w:val="20"/>
              </w:rPr>
            </w:pPr>
            <w:r>
              <w:rPr>
                <w:rFonts w:ascii="Verdana" w:hAnsi="Verdana"/>
                <w:sz w:val="20"/>
                <w:szCs w:val="20"/>
              </w:rPr>
              <w:t xml:space="preserve">SPC </w:t>
            </w:r>
            <w:r w:rsidR="00220913">
              <w:rPr>
                <w:rFonts w:ascii="Verdana" w:hAnsi="Verdana"/>
                <w:sz w:val="20"/>
                <w:szCs w:val="20"/>
              </w:rPr>
              <w:t>–</w:t>
            </w:r>
            <w:r>
              <w:rPr>
                <w:rFonts w:ascii="Verdana" w:hAnsi="Verdana"/>
                <w:sz w:val="20"/>
                <w:szCs w:val="20"/>
              </w:rPr>
              <w:t xml:space="preserve"> ADFIP</w:t>
            </w:r>
          </w:p>
        </w:tc>
        <w:tc>
          <w:tcPr>
            <w:tcW w:w="2970" w:type="dxa"/>
          </w:tcPr>
          <w:p w14:paraId="0B74E307" w14:textId="77777777" w:rsidR="00A640BC" w:rsidRDefault="00A640BC" w:rsidP="003027DC">
            <w:pPr>
              <w:jc w:val="both"/>
              <w:rPr>
                <w:rFonts w:ascii="Verdana" w:hAnsi="Verdana"/>
                <w:sz w:val="20"/>
                <w:szCs w:val="20"/>
              </w:rPr>
            </w:pPr>
            <w:r>
              <w:rPr>
                <w:rFonts w:ascii="Verdana" w:hAnsi="Verdana"/>
                <w:sz w:val="20"/>
                <w:szCs w:val="20"/>
              </w:rPr>
              <w:t>Signed in April 2017</w:t>
            </w:r>
          </w:p>
        </w:tc>
        <w:tc>
          <w:tcPr>
            <w:tcW w:w="3168" w:type="dxa"/>
          </w:tcPr>
          <w:p w14:paraId="1E36348C" w14:textId="77777777" w:rsidR="00A640BC" w:rsidRDefault="00A640BC" w:rsidP="003027DC">
            <w:pPr>
              <w:jc w:val="both"/>
              <w:rPr>
                <w:rFonts w:ascii="Verdana" w:hAnsi="Verdana"/>
                <w:sz w:val="20"/>
                <w:szCs w:val="20"/>
              </w:rPr>
            </w:pPr>
          </w:p>
        </w:tc>
      </w:tr>
      <w:tr w:rsidR="00A640BC" w14:paraId="5FC47260" w14:textId="77777777" w:rsidTr="00A640BC">
        <w:tc>
          <w:tcPr>
            <w:tcW w:w="630" w:type="dxa"/>
          </w:tcPr>
          <w:p w14:paraId="03ABCA69" w14:textId="77777777" w:rsidR="00A640BC" w:rsidRDefault="00A640BC" w:rsidP="003027DC">
            <w:pPr>
              <w:jc w:val="both"/>
              <w:rPr>
                <w:rFonts w:ascii="Verdana" w:hAnsi="Verdana"/>
                <w:sz w:val="20"/>
                <w:szCs w:val="20"/>
              </w:rPr>
            </w:pPr>
            <w:r>
              <w:rPr>
                <w:rFonts w:ascii="Verdana" w:hAnsi="Verdana"/>
                <w:sz w:val="20"/>
                <w:szCs w:val="20"/>
              </w:rPr>
              <w:t>6.</w:t>
            </w:r>
          </w:p>
        </w:tc>
        <w:tc>
          <w:tcPr>
            <w:tcW w:w="2700" w:type="dxa"/>
          </w:tcPr>
          <w:p w14:paraId="7080E001" w14:textId="77777777" w:rsidR="00A640BC" w:rsidRDefault="00A640BC" w:rsidP="003027DC">
            <w:pPr>
              <w:jc w:val="both"/>
              <w:rPr>
                <w:rFonts w:ascii="Verdana" w:hAnsi="Verdana"/>
                <w:sz w:val="20"/>
                <w:szCs w:val="20"/>
              </w:rPr>
            </w:pPr>
            <w:r>
              <w:rPr>
                <w:rFonts w:ascii="Verdana" w:hAnsi="Verdana"/>
                <w:sz w:val="20"/>
                <w:szCs w:val="20"/>
              </w:rPr>
              <w:t xml:space="preserve">SPC </w:t>
            </w:r>
            <w:r w:rsidR="00220913">
              <w:rPr>
                <w:rFonts w:ascii="Verdana" w:hAnsi="Verdana"/>
                <w:sz w:val="20"/>
                <w:szCs w:val="20"/>
              </w:rPr>
              <w:t>–</w:t>
            </w:r>
            <w:r>
              <w:rPr>
                <w:rFonts w:ascii="Verdana" w:hAnsi="Verdana"/>
                <w:sz w:val="20"/>
                <w:szCs w:val="20"/>
              </w:rPr>
              <w:t xml:space="preserve"> IRENA</w:t>
            </w:r>
          </w:p>
        </w:tc>
        <w:tc>
          <w:tcPr>
            <w:tcW w:w="2970" w:type="dxa"/>
          </w:tcPr>
          <w:p w14:paraId="1B1E799B" w14:textId="77777777" w:rsidR="00A640BC" w:rsidRDefault="00A640BC" w:rsidP="003027DC">
            <w:pPr>
              <w:jc w:val="both"/>
              <w:rPr>
                <w:rFonts w:ascii="Verdana" w:hAnsi="Verdana"/>
                <w:sz w:val="20"/>
                <w:szCs w:val="20"/>
              </w:rPr>
            </w:pPr>
            <w:r>
              <w:rPr>
                <w:rFonts w:ascii="Verdana" w:hAnsi="Verdana"/>
                <w:sz w:val="20"/>
                <w:szCs w:val="20"/>
              </w:rPr>
              <w:t>MoU currently being reviewed</w:t>
            </w:r>
          </w:p>
        </w:tc>
        <w:tc>
          <w:tcPr>
            <w:tcW w:w="3168" w:type="dxa"/>
          </w:tcPr>
          <w:p w14:paraId="7B2BF0DE" w14:textId="77777777" w:rsidR="00A640BC" w:rsidRDefault="00A640BC" w:rsidP="003027DC">
            <w:pPr>
              <w:jc w:val="both"/>
              <w:rPr>
                <w:rFonts w:ascii="Verdana" w:hAnsi="Verdana"/>
                <w:sz w:val="20"/>
                <w:szCs w:val="20"/>
              </w:rPr>
            </w:pPr>
          </w:p>
        </w:tc>
      </w:tr>
      <w:tr w:rsidR="00A640BC" w14:paraId="4A4B49A6" w14:textId="77777777" w:rsidTr="00A640BC">
        <w:tc>
          <w:tcPr>
            <w:tcW w:w="630" w:type="dxa"/>
          </w:tcPr>
          <w:p w14:paraId="0E64C54A" w14:textId="77777777" w:rsidR="00A640BC" w:rsidRDefault="00A640BC" w:rsidP="003027DC">
            <w:pPr>
              <w:jc w:val="both"/>
              <w:rPr>
                <w:rFonts w:ascii="Verdana" w:hAnsi="Verdana"/>
                <w:sz w:val="20"/>
                <w:szCs w:val="20"/>
              </w:rPr>
            </w:pPr>
            <w:r>
              <w:rPr>
                <w:rFonts w:ascii="Verdana" w:hAnsi="Verdana"/>
                <w:sz w:val="20"/>
                <w:szCs w:val="20"/>
              </w:rPr>
              <w:t>7.</w:t>
            </w:r>
          </w:p>
        </w:tc>
        <w:tc>
          <w:tcPr>
            <w:tcW w:w="2700" w:type="dxa"/>
          </w:tcPr>
          <w:p w14:paraId="4AF15763" w14:textId="77777777" w:rsidR="00A640BC" w:rsidRDefault="00A640BC" w:rsidP="00A640BC">
            <w:pPr>
              <w:jc w:val="both"/>
              <w:rPr>
                <w:rFonts w:ascii="Verdana" w:hAnsi="Verdana"/>
                <w:sz w:val="20"/>
                <w:szCs w:val="20"/>
              </w:rPr>
            </w:pPr>
            <w:r>
              <w:rPr>
                <w:rFonts w:ascii="Verdana" w:hAnsi="Verdana"/>
                <w:sz w:val="20"/>
                <w:szCs w:val="20"/>
              </w:rPr>
              <w:t xml:space="preserve">SPC – IfaS - Tonga </w:t>
            </w:r>
          </w:p>
        </w:tc>
        <w:tc>
          <w:tcPr>
            <w:tcW w:w="2970" w:type="dxa"/>
          </w:tcPr>
          <w:p w14:paraId="27B250F3" w14:textId="77777777" w:rsidR="00A640BC" w:rsidRDefault="00A640BC" w:rsidP="003027DC">
            <w:pPr>
              <w:jc w:val="both"/>
              <w:rPr>
                <w:rFonts w:ascii="Verdana" w:hAnsi="Verdana"/>
                <w:sz w:val="20"/>
                <w:szCs w:val="20"/>
              </w:rPr>
            </w:pPr>
            <w:r>
              <w:rPr>
                <w:rFonts w:ascii="Verdana" w:hAnsi="Verdana"/>
                <w:sz w:val="20"/>
                <w:szCs w:val="20"/>
              </w:rPr>
              <w:t>Signed in October 2018</w:t>
            </w:r>
          </w:p>
        </w:tc>
        <w:tc>
          <w:tcPr>
            <w:tcW w:w="3168" w:type="dxa"/>
          </w:tcPr>
          <w:p w14:paraId="7ED847E6" w14:textId="77777777" w:rsidR="00A640BC" w:rsidRDefault="00A640BC" w:rsidP="003027DC">
            <w:pPr>
              <w:jc w:val="both"/>
              <w:rPr>
                <w:rFonts w:ascii="Verdana" w:hAnsi="Verdana"/>
                <w:sz w:val="20"/>
                <w:szCs w:val="20"/>
              </w:rPr>
            </w:pPr>
          </w:p>
        </w:tc>
      </w:tr>
      <w:tr w:rsidR="00A640BC" w14:paraId="174EFD3E" w14:textId="77777777" w:rsidTr="00A640BC">
        <w:tc>
          <w:tcPr>
            <w:tcW w:w="630" w:type="dxa"/>
          </w:tcPr>
          <w:p w14:paraId="45555253" w14:textId="77777777" w:rsidR="00A640BC" w:rsidRDefault="00220913" w:rsidP="003027DC">
            <w:pPr>
              <w:jc w:val="both"/>
              <w:rPr>
                <w:rFonts w:ascii="Verdana" w:hAnsi="Verdana"/>
                <w:sz w:val="20"/>
                <w:szCs w:val="20"/>
              </w:rPr>
            </w:pPr>
            <w:r>
              <w:rPr>
                <w:rFonts w:ascii="Verdana" w:hAnsi="Verdana"/>
                <w:sz w:val="20"/>
                <w:szCs w:val="20"/>
              </w:rPr>
              <w:t>8.</w:t>
            </w:r>
          </w:p>
        </w:tc>
        <w:tc>
          <w:tcPr>
            <w:tcW w:w="2700" w:type="dxa"/>
          </w:tcPr>
          <w:p w14:paraId="75441F01" w14:textId="77777777" w:rsidR="00A640BC" w:rsidRDefault="00220913" w:rsidP="00A640BC">
            <w:pPr>
              <w:jc w:val="both"/>
              <w:rPr>
                <w:rFonts w:ascii="Verdana" w:hAnsi="Verdana"/>
                <w:sz w:val="20"/>
                <w:szCs w:val="20"/>
              </w:rPr>
            </w:pPr>
            <w:r>
              <w:rPr>
                <w:rFonts w:ascii="Verdana" w:hAnsi="Verdana"/>
                <w:sz w:val="20"/>
                <w:szCs w:val="20"/>
              </w:rPr>
              <w:t>SPC - PIFs</w:t>
            </w:r>
          </w:p>
        </w:tc>
        <w:tc>
          <w:tcPr>
            <w:tcW w:w="2970" w:type="dxa"/>
          </w:tcPr>
          <w:p w14:paraId="516655EF" w14:textId="77777777" w:rsidR="00A640BC" w:rsidRDefault="00220913" w:rsidP="003027DC">
            <w:pPr>
              <w:jc w:val="both"/>
              <w:rPr>
                <w:rFonts w:ascii="Verdana" w:hAnsi="Verdana"/>
                <w:sz w:val="20"/>
                <w:szCs w:val="20"/>
              </w:rPr>
            </w:pPr>
            <w:r>
              <w:rPr>
                <w:rFonts w:ascii="Verdana" w:hAnsi="Verdana"/>
                <w:sz w:val="20"/>
                <w:szCs w:val="20"/>
              </w:rPr>
              <w:t>Ms. Linda Kaua Economic Reform Office – Left PIFs</w:t>
            </w:r>
          </w:p>
        </w:tc>
        <w:tc>
          <w:tcPr>
            <w:tcW w:w="3168" w:type="dxa"/>
          </w:tcPr>
          <w:p w14:paraId="5DFB934E" w14:textId="77777777" w:rsidR="00A640BC" w:rsidRDefault="00220913" w:rsidP="003027DC">
            <w:pPr>
              <w:jc w:val="both"/>
              <w:rPr>
                <w:rFonts w:ascii="Verdana" w:hAnsi="Verdana"/>
                <w:sz w:val="20"/>
                <w:szCs w:val="20"/>
              </w:rPr>
            </w:pPr>
            <w:r>
              <w:rPr>
                <w:rFonts w:ascii="Verdana" w:hAnsi="Verdana"/>
                <w:sz w:val="20"/>
                <w:szCs w:val="20"/>
              </w:rPr>
              <w:t>Need a Replacement</w:t>
            </w:r>
          </w:p>
        </w:tc>
      </w:tr>
    </w:tbl>
    <w:p w14:paraId="4C55E833" w14:textId="77777777" w:rsidR="00A300D7" w:rsidRDefault="00A300D7" w:rsidP="003027DC">
      <w:pPr>
        <w:jc w:val="both"/>
        <w:rPr>
          <w:rFonts w:ascii="Verdana" w:hAnsi="Verdana"/>
          <w:sz w:val="20"/>
          <w:szCs w:val="20"/>
        </w:rPr>
      </w:pPr>
    </w:p>
    <w:p w14:paraId="16B9BA9B" w14:textId="4577F0A7" w:rsidR="003B65E2" w:rsidRDefault="00BB6B4C" w:rsidP="00106F94">
      <w:pPr>
        <w:rPr>
          <w:rFonts w:ascii="Verdana" w:hAnsi="Verdana"/>
          <w:b/>
          <w:sz w:val="20"/>
          <w:szCs w:val="20"/>
        </w:rPr>
      </w:pPr>
      <w:r>
        <w:rPr>
          <w:rFonts w:ascii="Verdana" w:hAnsi="Verdana"/>
          <w:b/>
          <w:sz w:val="20"/>
          <w:szCs w:val="20"/>
        </w:rPr>
        <w:t xml:space="preserve">4.5 </w:t>
      </w:r>
      <w:r>
        <w:rPr>
          <w:rFonts w:ascii="Verdana" w:hAnsi="Verdana"/>
          <w:b/>
          <w:sz w:val="20"/>
          <w:szCs w:val="20"/>
        </w:rPr>
        <w:tab/>
      </w:r>
      <w:r w:rsidR="00220913" w:rsidRPr="00346092">
        <w:rPr>
          <w:rFonts w:ascii="Verdana" w:hAnsi="Verdana"/>
          <w:b/>
          <w:sz w:val="20"/>
          <w:szCs w:val="20"/>
        </w:rPr>
        <w:t>Update of PCREEE Policies &amp; Procedures</w:t>
      </w:r>
    </w:p>
    <w:p w14:paraId="6E388A1F" w14:textId="3778F606" w:rsidR="00DB42DF" w:rsidRPr="00DB42DF" w:rsidRDefault="00DB42DF" w:rsidP="00106F94">
      <w:pPr>
        <w:jc w:val="both"/>
        <w:rPr>
          <w:rFonts w:ascii="Verdana" w:hAnsi="Verdana"/>
          <w:sz w:val="20"/>
          <w:szCs w:val="20"/>
        </w:rPr>
      </w:pPr>
      <w:r w:rsidRPr="00DB42DF">
        <w:rPr>
          <w:rFonts w:ascii="Verdana" w:hAnsi="Verdana"/>
          <w:sz w:val="20"/>
          <w:szCs w:val="20"/>
        </w:rPr>
        <w:t>PCREEE operates under the SPC and the</w:t>
      </w:r>
      <w:r w:rsidR="00BE7282">
        <w:rPr>
          <w:rFonts w:ascii="Verdana" w:hAnsi="Verdana"/>
          <w:sz w:val="20"/>
          <w:szCs w:val="20"/>
        </w:rPr>
        <w:t xml:space="preserve"> Secretariat highlighted some of the current </w:t>
      </w:r>
      <w:r w:rsidRPr="00DB42DF">
        <w:rPr>
          <w:rFonts w:ascii="Verdana" w:hAnsi="Verdana"/>
          <w:sz w:val="20"/>
          <w:szCs w:val="20"/>
        </w:rPr>
        <w:t>policies</w:t>
      </w:r>
      <w:r w:rsidR="00BE7282">
        <w:rPr>
          <w:rFonts w:ascii="Verdana" w:hAnsi="Verdana"/>
          <w:sz w:val="20"/>
          <w:szCs w:val="20"/>
        </w:rPr>
        <w:t xml:space="preserve">, </w:t>
      </w:r>
      <w:r>
        <w:rPr>
          <w:rFonts w:ascii="Verdana" w:hAnsi="Verdana"/>
          <w:sz w:val="20"/>
          <w:szCs w:val="20"/>
        </w:rPr>
        <w:t>includ</w:t>
      </w:r>
      <w:r w:rsidR="00BE7282">
        <w:rPr>
          <w:rFonts w:ascii="Verdana" w:hAnsi="Verdana"/>
          <w:sz w:val="20"/>
          <w:szCs w:val="20"/>
        </w:rPr>
        <w:t>ing</w:t>
      </w:r>
      <w:r w:rsidRPr="00DB42DF">
        <w:rPr>
          <w:rFonts w:ascii="Verdana" w:hAnsi="Verdana"/>
          <w:sz w:val="20"/>
          <w:szCs w:val="20"/>
        </w:rPr>
        <w:t>;</w:t>
      </w:r>
    </w:p>
    <w:p w14:paraId="0A17C1D9" w14:textId="77777777" w:rsidR="00220913" w:rsidRDefault="00220913" w:rsidP="003D0DD8">
      <w:pPr>
        <w:pStyle w:val="ListParagraph"/>
        <w:numPr>
          <w:ilvl w:val="0"/>
          <w:numId w:val="18"/>
        </w:numPr>
        <w:jc w:val="both"/>
        <w:rPr>
          <w:rFonts w:ascii="Verdana" w:hAnsi="Verdana"/>
          <w:sz w:val="20"/>
          <w:szCs w:val="20"/>
        </w:rPr>
      </w:pPr>
      <w:r>
        <w:rPr>
          <w:rFonts w:ascii="Verdana" w:hAnsi="Verdana"/>
          <w:sz w:val="20"/>
          <w:szCs w:val="20"/>
        </w:rPr>
        <w:t>Revised SPC Travel Policy commenced 18</w:t>
      </w:r>
      <w:r w:rsidRPr="00220913">
        <w:rPr>
          <w:rFonts w:ascii="Verdana" w:hAnsi="Verdana"/>
          <w:sz w:val="20"/>
          <w:szCs w:val="20"/>
          <w:vertAlign w:val="superscript"/>
        </w:rPr>
        <w:t>th</w:t>
      </w:r>
      <w:r>
        <w:rPr>
          <w:rFonts w:ascii="Verdana" w:hAnsi="Verdana"/>
          <w:sz w:val="20"/>
          <w:szCs w:val="20"/>
        </w:rPr>
        <w:t xml:space="preserve"> September 2017.</w:t>
      </w:r>
    </w:p>
    <w:p w14:paraId="4C745B9A" w14:textId="77777777" w:rsidR="00220913" w:rsidRDefault="00220913" w:rsidP="003D0DD8">
      <w:pPr>
        <w:pStyle w:val="ListParagraph"/>
        <w:numPr>
          <w:ilvl w:val="0"/>
          <w:numId w:val="18"/>
        </w:numPr>
        <w:jc w:val="both"/>
        <w:rPr>
          <w:rFonts w:ascii="Verdana" w:hAnsi="Verdana"/>
          <w:sz w:val="20"/>
          <w:szCs w:val="20"/>
        </w:rPr>
      </w:pPr>
      <w:r>
        <w:rPr>
          <w:rFonts w:ascii="Verdana" w:hAnsi="Verdana"/>
          <w:sz w:val="20"/>
          <w:szCs w:val="20"/>
        </w:rPr>
        <w:t>SPC Grant and Sub – Delegation Policy approved in April 2017.</w:t>
      </w:r>
    </w:p>
    <w:p w14:paraId="26EAFE82" w14:textId="77777777" w:rsidR="00220913" w:rsidRDefault="00220913" w:rsidP="003D0DD8">
      <w:pPr>
        <w:pStyle w:val="ListParagraph"/>
        <w:numPr>
          <w:ilvl w:val="0"/>
          <w:numId w:val="18"/>
        </w:numPr>
        <w:jc w:val="both"/>
        <w:rPr>
          <w:rFonts w:ascii="Verdana" w:hAnsi="Verdana"/>
          <w:sz w:val="20"/>
          <w:szCs w:val="20"/>
        </w:rPr>
      </w:pPr>
      <w:r>
        <w:rPr>
          <w:rFonts w:ascii="Verdana" w:hAnsi="Verdana"/>
          <w:sz w:val="20"/>
          <w:szCs w:val="20"/>
        </w:rPr>
        <w:t>SPC Vehicle use Policy approved in June 2017.</w:t>
      </w:r>
    </w:p>
    <w:p w14:paraId="203299B8" w14:textId="77777777" w:rsidR="00220913" w:rsidRDefault="00220913" w:rsidP="003D0DD8">
      <w:pPr>
        <w:pStyle w:val="ListParagraph"/>
        <w:numPr>
          <w:ilvl w:val="0"/>
          <w:numId w:val="18"/>
        </w:numPr>
        <w:jc w:val="both"/>
        <w:rPr>
          <w:rFonts w:ascii="Verdana" w:hAnsi="Verdana"/>
          <w:sz w:val="20"/>
          <w:szCs w:val="20"/>
        </w:rPr>
      </w:pPr>
      <w:r>
        <w:rPr>
          <w:rFonts w:ascii="Verdana" w:hAnsi="Verdana"/>
          <w:sz w:val="20"/>
          <w:szCs w:val="20"/>
        </w:rPr>
        <w:t>SPC Sexual Harassment in the Workplace Policy is currently being reviewed.</w:t>
      </w:r>
    </w:p>
    <w:p w14:paraId="503FEF2D" w14:textId="77777777" w:rsidR="00346092" w:rsidRDefault="00346092" w:rsidP="003D0DD8">
      <w:pPr>
        <w:pStyle w:val="ListParagraph"/>
        <w:numPr>
          <w:ilvl w:val="0"/>
          <w:numId w:val="18"/>
        </w:numPr>
        <w:jc w:val="both"/>
        <w:rPr>
          <w:rFonts w:ascii="Verdana" w:hAnsi="Verdana"/>
          <w:sz w:val="20"/>
          <w:szCs w:val="20"/>
        </w:rPr>
      </w:pPr>
      <w:r>
        <w:rPr>
          <w:rFonts w:ascii="Verdana" w:hAnsi="Verdana"/>
          <w:sz w:val="20"/>
          <w:szCs w:val="20"/>
        </w:rPr>
        <w:t>Staff Regulations &amp; Policies Review: 22</w:t>
      </w:r>
      <w:r w:rsidRPr="00346092">
        <w:rPr>
          <w:rFonts w:ascii="Verdana" w:hAnsi="Verdana"/>
          <w:sz w:val="20"/>
          <w:szCs w:val="20"/>
          <w:vertAlign w:val="superscript"/>
        </w:rPr>
        <w:t>nd</w:t>
      </w:r>
      <w:r>
        <w:rPr>
          <w:rFonts w:ascii="Verdana" w:hAnsi="Verdana"/>
          <w:sz w:val="20"/>
          <w:szCs w:val="20"/>
        </w:rPr>
        <w:t xml:space="preserve"> October – 9</w:t>
      </w:r>
      <w:r w:rsidRPr="00346092">
        <w:rPr>
          <w:rFonts w:ascii="Verdana" w:hAnsi="Verdana"/>
          <w:sz w:val="20"/>
          <w:szCs w:val="20"/>
          <w:vertAlign w:val="superscript"/>
        </w:rPr>
        <w:t>th</w:t>
      </w:r>
      <w:r>
        <w:rPr>
          <w:rFonts w:ascii="Verdana" w:hAnsi="Verdana"/>
          <w:sz w:val="20"/>
          <w:szCs w:val="20"/>
        </w:rPr>
        <w:t xml:space="preserve"> November</w:t>
      </w:r>
    </w:p>
    <w:p w14:paraId="3FC76831" w14:textId="77777777" w:rsidR="00346092" w:rsidRPr="00346092" w:rsidRDefault="00346092" w:rsidP="00346092">
      <w:pPr>
        <w:jc w:val="both"/>
        <w:rPr>
          <w:rFonts w:ascii="Verdana" w:hAnsi="Verdana"/>
          <w:sz w:val="20"/>
          <w:szCs w:val="20"/>
        </w:rPr>
      </w:pPr>
      <w:r>
        <w:rPr>
          <w:rFonts w:ascii="Verdana" w:hAnsi="Verdana"/>
          <w:sz w:val="20"/>
          <w:szCs w:val="20"/>
        </w:rPr>
        <w:t>In addition there were other policies that were</w:t>
      </w:r>
      <w:r w:rsidR="00DB42DF">
        <w:rPr>
          <w:rFonts w:ascii="Verdana" w:hAnsi="Verdana"/>
          <w:sz w:val="20"/>
          <w:szCs w:val="20"/>
        </w:rPr>
        <w:t xml:space="preserve"> </w:t>
      </w:r>
      <w:r>
        <w:rPr>
          <w:rFonts w:ascii="Verdana" w:hAnsi="Verdana"/>
          <w:sz w:val="20"/>
          <w:szCs w:val="20"/>
        </w:rPr>
        <w:t xml:space="preserve">reviewed </w:t>
      </w:r>
      <w:r w:rsidR="00DD6646">
        <w:rPr>
          <w:rFonts w:ascii="Verdana" w:hAnsi="Verdana"/>
          <w:sz w:val="20"/>
          <w:szCs w:val="20"/>
        </w:rPr>
        <w:t>(and included consulting with staff). Some of the policies included</w:t>
      </w:r>
      <w:r>
        <w:rPr>
          <w:rFonts w:ascii="Verdana" w:hAnsi="Verdana"/>
          <w:sz w:val="20"/>
          <w:szCs w:val="20"/>
        </w:rPr>
        <w:t>; Pre</w:t>
      </w:r>
      <w:r w:rsidR="00246BE5">
        <w:rPr>
          <w:rFonts w:ascii="Verdana" w:hAnsi="Verdana"/>
          <w:sz w:val="20"/>
          <w:szCs w:val="20"/>
        </w:rPr>
        <w:t>-</w:t>
      </w:r>
      <w:r>
        <w:rPr>
          <w:rFonts w:ascii="Verdana" w:hAnsi="Verdana"/>
          <w:sz w:val="20"/>
          <w:szCs w:val="20"/>
        </w:rPr>
        <w:t>Employment Medical, Compensation &amp; Benefits, SDR Stabilisation, Provident Fund, Health Insurance</w:t>
      </w:r>
      <w:r w:rsidR="00DB42DF">
        <w:rPr>
          <w:rFonts w:ascii="Verdana" w:hAnsi="Verdana"/>
          <w:sz w:val="20"/>
          <w:szCs w:val="20"/>
        </w:rPr>
        <w:t>, Gender, Staff Conditions</w:t>
      </w:r>
      <w:r>
        <w:rPr>
          <w:rFonts w:ascii="Verdana" w:hAnsi="Verdana"/>
          <w:sz w:val="20"/>
          <w:szCs w:val="20"/>
        </w:rPr>
        <w:t>.</w:t>
      </w:r>
      <w:r w:rsidR="00DB42DF">
        <w:rPr>
          <w:rFonts w:ascii="Verdana" w:hAnsi="Verdana"/>
          <w:sz w:val="20"/>
          <w:szCs w:val="20"/>
        </w:rPr>
        <w:t xml:space="preserve"> So in terms of the PCREEE, their welfare </w:t>
      </w:r>
      <w:r w:rsidR="00246BE5">
        <w:rPr>
          <w:rFonts w:ascii="Verdana" w:hAnsi="Verdana"/>
          <w:sz w:val="20"/>
          <w:szCs w:val="20"/>
        </w:rPr>
        <w:t>is</w:t>
      </w:r>
      <w:r w:rsidR="00DB42DF">
        <w:rPr>
          <w:rFonts w:ascii="Verdana" w:hAnsi="Verdana"/>
          <w:sz w:val="20"/>
          <w:szCs w:val="20"/>
        </w:rPr>
        <w:t xml:space="preserve"> adequately taken care off through the </w:t>
      </w:r>
      <w:r w:rsidR="00C32816">
        <w:rPr>
          <w:rFonts w:ascii="Verdana" w:hAnsi="Verdana"/>
          <w:sz w:val="20"/>
          <w:szCs w:val="20"/>
        </w:rPr>
        <w:t>p</w:t>
      </w:r>
      <w:r w:rsidR="00DB42DF">
        <w:rPr>
          <w:rFonts w:ascii="Verdana" w:hAnsi="Verdana"/>
          <w:sz w:val="20"/>
          <w:szCs w:val="20"/>
        </w:rPr>
        <w:t xml:space="preserve">olicy </w:t>
      </w:r>
      <w:r w:rsidR="00DD6646">
        <w:rPr>
          <w:rFonts w:ascii="Verdana" w:hAnsi="Verdana"/>
          <w:sz w:val="20"/>
          <w:szCs w:val="20"/>
        </w:rPr>
        <w:t xml:space="preserve">continual </w:t>
      </w:r>
      <w:r w:rsidR="00C32816">
        <w:rPr>
          <w:rFonts w:ascii="Verdana" w:hAnsi="Verdana"/>
          <w:sz w:val="20"/>
          <w:szCs w:val="20"/>
        </w:rPr>
        <w:t>r</w:t>
      </w:r>
      <w:r w:rsidR="00DB42DF">
        <w:rPr>
          <w:rFonts w:ascii="Verdana" w:hAnsi="Verdana"/>
          <w:sz w:val="20"/>
          <w:szCs w:val="20"/>
        </w:rPr>
        <w:t xml:space="preserve">eviews. </w:t>
      </w:r>
    </w:p>
    <w:p w14:paraId="5FF4E748" w14:textId="77777777" w:rsidR="003B65E2" w:rsidRDefault="003B65E2" w:rsidP="003027DC">
      <w:pPr>
        <w:jc w:val="both"/>
        <w:rPr>
          <w:rFonts w:ascii="Verdana" w:hAnsi="Verdana"/>
          <w:sz w:val="20"/>
          <w:szCs w:val="20"/>
        </w:rPr>
      </w:pPr>
    </w:p>
    <w:p w14:paraId="515999EF" w14:textId="409E86E0" w:rsidR="003B65E2" w:rsidRPr="00BB6B4C" w:rsidRDefault="00BB6B4C" w:rsidP="00BB6B4C">
      <w:pPr>
        <w:ind w:left="567" w:hanging="567"/>
        <w:jc w:val="both"/>
        <w:rPr>
          <w:rFonts w:ascii="Verdana" w:hAnsi="Verdana"/>
          <w:b/>
          <w:sz w:val="20"/>
          <w:szCs w:val="20"/>
        </w:rPr>
      </w:pPr>
      <w:r>
        <w:rPr>
          <w:rFonts w:ascii="Verdana" w:hAnsi="Verdana"/>
          <w:b/>
          <w:sz w:val="20"/>
          <w:szCs w:val="20"/>
        </w:rPr>
        <w:t xml:space="preserve">4.6 </w:t>
      </w:r>
      <w:r>
        <w:rPr>
          <w:rFonts w:ascii="Verdana" w:hAnsi="Verdana"/>
          <w:b/>
          <w:sz w:val="20"/>
          <w:szCs w:val="20"/>
        </w:rPr>
        <w:tab/>
      </w:r>
      <w:r w:rsidR="00346092" w:rsidRPr="00BB6B4C">
        <w:rPr>
          <w:rFonts w:ascii="Verdana" w:hAnsi="Verdana"/>
          <w:b/>
          <w:sz w:val="20"/>
          <w:szCs w:val="20"/>
        </w:rPr>
        <w:t>Staffing of the PCREEE</w:t>
      </w:r>
    </w:p>
    <w:p w14:paraId="75734B6D" w14:textId="77777777" w:rsidR="00346092" w:rsidRPr="00346092" w:rsidRDefault="00346092" w:rsidP="00346092">
      <w:pPr>
        <w:jc w:val="both"/>
        <w:rPr>
          <w:rFonts w:ascii="Verdana" w:hAnsi="Verdana"/>
          <w:sz w:val="20"/>
          <w:szCs w:val="20"/>
        </w:rPr>
      </w:pPr>
      <w:r>
        <w:rPr>
          <w:rFonts w:ascii="Verdana" w:hAnsi="Verdana"/>
          <w:sz w:val="20"/>
          <w:szCs w:val="20"/>
        </w:rPr>
        <w:t xml:space="preserve">The Centre </w:t>
      </w:r>
      <w:r w:rsidR="00DD6646">
        <w:rPr>
          <w:rFonts w:ascii="Verdana" w:hAnsi="Verdana"/>
          <w:sz w:val="20"/>
          <w:szCs w:val="20"/>
        </w:rPr>
        <w:t xml:space="preserve">as per ProDoc </w:t>
      </w:r>
      <w:r w:rsidR="00DB42DF">
        <w:rPr>
          <w:rFonts w:ascii="Verdana" w:hAnsi="Verdana"/>
          <w:sz w:val="20"/>
          <w:szCs w:val="20"/>
        </w:rPr>
        <w:t>is suppose</w:t>
      </w:r>
      <w:r w:rsidR="00C32816">
        <w:rPr>
          <w:rFonts w:ascii="Verdana" w:hAnsi="Verdana"/>
          <w:sz w:val="20"/>
          <w:szCs w:val="20"/>
        </w:rPr>
        <w:t>d</w:t>
      </w:r>
      <w:r w:rsidR="00DB42DF">
        <w:rPr>
          <w:rFonts w:ascii="Verdana" w:hAnsi="Verdana"/>
          <w:sz w:val="20"/>
          <w:szCs w:val="20"/>
        </w:rPr>
        <w:t xml:space="preserve"> to have 3 Departments; i) Dept of Management and Organisation Devel</w:t>
      </w:r>
      <w:r w:rsidR="00C32816">
        <w:rPr>
          <w:rFonts w:ascii="Verdana" w:hAnsi="Verdana"/>
          <w:sz w:val="20"/>
          <w:szCs w:val="20"/>
        </w:rPr>
        <w:t>opment, ii) Technical Dept and</w:t>
      </w:r>
      <w:r w:rsidR="00DB42DF">
        <w:rPr>
          <w:rFonts w:ascii="Verdana" w:hAnsi="Verdana"/>
          <w:sz w:val="20"/>
          <w:szCs w:val="20"/>
        </w:rPr>
        <w:t xml:space="preserve"> iii) Dept of Administration and Finance.</w:t>
      </w:r>
      <w:r w:rsidR="00520A03">
        <w:rPr>
          <w:rFonts w:ascii="Verdana" w:hAnsi="Verdana"/>
          <w:sz w:val="20"/>
          <w:szCs w:val="20"/>
        </w:rPr>
        <w:t xml:space="preserve"> We have people in Tonga </w:t>
      </w:r>
      <w:r w:rsidR="00DD6646">
        <w:rPr>
          <w:rFonts w:ascii="Verdana" w:hAnsi="Verdana"/>
          <w:sz w:val="20"/>
          <w:szCs w:val="20"/>
        </w:rPr>
        <w:t xml:space="preserve">at the PCREEE Office </w:t>
      </w:r>
      <w:r w:rsidR="00520A03">
        <w:rPr>
          <w:rFonts w:ascii="Verdana" w:hAnsi="Verdana"/>
          <w:sz w:val="20"/>
          <w:szCs w:val="20"/>
        </w:rPr>
        <w:t>complementing those in Suva</w:t>
      </w:r>
      <w:r w:rsidR="00D22DA7">
        <w:rPr>
          <w:rFonts w:ascii="Verdana" w:hAnsi="Verdana"/>
          <w:sz w:val="20"/>
          <w:szCs w:val="20"/>
        </w:rPr>
        <w:t xml:space="preserve"> and vice a versa</w:t>
      </w:r>
      <w:r w:rsidR="00520A03">
        <w:rPr>
          <w:rFonts w:ascii="Verdana" w:hAnsi="Verdana"/>
          <w:sz w:val="20"/>
          <w:szCs w:val="20"/>
        </w:rPr>
        <w:t xml:space="preserve">. </w:t>
      </w:r>
      <w:r w:rsidR="00D22DA7">
        <w:rPr>
          <w:rFonts w:ascii="Verdana" w:hAnsi="Verdana"/>
          <w:sz w:val="20"/>
          <w:szCs w:val="20"/>
        </w:rPr>
        <w:t>For example for the Department of Admin and Finance there is only one staff in Tonga and is complemented by the staff in Suva.</w:t>
      </w:r>
    </w:p>
    <w:p w14:paraId="63217A20" w14:textId="77777777" w:rsidR="003B65E2" w:rsidRDefault="00520A03" w:rsidP="003027DC">
      <w:pPr>
        <w:jc w:val="both"/>
        <w:rPr>
          <w:rFonts w:ascii="Verdana" w:hAnsi="Verdana"/>
          <w:sz w:val="20"/>
          <w:szCs w:val="20"/>
        </w:rPr>
      </w:pPr>
      <w:r>
        <w:rPr>
          <w:rFonts w:ascii="Verdana" w:hAnsi="Verdana"/>
          <w:noProof/>
          <w:sz w:val="20"/>
          <w:szCs w:val="20"/>
          <w:lang w:val="en-AU" w:eastAsia="en-AU"/>
        </w:rPr>
        <w:drawing>
          <wp:inline distT="0" distB="0" distL="0" distR="0" wp14:anchorId="3A4F7376" wp14:editId="150D38DB">
            <wp:extent cx="4104167" cy="187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2505" cy="1884251"/>
                    </a:xfrm>
                    <a:prstGeom prst="rect">
                      <a:avLst/>
                    </a:prstGeom>
                    <a:noFill/>
                    <a:ln>
                      <a:noFill/>
                    </a:ln>
                  </pic:spPr>
                </pic:pic>
              </a:graphicData>
            </a:graphic>
          </wp:inline>
        </w:drawing>
      </w:r>
    </w:p>
    <w:p w14:paraId="221859A1" w14:textId="65ADF6A7" w:rsidR="00302ADA" w:rsidRDefault="00C32816" w:rsidP="003027DC">
      <w:pPr>
        <w:jc w:val="both"/>
        <w:rPr>
          <w:rFonts w:ascii="Verdana" w:hAnsi="Verdana"/>
          <w:sz w:val="20"/>
          <w:szCs w:val="20"/>
        </w:rPr>
      </w:pPr>
      <w:r>
        <w:rPr>
          <w:rFonts w:ascii="Verdana" w:hAnsi="Verdana"/>
          <w:sz w:val="20"/>
          <w:szCs w:val="20"/>
        </w:rPr>
        <w:t>In t</w:t>
      </w:r>
      <w:r w:rsidR="00D22DA7">
        <w:rPr>
          <w:rFonts w:ascii="Verdana" w:hAnsi="Verdana"/>
          <w:sz w:val="20"/>
          <w:szCs w:val="20"/>
        </w:rPr>
        <w:t>he Technical Department we have the Private Sector Expert, the Knowledge Management Exp</w:t>
      </w:r>
      <w:r w:rsidR="003467C6">
        <w:rPr>
          <w:rFonts w:ascii="Verdana" w:hAnsi="Verdana"/>
          <w:sz w:val="20"/>
          <w:szCs w:val="20"/>
        </w:rPr>
        <w:t>e</w:t>
      </w:r>
      <w:r w:rsidR="00D22DA7">
        <w:rPr>
          <w:rFonts w:ascii="Verdana" w:hAnsi="Verdana"/>
          <w:sz w:val="20"/>
          <w:szCs w:val="20"/>
        </w:rPr>
        <w:t xml:space="preserve">rt, the Energy Planning and </w:t>
      </w:r>
      <w:r w:rsidR="003467C6">
        <w:rPr>
          <w:rFonts w:ascii="Verdana" w:hAnsi="Verdana"/>
          <w:sz w:val="20"/>
          <w:szCs w:val="20"/>
        </w:rPr>
        <w:t xml:space="preserve">Policy </w:t>
      </w:r>
      <w:r w:rsidR="00D22DA7">
        <w:rPr>
          <w:rFonts w:ascii="Verdana" w:hAnsi="Verdana"/>
          <w:sz w:val="20"/>
          <w:szCs w:val="20"/>
        </w:rPr>
        <w:t xml:space="preserve">Expert and </w:t>
      </w:r>
      <w:r w:rsidR="003467C6">
        <w:rPr>
          <w:rFonts w:ascii="Verdana" w:hAnsi="Verdana"/>
          <w:sz w:val="20"/>
          <w:szCs w:val="20"/>
        </w:rPr>
        <w:t xml:space="preserve">the Energy Efficiency Officer under the PALs programme. </w:t>
      </w:r>
    </w:p>
    <w:p w14:paraId="1B332D50" w14:textId="77777777" w:rsidR="00302ADA" w:rsidRDefault="00302ADA" w:rsidP="00302ADA">
      <w:pPr>
        <w:jc w:val="both"/>
        <w:rPr>
          <w:rFonts w:ascii="Verdana" w:hAnsi="Verdana"/>
          <w:sz w:val="20"/>
          <w:szCs w:val="20"/>
        </w:rPr>
      </w:pPr>
      <w:r>
        <w:rPr>
          <w:rFonts w:ascii="Verdana" w:hAnsi="Verdana"/>
          <w:sz w:val="20"/>
          <w:szCs w:val="20"/>
        </w:rPr>
        <w:t xml:space="preserve">With the structure below, the ones in blue indicate those positions that are with the PCREEE Secretariat in Tonga and the red are those positions that are in Suva. </w:t>
      </w:r>
    </w:p>
    <w:p w14:paraId="155E15E8" w14:textId="77777777" w:rsidR="003B65E2" w:rsidRDefault="00F61B1F" w:rsidP="003027DC">
      <w:pPr>
        <w:jc w:val="both"/>
        <w:rPr>
          <w:rFonts w:ascii="Verdana" w:hAnsi="Verdana"/>
          <w:sz w:val="20"/>
          <w:szCs w:val="20"/>
        </w:rPr>
      </w:pPr>
      <w:r>
        <w:rPr>
          <w:rFonts w:ascii="Verdana" w:hAnsi="Verdana"/>
          <w:noProof/>
          <w:sz w:val="20"/>
          <w:szCs w:val="20"/>
          <w:lang w:val="en-AU" w:eastAsia="en-AU"/>
        </w:rPr>
        <w:drawing>
          <wp:inline distT="0" distB="0" distL="0" distR="0" wp14:anchorId="374AEBDF" wp14:editId="50479A56">
            <wp:extent cx="5932805" cy="3455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455670"/>
                    </a:xfrm>
                    <a:prstGeom prst="rect">
                      <a:avLst/>
                    </a:prstGeom>
                    <a:noFill/>
                    <a:ln>
                      <a:noFill/>
                    </a:ln>
                  </pic:spPr>
                </pic:pic>
              </a:graphicData>
            </a:graphic>
          </wp:inline>
        </w:drawing>
      </w:r>
    </w:p>
    <w:p w14:paraId="557B0F77" w14:textId="77777777" w:rsidR="003B65E2" w:rsidRDefault="00302ADA" w:rsidP="003027DC">
      <w:pPr>
        <w:jc w:val="both"/>
        <w:rPr>
          <w:rFonts w:ascii="Verdana" w:hAnsi="Verdana"/>
          <w:sz w:val="20"/>
          <w:szCs w:val="20"/>
        </w:rPr>
      </w:pPr>
      <w:r>
        <w:rPr>
          <w:rFonts w:ascii="Verdana" w:hAnsi="Verdana"/>
          <w:sz w:val="20"/>
          <w:szCs w:val="20"/>
        </w:rPr>
        <w:t xml:space="preserve">The PCREEE </w:t>
      </w:r>
      <w:r w:rsidR="00246BE5">
        <w:rPr>
          <w:rFonts w:ascii="Verdana" w:hAnsi="Verdana"/>
          <w:sz w:val="20"/>
          <w:szCs w:val="20"/>
        </w:rPr>
        <w:t>is</w:t>
      </w:r>
      <w:r>
        <w:rPr>
          <w:rFonts w:ascii="Verdana" w:hAnsi="Verdana"/>
          <w:sz w:val="20"/>
          <w:szCs w:val="20"/>
        </w:rPr>
        <w:t xml:space="preserve"> under the Georesources and Energy and within the programme (GEP) we have the Policy and Governance, Technical Assessment, Capacity and Data Strategy and PCREEE. Focusing on PCREEE we have the MPCREEE and the Admin Assistant. The contract of the Private Sector Expert with UNIDO is end</w:t>
      </w:r>
      <w:r w:rsidR="00C32816">
        <w:rPr>
          <w:rFonts w:ascii="Verdana" w:hAnsi="Verdana"/>
          <w:sz w:val="20"/>
          <w:szCs w:val="20"/>
        </w:rPr>
        <w:t>ing</w:t>
      </w:r>
      <w:r>
        <w:rPr>
          <w:rFonts w:ascii="Verdana" w:hAnsi="Verdana"/>
          <w:sz w:val="20"/>
          <w:szCs w:val="20"/>
        </w:rPr>
        <w:t xml:space="preserve"> in December.</w:t>
      </w:r>
    </w:p>
    <w:p w14:paraId="6D0D2C2F" w14:textId="0CF93AC0" w:rsidR="00302ADA" w:rsidRDefault="00F61B1F" w:rsidP="00302ADA">
      <w:pPr>
        <w:jc w:val="both"/>
        <w:rPr>
          <w:rFonts w:ascii="Verdana" w:hAnsi="Verdana"/>
          <w:sz w:val="20"/>
          <w:szCs w:val="20"/>
        </w:rPr>
      </w:pPr>
      <w:r>
        <w:rPr>
          <w:rFonts w:ascii="Verdana" w:hAnsi="Verdana"/>
          <w:noProof/>
          <w:sz w:val="20"/>
          <w:szCs w:val="20"/>
          <w:lang w:val="en-AU" w:eastAsia="en-AU"/>
        </w:rPr>
        <w:drawing>
          <wp:anchor distT="0" distB="0" distL="114300" distR="114300" simplePos="0" relativeHeight="251658240" behindDoc="1" locked="0" layoutInCell="1" allowOverlap="1" wp14:anchorId="65F8A44A" wp14:editId="0EC39CED">
            <wp:simplePos x="0" y="0"/>
            <wp:positionH relativeFrom="column">
              <wp:posOffset>0</wp:posOffset>
            </wp:positionH>
            <wp:positionV relativeFrom="paragraph">
              <wp:posOffset>-2540</wp:posOffset>
            </wp:positionV>
            <wp:extent cx="4400550" cy="2417445"/>
            <wp:effectExtent l="0" t="0" r="0" b="1905"/>
            <wp:wrapTight wrapText="bothSides">
              <wp:wrapPolygon edited="0">
                <wp:start x="0" y="0"/>
                <wp:lineTo x="0" y="21447"/>
                <wp:lineTo x="21506" y="21447"/>
                <wp:lineTo x="215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241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ADA">
        <w:rPr>
          <w:rFonts w:ascii="Verdana" w:hAnsi="Verdana"/>
          <w:sz w:val="20"/>
          <w:szCs w:val="20"/>
        </w:rPr>
        <w:t>It will be replaced by a “Programme Delivery Officer</w:t>
      </w:r>
      <w:r w:rsidR="00BE7282">
        <w:rPr>
          <w:rFonts w:ascii="Verdana" w:hAnsi="Verdana"/>
          <w:sz w:val="20"/>
          <w:szCs w:val="20"/>
        </w:rPr>
        <w:t xml:space="preserve"> or PDO</w:t>
      </w:r>
      <w:r w:rsidR="00302ADA">
        <w:rPr>
          <w:rFonts w:ascii="Verdana" w:hAnsi="Verdana"/>
          <w:sz w:val="20"/>
          <w:szCs w:val="20"/>
        </w:rPr>
        <w:t xml:space="preserve">”, the post will be responsible for the Programme and Budget for PCREEE and will be a SPC Position because of issues currently experienced at the moment (MPCREEE being the only SPC officer and difficulties therein). The </w:t>
      </w:r>
      <w:r w:rsidR="00246BE5">
        <w:rPr>
          <w:rFonts w:ascii="Verdana" w:hAnsi="Verdana"/>
          <w:sz w:val="20"/>
          <w:szCs w:val="20"/>
        </w:rPr>
        <w:t>positions</w:t>
      </w:r>
      <w:r w:rsidR="00302ADA">
        <w:rPr>
          <w:rFonts w:ascii="Verdana" w:hAnsi="Verdana"/>
          <w:sz w:val="20"/>
          <w:szCs w:val="20"/>
        </w:rPr>
        <w:t xml:space="preserve"> in red are those provided through the Government of Tonga </w:t>
      </w:r>
      <w:r w:rsidR="00246BE5">
        <w:rPr>
          <w:rFonts w:ascii="Verdana" w:hAnsi="Verdana"/>
          <w:sz w:val="20"/>
          <w:szCs w:val="20"/>
        </w:rPr>
        <w:t>which are</w:t>
      </w:r>
      <w:r w:rsidR="00302ADA">
        <w:rPr>
          <w:rFonts w:ascii="Verdana" w:hAnsi="Verdana"/>
          <w:sz w:val="20"/>
          <w:szCs w:val="20"/>
        </w:rPr>
        <w:t xml:space="preserve"> the KME and the P&amp;PE. With the funding from the Government of Norway, we do hope that we will be able to </w:t>
      </w:r>
      <w:r w:rsidR="00CB2C69">
        <w:rPr>
          <w:rFonts w:ascii="Verdana" w:hAnsi="Verdana"/>
          <w:sz w:val="20"/>
          <w:szCs w:val="20"/>
        </w:rPr>
        <w:t xml:space="preserve">also </w:t>
      </w:r>
      <w:r w:rsidR="00302ADA">
        <w:rPr>
          <w:rFonts w:ascii="Verdana" w:hAnsi="Verdana"/>
          <w:sz w:val="20"/>
          <w:szCs w:val="20"/>
        </w:rPr>
        <w:t>recruit a Pacific Island Junior Professional</w:t>
      </w:r>
      <w:r w:rsidR="00030F30">
        <w:rPr>
          <w:rFonts w:ascii="Verdana" w:hAnsi="Verdana"/>
          <w:sz w:val="20"/>
          <w:szCs w:val="20"/>
        </w:rPr>
        <w:t xml:space="preserve"> </w:t>
      </w:r>
      <w:r w:rsidR="00BE7282">
        <w:rPr>
          <w:rFonts w:ascii="Verdana" w:hAnsi="Verdana"/>
          <w:sz w:val="20"/>
          <w:szCs w:val="20"/>
        </w:rPr>
        <w:t xml:space="preserve">(PIJP) </w:t>
      </w:r>
      <w:r w:rsidR="00030F30">
        <w:rPr>
          <w:rFonts w:ascii="Verdana" w:hAnsi="Verdana"/>
          <w:sz w:val="20"/>
          <w:szCs w:val="20"/>
        </w:rPr>
        <w:t>to be based in Tonga</w:t>
      </w:r>
      <w:r w:rsidR="00302ADA">
        <w:rPr>
          <w:rFonts w:ascii="Verdana" w:hAnsi="Verdana"/>
          <w:sz w:val="20"/>
          <w:szCs w:val="20"/>
        </w:rPr>
        <w:t xml:space="preserve">. </w:t>
      </w:r>
    </w:p>
    <w:p w14:paraId="64242132" w14:textId="77777777" w:rsidR="003B65E2" w:rsidRDefault="00CC7AFB" w:rsidP="003027DC">
      <w:pPr>
        <w:jc w:val="both"/>
        <w:rPr>
          <w:rFonts w:ascii="Verdana" w:hAnsi="Verdana"/>
          <w:sz w:val="20"/>
          <w:szCs w:val="20"/>
        </w:rPr>
      </w:pPr>
      <w:r>
        <w:rPr>
          <w:rFonts w:ascii="Verdana" w:hAnsi="Verdana"/>
          <w:sz w:val="20"/>
          <w:szCs w:val="20"/>
        </w:rPr>
        <w:t xml:space="preserve">The PCREEE will be housing a Summer intern from the NZ MFAT. In addition it has </w:t>
      </w:r>
      <w:r w:rsidR="00CB2C69">
        <w:rPr>
          <w:rFonts w:ascii="Verdana" w:hAnsi="Verdana"/>
          <w:sz w:val="20"/>
          <w:szCs w:val="20"/>
        </w:rPr>
        <w:t xml:space="preserve">also shown </w:t>
      </w:r>
      <w:r>
        <w:rPr>
          <w:rFonts w:ascii="Verdana" w:hAnsi="Verdana"/>
          <w:sz w:val="20"/>
          <w:szCs w:val="20"/>
        </w:rPr>
        <w:t>its</w:t>
      </w:r>
      <w:r w:rsidR="00CB2C69">
        <w:rPr>
          <w:rFonts w:ascii="Verdana" w:hAnsi="Verdana"/>
          <w:sz w:val="20"/>
          <w:szCs w:val="20"/>
        </w:rPr>
        <w:t xml:space="preserve"> interest </w:t>
      </w:r>
      <w:r>
        <w:rPr>
          <w:rFonts w:ascii="Verdana" w:hAnsi="Verdana"/>
          <w:sz w:val="20"/>
          <w:szCs w:val="20"/>
        </w:rPr>
        <w:t xml:space="preserve">through the submission of </w:t>
      </w:r>
      <w:r w:rsidR="00CB2C69">
        <w:rPr>
          <w:rFonts w:ascii="Verdana" w:hAnsi="Verdana"/>
          <w:sz w:val="20"/>
          <w:szCs w:val="20"/>
        </w:rPr>
        <w:t>proposals</w:t>
      </w:r>
      <w:r>
        <w:rPr>
          <w:rFonts w:ascii="Verdana" w:hAnsi="Verdana"/>
          <w:sz w:val="20"/>
          <w:szCs w:val="20"/>
        </w:rPr>
        <w:t xml:space="preserve"> to the Aust Colombo Plan &amp; through the Australian Volunteers for the International Development (AVID) program.</w:t>
      </w:r>
    </w:p>
    <w:p w14:paraId="591A5A19" w14:textId="6E092E7B" w:rsidR="003B65E2" w:rsidRPr="00EB7E10" w:rsidRDefault="00BE7282" w:rsidP="003027DC">
      <w:pPr>
        <w:jc w:val="both"/>
        <w:rPr>
          <w:rFonts w:ascii="Verdana" w:hAnsi="Verdana"/>
          <w:b/>
          <w:color w:val="FF0000"/>
          <w:sz w:val="20"/>
          <w:szCs w:val="20"/>
        </w:rPr>
      </w:pPr>
      <w:r w:rsidRPr="00EB7E10">
        <w:rPr>
          <w:rFonts w:ascii="Verdana" w:hAnsi="Verdana"/>
          <w:b/>
          <w:color w:val="FF0000"/>
          <w:sz w:val="20"/>
          <w:szCs w:val="20"/>
        </w:rPr>
        <w:t xml:space="preserve">SC3 noted the staffing structure and agreed with the two new positions of PDO and PIJP. </w:t>
      </w:r>
    </w:p>
    <w:p w14:paraId="62FF503D" w14:textId="18010722" w:rsidR="00CC7AFB" w:rsidRDefault="00ED6246" w:rsidP="00ED6246">
      <w:pPr>
        <w:pStyle w:val="ListParagraph"/>
        <w:ind w:left="567" w:hanging="567"/>
        <w:jc w:val="both"/>
        <w:rPr>
          <w:rFonts w:ascii="Verdana" w:hAnsi="Verdana"/>
          <w:b/>
          <w:sz w:val="20"/>
          <w:szCs w:val="20"/>
        </w:rPr>
      </w:pPr>
      <w:r>
        <w:rPr>
          <w:rFonts w:ascii="Verdana" w:hAnsi="Verdana"/>
          <w:b/>
          <w:sz w:val="20"/>
          <w:szCs w:val="20"/>
        </w:rPr>
        <w:t xml:space="preserve">4.7 </w:t>
      </w:r>
      <w:r>
        <w:rPr>
          <w:rFonts w:ascii="Verdana" w:hAnsi="Verdana"/>
          <w:b/>
          <w:sz w:val="20"/>
          <w:szCs w:val="20"/>
        </w:rPr>
        <w:tab/>
      </w:r>
      <w:r w:rsidR="00CC7AFB">
        <w:rPr>
          <w:rFonts w:ascii="Verdana" w:hAnsi="Verdana"/>
          <w:b/>
          <w:sz w:val="20"/>
          <w:szCs w:val="20"/>
        </w:rPr>
        <w:t xml:space="preserve">PCREEE FUNDRAISING STRATEGY: 2018 </w:t>
      </w:r>
      <w:r w:rsidR="00D01A71">
        <w:rPr>
          <w:rFonts w:ascii="Verdana" w:hAnsi="Verdana"/>
          <w:b/>
          <w:sz w:val="20"/>
          <w:szCs w:val="20"/>
        </w:rPr>
        <w:t>–</w:t>
      </w:r>
      <w:r w:rsidR="00CC7AFB">
        <w:rPr>
          <w:rFonts w:ascii="Verdana" w:hAnsi="Verdana"/>
          <w:b/>
          <w:sz w:val="20"/>
          <w:szCs w:val="20"/>
        </w:rPr>
        <w:t xml:space="preserve"> 2021</w:t>
      </w:r>
    </w:p>
    <w:p w14:paraId="7A7B6283" w14:textId="7B522953" w:rsidR="00ED6246" w:rsidRDefault="00ED6246" w:rsidP="00ED6246">
      <w:pPr>
        <w:pStyle w:val="ListParagraph"/>
        <w:ind w:left="567" w:hanging="567"/>
        <w:jc w:val="both"/>
        <w:rPr>
          <w:rFonts w:ascii="Verdana" w:hAnsi="Verdana"/>
          <w:b/>
          <w:sz w:val="20"/>
          <w:szCs w:val="20"/>
        </w:rPr>
      </w:pPr>
    </w:p>
    <w:p w14:paraId="7260509A" w14:textId="55A9C9A7" w:rsidR="003B65E2" w:rsidRDefault="00D01A71" w:rsidP="003027DC">
      <w:pPr>
        <w:jc w:val="both"/>
        <w:rPr>
          <w:rFonts w:ascii="Verdana" w:hAnsi="Verdana"/>
          <w:sz w:val="20"/>
          <w:szCs w:val="20"/>
        </w:rPr>
      </w:pPr>
      <w:r w:rsidRPr="00D01A71">
        <w:rPr>
          <w:rFonts w:ascii="Verdana" w:hAnsi="Verdana"/>
          <w:sz w:val="20"/>
          <w:szCs w:val="20"/>
        </w:rPr>
        <w:t xml:space="preserve">The </w:t>
      </w:r>
      <w:r>
        <w:rPr>
          <w:rFonts w:ascii="Verdana" w:hAnsi="Verdana"/>
          <w:sz w:val="20"/>
          <w:szCs w:val="20"/>
        </w:rPr>
        <w:t>PCREEE needs to put in place a “fundraising strategy” as a little over 60% of its desired budget has yet to be secured</w:t>
      </w:r>
      <w:r w:rsidR="00441725">
        <w:rPr>
          <w:rFonts w:ascii="Verdana" w:hAnsi="Verdana"/>
          <w:sz w:val="20"/>
          <w:szCs w:val="20"/>
        </w:rPr>
        <w:t xml:space="preserve"> and s</w:t>
      </w:r>
      <w:r w:rsidR="00030F30">
        <w:rPr>
          <w:rFonts w:ascii="Verdana" w:hAnsi="Verdana"/>
          <w:sz w:val="20"/>
          <w:szCs w:val="20"/>
        </w:rPr>
        <w:t xml:space="preserve">till around </w:t>
      </w:r>
      <w:r>
        <w:rPr>
          <w:rFonts w:ascii="Verdana" w:hAnsi="Verdana"/>
          <w:sz w:val="20"/>
          <w:szCs w:val="20"/>
        </w:rPr>
        <w:t>$</w:t>
      </w:r>
      <w:r w:rsidR="00030F30">
        <w:rPr>
          <w:rFonts w:ascii="Verdana" w:hAnsi="Verdana"/>
          <w:sz w:val="20"/>
          <w:szCs w:val="20"/>
        </w:rPr>
        <w:t>2</w:t>
      </w:r>
      <w:r>
        <w:rPr>
          <w:rFonts w:ascii="Verdana" w:hAnsi="Verdana"/>
          <w:sz w:val="20"/>
          <w:szCs w:val="20"/>
        </w:rPr>
        <w:t>,</w:t>
      </w:r>
      <w:r w:rsidR="00030F30">
        <w:rPr>
          <w:rFonts w:ascii="Verdana" w:hAnsi="Verdana"/>
          <w:sz w:val="20"/>
          <w:szCs w:val="20"/>
        </w:rPr>
        <w:t>291</w:t>
      </w:r>
      <w:r>
        <w:rPr>
          <w:rFonts w:ascii="Verdana" w:hAnsi="Verdana"/>
          <w:sz w:val="20"/>
          <w:szCs w:val="20"/>
        </w:rPr>
        <w:t>,</w:t>
      </w:r>
      <w:r w:rsidR="00030F30">
        <w:rPr>
          <w:rFonts w:ascii="Verdana" w:hAnsi="Verdana"/>
          <w:sz w:val="20"/>
          <w:szCs w:val="20"/>
        </w:rPr>
        <w:t>166 is to be mobilized.</w:t>
      </w:r>
      <w:r w:rsidR="00F72132">
        <w:rPr>
          <w:rFonts w:ascii="Verdana" w:hAnsi="Verdana"/>
          <w:sz w:val="20"/>
          <w:szCs w:val="20"/>
        </w:rPr>
        <w:t xml:space="preserve"> This is not n</w:t>
      </w:r>
      <w:r w:rsidR="00A52872">
        <w:rPr>
          <w:rFonts w:ascii="Verdana" w:hAnsi="Verdana"/>
          <w:sz w:val="20"/>
          <w:szCs w:val="20"/>
        </w:rPr>
        <w:t>otwithstanding the recent announcement of funding from the Norwegian Government</w:t>
      </w:r>
      <w:r w:rsidR="00F72132">
        <w:rPr>
          <w:rFonts w:ascii="Verdana" w:hAnsi="Verdana"/>
          <w:sz w:val="20"/>
          <w:szCs w:val="20"/>
        </w:rPr>
        <w:t>,</w:t>
      </w:r>
      <w:r w:rsidR="00A52872">
        <w:rPr>
          <w:rFonts w:ascii="Verdana" w:hAnsi="Verdana"/>
          <w:sz w:val="20"/>
          <w:szCs w:val="20"/>
        </w:rPr>
        <w:t xml:space="preserve"> </w:t>
      </w:r>
      <w:r w:rsidR="00441725">
        <w:rPr>
          <w:rFonts w:ascii="Verdana" w:hAnsi="Verdana"/>
          <w:sz w:val="20"/>
          <w:szCs w:val="20"/>
        </w:rPr>
        <w:t xml:space="preserve">it </w:t>
      </w:r>
      <w:r w:rsidR="00A52872">
        <w:rPr>
          <w:rFonts w:ascii="Verdana" w:hAnsi="Verdana"/>
          <w:sz w:val="20"/>
          <w:szCs w:val="20"/>
        </w:rPr>
        <w:t>need</w:t>
      </w:r>
      <w:r w:rsidR="00441725">
        <w:rPr>
          <w:rFonts w:ascii="Verdana" w:hAnsi="Verdana"/>
          <w:sz w:val="20"/>
          <w:szCs w:val="20"/>
        </w:rPr>
        <w:t>s</w:t>
      </w:r>
      <w:r w:rsidR="00A52872">
        <w:rPr>
          <w:rFonts w:ascii="Verdana" w:hAnsi="Verdana"/>
          <w:sz w:val="20"/>
          <w:szCs w:val="20"/>
        </w:rPr>
        <w:t xml:space="preserve"> to </w:t>
      </w:r>
      <w:r w:rsidR="00F72132">
        <w:rPr>
          <w:rFonts w:ascii="Verdana" w:hAnsi="Verdana"/>
          <w:sz w:val="20"/>
          <w:szCs w:val="20"/>
        </w:rPr>
        <w:t xml:space="preserve">be </w:t>
      </w:r>
      <w:r w:rsidR="00A52872">
        <w:rPr>
          <w:rFonts w:ascii="Verdana" w:hAnsi="Verdana"/>
          <w:sz w:val="20"/>
          <w:szCs w:val="20"/>
        </w:rPr>
        <w:t xml:space="preserve">forward looking </w:t>
      </w:r>
      <w:r w:rsidR="00DA3278">
        <w:rPr>
          <w:rFonts w:ascii="Verdana" w:hAnsi="Verdana"/>
          <w:sz w:val="20"/>
          <w:szCs w:val="20"/>
        </w:rPr>
        <w:t xml:space="preserve">and </w:t>
      </w:r>
      <w:r w:rsidR="00A52872">
        <w:rPr>
          <w:rFonts w:ascii="Verdana" w:hAnsi="Verdana"/>
          <w:sz w:val="20"/>
          <w:szCs w:val="20"/>
        </w:rPr>
        <w:t>beyond 2021 or the 2</w:t>
      </w:r>
      <w:r w:rsidR="00A52872" w:rsidRPr="00A52872">
        <w:rPr>
          <w:rFonts w:ascii="Verdana" w:hAnsi="Verdana"/>
          <w:sz w:val="20"/>
          <w:szCs w:val="20"/>
          <w:vertAlign w:val="superscript"/>
        </w:rPr>
        <w:t>nd</w:t>
      </w:r>
      <w:r w:rsidR="00A52872">
        <w:rPr>
          <w:rFonts w:ascii="Verdana" w:hAnsi="Verdana"/>
          <w:sz w:val="20"/>
          <w:szCs w:val="20"/>
        </w:rPr>
        <w:t xml:space="preserve"> </w:t>
      </w:r>
      <w:r w:rsidR="00DA3278">
        <w:rPr>
          <w:rFonts w:ascii="Verdana" w:hAnsi="Verdana"/>
          <w:sz w:val="20"/>
          <w:szCs w:val="20"/>
        </w:rPr>
        <w:t xml:space="preserve">Operational </w:t>
      </w:r>
      <w:r w:rsidR="00A52872">
        <w:rPr>
          <w:rFonts w:ascii="Verdana" w:hAnsi="Verdana"/>
          <w:sz w:val="20"/>
          <w:szCs w:val="20"/>
        </w:rPr>
        <w:t xml:space="preserve">Phase for the activities of the Centre. </w:t>
      </w:r>
    </w:p>
    <w:p w14:paraId="2EB6304F" w14:textId="77777777" w:rsidR="00E34B4A" w:rsidRDefault="00E34B4A" w:rsidP="003027DC">
      <w:pPr>
        <w:jc w:val="both"/>
        <w:rPr>
          <w:rFonts w:ascii="Verdana" w:hAnsi="Verdana"/>
          <w:sz w:val="20"/>
          <w:szCs w:val="20"/>
        </w:rPr>
      </w:pPr>
    </w:p>
    <w:p w14:paraId="6DA6B588" w14:textId="6DA9F41E" w:rsidR="003027DC" w:rsidRDefault="00DA3278" w:rsidP="003027DC">
      <w:pPr>
        <w:jc w:val="both"/>
        <w:rPr>
          <w:rFonts w:ascii="Verdana" w:hAnsi="Verdana"/>
          <w:sz w:val="20"/>
          <w:szCs w:val="20"/>
        </w:rPr>
      </w:pPr>
      <w:r>
        <w:rPr>
          <w:rFonts w:ascii="Verdana" w:hAnsi="Verdana"/>
          <w:sz w:val="20"/>
          <w:szCs w:val="20"/>
        </w:rPr>
        <w:t xml:space="preserve">The </w:t>
      </w:r>
      <w:r w:rsidR="00F72132">
        <w:rPr>
          <w:rFonts w:ascii="Verdana" w:hAnsi="Verdana"/>
          <w:sz w:val="20"/>
          <w:szCs w:val="20"/>
        </w:rPr>
        <w:t>SWOT analysis for PCREEE outlines that the “</w:t>
      </w:r>
      <w:r>
        <w:rPr>
          <w:rFonts w:ascii="Verdana" w:hAnsi="Verdana"/>
          <w:sz w:val="20"/>
          <w:szCs w:val="20"/>
        </w:rPr>
        <w:t>Weakness and Threats</w:t>
      </w:r>
      <w:r w:rsidR="00F72132">
        <w:rPr>
          <w:rFonts w:ascii="Verdana" w:hAnsi="Verdana"/>
          <w:sz w:val="20"/>
          <w:szCs w:val="20"/>
        </w:rPr>
        <w:t>”</w:t>
      </w:r>
      <w:r>
        <w:rPr>
          <w:rFonts w:ascii="Verdana" w:hAnsi="Verdana"/>
          <w:sz w:val="20"/>
          <w:szCs w:val="20"/>
        </w:rPr>
        <w:t xml:space="preserve"> are largely </w:t>
      </w:r>
      <w:r w:rsidR="00F72132">
        <w:rPr>
          <w:rFonts w:ascii="Verdana" w:hAnsi="Verdana"/>
          <w:sz w:val="20"/>
          <w:szCs w:val="20"/>
        </w:rPr>
        <w:t xml:space="preserve">focused </w:t>
      </w:r>
      <w:r>
        <w:rPr>
          <w:rFonts w:ascii="Verdana" w:hAnsi="Verdana"/>
          <w:sz w:val="20"/>
          <w:szCs w:val="20"/>
        </w:rPr>
        <w:t xml:space="preserve">on the </w:t>
      </w:r>
      <w:r w:rsidR="00F72132">
        <w:rPr>
          <w:rFonts w:ascii="Verdana" w:hAnsi="Verdana"/>
          <w:sz w:val="20"/>
          <w:szCs w:val="20"/>
        </w:rPr>
        <w:t xml:space="preserve">need for </w:t>
      </w:r>
      <w:r>
        <w:rPr>
          <w:rFonts w:ascii="Verdana" w:hAnsi="Verdana"/>
          <w:sz w:val="20"/>
          <w:szCs w:val="20"/>
        </w:rPr>
        <w:t xml:space="preserve">continuous funding however the </w:t>
      </w:r>
      <w:r w:rsidR="00F72132">
        <w:rPr>
          <w:rFonts w:ascii="Verdana" w:hAnsi="Verdana"/>
          <w:sz w:val="20"/>
          <w:szCs w:val="20"/>
        </w:rPr>
        <w:t>“</w:t>
      </w:r>
      <w:r>
        <w:rPr>
          <w:rFonts w:ascii="Verdana" w:hAnsi="Verdana"/>
          <w:sz w:val="20"/>
          <w:szCs w:val="20"/>
        </w:rPr>
        <w:t>Strengths and Opportunities</w:t>
      </w:r>
      <w:r w:rsidR="00F72132">
        <w:rPr>
          <w:rFonts w:ascii="Verdana" w:hAnsi="Verdana"/>
          <w:sz w:val="20"/>
          <w:szCs w:val="20"/>
        </w:rPr>
        <w:t>”</w:t>
      </w:r>
      <w:r>
        <w:rPr>
          <w:rFonts w:ascii="Verdana" w:hAnsi="Verdana"/>
          <w:sz w:val="20"/>
          <w:szCs w:val="20"/>
        </w:rPr>
        <w:t xml:space="preserve"> are </w:t>
      </w:r>
      <w:r w:rsidR="00F72132">
        <w:rPr>
          <w:rFonts w:ascii="Verdana" w:hAnsi="Verdana"/>
          <w:sz w:val="20"/>
          <w:szCs w:val="20"/>
        </w:rPr>
        <w:t xml:space="preserve">directed at entrenching the status and </w:t>
      </w:r>
      <w:r>
        <w:rPr>
          <w:rFonts w:ascii="Verdana" w:hAnsi="Verdana"/>
          <w:sz w:val="20"/>
          <w:szCs w:val="20"/>
        </w:rPr>
        <w:t xml:space="preserve">continually </w:t>
      </w:r>
      <w:r w:rsidR="00336966">
        <w:rPr>
          <w:rFonts w:ascii="Verdana" w:hAnsi="Verdana"/>
          <w:sz w:val="20"/>
          <w:szCs w:val="20"/>
        </w:rPr>
        <w:t xml:space="preserve">moving </w:t>
      </w:r>
      <w:r>
        <w:rPr>
          <w:rFonts w:ascii="Verdana" w:hAnsi="Verdana"/>
          <w:sz w:val="20"/>
          <w:szCs w:val="20"/>
        </w:rPr>
        <w:t xml:space="preserve">the Centre forward. In addition </w:t>
      </w:r>
      <w:r w:rsidR="003936A4">
        <w:rPr>
          <w:rFonts w:ascii="Verdana" w:hAnsi="Verdana"/>
          <w:sz w:val="20"/>
          <w:szCs w:val="20"/>
        </w:rPr>
        <w:t>the SWOT</w:t>
      </w:r>
      <w:r>
        <w:rPr>
          <w:rFonts w:ascii="Verdana" w:hAnsi="Verdana"/>
          <w:sz w:val="20"/>
          <w:szCs w:val="20"/>
        </w:rPr>
        <w:t xml:space="preserve"> also highlights the</w:t>
      </w:r>
      <w:r w:rsidR="00336966">
        <w:rPr>
          <w:rFonts w:ascii="Verdana" w:hAnsi="Verdana"/>
          <w:sz w:val="20"/>
          <w:szCs w:val="20"/>
        </w:rPr>
        <w:t xml:space="preserve"> following</w:t>
      </w:r>
      <w:r>
        <w:rPr>
          <w:rFonts w:ascii="Verdana" w:hAnsi="Verdana"/>
          <w:sz w:val="20"/>
          <w:szCs w:val="20"/>
        </w:rPr>
        <w:t xml:space="preserve">; </w:t>
      </w:r>
    </w:p>
    <w:p w14:paraId="2F8F0696" w14:textId="77777777" w:rsidR="00DA3278" w:rsidRDefault="00DA3278" w:rsidP="003D0DD8">
      <w:pPr>
        <w:pStyle w:val="ListParagraph"/>
        <w:numPr>
          <w:ilvl w:val="0"/>
          <w:numId w:val="19"/>
        </w:numPr>
        <w:jc w:val="both"/>
        <w:rPr>
          <w:rFonts w:ascii="Verdana" w:hAnsi="Verdana"/>
          <w:sz w:val="20"/>
          <w:szCs w:val="20"/>
        </w:rPr>
      </w:pPr>
      <w:r>
        <w:rPr>
          <w:rFonts w:ascii="Verdana" w:hAnsi="Verdana"/>
          <w:sz w:val="20"/>
          <w:szCs w:val="20"/>
        </w:rPr>
        <w:t>Increasing visibility and branding of the PCREEE.</w:t>
      </w:r>
    </w:p>
    <w:p w14:paraId="1D4C1220" w14:textId="77777777" w:rsidR="003936A4" w:rsidRDefault="00DA3278" w:rsidP="003D0DD8">
      <w:pPr>
        <w:pStyle w:val="ListParagraph"/>
        <w:numPr>
          <w:ilvl w:val="0"/>
          <w:numId w:val="19"/>
        </w:numPr>
        <w:jc w:val="both"/>
        <w:rPr>
          <w:rFonts w:ascii="Verdana" w:hAnsi="Verdana"/>
          <w:sz w:val="20"/>
          <w:szCs w:val="20"/>
        </w:rPr>
      </w:pPr>
      <w:r>
        <w:rPr>
          <w:rFonts w:ascii="Verdana" w:hAnsi="Verdana"/>
          <w:sz w:val="20"/>
          <w:szCs w:val="20"/>
        </w:rPr>
        <w:t>Improving Coord</w:t>
      </w:r>
      <w:r w:rsidR="003936A4">
        <w:rPr>
          <w:rFonts w:ascii="Verdana" w:hAnsi="Verdana"/>
          <w:sz w:val="20"/>
          <w:szCs w:val="20"/>
        </w:rPr>
        <w:t>in</w:t>
      </w:r>
      <w:r>
        <w:rPr>
          <w:rFonts w:ascii="Verdana" w:hAnsi="Verdana"/>
          <w:sz w:val="20"/>
          <w:szCs w:val="20"/>
        </w:rPr>
        <w:t>ation</w:t>
      </w:r>
      <w:r w:rsidR="003936A4">
        <w:rPr>
          <w:rFonts w:ascii="Verdana" w:hAnsi="Verdana"/>
          <w:sz w:val="20"/>
          <w:szCs w:val="20"/>
        </w:rPr>
        <w:t xml:space="preserve"> with partners or stakeholders working in the same space.</w:t>
      </w:r>
    </w:p>
    <w:p w14:paraId="20EE0042" w14:textId="77777777" w:rsidR="00DA3278" w:rsidRDefault="003936A4" w:rsidP="003D0DD8">
      <w:pPr>
        <w:pStyle w:val="ListParagraph"/>
        <w:numPr>
          <w:ilvl w:val="0"/>
          <w:numId w:val="19"/>
        </w:numPr>
        <w:jc w:val="both"/>
        <w:rPr>
          <w:rFonts w:ascii="Verdana" w:hAnsi="Verdana"/>
          <w:sz w:val="20"/>
          <w:szCs w:val="20"/>
        </w:rPr>
      </w:pPr>
      <w:r>
        <w:rPr>
          <w:rFonts w:ascii="Verdana" w:hAnsi="Verdana"/>
          <w:sz w:val="20"/>
          <w:szCs w:val="20"/>
        </w:rPr>
        <w:t>Starting the prospecting of potential financing opportunities from 2019 using existing project proposals and concept notes.</w:t>
      </w:r>
    </w:p>
    <w:p w14:paraId="658CA7C9" w14:textId="77777777" w:rsidR="003936A4" w:rsidRDefault="003936A4" w:rsidP="003936A4">
      <w:pPr>
        <w:pStyle w:val="ListParagraph"/>
        <w:jc w:val="both"/>
        <w:rPr>
          <w:rFonts w:ascii="Verdana" w:hAnsi="Verdana"/>
          <w:sz w:val="20"/>
          <w:szCs w:val="20"/>
        </w:rPr>
      </w:pPr>
    </w:p>
    <w:p w14:paraId="600DB29E" w14:textId="72F52D43" w:rsidR="00DA3278" w:rsidRPr="00B10746" w:rsidRDefault="00B10746" w:rsidP="00B10746">
      <w:pPr>
        <w:jc w:val="both"/>
        <w:rPr>
          <w:rFonts w:ascii="Verdana" w:hAnsi="Verdana"/>
          <w:sz w:val="20"/>
          <w:szCs w:val="20"/>
        </w:rPr>
      </w:pPr>
      <w:r w:rsidRPr="00B10746">
        <w:rPr>
          <w:rFonts w:ascii="Verdana" w:hAnsi="Verdana"/>
          <w:sz w:val="20"/>
          <w:szCs w:val="20"/>
        </w:rPr>
        <w:t xml:space="preserve">Further in the </w:t>
      </w:r>
      <w:r w:rsidR="003936A4" w:rsidRPr="00B10746">
        <w:rPr>
          <w:rFonts w:ascii="Verdana" w:hAnsi="Verdana"/>
          <w:sz w:val="20"/>
          <w:szCs w:val="20"/>
        </w:rPr>
        <w:t>Medium Term</w:t>
      </w:r>
      <w:r>
        <w:rPr>
          <w:rFonts w:ascii="Verdana" w:hAnsi="Verdana"/>
          <w:sz w:val="20"/>
          <w:szCs w:val="20"/>
        </w:rPr>
        <w:t>,</w:t>
      </w:r>
      <w:r w:rsidR="003936A4" w:rsidRPr="00B10746">
        <w:rPr>
          <w:rFonts w:ascii="Verdana" w:hAnsi="Verdana"/>
          <w:sz w:val="20"/>
          <w:szCs w:val="20"/>
        </w:rPr>
        <w:t xml:space="preserve"> PCREEE will</w:t>
      </w:r>
      <w:r w:rsidRPr="00B10746">
        <w:rPr>
          <w:rFonts w:ascii="Verdana" w:hAnsi="Verdana"/>
          <w:sz w:val="20"/>
          <w:szCs w:val="20"/>
        </w:rPr>
        <w:t xml:space="preserve"> need to move </w:t>
      </w:r>
      <w:r w:rsidR="003936A4" w:rsidRPr="00B10746">
        <w:rPr>
          <w:rFonts w:ascii="Verdana" w:hAnsi="Verdana"/>
          <w:sz w:val="20"/>
          <w:szCs w:val="20"/>
        </w:rPr>
        <w:t>towards;</w:t>
      </w:r>
    </w:p>
    <w:p w14:paraId="088A471F" w14:textId="77777777" w:rsidR="003936A4" w:rsidRPr="00B10746" w:rsidRDefault="00546FB9" w:rsidP="003D0DD8">
      <w:pPr>
        <w:pStyle w:val="ListParagraph"/>
        <w:numPr>
          <w:ilvl w:val="0"/>
          <w:numId w:val="34"/>
        </w:numPr>
        <w:ind w:left="720"/>
        <w:jc w:val="both"/>
        <w:rPr>
          <w:rFonts w:ascii="Verdana" w:hAnsi="Verdana"/>
          <w:sz w:val="20"/>
          <w:szCs w:val="20"/>
        </w:rPr>
      </w:pPr>
      <w:r w:rsidRPr="00B10746">
        <w:rPr>
          <w:rFonts w:ascii="Verdana" w:hAnsi="Verdana"/>
          <w:sz w:val="20"/>
          <w:szCs w:val="20"/>
        </w:rPr>
        <w:t>Detailing and costing of the PICs’ NDCs, Energy Roadmaps and Energy Master Plans to highlight the required capacity of RE and the business opportunities therein.</w:t>
      </w:r>
    </w:p>
    <w:p w14:paraId="3BD71D12" w14:textId="77777777" w:rsidR="00546FB9" w:rsidRDefault="00546FB9" w:rsidP="003D0DD8">
      <w:pPr>
        <w:pStyle w:val="ListParagraph"/>
        <w:numPr>
          <w:ilvl w:val="0"/>
          <w:numId w:val="20"/>
        </w:numPr>
        <w:ind w:left="720"/>
        <w:jc w:val="both"/>
        <w:rPr>
          <w:rFonts w:ascii="Verdana" w:hAnsi="Verdana"/>
          <w:sz w:val="20"/>
          <w:szCs w:val="20"/>
        </w:rPr>
      </w:pPr>
      <w:r>
        <w:rPr>
          <w:rFonts w:ascii="Verdana" w:hAnsi="Verdana"/>
          <w:sz w:val="20"/>
          <w:szCs w:val="20"/>
        </w:rPr>
        <w:t>Building the enabling environment for the private sector in terms of regulations and policies, PPA, PPPs and access to Capital, Data and Information.</w:t>
      </w:r>
    </w:p>
    <w:p w14:paraId="468306D8" w14:textId="77777777" w:rsidR="00546FB9" w:rsidRDefault="00546FB9" w:rsidP="003D0DD8">
      <w:pPr>
        <w:pStyle w:val="ListParagraph"/>
        <w:numPr>
          <w:ilvl w:val="0"/>
          <w:numId w:val="20"/>
        </w:numPr>
        <w:ind w:left="720"/>
        <w:jc w:val="both"/>
        <w:rPr>
          <w:rFonts w:ascii="Verdana" w:hAnsi="Verdana"/>
          <w:sz w:val="20"/>
          <w:szCs w:val="20"/>
        </w:rPr>
      </w:pPr>
      <w:r>
        <w:rPr>
          <w:rFonts w:ascii="Verdana" w:hAnsi="Verdana"/>
          <w:sz w:val="20"/>
          <w:szCs w:val="20"/>
        </w:rPr>
        <w:t>Capacity Building in terms of SE business start</w:t>
      </w:r>
      <w:r w:rsidR="00246BE5">
        <w:rPr>
          <w:rFonts w:ascii="Verdana" w:hAnsi="Verdana"/>
          <w:sz w:val="20"/>
          <w:szCs w:val="20"/>
        </w:rPr>
        <w:t>-</w:t>
      </w:r>
      <w:r>
        <w:rPr>
          <w:rFonts w:ascii="Verdana" w:hAnsi="Verdana"/>
          <w:sz w:val="20"/>
          <w:szCs w:val="20"/>
        </w:rPr>
        <w:t>ups and formation of industry associations, accreditation and the sustainable energy training programmes.</w:t>
      </w:r>
    </w:p>
    <w:p w14:paraId="2BAA5500" w14:textId="47C2A849" w:rsidR="00546FB9" w:rsidRPr="00B10746" w:rsidRDefault="00B10746" w:rsidP="00297539">
      <w:pPr>
        <w:jc w:val="both"/>
        <w:rPr>
          <w:rFonts w:ascii="Verdana" w:hAnsi="Verdana"/>
          <w:sz w:val="20"/>
          <w:szCs w:val="20"/>
        </w:rPr>
      </w:pPr>
      <w:r>
        <w:rPr>
          <w:rFonts w:ascii="Verdana" w:hAnsi="Verdana"/>
          <w:sz w:val="20"/>
          <w:szCs w:val="20"/>
        </w:rPr>
        <w:t>In terms of current funding landscape the following is noted.</w:t>
      </w:r>
    </w:p>
    <w:p w14:paraId="4A8EA728" w14:textId="77777777" w:rsidR="003027DC" w:rsidRDefault="00546FB9" w:rsidP="003D0DD8">
      <w:pPr>
        <w:pStyle w:val="ListParagraph"/>
        <w:numPr>
          <w:ilvl w:val="0"/>
          <w:numId w:val="21"/>
        </w:numPr>
        <w:ind w:left="720"/>
        <w:jc w:val="both"/>
        <w:rPr>
          <w:rFonts w:ascii="Verdana" w:hAnsi="Verdana"/>
          <w:sz w:val="20"/>
          <w:szCs w:val="20"/>
        </w:rPr>
      </w:pPr>
      <w:r>
        <w:rPr>
          <w:rFonts w:ascii="Verdana" w:hAnsi="Verdana"/>
          <w:sz w:val="20"/>
          <w:szCs w:val="20"/>
        </w:rPr>
        <w:t>GEF – Always has an Energy Component.</w:t>
      </w:r>
    </w:p>
    <w:p w14:paraId="5DAF944D" w14:textId="03241B57" w:rsidR="00546FB9" w:rsidRDefault="00546FB9" w:rsidP="003D0DD8">
      <w:pPr>
        <w:pStyle w:val="ListParagraph"/>
        <w:numPr>
          <w:ilvl w:val="0"/>
          <w:numId w:val="21"/>
        </w:numPr>
        <w:ind w:left="720"/>
        <w:jc w:val="both"/>
        <w:rPr>
          <w:rFonts w:ascii="Verdana" w:hAnsi="Verdana"/>
          <w:sz w:val="20"/>
          <w:szCs w:val="20"/>
        </w:rPr>
      </w:pPr>
      <w:r>
        <w:rPr>
          <w:rFonts w:ascii="Verdana" w:hAnsi="Verdana"/>
          <w:sz w:val="20"/>
          <w:szCs w:val="20"/>
        </w:rPr>
        <w:t>ODAs deal with Climate Change / Resilience / Mitigation and Energy</w:t>
      </w:r>
      <w:r w:rsidR="00DC2365">
        <w:rPr>
          <w:rFonts w:ascii="Verdana" w:hAnsi="Verdana"/>
          <w:sz w:val="20"/>
          <w:szCs w:val="20"/>
        </w:rPr>
        <w:t xml:space="preserve"> and most are bilateral</w:t>
      </w:r>
      <w:r>
        <w:rPr>
          <w:rFonts w:ascii="Verdana" w:hAnsi="Verdana"/>
          <w:sz w:val="20"/>
          <w:szCs w:val="20"/>
        </w:rPr>
        <w:t>.</w:t>
      </w:r>
    </w:p>
    <w:p w14:paraId="31AA50C1" w14:textId="77777777" w:rsidR="00546FB9" w:rsidRDefault="00546FB9" w:rsidP="003D0DD8">
      <w:pPr>
        <w:pStyle w:val="ListParagraph"/>
        <w:numPr>
          <w:ilvl w:val="0"/>
          <w:numId w:val="21"/>
        </w:numPr>
        <w:ind w:left="720"/>
        <w:jc w:val="both"/>
        <w:rPr>
          <w:rFonts w:ascii="Verdana" w:hAnsi="Verdana"/>
          <w:sz w:val="20"/>
          <w:szCs w:val="20"/>
        </w:rPr>
      </w:pPr>
      <w:r>
        <w:rPr>
          <w:rFonts w:ascii="Verdana" w:hAnsi="Verdana"/>
          <w:sz w:val="20"/>
          <w:szCs w:val="20"/>
        </w:rPr>
        <w:t>Decreasing appetite for sub-regional and regional projects</w:t>
      </w:r>
      <w:r w:rsidR="0043503F">
        <w:rPr>
          <w:rFonts w:ascii="Verdana" w:hAnsi="Verdana"/>
          <w:sz w:val="20"/>
          <w:szCs w:val="20"/>
        </w:rPr>
        <w:t xml:space="preserve"> for eg. the SPC  North Rep Project under EDF 10 now under EDF 11 </w:t>
      </w:r>
      <w:r>
        <w:rPr>
          <w:rFonts w:ascii="Verdana" w:hAnsi="Verdana"/>
          <w:sz w:val="20"/>
          <w:szCs w:val="20"/>
        </w:rPr>
        <w:t>.</w:t>
      </w:r>
      <w:r w:rsidR="0043503F">
        <w:rPr>
          <w:rFonts w:ascii="Verdana" w:hAnsi="Verdana"/>
          <w:sz w:val="20"/>
          <w:szCs w:val="20"/>
        </w:rPr>
        <w:t>RMI and Palau now wishes to implement their projects unilaterally.</w:t>
      </w:r>
    </w:p>
    <w:p w14:paraId="6DE8D247" w14:textId="77777777" w:rsidR="00546FB9" w:rsidRPr="00624602" w:rsidRDefault="00546FB9" w:rsidP="00546FB9">
      <w:pPr>
        <w:pStyle w:val="ListParagraph"/>
        <w:ind w:left="1080"/>
        <w:jc w:val="both"/>
        <w:rPr>
          <w:rFonts w:ascii="Verdana" w:hAnsi="Verdana"/>
          <w:b/>
          <w:sz w:val="20"/>
          <w:szCs w:val="20"/>
        </w:rPr>
      </w:pPr>
    </w:p>
    <w:p w14:paraId="17D7E9A7" w14:textId="2D4769E5" w:rsidR="00546FB9" w:rsidRPr="00297539" w:rsidRDefault="00297539" w:rsidP="00297539">
      <w:pPr>
        <w:pStyle w:val="ListParagraph"/>
        <w:ind w:left="0"/>
        <w:jc w:val="both"/>
        <w:rPr>
          <w:rFonts w:ascii="Verdana" w:hAnsi="Verdana"/>
          <w:sz w:val="20"/>
          <w:szCs w:val="20"/>
        </w:rPr>
      </w:pPr>
      <w:r>
        <w:rPr>
          <w:rFonts w:ascii="Verdana" w:hAnsi="Verdana"/>
          <w:sz w:val="20"/>
          <w:szCs w:val="20"/>
        </w:rPr>
        <w:t xml:space="preserve">However with respect to the future funding environment the following is noted. </w:t>
      </w:r>
    </w:p>
    <w:p w14:paraId="512B68E2" w14:textId="6E03BA1D" w:rsidR="00546FB9" w:rsidRDefault="005D4B20" w:rsidP="003D0DD8">
      <w:pPr>
        <w:pStyle w:val="ListParagraph"/>
        <w:numPr>
          <w:ilvl w:val="0"/>
          <w:numId w:val="22"/>
        </w:numPr>
        <w:ind w:left="720" w:hanging="360"/>
        <w:jc w:val="both"/>
        <w:rPr>
          <w:rFonts w:ascii="Verdana" w:hAnsi="Verdana"/>
          <w:sz w:val="20"/>
          <w:szCs w:val="20"/>
        </w:rPr>
      </w:pPr>
      <w:r>
        <w:rPr>
          <w:rFonts w:ascii="Verdana" w:hAnsi="Verdana"/>
          <w:sz w:val="20"/>
          <w:szCs w:val="20"/>
        </w:rPr>
        <w:t>There will be i</w:t>
      </w:r>
      <w:r w:rsidR="00E27877">
        <w:rPr>
          <w:rFonts w:ascii="Verdana" w:hAnsi="Verdana"/>
          <w:sz w:val="20"/>
          <w:szCs w:val="20"/>
        </w:rPr>
        <w:t xml:space="preserve">ncreased volume of ODA </w:t>
      </w:r>
      <w:r>
        <w:rPr>
          <w:rFonts w:ascii="Verdana" w:hAnsi="Verdana"/>
          <w:sz w:val="20"/>
          <w:szCs w:val="20"/>
        </w:rPr>
        <w:t xml:space="preserve">in </w:t>
      </w:r>
      <w:r w:rsidR="00E27877">
        <w:rPr>
          <w:rFonts w:ascii="Verdana" w:hAnsi="Verdana"/>
          <w:sz w:val="20"/>
          <w:szCs w:val="20"/>
        </w:rPr>
        <w:t>the energy sector but with preference for bi-lateral rather than regional projects</w:t>
      </w:r>
      <w:r w:rsidR="0043503F">
        <w:rPr>
          <w:rFonts w:ascii="Verdana" w:hAnsi="Verdana"/>
          <w:sz w:val="20"/>
          <w:szCs w:val="20"/>
        </w:rPr>
        <w:t>;</w:t>
      </w:r>
    </w:p>
    <w:p w14:paraId="09638F4E" w14:textId="54E26018" w:rsidR="00E27877" w:rsidRDefault="005D4B20" w:rsidP="003D0DD8">
      <w:pPr>
        <w:pStyle w:val="ListParagraph"/>
        <w:numPr>
          <w:ilvl w:val="0"/>
          <w:numId w:val="22"/>
        </w:numPr>
        <w:ind w:left="720" w:hanging="360"/>
        <w:jc w:val="both"/>
        <w:rPr>
          <w:rFonts w:ascii="Verdana" w:hAnsi="Verdana"/>
          <w:sz w:val="20"/>
          <w:szCs w:val="20"/>
        </w:rPr>
      </w:pPr>
      <w:r>
        <w:rPr>
          <w:rFonts w:ascii="Verdana" w:hAnsi="Verdana"/>
          <w:sz w:val="20"/>
          <w:szCs w:val="20"/>
        </w:rPr>
        <w:t>The s</w:t>
      </w:r>
      <w:r w:rsidR="00E27877">
        <w:rPr>
          <w:rFonts w:ascii="Verdana" w:hAnsi="Verdana"/>
          <w:sz w:val="20"/>
          <w:szCs w:val="20"/>
        </w:rPr>
        <w:t>trategy is to work collaboratively with partners;</w:t>
      </w:r>
    </w:p>
    <w:p w14:paraId="229AB9AF" w14:textId="77777777" w:rsidR="00E27877" w:rsidRDefault="00E27877" w:rsidP="003D0DD8">
      <w:pPr>
        <w:pStyle w:val="ListParagraph"/>
        <w:numPr>
          <w:ilvl w:val="0"/>
          <w:numId w:val="22"/>
        </w:numPr>
        <w:ind w:left="720" w:hanging="360"/>
        <w:jc w:val="both"/>
        <w:rPr>
          <w:rFonts w:ascii="Verdana" w:hAnsi="Verdana"/>
          <w:sz w:val="20"/>
          <w:szCs w:val="20"/>
        </w:rPr>
      </w:pPr>
      <w:r>
        <w:rPr>
          <w:rFonts w:ascii="Verdana" w:hAnsi="Verdana"/>
          <w:sz w:val="20"/>
          <w:szCs w:val="20"/>
        </w:rPr>
        <w:t>The technical assistance and expertise of SPC/PCREEE will still be required by the PICs but on consultancy / full cost recovery basis;</w:t>
      </w:r>
    </w:p>
    <w:p w14:paraId="24D23CE0" w14:textId="77777777" w:rsidR="00E27877" w:rsidRDefault="00E27877" w:rsidP="003D0DD8">
      <w:pPr>
        <w:pStyle w:val="ListParagraph"/>
        <w:numPr>
          <w:ilvl w:val="0"/>
          <w:numId w:val="22"/>
        </w:numPr>
        <w:ind w:left="720" w:hanging="360"/>
        <w:jc w:val="both"/>
        <w:rPr>
          <w:rFonts w:ascii="Verdana" w:hAnsi="Verdana"/>
          <w:sz w:val="20"/>
          <w:szCs w:val="20"/>
        </w:rPr>
      </w:pPr>
      <w:r>
        <w:rPr>
          <w:rFonts w:ascii="Verdana" w:hAnsi="Verdana"/>
          <w:sz w:val="20"/>
          <w:szCs w:val="20"/>
        </w:rPr>
        <w:t>India, China and Korea will play a more active role in the energy sector of PICTs</w:t>
      </w:r>
      <w:r w:rsidR="0043503F">
        <w:rPr>
          <w:rFonts w:ascii="Verdana" w:hAnsi="Verdana"/>
          <w:sz w:val="20"/>
          <w:szCs w:val="20"/>
        </w:rPr>
        <w:t xml:space="preserve"> (eg. International Solar Alliance)</w:t>
      </w:r>
      <w:r>
        <w:rPr>
          <w:rFonts w:ascii="Verdana" w:hAnsi="Verdana"/>
          <w:sz w:val="20"/>
          <w:szCs w:val="20"/>
        </w:rPr>
        <w:t xml:space="preserve"> and.</w:t>
      </w:r>
    </w:p>
    <w:p w14:paraId="30763019" w14:textId="77777777" w:rsidR="00E27877" w:rsidRDefault="00E27877" w:rsidP="003D0DD8">
      <w:pPr>
        <w:pStyle w:val="ListParagraph"/>
        <w:numPr>
          <w:ilvl w:val="0"/>
          <w:numId w:val="22"/>
        </w:numPr>
        <w:ind w:left="720" w:hanging="360"/>
        <w:jc w:val="both"/>
        <w:rPr>
          <w:rFonts w:ascii="Verdana" w:hAnsi="Verdana"/>
          <w:sz w:val="20"/>
          <w:szCs w:val="20"/>
        </w:rPr>
      </w:pPr>
      <w:r>
        <w:rPr>
          <w:rFonts w:ascii="Verdana" w:hAnsi="Verdana"/>
          <w:sz w:val="20"/>
          <w:szCs w:val="20"/>
        </w:rPr>
        <w:t xml:space="preserve"> The need for partnerships need a strong emphasis and it is important to capture the value of these collaborations to record them as in kind support.</w:t>
      </w:r>
    </w:p>
    <w:p w14:paraId="411FF6F0" w14:textId="77777777" w:rsidR="00E27877" w:rsidRPr="00546FB9" w:rsidRDefault="00E27877" w:rsidP="00E27877">
      <w:pPr>
        <w:pStyle w:val="ListParagraph"/>
        <w:ind w:left="1080"/>
        <w:jc w:val="both"/>
        <w:rPr>
          <w:rFonts w:ascii="Verdana" w:hAnsi="Verdana"/>
          <w:sz w:val="20"/>
          <w:szCs w:val="20"/>
        </w:rPr>
      </w:pPr>
    </w:p>
    <w:p w14:paraId="00A2846A" w14:textId="07BB2987" w:rsidR="00E27877" w:rsidRPr="00E27877" w:rsidRDefault="005D4B20" w:rsidP="005D4B20">
      <w:pPr>
        <w:pStyle w:val="ListParagraph"/>
        <w:ind w:left="0"/>
        <w:jc w:val="both"/>
        <w:rPr>
          <w:rFonts w:ascii="Verdana" w:hAnsi="Verdana"/>
          <w:sz w:val="20"/>
          <w:szCs w:val="20"/>
        </w:rPr>
      </w:pPr>
      <w:r>
        <w:rPr>
          <w:rFonts w:ascii="Verdana" w:hAnsi="Verdana"/>
          <w:sz w:val="20"/>
          <w:szCs w:val="20"/>
        </w:rPr>
        <w:t>W</w:t>
      </w:r>
      <w:r w:rsidR="00E27877">
        <w:rPr>
          <w:rFonts w:ascii="Verdana" w:hAnsi="Verdana"/>
          <w:sz w:val="20"/>
          <w:szCs w:val="20"/>
        </w:rPr>
        <w:t xml:space="preserve">hen leveraging funds and negotiating with potential donors and partners </w:t>
      </w:r>
      <w:r w:rsidR="007033E9">
        <w:rPr>
          <w:rFonts w:ascii="Verdana" w:hAnsi="Verdana"/>
          <w:sz w:val="20"/>
          <w:szCs w:val="20"/>
        </w:rPr>
        <w:t xml:space="preserve">priority </w:t>
      </w:r>
      <w:r w:rsidR="00E27877">
        <w:rPr>
          <w:rFonts w:ascii="Verdana" w:hAnsi="Verdana"/>
          <w:sz w:val="20"/>
          <w:szCs w:val="20"/>
        </w:rPr>
        <w:t>will be given to;</w:t>
      </w:r>
    </w:p>
    <w:p w14:paraId="75BE978C" w14:textId="77777777" w:rsidR="00546FB9" w:rsidRDefault="00E27877" w:rsidP="003D0DD8">
      <w:pPr>
        <w:pStyle w:val="ListParagraph"/>
        <w:numPr>
          <w:ilvl w:val="0"/>
          <w:numId w:val="23"/>
        </w:numPr>
        <w:ind w:left="720" w:hanging="360"/>
        <w:jc w:val="both"/>
        <w:rPr>
          <w:rFonts w:ascii="Verdana" w:hAnsi="Verdana"/>
          <w:sz w:val="20"/>
          <w:szCs w:val="20"/>
        </w:rPr>
      </w:pPr>
      <w:r>
        <w:rPr>
          <w:rFonts w:ascii="Verdana" w:hAnsi="Verdana"/>
          <w:sz w:val="20"/>
          <w:szCs w:val="20"/>
        </w:rPr>
        <w:t>Multi-Year Flexible Programme Funding to the SPC GEP which includes PCREEE Activities</w:t>
      </w:r>
      <w:r w:rsidR="0043503F">
        <w:rPr>
          <w:rFonts w:ascii="Verdana" w:hAnsi="Verdana"/>
          <w:sz w:val="20"/>
          <w:szCs w:val="20"/>
        </w:rPr>
        <w:t>.</w:t>
      </w:r>
    </w:p>
    <w:p w14:paraId="2BC8B9CF" w14:textId="77777777" w:rsidR="00E27877" w:rsidRDefault="00E27877" w:rsidP="003D0DD8">
      <w:pPr>
        <w:pStyle w:val="ListParagraph"/>
        <w:numPr>
          <w:ilvl w:val="0"/>
          <w:numId w:val="23"/>
        </w:numPr>
        <w:ind w:left="720" w:hanging="360"/>
        <w:jc w:val="both"/>
        <w:rPr>
          <w:rFonts w:ascii="Verdana" w:hAnsi="Verdana"/>
          <w:sz w:val="20"/>
          <w:szCs w:val="20"/>
        </w:rPr>
      </w:pPr>
      <w:r>
        <w:rPr>
          <w:rFonts w:ascii="Verdana" w:hAnsi="Verdana"/>
          <w:sz w:val="20"/>
          <w:szCs w:val="20"/>
        </w:rPr>
        <w:t>Project Funding through Multi-lateral and Bilateral Donors and other agencies directly to PCREEE</w:t>
      </w:r>
      <w:r w:rsidR="00624602">
        <w:rPr>
          <w:rFonts w:ascii="Verdana" w:hAnsi="Verdana"/>
          <w:sz w:val="20"/>
          <w:szCs w:val="20"/>
        </w:rPr>
        <w:t xml:space="preserve"> such as the UNEP-SPC proposal to GCF (Lighting Project).</w:t>
      </w:r>
    </w:p>
    <w:p w14:paraId="4E8D0CD8" w14:textId="77777777" w:rsidR="00624602" w:rsidRDefault="00624602" w:rsidP="003D0DD8">
      <w:pPr>
        <w:pStyle w:val="ListParagraph"/>
        <w:numPr>
          <w:ilvl w:val="0"/>
          <w:numId w:val="23"/>
        </w:numPr>
        <w:ind w:left="720" w:hanging="360"/>
        <w:jc w:val="both"/>
        <w:rPr>
          <w:rFonts w:ascii="Verdana" w:hAnsi="Verdana"/>
          <w:sz w:val="20"/>
          <w:szCs w:val="20"/>
        </w:rPr>
      </w:pPr>
      <w:r>
        <w:rPr>
          <w:rFonts w:ascii="Verdana" w:hAnsi="Verdana"/>
          <w:sz w:val="20"/>
          <w:szCs w:val="20"/>
        </w:rPr>
        <w:t>Service Provider – Consultancy Services such as the Terminal Evaluation of the Tonga PEC Fund Project.</w:t>
      </w:r>
    </w:p>
    <w:p w14:paraId="1432A1B9" w14:textId="7580CDBA" w:rsidR="00624602" w:rsidRDefault="00624602" w:rsidP="003D0DD8">
      <w:pPr>
        <w:pStyle w:val="ListParagraph"/>
        <w:numPr>
          <w:ilvl w:val="0"/>
          <w:numId w:val="23"/>
        </w:numPr>
        <w:ind w:left="720" w:hanging="360"/>
        <w:jc w:val="both"/>
        <w:rPr>
          <w:rFonts w:ascii="Verdana" w:hAnsi="Verdana"/>
          <w:sz w:val="20"/>
          <w:szCs w:val="20"/>
        </w:rPr>
      </w:pPr>
      <w:r>
        <w:rPr>
          <w:rFonts w:ascii="Verdana" w:hAnsi="Verdana"/>
          <w:sz w:val="20"/>
          <w:szCs w:val="20"/>
        </w:rPr>
        <w:t>Fundraising Support : Host country is an asset to the PCREE and can sell PCREEE to its partners.</w:t>
      </w:r>
      <w:r w:rsidR="0043503F">
        <w:rPr>
          <w:rFonts w:ascii="Verdana" w:hAnsi="Verdana"/>
          <w:sz w:val="20"/>
          <w:szCs w:val="20"/>
        </w:rPr>
        <w:t xml:space="preserve"> Tonga is a Vice Chair of the International Solar Alliance.</w:t>
      </w:r>
    </w:p>
    <w:p w14:paraId="7572F538" w14:textId="77777777" w:rsidR="00624602" w:rsidRPr="00E27877" w:rsidRDefault="00624602" w:rsidP="003D0DD8">
      <w:pPr>
        <w:pStyle w:val="ListParagraph"/>
        <w:numPr>
          <w:ilvl w:val="0"/>
          <w:numId w:val="23"/>
        </w:numPr>
        <w:ind w:left="720" w:hanging="360"/>
        <w:jc w:val="both"/>
        <w:rPr>
          <w:rFonts w:ascii="Verdana" w:hAnsi="Verdana"/>
          <w:sz w:val="20"/>
          <w:szCs w:val="20"/>
        </w:rPr>
      </w:pPr>
      <w:r>
        <w:rPr>
          <w:rFonts w:ascii="Verdana" w:hAnsi="Verdana"/>
          <w:sz w:val="20"/>
          <w:szCs w:val="20"/>
        </w:rPr>
        <w:t>Foundations and Trust Funds.</w:t>
      </w:r>
    </w:p>
    <w:p w14:paraId="56365C54" w14:textId="77777777" w:rsidR="00546FB9" w:rsidRPr="00546FB9" w:rsidRDefault="00546FB9" w:rsidP="00546FB9">
      <w:pPr>
        <w:pStyle w:val="ListParagraph"/>
        <w:ind w:left="1080"/>
        <w:jc w:val="both"/>
        <w:rPr>
          <w:rFonts w:ascii="Verdana" w:hAnsi="Verdana"/>
          <w:sz w:val="20"/>
          <w:szCs w:val="20"/>
        </w:rPr>
      </w:pPr>
    </w:p>
    <w:p w14:paraId="1A43E01A" w14:textId="77777777" w:rsidR="00D453D5" w:rsidRDefault="00D453D5" w:rsidP="00D453D5">
      <w:pPr>
        <w:pStyle w:val="ListParagraph"/>
        <w:ind w:left="0"/>
        <w:jc w:val="both"/>
        <w:rPr>
          <w:rFonts w:ascii="Verdana" w:hAnsi="Verdana"/>
          <w:sz w:val="20"/>
          <w:szCs w:val="20"/>
        </w:rPr>
      </w:pPr>
      <w:r w:rsidRPr="00D453D5">
        <w:rPr>
          <w:rFonts w:ascii="Verdana" w:hAnsi="Verdana"/>
          <w:sz w:val="20"/>
          <w:szCs w:val="20"/>
        </w:rPr>
        <w:t>Four specific work packages for the fundraising strategy have also been devised. The work packages includes; i) the Assessment and Planning, ii) Marketing and Communication, iii) Prospection / Fundraising and Partnership and iv) Monitoring, Evaluation &amp; Learning.</w:t>
      </w:r>
    </w:p>
    <w:p w14:paraId="3EDAA250" w14:textId="5A46103D" w:rsidR="003B65E2" w:rsidRDefault="003B65E2" w:rsidP="00D453D5">
      <w:pPr>
        <w:pStyle w:val="ListParagraph"/>
        <w:ind w:left="0"/>
        <w:jc w:val="both"/>
        <w:rPr>
          <w:rFonts w:ascii="Verdana" w:hAnsi="Verdana"/>
          <w:sz w:val="20"/>
          <w:szCs w:val="20"/>
        </w:rPr>
      </w:pPr>
    </w:p>
    <w:p w14:paraId="6491A0A4" w14:textId="77777777" w:rsidR="003B65E2" w:rsidRPr="0043503F" w:rsidRDefault="00450AE4" w:rsidP="003027DC">
      <w:pPr>
        <w:jc w:val="both"/>
        <w:rPr>
          <w:rFonts w:ascii="Verdana" w:hAnsi="Verdana"/>
          <w:b/>
          <w:sz w:val="20"/>
          <w:szCs w:val="20"/>
        </w:rPr>
      </w:pPr>
      <w:r w:rsidRPr="0043503F">
        <w:rPr>
          <w:rFonts w:ascii="Verdana" w:hAnsi="Verdana"/>
          <w:b/>
          <w:sz w:val="20"/>
          <w:szCs w:val="20"/>
        </w:rPr>
        <w:t>Recommendations</w:t>
      </w:r>
    </w:p>
    <w:p w14:paraId="41CCA71E" w14:textId="77777777" w:rsidR="003B65E2" w:rsidRDefault="00450AE4" w:rsidP="003D0DD8">
      <w:pPr>
        <w:pStyle w:val="ListParagraph"/>
        <w:numPr>
          <w:ilvl w:val="2"/>
          <w:numId w:val="14"/>
        </w:numPr>
        <w:ind w:left="540" w:hanging="540"/>
        <w:jc w:val="both"/>
        <w:rPr>
          <w:rFonts w:ascii="Verdana" w:hAnsi="Verdana"/>
          <w:sz w:val="20"/>
          <w:szCs w:val="20"/>
        </w:rPr>
      </w:pPr>
      <w:r w:rsidRPr="00450AE4">
        <w:rPr>
          <w:rFonts w:ascii="Verdana" w:hAnsi="Verdana"/>
          <w:sz w:val="20"/>
          <w:szCs w:val="20"/>
        </w:rPr>
        <w:t xml:space="preserve">Endorse </w:t>
      </w:r>
      <w:r>
        <w:rPr>
          <w:rFonts w:ascii="Verdana" w:hAnsi="Verdana"/>
          <w:sz w:val="20"/>
          <w:szCs w:val="20"/>
        </w:rPr>
        <w:t>the changes to the country reps to the SC.</w:t>
      </w:r>
    </w:p>
    <w:p w14:paraId="6334072F" w14:textId="77777777"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Endorse the amendment to the Rules and Procedures.</w:t>
      </w:r>
    </w:p>
    <w:p w14:paraId="5E047562" w14:textId="77777777"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Endorse the amendments to the NFIs and THs.</w:t>
      </w:r>
    </w:p>
    <w:p w14:paraId="6C180C3D" w14:textId="77777777"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Note the staffing structure and the need for extra staff at the PCREEE.</w:t>
      </w:r>
    </w:p>
    <w:p w14:paraId="719A5F9E" w14:textId="0BF0B31D"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 xml:space="preserve">Agree with the need for diversity </w:t>
      </w:r>
      <w:r w:rsidR="00441725">
        <w:rPr>
          <w:rFonts w:ascii="Verdana" w:hAnsi="Verdana"/>
          <w:sz w:val="20"/>
          <w:szCs w:val="20"/>
        </w:rPr>
        <w:t xml:space="preserve">in </w:t>
      </w:r>
      <w:r>
        <w:rPr>
          <w:rFonts w:ascii="Verdana" w:hAnsi="Verdana"/>
          <w:sz w:val="20"/>
          <w:szCs w:val="20"/>
        </w:rPr>
        <w:t>the staff nationalities.</w:t>
      </w:r>
    </w:p>
    <w:p w14:paraId="4A531A1F" w14:textId="315D3F92"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Agree that any positions funded under the Norwegian assistance be based at Nukualofa at the PCREEE Office.</w:t>
      </w:r>
      <w:r w:rsidR="00030F30">
        <w:rPr>
          <w:rFonts w:ascii="Verdana" w:hAnsi="Verdana"/>
          <w:sz w:val="20"/>
          <w:szCs w:val="20"/>
        </w:rPr>
        <w:t xml:space="preserve"> This is very important to strengthen the long-term capacities of the center </w:t>
      </w:r>
    </w:p>
    <w:p w14:paraId="711DFC7D" w14:textId="77777777"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Note the integration of other staff of SPC’s GEP, mostly in Suva with the PCREEE.</w:t>
      </w:r>
    </w:p>
    <w:p w14:paraId="266C3076" w14:textId="77777777" w:rsid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Noted PCREEE’s hosting of interns and encouraged member countries and partners to use the Centre as a base for training, research, internships and etc.</w:t>
      </w:r>
    </w:p>
    <w:p w14:paraId="1F8BEBD2" w14:textId="77777777" w:rsidR="00450AE4" w:rsidRPr="00450AE4" w:rsidRDefault="00450AE4" w:rsidP="003D0DD8">
      <w:pPr>
        <w:pStyle w:val="ListParagraph"/>
        <w:numPr>
          <w:ilvl w:val="2"/>
          <w:numId w:val="14"/>
        </w:numPr>
        <w:ind w:left="540" w:hanging="540"/>
        <w:jc w:val="both"/>
        <w:rPr>
          <w:rFonts w:ascii="Verdana" w:hAnsi="Verdana"/>
          <w:sz w:val="20"/>
          <w:szCs w:val="20"/>
        </w:rPr>
      </w:pPr>
      <w:r>
        <w:rPr>
          <w:rFonts w:ascii="Verdana" w:hAnsi="Verdana"/>
          <w:sz w:val="20"/>
          <w:szCs w:val="20"/>
        </w:rPr>
        <w:t>Endorse the PCREEE fund raising strategy.</w:t>
      </w:r>
    </w:p>
    <w:p w14:paraId="55E29FAB" w14:textId="77777777" w:rsidR="003B65E2" w:rsidRDefault="003B65E2" w:rsidP="003027DC">
      <w:pPr>
        <w:jc w:val="both"/>
        <w:rPr>
          <w:rFonts w:ascii="Verdana" w:hAnsi="Verdana"/>
          <w:sz w:val="20"/>
          <w:szCs w:val="20"/>
        </w:rPr>
      </w:pPr>
    </w:p>
    <w:p w14:paraId="72144ECA" w14:textId="77777777" w:rsidR="009B4E70" w:rsidRDefault="009B4E70" w:rsidP="003027DC">
      <w:pPr>
        <w:jc w:val="both"/>
        <w:rPr>
          <w:rFonts w:ascii="Verdana" w:hAnsi="Verdana"/>
          <w:sz w:val="20"/>
          <w:szCs w:val="20"/>
        </w:rPr>
      </w:pPr>
      <w:r>
        <w:rPr>
          <w:rFonts w:ascii="Verdana" w:hAnsi="Verdana"/>
          <w:sz w:val="20"/>
          <w:szCs w:val="20"/>
        </w:rPr>
        <w:t xml:space="preserve">The Samoa Government delegation representative outlined that the Polynesian Representative for the next two years be the Government of the Cook Islands. Mr. Fifita also outlined that membership to the SC is open ended and those selected / recommended earlier on are those that will be funded in terms of participation in the SC. </w:t>
      </w:r>
      <w:r w:rsidR="007033E9">
        <w:rPr>
          <w:rFonts w:ascii="Verdana" w:hAnsi="Verdana"/>
          <w:sz w:val="20"/>
          <w:szCs w:val="20"/>
        </w:rPr>
        <w:t xml:space="preserve">The representative from </w:t>
      </w:r>
      <w:r>
        <w:rPr>
          <w:rFonts w:ascii="Verdana" w:hAnsi="Verdana"/>
          <w:sz w:val="20"/>
          <w:szCs w:val="20"/>
        </w:rPr>
        <w:t xml:space="preserve">Vanuatu was glad to take over from the Solomon Islands as the Melanesian Representative to the meeting. The Marshall Islands </w:t>
      </w:r>
      <w:r w:rsidR="00246BE5">
        <w:rPr>
          <w:rFonts w:ascii="Verdana" w:hAnsi="Verdana"/>
          <w:sz w:val="20"/>
          <w:szCs w:val="20"/>
        </w:rPr>
        <w:t xml:space="preserve">representative </w:t>
      </w:r>
      <w:r w:rsidR="0050611A">
        <w:rPr>
          <w:rFonts w:ascii="Verdana" w:hAnsi="Verdana"/>
          <w:sz w:val="20"/>
          <w:szCs w:val="20"/>
        </w:rPr>
        <w:t>outlined</w:t>
      </w:r>
      <w:r>
        <w:rPr>
          <w:rFonts w:ascii="Verdana" w:hAnsi="Verdana"/>
          <w:sz w:val="20"/>
          <w:szCs w:val="20"/>
        </w:rPr>
        <w:t xml:space="preserve"> that he would have to consult with his superiors and report to </w:t>
      </w:r>
      <w:r w:rsidR="0050611A">
        <w:rPr>
          <w:rFonts w:ascii="Verdana" w:hAnsi="Verdana"/>
          <w:sz w:val="20"/>
          <w:szCs w:val="20"/>
        </w:rPr>
        <w:t>SPC regarding the nomination or selection to be the rep from the Micronesia.</w:t>
      </w:r>
      <w:r w:rsidR="00737AD3">
        <w:rPr>
          <w:rFonts w:ascii="Verdana" w:hAnsi="Verdana"/>
          <w:sz w:val="20"/>
          <w:szCs w:val="20"/>
        </w:rPr>
        <w:t xml:space="preserve"> In addition the need for the NFIs to be confirmed by the countries is important in terms of moving forward and also with respect to the planning for the Centre.</w:t>
      </w:r>
    </w:p>
    <w:p w14:paraId="101F9C43" w14:textId="77777777" w:rsidR="0050611A" w:rsidRDefault="0050611A" w:rsidP="003027DC">
      <w:pPr>
        <w:jc w:val="both"/>
        <w:rPr>
          <w:rFonts w:ascii="Verdana" w:hAnsi="Verdana"/>
          <w:sz w:val="20"/>
          <w:szCs w:val="20"/>
        </w:rPr>
      </w:pPr>
    </w:p>
    <w:p w14:paraId="27BA7A00" w14:textId="77777777" w:rsidR="003B65E2" w:rsidRDefault="009B4E70" w:rsidP="003027DC">
      <w:pPr>
        <w:jc w:val="both"/>
        <w:rPr>
          <w:rFonts w:ascii="Verdana" w:hAnsi="Verdana"/>
          <w:sz w:val="20"/>
          <w:szCs w:val="20"/>
        </w:rPr>
      </w:pPr>
      <w:r>
        <w:rPr>
          <w:rFonts w:ascii="Verdana" w:hAnsi="Verdana"/>
          <w:sz w:val="20"/>
          <w:szCs w:val="20"/>
        </w:rPr>
        <w:t xml:space="preserve">The SC3 endorsed the recommendations outlined above. </w:t>
      </w:r>
    </w:p>
    <w:p w14:paraId="37E72CAA" w14:textId="77777777" w:rsidR="006C3894" w:rsidRDefault="006C3894" w:rsidP="003027DC">
      <w:pPr>
        <w:jc w:val="both"/>
        <w:rPr>
          <w:rFonts w:ascii="Verdana" w:hAnsi="Verdana"/>
          <w:sz w:val="20"/>
          <w:szCs w:val="20"/>
        </w:rPr>
      </w:pPr>
    </w:p>
    <w:p w14:paraId="3AA9475B" w14:textId="77777777" w:rsidR="003B65E2" w:rsidRDefault="006C3894" w:rsidP="003027DC">
      <w:pPr>
        <w:jc w:val="both"/>
        <w:rPr>
          <w:rFonts w:ascii="Verdana" w:hAnsi="Verdana"/>
          <w:sz w:val="20"/>
          <w:szCs w:val="20"/>
        </w:rPr>
      </w:pPr>
      <w:r>
        <w:rPr>
          <w:rFonts w:ascii="Verdana" w:hAnsi="Verdana"/>
          <w:sz w:val="20"/>
          <w:szCs w:val="20"/>
        </w:rPr>
        <w:t>The Chairman adjourned the meeting and recommence after Lunch.</w:t>
      </w:r>
    </w:p>
    <w:p w14:paraId="0B23407C" w14:textId="77777777" w:rsidR="003B65E2" w:rsidRDefault="003B65E2" w:rsidP="003027DC">
      <w:pPr>
        <w:jc w:val="both"/>
        <w:rPr>
          <w:rFonts w:ascii="Verdana" w:hAnsi="Verdana"/>
          <w:sz w:val="20"/>
          <w:szCs w:val="20"/>
        </w:rPr>
      </w:pPr>
    </w:p>
    <w:p w14:paraId="626D8107" w14:textId="5CC18008" w:rsidR="003B65E2" w:rsidRDefault="00ED6246" w:rsidP="00ED6246">
      <w:pPr>
        <w:pStyle w:val="ListParagraph"/>
        <w:ind w:left="567" w:hanging="567"/>
        <w:jc w:val="both"/>
        <w:rPr>
          <w:rFonts w:ascii="Verdana" w:hAnsi="Verdana"/>
          <w:b/>
          <w:sz w:val="20"/>
          <w:szCs w:val="20"/>
        </w:rPr>
      </w:pPr>
      <w:r>
        <w:rPr>
          <w:rFonts w:ascii="Verdana" w:hAnsi="Verdana"/>
          <w:b/>
          <w:sz w:val="20"/>
          <w:szCs w:val="20"/>
        </w:rPr>
        <w:t xml:space="preserve">SESSION 5: </w:t>
      </w:r>
      <w:r w:rsidRPr="006C3894">
        <w:rPr>
          <w:rFonts w:ascii="Verdana" w:hAnsi="Verdana"/>
          <w:b/>
          <w:sz w:val="20"/>
          <w:szCs w:val="20"/>
        </w:rPr>
        <w:t>PCREEE’S TECHNICAL STRUCTURE</w:t>
      </w:r>
    </w:p>
    <w:p w14:paraId="1DFBDB49" w14:textId="77777777" w:rsidR="006C3894" w:rsidRPr="006C3894" w:rsidRDefault="006C3894" w:rsidP="006C3894">
      <w:pPr>
        <w:pStyle w:val="ListParagraph"/>
        <w:ind w:left="1080"/>
        <w:jc w:val="both"/>
        <w:rPr>
          <w:rFonts w:ascii="Verdana" w:hAnsi="Verdana"/>
          <w:b/>
          <w:sz w:val="20"/>
          <w:szCs w:val="20"/>
        </w:rPr>
      </w:pPr>
    </w:p>
    <w:p w14:paraId="62184F04" w14:textId="2F372863" w:rsidR="00F61B1F" w:rsidRPr="006C3894" w:rsidRDefault="00ED6246" w:rsidP="00D37B75">
      <w:pPr>
        <w:pStyle w:val="ListParagraph"/>
        <w:ind w:left="0"/>
        <w:jc w:val="both"/>
        <w:rPr>
          <w:rFonts w:ascii="Verdana" w:hAnsi="Verdana"/>
          <w:sz w:val="20"/>
          <w:szCs w:val="20"/>
        </w:rPr>
      </w:pPr>
      <w:r>
        <w:rPr>
          <w:rFonts w:ascii="Verdana" w:hAnsi="Verdana"/>
          <w:b/>
          <w:sz w:val="20"/>
          <w:szCs w:val="20"/>
        </w:rPr>
        <w:t xml:space="preserve">5.1 </w:t>
      </w:r>
      <w:r w:rsidR="006C3894">
        <w:rPr>
          <w:rFonts w:ascii="Verdana" w:hAnsi="Verdana"/>
          <w:b/>
          <w:sz w:val="20"/>
          <w:szCs w:val="20"/>
        </w:rPr>
        <w:t>Fr</w:t>
      </w:r>
      <w:r w:rsidR="006C3894" w:rsidRPr="006C3894">
        <w:rPr>
          <w:rFonts w:ascii="Verdana" w:hAnsi="Verdana"/>
          <w:b/>
          <w:bCs/>
          <w:sz w:val="20"/>
          <w:szCs w:val="20"/>
          <w:lang w:val="en-AU"/>
        </w:rPr>
        <w:t>amework for supporting RE and EE capacity of the business and industry sector</w:t>
      </w:r>
      <w:r w:rsidR="006C3894">
        <w:rPr>
          <w:rFonts w:ascii="Verdana" w:hAnsi="Verdana"/>
          <w:b/>
          <w:bCs/>
          <w:sz w:val="20"/>
          <w:szCs w:val="20"/>
          <w:lang w:val="en-AU"/>
        </w:rPr>
        <w:t xml:space="preserve"> : </w:t>
      </w:r>
      <w:r w:rsidR="006C3894" w:rsidRPr="006C3894">
        <w:rPr>
          <w:rFonts w:ascii="Verdana" w:hAnsi="Verdana"/>
          <w:b/>
          <w:sz w:val="20"/>
          <w:szCs w:val="20"/>
        </w:rPr>
        <w:t>Capacity Building Strategy Frame Work 2019 – 2021</w:t>
      </w:r>
    </w:p>
    <w:p w14:paraId="599C41F0" w14:textId="77777777" w:rsidR="00391CEC" w:rsidRPr="006C3894" w:rsidRDefault="006C3894" w:rsidP="006C3894">
      <w:pPr>
        <w:tabs>
          <w:tab w:val="num" w:pos="720"/>
        </w:tabs>
        <w:jc w:val="both"/>
        <w:rPr>
          <w:rFonts w:ascii="Verdana" w:hAnsi="Verdana"/>
          <w:sz w:val="20"/>
          <w:szCs w:val="20"/>
        </w:rPr>
      </w:pPr>
      <w:r>
        <w:rPr>
          <w:rFonts w:ascii="Verdana" w:hAnsi="Verdana"/>
          <w:sz w:val="20"/>
          <w:szCs w:val="20"/>
        </w:rPr>
        <w:t xml:space="preserve">The CBSF 2019 – 2021: </w:t>
      </w:r>
      <w:r w:rsidR="00B74351">
        <w:rPr>
          <w:rFonts w:ascii="Verdana" w:hAnsi="Verdana"/>
          <w:sz w:val="20"/>
          <w:szCs w:val="20"/>
        </w:rPr>
        <w:t xml:space="preserve">Is drawn from </w:t>
      </w:r>
      <w:r w:rsidR="00391CEC" w:rsidRPr="006C3894">
        <w:rPr>
          <w:rFonts w:ascii="Verdana" w:hAnsi="Verdana"/>
          <w:b/>
          <w:bCs/>
          <w:sz w:val="20"/>
          <w:szCs w:val="20"/>
          <w:lang w:val="en-GB"/>
        </w:rPr>
        <w:t>Outcome 2</w:t>
      </w:r>
      <w:r w:rsidR="00391CEC" w:rsidRPr="006C3894">
        <w:rPr>
          <w:rFonts w:ascii="Verdana" w:hAnsi="Verdana"/>
          <w:sz w:val="20"/>
          <w:szCs w:val="20"/>
          <w:lang w:val="en-GB"/>
        </w:rPr>
        <w:t xml:space="preserve"> is about “Strengthened capacities of local key institutions and stakeholder groups through the up-scaling and replication of certified training and applied research programs and mechanisms”. Under Outcome 2, </w:t>
      </w:r>
      <w:r w:rsidR="00391CEC" w:rsidRPr="006C3894">
        <w:rPr>
          <w:rFonts w:ascii="Verdana" w:hAnsi="Verdana"/>
          <w:sz w:val="20"/>
          <w:szCs w:val="20"/>
        </w:rPr>
        <w:t xml:space="preserve">Output 2.1 is a multi-year framework to strengthen the local RE&amp;EE capacities of key institutions and stakeholder groups are developed, adopted and under implementation. </w:t>
      </w:r>
    </w:p>
    <w:p w14:paraId="5A9A8D32" w14:textId="77777777" w:rsidR="00391CEC" w:rsidRDefault="00B74351" w:rsidP="00B74351">
      <w:pPr>
        <w:jc w:val="both"/>
        <w:rPr>
          <w:rFonts w:ascii="Verdana" w:hAnsi="Verdana"/>
          <w:sz w:val="20"/>
          <w:szCs w:val="20"/>
        </w:rPr>
      </w:pPr>
      <w:r w:rsidRPr="00B74351">
        <w:rPr>
          <w:rFonts w:ascii="Verdana" w:hAnsi="Verdana"/>
          <w:bCs/>
          <w:sz w:val="20"/>
          <w:szCs w:val="20"/>
        </w:rPr>
        <w:t xml:space="preserve">In addition </w:t>
      </w:r>
      <w:r w:rsidR="00391CEC" w:rsidRPr="006C3894">
        <w:rPr>
          <w:rFonts w:ascii="Verdana" w:hAnsi="Verdana"/>
          <w:b/>
          <w:bCs/>
          <w:sz w:val="20"/>
          <w:szCs w:val="20"/>
        </w:rPr>
        <w:t>Outcome 4</w:t>
      </w:r>
      <w:r w:rsidR="00391CEC" w:rsidRPr="006C3894">
        <w:rPr>
          <w:rFonts w:ascii="Verdana" w:hAnsi="Verdana"/>
          <w:sz w:val="20"/>
          <w:szCs w:val="20"/>
        </w:rPr>
        <w:t xml:space="preserve"> on the other hand, is about “Increased RE&amp;EE business opportunities for local companies and industry through the development and implementation of regional investment promotion programs and tailored financial schemes.” Under Outcome 4, Output 4.2 is on Strengthened local Sustainable Energy Industry for the PICTs. </w:t>
      </w:r>
    </w:p>
    <w:p w14:paraId="76279E6A" w14:textId="77777777" w:rsidR="00391CEC" w:rsidRPr="00B74351" w:rsidRDefault="00B74351" w:rsidP="00B74351">
      <w:pPr>
        <w:tabs>
          <w:tab w:val="num" w:pos="720"/>
        </w:tabs>
        <w:jc w:val="both"/>
        <w:rPr>
          <w:rFonts w:ascii="Verdana" w:hAnsi="Verdana"/>
          <w:sz w:val="20"/>
          <w:szCs w:val="20"/>
        </w:rPr>
      </w:pPr>
      <w:r>
        <w:rPr>
          <w:rFonts w:ascii="Verdana" w:hAnsi="Verdana"/>
          <w:sz w:val="20"/>
          <w:szCs w:val="20"/>
        </w:rPr>
        <w:t xml:space="preserve">The Objective of the CBSF is </w:t>
      </w:r>
      <w:r w:rsidR="00391CEC" w:rsidRPr="00B74351">
        <w:rPr>
          <w:rFonts w:ascii="Verdana" w:hAnsi="Verdana"/>
          <w:sz w:val="20"/>
          <w:szCs w:val="20"/>
        </w:rPr>
        <w:t xml:space="preserve">basically to position the Centre through its secretariat and for its stakeholders to effectively deliver through improving PICTs economies through fully embracing Renewable Energy &amp; Energy Efficiency and the intricacies inherent with its market and industry.  </w:t>
      </w:r>
    </w:p>
    <w:p w14:paraId="68F52DE2" w14:textId="77777777" w:rsidR="00391CEC" w:rsidRPr="00B74351" w:rsidRDefault="00391CEC" w:rsidP="003D0DD8">
      <w:pPr>
        <w:numPr>
          <w:ilvl w:val="0"/>
          <w:numId w:val="25"/>
        </w:numPr>
        <w:jc w:val="both"/>
        <w:rPr>
          <w:rFonts w:ascii="Verdana" w:hAnsi="Verdana"/>
          <w:sz w:val="20"/>
          <w:szCs w:val="20"/>
        </w:rPr>
      </w:pPr>
      <w:r w:rsidRPr="00B74351">
        <w:rPr>
          <w:rFonts w:ascii="Verdana" w:hAnsi="Verdana"/>
          <w:sz w:val="20"/>
          <w:szCs w:val="20"/>
        </w:rPr>
        <w:t> The immediate objectives include;</w:t>
      </w:r>
    </w:p>
    <w:p w14:paraId="20EE2E2A" w14:textId="77777777" w:rsidR="00391CEC" w:rsidRPr="00B74351" w:rsidRDefault="00391CEC" w:rsidP="003D0DD8">
      <w:pPr>
        <w:pStyle w:val="ListParagraph"/>
        <w:numPr>
          <w:ilvl w:val="1"/>
          <w:numId w:val="25"/>
        </w:numPr>
        <w:jc w:val="both"/>
        <w:rPr>
          <w:rFonts w:ascii="Verdana" w:hAnsi="Verdana"/>
          <w:sz w:val="20"/>
          <w:szCs w:val="20"/>
        </w:rPr>
      </w:pPr>
      <w:r w:rsidRPr="00B74351">
        <w:rPr>
          <w:rFonts w:ascii="Verdana" w:hAnsi="Verdana"/>
          <w:sz w:val="20"/>
          <w:szCs w:val="20"/>
          <w:lang w:val="en-GB"/>
        </w:rPr>
        <w:t>The strengthening of capacities of local key institutions and stakeholder groups through the up-scaling and replication of certified training and applied research programs and mechanisms”.</w:t>
      </w:r>
    </w:p>
    <w:p w14:paraId="6C6DCCC8" w14:textId="77777777" w:rsidR="00391CEC" w:rsidRPr="00B74351" w:rsidRDefault="00391CEC" w:rsidP="003D0DD8">
      <w:pPr>
        <w:numPr>
          <w:ilvl w:val="1"/>
          <w:numId w:val="25"/>
        </w:numPr>
        <w:jc w:val="both"/>
        <w:rPr>
          <w:rFonts w:ascii="Verdana" w:hAnsi="Verdana"/>
          <w:sz w:val="20"/>
          <w:szCs w:val="20"/>
        </w:rPr>
      </w:pPr>
      <w:r w:rsidRPr="00B74351">
        <w:rPr>
          <w:rFonts w:ascii="Verdana" w:hAnsi="Verdana"/>
          <w:sz w:val="20"/>
          <w:szCs w:val="20"/>
          <w:lang w:val="en-GB"/>
        </w:rPr>
        <w:t> </w:t>
      </w:r>
      <w:r w:rsidRPr="00B74351">
        <w:rPr>
          <w:rFonts w:ascii="Verdana" w:hAnsi="Verdana"/>
          <w:sz w:val="20"/>
          <w:szCs w:val="20"/>
        </w:rPr>
        <w:t>Increased RE&amp;EE business opportunities for local companies and industry through the development and implementation of regional investment promotion programs and tailored financial schemes.</w:t>
      </w:r>
    </w:p>
    <w:p w14:paraId="4B561874" w14:textId="77777777" w:rsidR="00F61B1F" w:rsidRDefault="00B74351" w:rsidP="003027DC">
      <w:pPr>
        <w:jc w:val="both"/>
        <w:rPr>
          <w:rFonts w:ascii="Verdana" w:hAnsi="Verdana"/>
          <w:sz w:val="20"/>
          <w:szCs w:val="20"/>
        </w:rPr>
      </w:pPr>
      <w:r>
        <w:rPr>
          <w:rFonts w:ascii="Verdana" w:hAnsi="Verdana"/>
          <w:sz w:val="20"/>
          <w:szCs w:val="20"/>
        </w:rPr>
        <w:t xml:space="preserve">With the needs assessment </w:t>
      </w:r>
      <w:r w:rsidR="0087325D">
        <w:rPr>
          <w:rFonts w:ascii="Verdana" w:hAnsi="Verdana"/>
          <w:sz w:val="20"/>
          <w:szCs w:val="20"/>
        </w:rPr>
        <w:t xml:space="preserve">undertaken in the 22 Countries of the PICTs for the establishment of the Centre, outlined below is the </w:t>
      </w:r>
      <w:r>
        <w:rPr>
          <w:rFonts w:ascii="Verdana" w:hAnsi="Verdana"/>
          <w:sz w:val="20"/>
          <w:szCs w:val="20"/>
        </w:rPr>
        <w:t xml:space="preserve">categorization of the </w:t>
      </w:r>
      <w:r w:rsidR="0087325D">
        <w:rPr>
          <w:rFonts w:ascii="Verdana" w:hAnsi="Verdana"/>
          <w:sz w:val="20"/>
          <w:szCs w:val="20"/>
        </w:rPr>
        <w:t xml:space="preserve">forty (40) identified </w:t>
      </w:r>
      <w:r>
        <w:rPr>
          <w:rFonts w:ascii="Verdana" w:hAnsi="Verdana"/>
          <w:sz w:val="20"/>
          <w:szCs w:val="20"/>
        </w:rPr>
        <w:t xml:space="preserve">barriers </w:t>
      </w:r>
      <w:r w:rsidR="00994E6D">
        <w:rPr>
          <w:rFonts w:ascii="Verdana" w:hAnsi="Verdana"/>
          <w:sz w:val="20"/>
          <w:szCs w:val="20"/>
        </w:rPr>
        <w:t xml:space="preserve">and prevalence in terms of </w:t>
      </w:r>
      <w:r w:rsidR="0087325D">
        <w:rPr>
          <w:rFonts w:ascii="Verdana" w:hAnsi="Verdana"/>
          <w:sz w:val="20"/>
          <w:szCs w:val="20"/>
        </w:rPr>
        <w:t>occurrence</w:t>
      </w:r>
      <w:r w:rsidR="00994E6D">
        <w:rPr>
          <w:rFonts w:ascii="Verdana" w:hAnsi="Verdana"/>
          <w:sz w:val="20"/>
          <w:szCs w:val="20"/>
        </w:rPr>
        <w:t xml:space="preserve">; </w:t>
      </w:r>
    </w:p>
    <w:tbl>
      <w:tblPr>
        <w:tblStyle w:val="TableGrid"/>
        <w:tblW w:w="0" w:type="auto"/>
        <w:tblInd w:w="1080" w:type="dxa"/>
        <w:tblLook w:val="04A0" w:firstRow="1" w:lastRow="0" w:firstColumn="1" w:lastColumn="0" w:noHBand="0" w:noVBand="1"/>
      </w:tblPr>
      <w:tblGrid>
        <w:gridCol w:w="828"/>
        <w:gridCol w:w="3150"/>
        <w:gridCol w:w="2610"/>
      </w:tblGrid>
      <w:tr w:rsidR="0087325D" w14:paraId="2EF48C39" w14:textId="77777777" w:rsidTr="0087325D">
        <w:tc>
          <w:tcPr>
            <w:tcW w:w="828" w:type="dxa"/>
            <w:shd w:val="clear" w:color="auto" w:fill="8DB3E2" w:themeFill="text2" w:themeFillTint="66"/>
          </w:tcPr>
          <w:p w14:paraId="40F50776" w14:textId="77777777" w:rsidR="0087325D" w:rsidRPr="0087325D" w:rsidRDefault="0087325D" w:rsidP="0087325D">
            <w:pPr>
              <w:pStyle w:val="ListParagraph"/>
              <w:ind w:left="0"/>
              <w:jc w:val="both"/>
              <w:rPr>
                <w:rFonts w:ascii="Verdana" w:hAnsi="Verdana"/>
                <w:b/>
                <w:sz w:val="20"/>
                <w:szCs w:val="20"/>
              </w:rPr>
            </w:pPr>
            <w:r w:rsidRPr="0087325D">
              <w:rPr>
                <w:rFonts w:ascii="Verdana" w:hAnsi="Verdana"/>
                <w:b/>
                <w:sz w:val="20"/>
                <w:szCs w:val="20"/>
              </w:rPr>
              <w:t>NO.</w:t>
            </w:r>
          </w:p>
        </w:tc>
        <w:tc>
          <w:tcPr>
            <w:tcW w:w="3150" w:type="dxa"/>
            <w:shd w:val="clear" w:color="auto" w:fill="8DB3E2" w:themeFill="text2" w:themeFillTint="66"/>
          </w:tcPr>
          <w:p w14:paraId="132C143C" w14:textId="77777777" w:rsidR="0087325D" w:rsidRPr="0087325D" w:rsidRDefault="0087325D" w:rsidP="0087325D">
            <w:pPr>
              <w:pStyle w:val="ListParagraph"/>
              <w:ind w:left="0"/>
              <w:jc w:val="both"/>
              <w:rPr>
                <w:rFonts w:ascii="Verdana" w:hAnsi="Verdana"/>
                <w:b/>
                <w:sz w:val="20"/>
                <w:szCs w:val="20"/>
              </w:rPr>
            </w:pPr>
            <w:r w:rsidRPr="0087325D">
              <w:rPr>
                <w:rFonts w:ascii="Verdana" w:hAnsi="Verdana"/>
                <w:b/>
                <w:sz w:val="20"/>
                <w:szCs w:val="20"/>
              </w:rPr>
              <w:t>BARRIER CLASSIFICATION</w:t>
            </w:r>
          </w:p>
        </w:tc>
        <w:tc>
          <w:tcPr>
            <w:tcW w:w="2610" w:type="dxa"/>
            <w:shd w:val="clear" w:color="auto" w:fill="8DB3E2" w:themeFill="text2" w:themeFillTint="66"/>
          </w:tcPr>
          <w:p w14:paraId="1D10F786" w14:textId="77777777" w:rsidR="0087325D" w:rsidRPr="0087325D" w:rsidRDefault="0087325D" w:rsidP="0087325D">
            <w:pPr>
              <w:pStyle w:val="ListParagraph"/>
              <w:ind w:left="0"/>
              <w:jc w:val="both"/>
              <w:rPr>
                <w:rFonts w:ascii="Verdana" w:hAnsi="Verdana"/>
                <w:b/>
                <w:sz w:val="20"/>
                <w:szCs w:val="20"/>
              </w:rPr>
            </w:pPr>
            <w:r w:rsidRPr="0087325D">
              <w:rPr>
                <w:rFonts w:ascii="Verdana" w:hAnsi="Verdana"/>
                <w:b/>
                <w:sz w:val="20"/>
                <w:szCs w:val="20"/>
              </w:rPr>
              <w:t>PREVALENCE</w:t>
            </w:r>
          </w:p>
        </w:tc>
      </w:tr>
      <w:tr w:rsidR="0087325D" w14:paraId="31C405D2" w14:textId="77777777" w:rsidTr="0087325D">
        <w:tc>
          <w:tcPr>
            <w:tcW w:w="828" w:type="dxa"/>
          </w:tcPr>
          <w:p w14:paraId="76B4378D" w14:textId="77777777" w:rsidR="0087325D" w:rsidRDefault="0087325D" w:rsidP="0087325D">
            <w:pPr>
              <w:pStyle w:val="ListParagraph"/>
              <w:ind w:left="0"/>
              <w:jc w:val="both"/>
              <w:rPr>
                <w:rFonts w:ascii="Verdana" w:hAnsi="Verdana"/>
                <w:sz w:val="20"/>
                <w:szCs w:val="20"/>
              </w:rPr>
            </w:pPr>
            <w:r>
              <w:rPr>
                <w:rFonts w:ascii="Verdana" w:hAnsi="Verdana"/>
                <w:sz w:val="20"/>
                <w:szCs w:val="20"/>
              </w:rPr>
              <w:t>1.</w:t>
            </w:r>
          </w:p>
        </w:tc>
        <w:tc>
          <w:tcPr>
            <w:tcW w:w="3150" w:type="dxa"/>
          </w:tcPr>
          <w:p w14:paraId="7AC41C0C" w14:textId="77777777" w:rsidR="0087325D" w:rsidRDefault="0087325D" w:rsidP="0087325D">
            <w:pPr>
              <w:pStyle w:val="ListParagraph"/>
              <w:ind w:left="0"/>
              <w:jc w:val="both"/>
              <w:rPr>
                <w:rFonts w:ascii="Verdana" w:hAnsi="Verdana"/>
                <w:sz w:val="20"/>
                <w:szCs w:val="20"/>
              </w:rPr>
            </w:pPr>
            <w:r>
              <w:rPr>
                <w:rFonts w:ascii="Verdana" w:hAnsi="Verdana"/>
                <w:sz w:val="20"/>
                <w:szCs w:val="20"/>
              </w:rPr>
              <w:t>Capacity, Capabilities &amp; Knowledge</w:t>
            </w:r>
          </w:p>
        </w:tc>
        <w:tc>
          <w:tcPr>
            <w:tcW w:w="2610" w:type="dxa"/>
          </w:tcPr>
          <w:p w14:paraId="5074F411" w14:textId="77777777" w:rsidR="0087325D" w:rsidRDefault="0087325D" w:rsidP="0087325D">
            <w:pPr>
              <w:pStyle w:val="ListParagraph"/>
              <w:ind w:left="0"/>
              <w:jc w:val="both"/>
              <w:rPr>
                <w:rFonts w:ascii="Verdana" w:hAnsi="Verdana"/>
                <w:sz w:val="20"/>
                <w:szCs w:val="20"/>
              </w:rPr>
            </w:pPr>
            <w:r>
              <w:rPr>
                <w:rFonts w:ascii="Verdana" w:hAnsi="Verdana"/>
                <w:sz w:val="20"/>
                <w:szCs w:val="20"/>
              </w:rPr>
              <w:t>18</w:t>
            </w:r>
          </w:p>
        </w:tc>
      </w:tr>
      <w:tr w:rsidR="0087325D" w14:paraId="50B8FB4D" w14:textId="77777777" w:rsidTr="0087325D">
        <w:tc>
          <w:tcPr>
            <w:tcW w:w="828" w:type="dxa"/>
          </w:tcPr>
          <w:p w14:paraId="4820145E" w14:textId="77777777" w:rsidR="0087325D" w:rsidRDefault="0087325D" w:rsidP="0087325D">
            <w:pPr>
              <w:pStyle w:val="ListParagraph"/>
              <w:ind w:left="0"/>
              <w:jc w:val="both"/>
              <w:rPr>
                <w:rFonts w:ascii="Verdana" w:hAnsi="Verdana"/>
                <w:sz w:val="20"/>
                <w:szCs w:val="20"/>
              </w:rPr>
            </w:pPr>
            <w:r>
              <w:rPr>
                <w:rFonts w:ascii="Verdana" w:hAnsi="Verdana"/>
                <w:sz w:val="20"/>
                <w:szCs w:val="20"/>
              </w:rPr>
              <w:t>2.</w:t>
            </w:r>
          </w:p>
        </w:tc>
        <w:tc>
          <w:tcPr>
            <w:tcW w:w="3150" w:type="dxa"/>
          </w:tcPr>
          <w:p w14:paraId="11BA3424" w14:textId="77777777" w:rsidR="0087325D" w:rsidRDefault="0087325D" w:rsidP="0087325D">
            <w:pPr>
              <w:pStyle w:val="ListParagraph"/>
              <w:ind w:left="0"/>
              <w:jc w:val="both"/>
              <w:rPr>
                <w:rFonts w:ascii="Verdana" w:hAnsi="Verdana"/>
                <w:sz w:val="20"/>
                <w:szCs w:val="20"/>
              </w:rPr>
            </w:pPr>
            <w:r>
              <w:rPr>
                <w:rFonts w:ascii="Verdana" w:hAnsi="Verdana"/>
                <w:sz w:val="20"/>
                <w:szCs w:val="20"/>
              </w:rPr>
              <w:t>Investment Issues</w:t>
            </w:r>
          </w:p>
        </w:tc>
        <w:tc>
          <w:tcPr>
            <w:tcW w:w="2610" w:type="dxa"/>
          </w:tcPr>
          <w:p w14:paraId="2F6F0253" w14:textId="77777777" w:rsidR="0087325D" w:rsidRDefault="0087325D" w:rsidP="0087325D">
            <w:pPr>
              <w:pStyle w:val="ListParagraph"/>
              <w:ind w:left="0"/>
              <w:jc w:val="both"/>
              <w:rPr>
                <w:rFonts w:ascii="Verdana" w:hAnsi="Verdana"/>
                <w:sz w:val="20"/>
                <w:szCs w:val="20"/>
              </w:rPr>
            </w:pPr>
            <w:r>
              <w:rPr>
                <w:rFonts w:ascii="Verdana" w:hAnsi="Verdana"/>
                <w:sz w:val="20"/>
                <w:szCs w:val="20"/>
              </w:rPr>
              <w:t>11</w:t>
            </w:r>
          </w:p>
        </w:tc>
      </w:tr>
      <w:tr w:rsidR="0087325D" w14:paraId="45DA2C43" w14:textId="77777777" w:rsidTr="0087325D">
        <w:tc>
          <w:tcPr>
            <w:tcW w:w="828" w:type="dxa"/>
          </w:tcPr>
          <w:p w14:paraId="638D87F2" w14:textId="77777777" w:rsidR="0087325D" w:rsidRDefault="0087325D" w:rsidP="0087325D">
            <w:pPr>
              <w:pStyle w:val="ListParagraph"/>
              <w:ind w:left="0"/>
              <w:jc w:val="both"/>
              <w:rPr>
                <w:rFonts w:ascii="Verdana" w:hAnsi="Verdana"/>
                <w:sz w:val="20"/>
                <w:szCs w:val="20"/>
              </w:rPr>
            </w:pPr>
            <w:r>
              <w:rPr>
                <w:rFonts w:ascii="Verdana" w:hAnsi="Verdana"/>
                <w:sz w:val="20"/>
                <w:szCs w:val="20"/>
              </w:rPr>
              <w:t>3.</w:t>
            </w:r>
          </w:p>
        </w:tc>
        <w:tc>
          <w:tcPr>
            <w:tcW w:w="3150" w:type="dxa"/>
          </w:tcPr>
          <w:p w14:paraId="47A539FD" w14:textId="77777777" w:rsidR="0087325D" w:rsidRDefault="0087325D" w:rsidP="0087325D">
            <w:pPr>
              <w:pStyle w:val="ListParagraph"/>
              <w:ind w:left="0"/>
              <w:jc w:val="both"/>
              <w:rPr>
                <w:rFonts w:ascii="Verdana" w:hAnsi="Verdana"/>
                <w:sz w:val="20"/>
                <w:szCs w:val="20"/>
              </w:rPr>
            </w:pPr>
            <w:r>
              <w:rPr>
                <w:rFonts w:ascii="Verdana" w:hAnsi="Verdana"/>
                <w:sz w:val="20"/>
                <w:szCs w:val="20"/>
              </w:rPr>
              <w:t>Government Policies &amp; Targets</w:t>
            </w:r>
          </w:p>
        </w:tc>
        <w:tc>
          <w:tcPr>
            <w:tcW w:w="2610" w:type="dxa"/>
          </w:tcPr>
          <w:p w14:paraId="28AE680B" w14:textId="77777777" w:rsidR="0087325D" w:rsidRDefault="0087325D" w:rsidP="0087325D">
            <w:pPr>
              <w:pStyle w:val="ListParagraph"/>
              <w:ind w:left="0"/>
              <w:jc w:val="both"/>
              <w:rPr>
                <w:rFonts w:ascii="Verdana" w:hAnsi="Verdana"/>
                <w:sz w:val="20"/>
                <w:szCs w:val="20"/>
              </w:rPr>
            </w:pPr>
            <w:r>
              <w:rPr>
                <w:rFonts w:ascii="Verdana" w:hAnsi="Verdana"/>
                <w:sz w:val="20"/>
                <w:szCs w:val="20"/>
              </w:rPr>
              <w:t>6</w:t>
            </w:r>
          </w:p>
        </w:tc>
      </w:tr>
      <w:tr w:rsidR="0087325D" w14:paraId="68FA769E" w14:textId="77777777" w:rsidTr="0087325D">
        <w:tc>
          <w:tcPr>
            <w:tcW w:w="828" w:type="dxa"/>
          </w:tcPr>
          <w:p w14:paraId="5DE0DE01" w14:textId="77777777" w:rsidR="0087325D" w:rsidRDefault="0087325D" w:rsidP="0087325D">
            <w:pPr>
              <w:pStyle w:val="ListParagraph"/>
              <w:ind w:left="0"/>
              <w:jc w:val="both"/>
              <w:rPr>
                <w:rFonts w:ascii="Verdana" w:hAnsi="Verdana"/>
                <w:sz w:val="20"/>
                <w:szCs w:val="20"/>
              </w:rPr>
            </w:pPr>
            <w:r>
              <w:rPr>
                <w:rFonts w:ascii="Verdana" w:hAnsi="Verdana"/>
                <w:sz w:val="20"/>
                <w:szCs w:val="20"/>
              </w:rPr>
              <w:t>4.</w:t>
            </w:r>
          </w:p>
        </w:tc>
        <w:tc>
          <w:tcPr>
            <w:tcW w:w="3150" w:type="dxa"/>
          </w:tcPr>
          <w:p w14:paraId="16B1BA23" w14:textId="77777777" w:rsidR="0087325D" w:rsidRDefault="0087325D" w:rsidP="0087325D">
            <w:pPr>
              <w:pStyle w:val="ListParagraph"/>
              <w:ind w:left="0"/>
              <w:jc w:val="both"/>
              <w:rPr>
                <w:rFonts w:ascii="Verdana" w:hAnsi="Verdana"/>
                <w:sz w:val="20"/>
                <w:szCs w:val="20"/>
              </w:rPr>
            </w:pPr>
            <w:r>
              <w:rPr>
                <w:rFonts w:ascii="Verdana" w:hAnsi="Verdana"/>
                <w:sz w:val="20"/>
                <w:szCs w:val="20"/>
              </w:rPr>
              <w:t>Legislations &amp; Regulations</w:t>
            </w:r>
          </w:p>
        </w:tc>
        <w:tc>
          <w:tcPr>
            <w:tcW w:w="2610" w:type="dxa"/>
          </w:tcPr>
          <w:p w14:paraId="3B3E882A" w14:textId="77777777" w:rsidR="0087325D" w:rsidRDefault="0087325D" w:rsidP="0087325D">
            <w:pPr>
              <w:pStyle w:val="ListParagraph"/>
              <w:ind w:left="0"/>
              <w:jc w:val="both"/>
              <w:rPr>
                <w:rFonts w:ascii="Verdana" w:hAnsi="Verdana"/>
                <w:sz w:val="20"/>
                <w:szCs w:val="20"/>
              </w:rPr>
            </w:pPr>
            <w:r>
              <w:rPr>
                <w:rFonts w:ascii="Verdana" w:hAnsi="Verdana"/>
                <w:sz w:val="20"/>
                <w:szCs w:val="20"/>
              </w:rPr>
              <w:t>6</w:t>
            </w:r>
          </w:p>
        </w:tc>
      </w:tr>
    </w:tbl>
    <w:p w14:paraId="6BA5708D" w14:textId="77777777" w:rsidR="00994E6D" w:rsidRPr="0087325D" w:rsidRDefault="00994E6D" w:rsidP="0087325D">
      <w:pPr>
        <w:pStyle w:val="ListParagraph"/>
        <w:ind w:left="1080"/>
        <w:jc w:val="both"/>
        <w:rPr>
          <w:rFonts w:ascii="Verdana" w:hAnsi="Verdana"/>
          <w:sz w:val="20"/>
          <w:szCs w:val="20"/>
        </w:rPr>
      </w:pPr>
    </w:p>
    <w:p w14:paraId="44DBB34E" w14:textId="77777777" w:rsidR="00F61B1F" w:rsidRDefault="0087325D" w:rsidP="003027DC">
      <w:pPr>
        <w:jc w:val="both"/>
        <w:rPr>
          <w:rFonts w:ascii="Verdana" w:hAnsi="Verdana"/>
          <w:sz w:val="20"/>
          <w:szCs w:val="20"/>
        </w:rPr>
      </w:pPr>
      <w:r>
        <w:rPr>
          <w:rFonts w:ascii="Verdana" w:hAnsi="Verdana"/>
          <w:sz w:val="20"/>
          <w:szCs w:val="20"/>
        </w:rPr>
        <w:t>Recommendations</w:t>
      </w:r>
    </w:p>
    <w:p w14:paraId="3B7A8856" w14:textId="77777777" w:rsidR="0087325D" w:rsidRDefault="0087325D" w:rsidP="003D0DD8">
      <w:pPr>
        <w:pStyle w:val="ListParagraph"/>
        <w:numPr>
          <w:ilvl w:val="0"/>
          <w:numId w:val="26"/>
        </w:numPr>
        <w:jc w:val="both"/>
        <w:rPr>
          <w:rFonts w:ascii="Verdana" w:hAnsi="Verdana"/>
          <w:sz w:val="20"/>
          <w:szCs w:val="20"/>
        </w:rPr>
      </w:pPr>
      <w:r>
        <w:rPr>
          <w:rFonts w:ascii="Verdana" w:hAnsi="Verdana"/>
          <w:sz w:val="20"/>
          <w:szCs w:val="20"/>
        </w:rPr>
        <w:t>Noted the draft CBSF 2019 – 2021</w:t>
      </w:r>
    </w:p>
    <w:p w14:paraId="66CD0C47" w14:textId="77777777" w:rsidR="0087325D" w:rsidRPr="0087325D" w:rsidRDefault="0087325D" w:rsidP="003D0DD8">
      <w:pPr>
        <w:pStyle w:val="ListParagraph"/>
        <w:numPr>
          <w:ilvl w:val="0"/>
          <w:numId w:val="26"/>
        </w:numPr>
        <w:jc w:val="both"/>
        <w:rPr>
          <w:rFonts w:ascii="Verdana" w:hAnsi="Verdana"/>
          <w:sz w:val="20"/>
          <w:szCs w:val="20"/>
        </w:rPr>
      </w:pPr>
      <w:r>
        <w:rPr>
          <w:rFonts w:ascii="Verdana" w:hAnsi="Verdana"/>
          <w:sz w:val="20"/>
          <w:szCs w:val="20"/>
        </w:rPr>
        <w:t xml:space="preserve">Welcome comments on the CBSF 2019 – 2021 from the countries </w:t>
      </w:r>
      <w:r w:rsidR="00247C14">
        <w:rPr>
          <w:rFonts w:ascii="Verdana" w:hAnsi="Verdana"/>
          <w:sz w:val="20"/>
          <w:szCs w:val="20"/>
        </w:rPr>
        <w:t xml:space="preserve">and the partners </w:t>
      </w:r>
      <w:r>
        <w:rPr>
          <w:rFonts w:ascii="Verdana" w:hAnsi="Verdana"/>
          <w:sz w:val="20"/>
          <w:szCs w:val="20"/>
        </w:rPr>
        <w:t>following the advice from the Centre.</w:t>
      </w:r>
    </w:p>
    <w:p w14:paraId="635CF31B" w14:textId="77777777" w:rsidR="00422837" w:rsidRDefault="00422837" w:rsidP="003027DC">
      <w:pPr>
        <w:jc w:val="both"/>
        <w:rPr>
          <w:rFonts w:ascii="Verdana" w:hAnsi="Verdana"/>
          <w:sz w:val="20"/>
          <w:szCs w:val="20"/>
        </w:rPr>
      </w:pPr>
      <w:r>
        <w:rPr>
          <w:rFonts w:ascii="Verdana" w:hAnsi="Verdana"/>
          <w:sz w:val="20"/>
          <w:szCs w:val="20"/>
        </w:rPr>
        <w:t xml:space="preserve">The questions from the floor were directed towards having including RE &amp; EE within the Curriculum in the PICTs. In responding the PSE outlined that such programmes have been developed and are currently being trialed in Tonga and hopefully will also follow a region wide dissemination of the materials and programmes. In addition the Chair </w:t>
      </w:r>
      <w:r w:rsidR="00E03FC5">
        <w:rPr>
          <w:rFonts w:ascii="Verdana" w:hAnsi="Verdana"/>
          <w:sz w:val="20"/>
          <w:szCs w:val="20"/>
        </w:rPr>
        <w:t xml:space="preserve">raised a point of clarification in that in each country there are often trainings that are undertaken in the area of RE &amp; EE including the certification of electricians and how it fits into the regional certification that is now being promoted in each country through the SPC PacTVET. In responding Mr. Fifita outlined that the question would be best answered by PacTVET </w:t>
      </w:r>
      <w:r w:rsidR="0009709F">
        <w:rPr>
          <w:rFonts w:ascii="Verdana" w:hAnsi="Verdana"/>
          <w:sz w:val="20"/>
          <w:szCs w:val="20"/>
        </w:rPr>
        <w:t>and that the accreditation has been done through the regional qualification and it has be taken down to the National Qualification Boards or Authority.</w:t>
      </w:r>
      <w:r w:rsidR="00247C14">
        <w:rPr>
          <w:rFonts w:ascii="Verdana" w:hAnsi="Verdana"/>
          <w:sz w:val="20"/>
          <w:szCs w:val="20"/>
        </w:rPr>
        <w:t xml:space="preserve"> In addition there were further discussions on SEIDP Standards (On-grid and Off-Grid Solar) and how it can be adopted / adapted at National level in the various countries.</w:t>
      </w:r>
      <w:r>
        <w:rPr>
          <w:rFonts w:ascii="Verdana" w:hAnsi="Verdana"/>
          <w:sz w:val="20"/>
          <w:szCs w:val="20"/>
        </w:rPr>
        <w:t xml:space="preserve"> </w:t>
      </w:r>
    </w:p>
    <w:p w14:paraId="7FE7418D" w14:textId="4F4DA2E7" w:rsidR="003B65E2" w:rsidRDefault="0087325D" w:rsidP="003027DC">
      <w:pPr>
        <w:jc w:val="both"/>
        <w:rPr>
          <w:rFonts w:ascii="Verdana" w:hAnsi="Verdana"/>
          <w:sz w:val="20"/>
          <w:szCs w:val="20"/>
        </w:rPr>
      </w:pPr>
      <w:r>
        <w:rPr>
          <w:rFonts w:ascii="Verdana" w:hAnsi="Verdana"/>
          <w:sz w:val="20"/>
          <w:szCs w:val="20"/>
        </w:rPr>
        <w:t xml:space="preserve">The SC 3 Noted the Recommendations above. </w:t>
      </w:r>
      <w:r w:rsidR="00213B83">
        <w:rPr>
          <w:rFonts w:ascii="Verdana" w:hAnsi="Verdana"/>
          <w:sz w:val="20"/>
          <w:szCs w:val="20"/>
        </w:rPr>
        <w:t xml:space="preserve"> </w:t>
      </w:r>
    </w:p>
    <w:p w14:paraId="17D97E1D" w14:textId="77777777" w:rsidR="00D37B75" w:rsidRDefault="00D37B75" w:rsidP="003027DC">
      <w:pPr>
        <w:jc w:val="both"/>
        <w:rPr>
          <w:rFonts w:ascii="Verdana" w:hAnsi="Verdana"/>
          <w:sz w:val="20"/>
          <w:szCs w:val="20"/>
        </w:rPr>
      </w:pPr>
    </w:p>
    <w:p w14:paraId="0803457E" w14:textId="5BCB8F0F" w:rsidR="00D37B75" w:rsidRPr="00D37B75" w:rsidRDefault="00D37B75" w:rsidP="00D37B75">
      <w:pPr>
        <w:jc w:val="both"/>
        <w:rPr>
          <w:rFonts w:ascii="Verdana" w:hAnsi="Verdana"/>
          <w:sz w:val="20"/>
          <w:szCs w:val="20"/>
        </w:rPr>
      </w:pPr>
      <w:r w:rsidRPr="00D37B75">
        <w:rPr>
          <w:rFonts w:ascii="Verdana" w:hAnsi="Verdana"/>
          <w:b/>
          <w:sz w:val="20"/>
          <w:szCs w:val="20"/>
        </w:rPr>
        <w:t>5.2</w:t>
      </w:r>
      <w:r>
        <w:rPr>
          <w:rFonts w:ascii="Verdana" w:hAnsi="Verdana"/>
          <w:sz w:val="20"/>
          <w:szCs w:val="20"/>
        </w:rPr>
        <w:t xml:space="preserve"> </w:t>
      </w:r>
      <w:r w:rsidRPr="00D37B75">
        <w:rPr>
          <w:rFonts w:ascii="Verdana" w:hAnsi="Verdana"/>
          <w:b/>
          <w:sz w:val="20"/>
          <w:szCs w:val="20"/>
        </w:rPr>
        <w:t>PCREEE Initiatives</w:t>
      </w:r>
    </w:p>
    <w:p w14:paraId="3BD8CF03" w14:textId="44EDD3D4" w:rsidR="00ED6246" w:rsidRPr="00D37B75" w:rsidRDefault="0012301C" w:rsidP="003D0DD8">
      <w:pPr>
        <w:pStyle w:val="ListParagraph"/>
        <w:numPr>
          <w:ilvl w:val="0"/>
          <w:numId w:val="24"/>
        </w:numPr>
        <w:jc w:val="both"/>
        <w:rPr>
          <w:rFonts w:ascii="Verdana" w:hAnsi="Verdana"/>
          <w:sz w:val="20"/>
          <w:szCs w:val="20"/>
        </w:rPr>
      </w:pPr>
      <w:r w:rsidRPr="002E0B17">
        <w:rPr>
          <w:rFonts w:ascii="Verdana" w:hAnsi="Verdana"/>
          <w:b/>
          <w:sz w:val="20"/>
          <w:szCs w:val="20"/>
        </w:rPr>
        <w:t>PCREEE Research Support Fund</w:t>
      </w:r>
      <w:r w:rsidR="00D37B75">
        <w:rPr>
          <w:rFonts w:ascii="Verdana" w:hAnsi="Verdana"/>
          <w:b/>
          <w:sz w:val="20"/>
          <w:szCs w:val="20"/>
        </w:rPr>
        <w:t xml:space="preserve"> (RSF)</w:t>
      </w:r>
      <w:r w:rsidRPr="002E0B17">
        <w:rPr>
          <w:rFonts w:ascii="Verdana" w:hAnsi="Verdana"/>
          <w:b/>
          <w:sz w:val="20"/>
          <w:szCs w:val="20"/>
        </w:rPr>
        <w:t>,</w:t>
      </w:r>
    </w:p>
    <w:p w14:paraId="6B4BBBE7" w14:textId="72E444E1" w:rsidR="00ED6246" w:rsidRPr="00D37B75" w:rsidRDefault="0012301C" w:rsidP="003D0DD8">
      <w:pPr>
        <w:pStyle w:val="ListParagraph"/>
        <w:numPr>
          <w:ilvl w:val="0"/>
          <w:numId w:val="24"/>
        </w:numPr>
        <w:jc w:val="both"/>
        <w:rPr>
          <w:rFonts w:ascii="Verdana" w:hAnsi="Verdana"/>
          <w:sz w:val="20"/>
          <w:szCs w:val="20"/>
        </w:rPr>
      </w:pPr>
      <w:r w:rsidRPr="002E0B17">
        <w:rPr>
          <w:rFonts w:ascii="Verdana" w:hAnsi="Verdana"/>
          <w:b/>
          <w:sz w:val="20"/>
          <w:szCs w:val="20"/>
        </w:rPr>
        <w:t xml:space="preserve">PCREEE </w:t>
      </w:r>
      <w:r w:rsidR="002E0B17">
        <w:rPr>
          <w:rFonts w:ascii="Verdana" w:hAnsi="Verdana"/>
          <w:b/>
          <w:sz w:val="20"/>
          <w:szCs w:val="20"/>
        </w:rPr>
        <w:t xml:space="preserve">Competition on </w:t>
      </w:r>
      <w:r w:rsidRPr="002E0B17">
        <w:rPr>
          <w:rFonts w:ascii="Verdana" w:hAnsi="Verdana"/>
          <w:b/>
          <w:sz w:val="20"/>
          <w:szCs w:val="20"/>
        </w:rPr>
        <w:t>RE &amp; EE Innovation</w:t>
      </w:r>
      <w:r w:rsidR="00D37B75">
        <w:rPr>
          <w:rFonts w:ascii="Verdana" w:hAnsi="Verdana"/>
          <w:b/>
          <w:sz w:val="20"/>
          <w:szCs w:val="20"/>
        </w:rPr>
        <w:t xml:space="preserve"> (CREEEI)</w:t>
      </w:r>
      <w:r w:rsidR="002E0B17" w:rsidRPr="002E0B17">
        <w:rPr>
          <w:rFonts w:ascii="Verdana" w:hAnsi="Verdana"/>
          <w:b/>
          <w:sz w:val="20"/>
          <w:szCs w:val="20"/>
        </w:rPr>
        <w:t xml:space="preserve"> &amp; </w:t>
      </w:r>
    </w:p>
    <w:p w14:paraId="2AE490C8" w14:textId="5E73B451" w:rsidR="002E0B17" w:rsidRPr="002E0B17" w:rsidRDefault="002E0B17" w:rsidP="003D0DD8">
      <w:pPr>
        <w:pStyle w:val="ListParagraph"/>
        <w:numPr>
          <w:ilvl w:val="0"/>
          <w:numId w:val="24"/>
        </w:numPr>
        <w:jc w:val="both"/>
        <w:rPr>
          <w:rFonts w:ascii="Verdana" w:hAnsi="Verdana"/>
          <w:sz w:val="20"/>
          <w:szCs w:val="20"/>
        </w:rPr>
      </w:pPr>
      <w:r w:rsidRPr="002E0B17">
        <w:rPr>
          <w:rFonts w:ascii="Verdana" w:hAnsi="Verdana"/>
          <w:b/>
          <w:sz w:val="20"/>
          <w:szCs w:val="20"/>
        </w:rPr>
        <w:t>PCREEE Sustainable Energy Entrepreneurship Facility</w:t>
      </w:r>
      <w:r w:rsidR="00D37B75">
        <w:rPr>
          <w:rFonts w:ascii="Verdana" w:hAnsi="Verdana"/>
          <w:b/>
          <w:sz w:val="20"/>
          <w:szCs w:val="20"/>
        </w:rPr>
        <w:t xml:space="preserve"> (SEEF)</w:t>
      </w:r>
    </w:p>
    <w:p w14:paraId="1D93134A" w14:textId="32238E13" w:rsidR="0087325D" w:rsidRPr="002E0B17" w:rsidRDefault="00A30A64" w:rsidP="00BF2ABC">
      <w:pPr>
        <w:jc w:val="both"/>
        <w:rPr>
          <w:rFonts w:ascii="Verdana" w:hAnsi="Verdana"/>
          <w:sz w:val="20"/>
          <w:szCs w:val="20"/>
        </w:rPr>
      </w:pPr>
      <w:r>
        <w:rPr>
          <w:rFonts w:ascii="Verdana" w:hAnsi="Verdana"/>
          <w:sz w:val="20"/>
          <w:szCs w:val="20"/>
        </w:rPr>
        <w:t xml:space="preserve">Detailed </w:t>
      </w:r>
      <w:r w:rsidR="007033E9">
        <w:rPr>
          <w:rFonts w:ascii="Verdana" w:hAnsi="Verdana"/>
          <w:sz w:val="20"/>
          <w:szCs w:val="20"/>
        </w:rPr>
        <w:t>below</w:t>
      </w:r>
      <w:r w:rsidR="0012301C" w:rsidRPr="002E0B17">
        <w:rPr>
          <w:rFonts w:ascii="Verdana" w:hAnsi="Verdana"/>
          <w:sz w:val="20"/>
          <w:szCs w:val="20"/>
        </w:rPr>
        <w:t xml:space="preserve"> are three (3) initiatives that have been put in place by PCREEE </w:t>
      </w:r>
      <w:r w:rsidR="00D26147" w:rsidRPr="002E0B17">
        <w:rPr>
          <w:rFonts w:ascii="Verdana" w:hAnsi="Verdana"/>
          <w:sz w:val="20"/>
          <w:szCs w:val="20"/>
        </w:rPr>
        <w:t xml:space="preserve">in 2018. The Initiatives are </w:t>
      </w:r>
      <w:r>
        <w:rPr>
          <w:rFonts w:ascii="Verdana" w:hAnsi="Verdana"/>
          <w:sz w:val="20"/>
          <w:szCs w:val="20"/>
        </w:rPr>
        <w:t xml:space="preserve">largely </w:t>
      </w:r>
      <w:r w:rsidR="00D26147" w:rsidRPr="002E0B17">
        <w:rPr>
          <w:rFonts w:ascii="Verdana" w:hAnsi="Verdana"/>
          <w:sz w:val="20"/>
          <w:szCs w:val="20"/>
        </w:rPr>
        <w:t xml:space="preserve">intended to promote RE &amp; EE in the PICTs. </w:t>
      </w:r>
    </w:p>
    <w:p w14:paraId="2E57AE10" w14:textId="4E6C7724" w:rsidR="002E0B17" w:rsidRDefault="00D26147" w:rsidP="003D0DD8">
      <w:pPr>
        <w:pStyle w:val="ListParagraph"/>
        <w:numPr>
          <w:ilvl w:val="0"/>
          <w:numId w:val="27"/>
        </w:numPr>
        <w:jc w:val="both"/>
        <w:rPr>
          <w:rFonts w:ascii="Verdana" w:hAnsi="Verdana"/>
          <w:sz w:val="20"/>
          <w:szCs w:val="20"/>
        </w:rPr>
      </w:pPr>
      <w:r w:rsidRPr="002E0B17">
        <w:rPr>
          <w:rFonts w:ascii="Verdana" w:hAnsi="Verdana"/>
          <w:b/>
          <w:sz w:val="20"/>
          <w:szCs w:val="20"/>
        </w:rPr>
        <w:t>PCREEE RSF</w:t>
      </w:r>
      <w:r w:rsidRPr="002E0B17">
        <w:rPr>
          <w:rFonts w:ascii="Verdana" w:hAnsi="Verdana"/>
          <w:sz w:val="20"/>
          <w:szCs w:val="20"/>
        </w:rPr>
        <w:t xml:space="preserve">: </w:t>
      </w:r>
      <w:r w:rsidR="002E0B17" w:rsidRPr="002E0B17">
        <w:rPr>
          <w:rFonts w:ascii="Verdana" w:hAnsi="Verdana"/>
          <w:sz w:val="20"/>
          <w:szCs w:val="20"/>
        </w:rPr>
        <w:t>One of the Outcomes of the PCREEE is Strengthening the Capacities of the local industry and business sector on various RE &amp; EE aspects through the up-scaling and replication of certified training and applied research programs and mechanisms. The output is applied science research networks and technology transfer with high relevance for the local business and industry sector are promoted. It is in this context that this PCREEE Sustainable Energy Research Support Fund intends to invoke unique innovative minds and entrepreneurial skills of PICTs students in tertiary institutions to take part in the effort to enhance the productivity of key industries with high job leverage (e.g.</w:t>
      </w:r>
      <w:r w:rsidR="002E0B17">
        <w:rPr>
          <w:rFonts w:ascii="Verdana" w:hAnsi="Verdana"/>
          <w:sz w:val="20"/>
          <w:szCs w:val="20"/>
        </w:rPr>
        <w:t xml:space="preserve"> </w:t>
      </w:r>
      <w:r w:rsidR="002E0B17" w:rsidRPr="002E0B17">
        <w:rPr>
          <w:rFonts w:ascii="Verdana" w:hAnsi="Verdana"/>
          <w:sz w:val="20"/>
          <w:szCs w:val="20"/>
        </w:rPr>
        <w:t>agriculture, tourism, fishery, manufacturing, creative industry) through research and the creation of a local sustainable energy servicing and manufacturing industry.</w:t>
      </w:r>
    </w:p>
    <w:p w14:paraId="74BD6DC8" w14:textId="77777777" w:rsidR="002E0B17" w:rsidRDefault="002E0B17" w:rsidP="002E0B17">
      <w:pPr>
        <w:pStyle w:val="ListParagraph"/>
        <w:ind w:left="1080"/>
        <w:jc w:val="both"/>
        <w:rPr>
          <w:rFonts w:ascii="Verdana" w:hAnsi="Verdana"/>
          <w:b/>
          <w:sz w:val="20"/>
          <w:szCs w:val="20"/>
        </w:rPr>
      </w:pPr>
    </w:p>
    <w:p w14:paraId="222986EC" w14:textId="77777777" w:rsidR="002E0B17" w:rsidRDefault="002E0B17" w:rsidP="002E0B17">
      <w:pPr>
        <w:pStyle w:val="ListParagraph"/>
        <w:ind w:left="1080"/>
        <w:jc w:val="both"/>
        <w:rPr>
          <w:rFonts w:ascii="Verdana" w:hAnsi="Verdana"/>
          <w:sz w:val="20"/>
          <w:szCs w:val="20"/>
        </w:rPr>
      </w:pPr>
      <w:r w:rsidRPr="002E0B17">
        <w:rPr>
          <w:rFonts w:ascii="Verdana" w:hAnsi="Verdana"/>
          <w:sz w:val="20"/>
          <w:szCs w:val="20"/>
        </w:rPr>
        <w:t>Apart from the presentation of the Research Support Fund the SC3 also heard experiences from two students; using the RSF.</w:t>
      </w:r>
    </w:p>
    <w:p w14:paraId="2E29C98D" w14:textId="77777777" w:rsidR="002E0B17" w:rsidRDefault="002E0B17" w:rsidP="002E0B17">
      <w:pPr>
        <w:pStyle w:val="ListParagraph"/>
        <w:ind w:left="1080"/>
        <w:jc w:val="both"/>
        <w:rPr>
          <w:rFonts w:ascii="Verdana" w:hAnsi="Verdana"/>
          <w:sz w:val="20"/>
          <w:szCs w:val="20"/>
        </w:rPr>
      </w:pPr>
    </w:p>
    <w:p w14:paraId="1425FA72" w14:textId="520409F9" w:rsidR="002E0B17" w:rsidRPr="002E0B17" w:rsidRDefault="002E0B17" w:rsidP="003D0DD8">
      <w:pPr>
        <w:pStyle w:val="ListParagraph"/>
        <w:numPr>
          <w:ilvl w:val="0"/>
          <w:numId w:val="27"/>
        </w:numPr>
        <w:jc w:val="both"/>
        <w:rPr>
          <w:rFonts w:ascii="Verdana" w:hAnsi="Verdana"/>
          <w:sz w:val="20"/>
          <w:szCs w:val="20"/>
        </w:rPr>
      </w:pPr>
      <w:r w:rsidRPr="002E0B17">
        <w:rPr>
          <w:rFonts w:ascii="Verdana" w:hAnsi="Verdana"/>
          <w:b/>
          <w:sz w:val="20"/>
          <w:szCs w:val="20"/>
        </w:rPr>
        <w:t>PCREEE CREEEI</w:t>
      </w:r>
      <w:r w:rsidRPr="002E0B17">
        <w:rPr>
          <w:rFonts w:ascii="Verdana" w:hAnsi="Verdana"/>
          <w:sz w:val="20"/>
          <w:szCs w:val="20"/>
        </w:rPr>
        <w:t xml:space="preserve">: The output </w:t>
      </w:r>
      <w:r>
        <w:rPr>
          <w:rFonts w:ascii="Verdana" w:hAnsi="Verdana"/>
          <w:sz w:val="20"/>
          <w:szCs w:val="20"/>
        </w:rPr>
        <w:t>under this particular initiative</w:t>
      </w:r>
      <w:r w:rsidRPr="002E0B17">
        <w:rPr>
          <w:rFonts w:ascii="Verdana" w:hAnsi="Verdana"/>
          <w:sz w:val="20"/>
          <w:szCs w:val="20"/>
        </w:rPr>
        <w:t xml:space="preserve"> is a Regional competition on RE &amp; EE innovation with high relevance for the local business and industry sector. The Competition aims to capture innovation in renewable energy and energy efficiency and to let the world know about the effort of the private sector and students to support sustainable energy development in the Pacific. There are obviously some untold successful stories out there in technologies such as solar, wind, hydro, tidal and wave energy and in reusing waste heat and energy efficient practices that we need to capture, support, upscale and replicate.</w:t>
      </w:r>
    </w:p>
    <w:p w14:paraId="1005A130" w14:textId="77777777" w:rsidR="002E0B17" w:rsidRPr="002E0B17" w:rsidRDefault="002E0B17" w:rsidP="002E0B17">
      <w:pPr>
        <w:pStyle w:val="ListParagraph"/>
        <w:ind w:left="1080"/>
        <w:jc w:val="both"/>
        <w:rPr>
          <w:rFonts w:ascii="Verdana" w:hAnsi="Verdana"/>
          <w:sz w:val="20"/>
          <w:szCs w:val="20"/>
        </w:rPr>
      </w:pPr>
    </w:p>
    <w:p w14:paraId="430563A3" w14:textId="77777777" w:rsidR="002E0B17" w:rsidRPr="002E0B17" w:rsidRDefault="002E0B17" w:rsidP="003D0DD8">
      <w:pPr>
        <w:pStyle w:val="ListParagraph"/>
        <w:numPr>
          <w:ilvl w:val="0"/>
          <w:numId w:val="27"/>
        </w:numPr>
        <w:jc w:val="both"/>
        <w:rPr>
          <w:rFonts w:ascii="Verdana" w:hAnsi="Verdana"/>
          <w:sz w:val="20"/>
          <w:szCs w:val="20"/>
        </w:rPr>
      </w:pPr>
      <w:r>
        <w:rPr>
          <w:rFonts w:ascii="Verdana" w:hAnsi="Verdana"/>
          <w:b/>
          <w:sz w:val="20"/>
          <w:szCs w:val="20"/>
        </w:rPr>
        <w:t xml:space="preserve">PCREEE SEEF : </w:t>
      </w:r>
    </w:p>
    <w:p w14:paraId="40CC3CB5" w14:textId="089046F9" w:rsidR="002E0B17" w:rsidRDefault="002E0B17" w:rsidP="002E0B17">
      <w:pPr>
        <w:pStyle w:val="NormalWeb"/>
        <w:ind w:left="1080"/>
        <w:jc w:val="both"/>
        <w:rPr>
          <w:rFonts w:ascii="Verdana" w:hAnsi="Verdana"/>
          <w:sz w:val="20"/>
          <w:szCs w:val="20"/>
        </w:rPr>
      </w:pPr>
      <w:r>
        <w:rPr>
          <w:rFonts w:ascii="Verdana" w:hAnsi="Verdana"/>
          <w:sz w:val="20"/>
          <w:szCs w:val="20"/>
        </w:rPr>
        <w:t xml:space="preserve">The Centre </w:t>
      </w:r>
      <w:r w:rsidRPr="006D3695">
        <w:rPr>
          <w:rFonts w:ascii="Verdana" w:hAnsi="Verdana"/>
          <w:sz w:val="20"/>
          <w:szCs w:val="20"/>
        </w:rPr>
        <w:t>was established as a regional vehicle with a special focus on empowering the private sector to be the driver of the region’s sustainable development effort. The PSEEF is to support PCREEE to achieve its Outcome 4 - “Increased RE&amp;EE business opportunities for local companies and industry through the development and implementation of regional investment promotion programs and tailored financial schemes.</w:t>
      </w:r>
      <w:r w:rsidR="00624987">
        <w:rPr>
          <w:rFonts w:ascii="Verdana" w:hAnsi="Verdana"/>
          <w:sz w:val="20"/>
          <w:szCs w:val="20"/>
        </w:rPr>
        <w:t xml:space="preserve"> </w:t>
      </w:r>
      <w:r w:rsidRPr="006D3695">
        <w:rPr>
          <w:rFonts w:ascii="Verdana" w:hAnsi="Verdana"/>
          <w:sz w:val="20"/>
          <w:szCs w:val="20"/>
        </w:rPr>
        <w:t>The objective of providing such a Facility is to support effort in the PICTs to increase RE &amp; EE business opportunities for local companies and industry.</w:t>
      </w:r>
    </w:p>
    <w:p w14:paraId="7641B315" w14:textId="77777777" w:rsidR="002E0B17" w:rsidRDefault="002E0B17" w:rsidP="002E0B17">
      <w:pPr>
        <w:pStyle w:val="NormalWeb"/>
        <w:ind w:left="1080"/>
        <w:jc w:val="both"/>
        <w:rPr>
          <w:rFonts w:ascii="Verdana" w:hAnsi="Verdana"/>
          <w:sz w:val="20"/>
          <w:szCs w:val="20"/>
        </w:rPr>
      </w:pPr>
      <w:r>
        <w:rPr>
          <w:rFonts w:ascii="Verdana" w:hAnsi="Verdana"/>
          <w:sz w:val="20"/>
          <w:szCs w:val="20"/>
        </w:rPr>
        <w:t>The initiative provides 20% funding to any initiative in terms of the promotion of RE &amp; EE in the region.</w:t>
      </w:r>
    </w:p>
    <w:p w14:paraId="518029D5" w14:textId="77777777" w:rsidR="002E0B17" w:rsidRDefault="002E0B17" w:rsidP="002E0B17">
      <w:pPr>
        <w:pStyle w:val="NormalWeb"/>
        <w:ind w:left="1080"/>
        <w:jc w:val="both"/>
        <w:rPr>
          <w:rFonts w:ascii="Verdana" w:hAnsi="Verdana"/>
          <w:sz w:val="20"/>
          <w:szCs w:val="20"/>
        </w:rPr>
      </w:pPr>
    </w:p>
    <w:p w14:paraId="3CD1BE4D" w14:textId="77777777" w:rsidR="002E0B17" w:rsidRDefault="002E0B17" w:rsidP="002E0B17">
      <w:pPr>
        <w:pStyle w:val="NormalWeb"/>
        <w:jc w:val="both"/>
        <w:rPr>
          <w:rFonts w:ascii="Verdana" w:hAnsi="Verdana"/>
          <w:sz w:val="20"/>
          <w:szCs w:val="20"/>
        </w:rPr>
      </w:pPr>
      <w:r>
        <w:rPr>
          <w:rFonts w:ascii="Verdana" w:hAnsi="Verdana"/>
          <w:sz w:val="20"/>
          <w:szCs w:val="20"/>
        </w:rPr>
        <w:t>Recommendations</w:t>
      </w:r>
    </w:p>
    <w:p w14:paraId="557E555B" w14:textId="77777777" w:rsidR="002E0B17" w:rsidRDefault="00E3385E" w:rsidP="003D0DD8">
      <w:pPr>
        <w:pStyle w:val="ListParagraph"/>
        <w:numPr>
          <w:ilvl w:val="0"/>
          <w:numId w:val="28"/>
        </w:numPr>
        <w:jc w:val="both"/>
        <w:rPr>
          <w:rFonts w:ascii="Verdana" w:hAnsi="Verdana"/>
          <w:sz w:val="20"/>
          <w:szCs w:val="20"/>
        </w:rPr>
      </w:pPr>
      <w:r>
        <w:rPr>
          <w:rFonts w:ascii="Verdana" w:hAnsi="Verdana"/>
          <w:sz w:val="20"/>
          <w:szCs w:val="20"/>
        </w:rPr>
        <w:t>Noted the PCREEE Initiatives (i. RSF, ii. CREEEI and iii. SEEF).</w:t>
      </w:r>
    </w:p>
    <w:p w14:paraId="6A9D658A" w14:textId="77777777" w:rsidR="00E3385E" w:rsidRDefault="00E3385E" w:rsidP="003D0DD8">
      <w:pPr>
        <w:pStyle w:val="ListParagraph"/>
        <w:numPr>
          <w:ilvl w:val="0"/>
          <w:numId w:val="28"/>
        </w:numPr>
        <w:jc w:val="both"/>
        <w:rPr>
          <w:rFonts w:ascii="Verdana" w:hAnsi="Verdana"/>
          <w:sz w:val="20"/>
          <w:szCs w:val="20"/>
        </w:rPr>
      </w:pPr>
      <w:r>
        <w:rPr>
          <w:rFonts w:ascii="Verdana" w:hAnsi="Verdana"/>
          <w:sz w:val="20"/>
          <w:szCs w:val="20"/>
        </w:rPr>
        <w:t>NFIs &amp; THs requested to disseminate and promote the three initiatives in Member Countries in the PICTs.</w:t>
      </w:r>
    </w:p>
    <w:p w14:paraId="334D4509" w14:textId="77777777" w:rsidR="00E3385E" w:rsidRDefault="00E3385E" w:rsidP="00E3385E">
      <w:pPr>
        <w:pStyle w:val="ListParagraph"/>
        <w:jc w:val="both"/>
        <w:rPr>
          <w:rFonts w:ascii="Verdana" w:hAnsi="Verdana"/>
          <w:sz w:val="20"/>
          <w:szCs w:val="20"/>
        </w:rPr>
      </w:pPr>
    </w:p>
    <w:p w14:paraId="365E454F" w14:textId="006ADC1C" w:rsidR="009C76FB" w:rsidRDefault="00E3385E" w:rsidP="00E3385E">
      <w:pPr>
        <w:jc w:val="both"/>
        <w:rPr>
          <w:rFonts w:ascii="Verdana" w:hAnsi="Verdana"/>
          <w:sz w:val="20"/>
          <w:szCs w:val="20"/>
        </w:rPr>
      </w:pPr>
      <w:r>
        <w:rPr>
          <w:rFonts w:ascii="Verdana" w:hAnsi="Verdana"/>
          <w:sz w:val="20"/>
          <w:szCs w:val="20"/>
        </w:rPr>
        <w:t xml:space="preserve">The first query from the Fiji Delegation </w:t>
      </w:r>
      <w:r w:rsidR="00861940">
        <w:rPr>
          <w:rFonts w:ascii="Verdana" w:hAnsi="Verdana"/>
          <w:sz w:val="20"/>
          <w:szCs w:val="20"/>
        </w:rPr>
        <w:t xml:space="preserve">and </w:t>
      </w:r>
      <w:r w:rsidR="00D140BB">
        <w:rPr>
          <w:rFonts w:ascii="Verdana" w:hAnsi="Verdana"/>
          <w:sz w:val="20"/>
          <w:szCs w:val="20"/>
        </w:rPr>
        <w:t>supported</w:t>
      </w:r>
      <w:r w:rsidR="00861940">
        <w:rPr>
          <w:rFonts w:ascii="Verdana" w:hAnsi="Verdana"/>
          <w:sz w:val="20"/>
          <w:szCs w:val="20"/>
        </w:rPr>
        <w:t xml:space="preserve"> by Samoa </w:t>
      </w:r>
      <w:r>
        <w:rPr>
          <w:rFonts w:ascii="Verdana" w:hAnsi="Verdana"/>
          <w:sz w:val="20"/>
          <w:szCs w:val="20"/>
        </w:rPr>
        <w:t>was on the bonding conditions that were issued with the research fund</w:t>
      </w:r>
      <w:r w:rsidR="00861940">
        <w:rPr>
          <w:rFonts w:ascii="Verdana" w:hAnsi="Verdana"/>
          <w:sz w:val="20"/>
          <w:szCs w:val="20"/>
        </w:rPr>
        <w:t xml:space="preserve"> and also that students upon completing their studies to return to their respective countries</w:t>
      </w:r>
      <w:r w:rsidR="00624987">
        <w:rPr>
          <w:rFonts w:ascii="Verdana" w:hAnsi="Verdana"/>
          <w:sz w:val="20"/>
          <w:szCs w:val="20"/>
        </w:rPr>
        <w:t xml:space="preserve"> at the conclusion of their studies</w:t>
      </w:r>
      <w:r>
        <w:rPr>
          <w:rFonts w:ascii="Verdana" w:hAnsi="Verdana"/>
          <w:sz w:val="20"/>
          <w:szCs w:val="20"/>
        </w:rPr>
        <w:t xml:space="preserve">. In responding the Secretariat outlined that it was only coming in to assist in a small </w:t>
      </w:r>
      <w:r w:rsidR="00861940">
        <w:rPr>
          <w:rFonts w:ascii="Verdana" w:hAnsi="Verdana"/>
          <w:sz w:val="20"/>
          <w:szCs w:val="20"/>
        </w:rPr>
        <w:t xml:space="preserve">way towards the </w:t>
      </w:r>
      <w:r>
        <w:rPr>
          <w:rFonts w:ascii="Verdana" w:hAnsi="Verdana"/>
          <w:sz w:val="20"/>
          <w:szCs w:val="20"/>
        </w:rPr>
        <w:t>students</w:t>
      </w:r>
      <w:r w:rsidR="00861940">
        <w:rPr>
          <w:rFonts w:ascii="Verdana" w:hAnsi="Verdana"/>
          <w:sz w:val="20"/>
          <w:szCs w:val="20"/>
        </w:rPr>
        <w:t>’</w:t>
      </w:r>
      <w:r>
        <w:rPr>
          <w:rFonts w:ascii="Verdana" w:hAnsi="Verdana"/>
          <w:sz w:val="20"/>
          <w:szCs w:val="20"/>
        </w:rPr>
        <w:t xml:space="preserve"> </w:t>
      </w:r>
      <w:r w:rsidR="00861940">
        <w:rPr>
          <w:rFonts w:ascii="Verdana" w:hAnsi="Verdana"/>
          <w:sz w:val="20"/>
          <w:szCs w:val="20"/>
        </w:rPr>
        <w:t>education</w:t>
      </w:r>
      <w:r>
        <w:rPr>
          <w:rFonts w:ascii="Verdana" w:hAnsi="Verdana"/>
          <w:sz w:val="20"/>
          <w:szCs w:val="20"/>
        </w:rPr>
        <w:t xml:space="preserve"> </w:t>
      </w:r>
      <w:r w:rsidR="00861940">
        <w:rPr>
          <w:rFonts w:ascii="Verdana" w:hAnsi="Verdana"/>
          <w:sz w:val="20"/>
          <w:szCs w:val="20"/>
        </w:rPr>
        <w:t xml:space="preserve">and </w:t>
      </w:r>
      <w:r>
        <w:rPr>
          <w:rFonts w:ascii="Verdana" w:hAnsi="Verdana"/>
          <w:sz w:val="20"/>
          <w:szCs w:val="20"/>
        </w:rPr>
        <w:t xml:space="preserve">to </w:t>
      </w:r>
      <w:r w:rsidR="00861940">
        <w:rPr>
          <w:rFonts w:ascii="Verdana" w:hAnsi="Verdana"/>
          <w:sz w:val="20"/>
          <w:szCs w:val="20"/>
        </w:rPr>
        <w:t>impose</w:t>
      </w:r>
      <w:r>
        <w:rPr>
          <w:rFonts w:ascii="Verdana" w:hAnsi="Verdana"/>
          <w:sz w:val="20"/>
          <w:szCs w:val="20"/>
        </w:rPr>
        <w:t xml:space="preserve"> such </w:t>
      </w:r>
      <w:r w:rsidR="00861940">
        <w:rPr>
          <w:rFonts w:ascii="Verdana" w:hAnsi="Verdana"/>
          <w:sz w:val="20"/>
          <w:szCs w:val="20"/>
        </w:rPr>
        <w:t xml:space="preserve">bonding </w:t>
      </w:r>
      <w:r>
        <w:rPr>
          <w:rFonts w:ascii="Verdana" w:hAnsi="Verdana"/>
          <w:sz w:val="20"/>
          <w:szCs w:val="20"/>
        </w:rPr>
        <w:t xml:space="preserve">conditions would be counter- productive with the objectives of the exercise. It added that the research papers will be </w:t>
      </w:r>
      <w:r w:rsidR="00861940">
        <w:rPr>
          <w:rFonts w:ascii="Verdana" w:hAnsi="Verdana"/>
          <w:sz w:val="20"/>
          <w:szCs w:val="20"/>
        </w:rPr>
        <w:t xml:space="preserve">archived and </w:t>
      </w:r>
      <w:r>
        <w:rPr>
          <w:rFonts w:ascii="Verdana" w:hAnsi="Verdana"/>
          <w:sz w:val="20"/>
          <w:szCs w:val="20"/>
        </w:rPr>
        <w:t xml:space="preserve">kept with the Centre and this would be sufficient </w:t>
      </w:r>
      <w:r w:rsidR="00624987">
        <w:rPr>
          <w:rFonts w:ascii="Verdana" w:hAnsi="Verdana"/>
          <w:sz w:val="20"/>
          <w:szCs w:val="20"/>
        </w:rPr>
        <w:t>with the intentions of the PCREEE</w:t>
      </w:r>
      <w:r>
        <w:rPr>
          <w:rFonts w:ascii="Verdana" w:hAnsi="Verdana"/>
          <w:sz w:val="20"/>
          <w:szCs w:val="20"/>
        </w:rPr>
        <w:t xml:space="preserve">. </w:t>
      </w:r>
      <w:r w:rsidR="00624987">
        <w:rPr>
          <w:rFonts w:ascii="Verdana" w:hAnsi="Verdana"/>
          <w:sz w:val="20"/>
          <w:szCs w:val="20"/>
        </w:rPr>
        <w:t xml:space="preserve">In addition the </w:t>
      </w:r>
      <w:r w:rsidR="00861940">
        <w:rPr>
          <w:rFonts w:ascii="Verdana" w:hAnsi="Verdana"/>
          <w:sz w:val="20"/>
          <w:szCs w:val="20"/>
        </w:rPr>
        <w:t xml:space="preserve">research was being done to assist with the work that PCREEE was trying to promote in the region. </w:t>
      </w:r>
    </w:p>
    <w:p w14:paraId="5995B5C6" w14:textId="77777777" w:rsidR="009C76FB" w:rsidRDefault="009C76FB" w:rsidP="00E3385E">
      <w:pPr>
        <w:jc w:val="both"/>
        <w:rPr>
          <w:rFonts w:ascii="Verdana" w:hAnsi="Verdana"/>
          <w:sz w:val="20"/>
          <w:szCs w:val="20"/>
        </w:rPr>
      </w:pPr>
    </w:p>
    <w:p w14:paraId="33137364" w14:textId="4D29AF88" w:rsidR="00E3385E" w:rsidRDefault="00861940" w:rsidP="00E3385E">
      <w:pPr>
        <w:jc w:val="both"/>
        <w:rPr>
          <w:rFonts w:ascii="Verdana" w:hAnsi="Verdana"/>
          <w:sz w:val="20"/>
          <w:szCs w:val="20"/>
        </w:rPr>
      </w:pPr>
      <w:r>
        <w:rPr>
          <w:rFonts w:ascii="Verdana" w:hAnsi="Verdana"/>
          <w:sz w:val="20"/>
          <w:szCs w:val="20"/>
        </w:rPr>
        <w:t xml:space="preserve">The representative from the PIDF Mr. Viliame Kasanawaqa, outlined that </w:t>
      </w:r>
      <w:r w:rsidR="009C76FB">
        <w:rPr>
          <w:rFonts w:ascii="Verdana" w:hAnsi="Verdana"/>
          <w:sz w:val="20"/>
          <w:szCs w:val="20"/>
        </w:rPr>
        <w:t xml:space="preserve">there is also a Pacific Islands </w:t>
      </w:r>
      <w:r w:rsidR="00624987">
        <w:rPr>
          <w:rFonts w:ascii="Verdana" w:hAnsi="Verdana"/>
          <w:sz w:val="20"/>
          <w:szCs w:val="20"/>
        </w:rPr>
        <w:t xml:space="preserve">University </w:t>
      </w:r>
      <w:r w:rsidR="009C76FB">
        <w:rPr>
          <w:rFonts w:ascii="Verdana" w:hAnsi="Verdana"/>
          <w:sz w:val="20"/>
          <w:szCs w:val="20"/>
        </w:rPr>
        <w:t xml:space="preserve">Research Network and they have also been able to disseminate the initiatives through the network. </w:t>
      </w:r>
    </w:p>
    <w:p w14:paraId="0C3EA377" w14:textId="77777777" w:rsidR="00E3385E" w:rsidRPr="009C76FB" w:rsidRDefault="006427F2" w:rsidP="009C76FB">
      <w:pPr>
        <w:jc w:val="both"/>
        <w:rPr>
          <w:rFonts w:ascii="Verdana" w:hAnsi="Verdana"/>
          <w:sz w:val="20"/>
          <w:szCs w:val="20"/>
        </w:rPr>
      </w:pPr>
      <w:r>
        <w:rPr>
          <w:rFonts w:ascii="Verdana" w:hAnsi="Verdana"/>
          <w:sz w:val="20"/>
          <w:szCs w:val="20"/>
        </w:rPr>
        <w:t>The SC3 acceded to the above recomme</w:t>
      </w:r>
      <w:r w:rsidR="00D140BB">
        <w:rPr>
          <w:rFonts w:ascii="Verdana" w:hAnsi="Verdana"/>
          <w:sz w:val="20"/>
          <w:szCs w:val="20"/>
        </w:rPr>
        <w:t>n</w:t>
      </w:r>
      <w:r>
        <w:rPr>
          <w:rFonts w:ascii="Verdana" w:hAnsi="Verdana"/>
          <w:sz w:val="20"/>
          <w:szCs w:val="20"/>
        </w:rPr>
        <w:t>dations.</w:t>
      </w:r>
    </w:p>
    <w:p w14:paraId="5A11C16E" w14:textId="77777777" w:rsidR="00E3385E" w:rsidRDefault="001F24CB" w:rsidP="00E3385E">
      <w:pPr>
        <w:pStyle w:val="ListParagraph"/>
        <w:jc w:val="both"/>
        <w:rPr>
          <w:rFonts w:ascii="Verdana" w:hAnsi="Verdana"/>
          <w:sz w:val="20"/>
          <w:szCs w:val="20"/>
        </w:rPr>
      </w:pPr>
      <w:r>
        <w:rPr>
          <w:rFonts w:ascii="Verdana" w:hAnsi="Verdana"/>
          <w:sz w:val="20"/>
          <w:szCs w:val="20"/>
        </w:rPr>
        <w:t xml:space="preserve"> </w:t>
      </w:r>
    </w:p>
    <w:p w14:paraId="76367173" w14:textId="77777777" w:rsidR="0087325D" w:rsidRPr="005B1FBD" w:rsidRDefault="0012301C" w:rsidP="003D0DD8">
      <w:pPr>
        <w:pStyle w:val="ListParagraph"/>
        <w:numPr>
          <w:ilvl w:val="0"/>
          <w:numId w:val="24"/>
        </w:numPr>
        <w:ind w:left="540" w:hanging="540"/>
        <w:jc w:val="both"/>
        <w:rPr>
          <w:rFonts w:ascii="Verdana" w:hAnsi="Verdana"/>
          <w:sz w:val="20"/>
          <w:szCs w:val="20"/>
        </w:rPr>
      </w:pPr>
      <w:r>
        <w:rPr>
          <w:rFonts w:ascii="Verdana" w:hAnsi="Verdana"/>
          <w:b/>
          <w:sz w:val="20"/>
          <w:szCs w:val="20"/>
        </w:rPr>
        <w:t>Entrepreneurship Workshops &amp; Support to the Establishment of the National and Regional Industry Associations</w:t>
      </w:r>
    </w:p>
    <w:p w14:paraId="21AB3679" w14:textId="52102613" w:rsidR="005B1FBD" w:rsidRPr="005B1FBD" w:rsidRDefault="005B1FBD" w:rsidP="005B1FBD">
      <w:pPr>
        <w:jc w:val="both"/>
        <w:rPr>
          <w:rFonts w:ascii="Verdana" w:hAnsi="Verdana"/>
          <w:sz w:val="20"/>
          <w:szCs w:val="20"/>
        </w:rPr>
      </w:pPr>
      <w:r>
        <w:rPr>
          <w:rFonts w:ascii="Verdana" w:hAnsi="Verdana"/>
          <w:sz w:val="20"/>
          <w:szCs w:val="20"/>
        </w:rPr>
        <w:t xml:space="preserve">This year there were </w:t>
      </w:r>
      <w:r w:rsidR="00A54A20">
        <w:rPr>
          <w:rFonts w:ascii="Verdana" w:hAnsi="Verdana"/>
          <w:sz w:val="20"/>
          <w:szCs w:val="20"/>
        </w:rPr>
        <w:t xml:space="preserve">a number of </w:t>
      </w:r>
      <w:r>
        <w:rPr>
          <w:rFonts w:ascii="Verdana" w:hAnsi="Verdana"/>
          <w:sz w:val="20"/>
          <w:szCs w:val="20"/>
        </w:rPr>
        <w:t>workshops that were undertaken by the Centre in the PICTs. The workshop</w:t>
      </w:r>
      <w:r w:rsidR="00A54A20">
        <w:rPr>
          <w:rFonts w:ascii="Verdana" w:hAnsi="Verdana"/>
          <w:sz w:val="20"/>
          <w:szCs w:val="20"/>
        </w:rPr>
        <w:t>s</w:t>
      </w:r>
      <w:r>
        <w:rPr>
          <w:rFonts w:ascii="Verdana" w:hAnsi="Verdana"/>
          <w:sz w:val="20"/>
          <w:szCs w:val="20"/>
        </w:rPr>
        <w:t xml:space="preserve"> were intended to raise the awareness of the Centre and also</w:t>
      </w:r>
      <w:r w:rsidR="00A54A20">
        <w:rPr>
          <w:rFonts w:ascii="Verdana" w:hAnsi="Verdana"/>
          <w:sz w:val="20"/>
          <w:szCs w:val="20"/>
        </w:rPr>
        <w:t xml:space="preserve"> on</w:t>
      </w:r>
      <w:r>
        <w:rPr>
          <w:rFonts w:ascii="Verdana" w:hAnsi="Verdana"/>
          <w:sz w:val="20"/>
          <w:szCs w:val="20"/>
        </w:rPr>
        <w:t xml:space="preserve"> Renewable Energy and Energy Efficiency.</w:t>
      </w:r>
      <w:r w:rsidR="00A54A20">
        <w:rPr>
          <w:rFonts w:ascii="Verdana" w:hAnsi="Verdana"/>
          <w:sz w:val="20"/>
          <w:szCs w:val="20"/>
        </w:rPr>
        <w:t xml:space="preserve"> The workshops are not meant to be one off but for continuous future follow ups in various aspect of RE &amp; EE.</w:t>
      </w:r>
    </w:p>
    <w:p w14:paraId="405596CD" w14:textId="77777777" w:rsidR="005B1FBD" w:rsidRPr="005B1FBD" w:rsidRDefault="005B1FBD" w:rsidP="003D0DD8">
      <w:pPr>
        <w:pStyle w:val="ListParagraph"/>
        <w:numPr>
          <w:ilvl w:val="0"/>
          <w:numId w:val="29"/>
        </w:numPr>
        <w:ind w:left="720" w:hanging="360"/>
        <w:jc w:val="both"/>
        <w:rPr>
          <w:rFonts w:ascii="Verdana" w:hAnsi="Verdana"/>
          <w:b/>
          <w:sz w:val="20"/>
          <w:szCs w:val="20"/>
        </w:rPr>
      </w:pPr>
      <w:r w:rsidRPr="005B1FBD">
        <w:rPr>
          <w:rFonts w:ascii="Verdana" w:hAnsi="Verdana"/>
          <w:b/>
          <w:sz w:val="20"/>
          <w:szCs w:val="20"/>
        </w:rPr>
        <w:t>Promoting Sustainable Energy Entrepreneurship in the PICTs and the Framework for Supporting RE &amp; EE Capacity of the Business and Industry</w:t>
      </w:r>
    </w:p>
    <w:p w14:paraId="2E86FDF5" w14:textId="77777777" w:rsidR="0012301C" w:rsidRDefault="005B1FBD" w:rsidP="003027DC">
      <w:pPr>
        <w:jc w:val="both"/>
        <w:rPr>
          <w:rFonts w:ascii="Verdana" w:hAnsi="Verdana"/>
          <w:sz w:val="20"/>
          <w:szCs w:val="20"/>
        </w:rPr>
      </w:pPr>
      <w:r>
        <w:rPr>
          <w:rFonts w:ascii="Verdana" w:hAnsi="Verdana"/>
          <w:sz w:val="20"/>
          <w:szCs w:val="20"/>
        </w:rPr>
        <w:t>More specifically the workshops were conducted in Tonga, Fiji and the Solomon Islands. The</w:t>
      </w:r>
      <w:r w:rsidR="00A54A20">
        <w:rPr>
          <w:rFonts w:ascii="Verdana" w:hAnsi="Verdana"/>
          <w:sz w:val="20"/>
          <w:szCs w:val="20"/>
        </w:rPr>
        <w:t>y</w:t>
      </w:r>
      <w:r>
        <w:rPr>
          <w:rFonts w:ascii="Verdana" w:hAnsi="Verdana"/>
          <w:sz w:val="20"/>
          <w:szCs w:val="20"/>
        </w:rPr>
        <w:t xml:space="preserve"> were attended by </w:t>
      </w:r>
      <w:r w:rsidR="00D140BB">
        <w:rPr>
          <w:rFonts w:ascii="Verdana" w:hAnsi="Verdana"/>
          <w:sz w:val="20"/>
          <w:szCs w:val="20"/>
        </w:rPr>
        <w:t xml:space="preserve">representatives from </w:t>
      </w:r>
      <w:r>
        <w:rPr>
          <w:rFonts w:ascii="Verdana" w:hAnsi="Verdana"/>
          <w:sz w:val="20"/>
          <w:szCs w:val="20"/>
        </w:rPr>
        <w:t>the Private Sectors</w:t>
      </w:r>
      <w:r w:rsidR="00A54A20">
        <w:rPr>
          <w:rFonts w:ascii="Verdana" w:hAnsi="Verdana"/>
          <w:sz w:val="20"/>
          <w:szCs w:val="20"/>
        </w:rPr>
        <w:t xml:space="preserve"> and also from Government. The main objective was basically to promote entrepreneurship for the private sector investment and job creation in SE and enhancing opportunities for collaboration. The content of the workshop, apart from awareness it was basically connecting sustainable energy entrepreneurs to other sectors of the economy.</w:t>
      </w:r>
    </w:p>
    <w:p w14:paraId="0BC95E6C" w14:textId="77777777" w:rsidR="00A54A20" w:rsidRDefault="00A54A20" w:rsidP="003027DC">
      <w:pPr>
        <w:jc w:val="both"/>
        <w:rPr>
          <w:rFonts w:ascii="Verdana" w:hAnsi="Verdana"/>
          <w:sz w:val="20"/>
          <w:szCs w:val="20"/>
        </w:rPr>
      </w:pPr>
    </w:p>
    <w:p w14:paraId="47381479" w14:textId="77777777" w:rsidR="00A54A20" w:rsidRDefault="00A54A20" w:rsidP="003027DC">
      <w:pPr>
        <w:jc w:val="both"/>
        <w:rPr>
          <w:rFonts w:ascii="Verdana" w:hAnsi="Verdana"/>
          <w:sz w:val="20"/>
          <w:szCs w:val="20"/>
        </w:rPr>
      </w:pPr>
      <w:r>
        <w:rPr>
          <w:rFonts w:ascii="Verdana" w:hAnsi="Verdana"/>
          <w:sz w:val="20"/>
          <w:szCs w:val="20"/>
        </w:rPr>
        <w:t>The follow up for these workshop include Contract Management Training and also addressing issues in terms of approaching the Banks for loans and other assistance.</w:t>
      </w:r>
    </w:p>
    <w:p w14:paraId="4D764B7C" w14:textId="77777777" w:rsidR="00A54A20" w:rsidRPr="00A54A20" w:rsidRDefault="00A54A20" w:rsidP="003D0DD8">
      <w:pPr>
        <w:pStyle w:val="ListParagraph"/>
        <w:numPr>
          <w:ilvl w:val="0"/>
          <w:numId w:val="29"/>
        </w:numPr>
        <w:jc w:val="both"/>
        <w:rPr>
          <w:rFonts w:ascii="Verdana" w:hAnsi="Verdana"/>
          <w:b/>
          <w:sz w:val="20"/>
          <w:szCs w:val="20"/>
        </w:rPr>
      </w:pPr>
      <w:r>
        <w:rPr>
          <w:rFonts w:ascii="Verdana" w:hAnsi="Verdana"/>
          <w:b/>
          <w:sz w:val="20"/>
          <w:szCs w:val="20"/>
        </w:rPr>
        <w:t>Promoting Entrepreneurship in the RE &amp; EE for Youths in the Pacific</w:t>
      </w:r>
    </w:p>
    <w:p w14:paraId="4E3AB29B" w14:textId="77777777" w:rsidR="00A54A20" w:rsidRDefault="00AA7EBC" w:rsidP="003027DC">
      <w:pPr>
        <w:jc w:val="both"/>
        <w:rPr>
          <w:rFonts w:ascii="Verdana" w:hAnsi="Verdana"/>
          <w:sz w:val="20"/>
          <w:szCs w:val="20"/>
        </w:rPr>
      </w:pPr>
      <w:r>
        <w:rPr>
          <w:rFonts w:ascii="Verdana" w:hAnsi="Verdana"/>
          <w:sz w:val="20"/>
          <w:szCs w:val="20"/>
        </w:rPr>
        <w:t>This particular workshop was conducted in Fiji, Vanuatu and Kiribati. The audiences were mostly Students and Youths from the three countries. The objective of the workshop was basically focused on the establishment of new businesses in the 3 countries and the opportunities therein. In terms of content it focused on the NDC’s and the Energy Plans of the Countries and the opportunities for private sector investment.</w:t>
      </w:r>
    </w:p>
    <w:p w14:paraId="62F8BA37" w14:textId="50918024" w:rsidR="00AA7EBC" w:rsidRDefault="00AA7EBC" w:rsidP="003027DC">
      <w:pPr>
        <w:jc w:val="both"/>
        <w:rPr>
          <w:rFonts w:ascii="Verdana" w:hAnsi="Verdana"/>
          <w:sz w:val="20"/>
          <w:szCs w:val="20"/>
        </w:rPr>
      </w:pPr>
      <w:r>
        <w:rPr>
          <w:rFonts w:ascii="Verdana" w:hAnsi="Verdana"/>
          <w:sz w:val="20"/>
          <w:szCs w:val="20"/>
        </w:rPr>
        <w:t>In terms of follow up, future workshops will focus on th</w:t>
      </w:r>
      <w:r w:rsidR="00D140BB">
        <w:rPr>
          <w:rFonts w:ascii="Verdana" w:hAnsi="Verdana"/>
          <w:sz w:val="20"/>
          <w:szCs w:val="20"/>
        </w:rPr>
        <w:t>o</w:t>
      </w:r>
      <w:r>
        <w:rPr>
          <w:rFonts w:ascii="Verdana" w:hAnsi="Verdana"/>
          <w:sz w:val="20"/>
          <w:szCs w:val="20"/>
        </w:rPr>
        <w:t>s</w:t>
      </w:r>
      <w:r w:rsidR="00D140BB">
        <w:rPr>
          <w:rFonts w:ascii="Verdana" w:hAnsi="Verdana"/>
          <w:sz w:val="20"/>
          <w:szCs w:val="20"/>
        </w:rPr>
        <w:t>e</w:t>
      </w:r>
      <w:r>
        <w:rPr>
          <w:rFonts w:ascii="Verdana" w:hAnsi="Verdana"/>
          <w:sz w:val="20"/>
          <w:szCs w:val="20"/>
        </w:rPr>
        <w:t xml:space="preserve"> that have started their business and also attempt to move to another level and also assist the businesses to access the Global Cleantech Programme.</w:t>
      </w:r>
    </w:p>
    <w:p w14:paraId="78EDCBBA" w14:textId="77777777" w:rsidR="00624987" w:rsidRDefault="00624987" w:rsidP="003027DC">
      <w:pPr>
        <w:jc w:val="both"/>
        <w:rPr>
          <w:rFonts w:ascii="Verdana" w:hAnsi="Verdana"/>
          <w:sz w:val="20"/>
          <w:szCs w:val="20"/>
        </w:rPr>
      </w:pPr>
    </w:p>
    <w:p w14:paraId="7B0CB5CE" w14:textId="77777777" w:rsidR="00AA7EBC" w:rsidRDefault="00AA7EBC" w:rsidP="003027DC">
      <w:pPr>
        <w:jc w:val="both"/>
        <w:rPr>
          <w:rFonts w:ascii="Verdana" w:hAnsi="Verdana"/>
          <w:sz w:val="20"/>
          <w:szCs w:val="20"/>
        </w:rPr>
      </w:pPr>
      <w:r>
        <w:rPr>
          <w:rFonts w:ascii="Verdana" w:hAnsi="Verdana"/>
          <w:sz w:val="20"/>
          <w:szCs w:val="20"/>
        </w:rPr>
        <w:t>Recommendations</w:t>
      </w:r>
    </w:p>
    <w:p w14:paraId="31A79A45" w14:textId="77777777" w:rsidR="00AA7EBC" w:rsidRDefault="00AA7EBC" w:rsidP="003027DC">
      <w:pPr>
        <w:jc w:val="both"/>
        <w:rPr>
          <w:rFonts w:ascii="Verdana" w:hAnsi="Verdana"/>
          <w:sz w:val="20"/>
          <w:szCs w:val="20"/>
        </w:rPr>
      </w:pPr>
      <w:r>
        <w:rPr>
          <w:rFonts w:ascii="Verdana" w:hAnsi="Verdana"/>
          <w:sz w:val="20"/>
          <w:szCs w:val="20"/>
        </w:rPr>
        <w:t>The SC3 is requested to note “Framework for Supporting the Private Sector in the area of RE &amp; EE in the PICTs”.</w:t>
      </w:r>
    </w:p>
    <w:p w14:paraId="05D61B6B" w14:textId="77777777" w:rsidR="00AA7EBC" w:rsidRDefault="00AA7EBC" w:rsidP="003027DC">
      <w:pPr>
        <w:jc w:val="both"/>
        <w:rPr>
          <w:rFonts w:ascii="Verdana" w:hAnsi="Verdana"/>
          <w:sz w:val="20"/>
          <w:szCs w:val="20"/>
        </w:rPr>
      </w:pPr>
    </w:p>
    <w:p w14:paraId="01E67CE4" w14:textId="77777777" w:rsidR="00AA7EBC" w:rsidRDefault="00AA7EBC" w:rsidP="003027DC">
      <w:pPr>
        <w:jc w:val="both"/>
        <w:rPr>
          <w:rFonts w:ascii="Verdana" w:hAnsi="Verdana"/>
          <w:sz w:val="20"/>
          <w:szCs w:val="20"/>
        </w:rPr>
      </w:pPr>
      <w:r>
        <w:rPr>
          <w:rFonts w:ascii="Verdana" w:hAnsi="Verdana"/>
          <w:sz w:val="20"/>
          <w:szCs w:val="20"/>
        </w:rPr>
        <w:t>The SC3 following a few comments endorsed the abovementioned recommendations.</w:t>
      </w:r>
    </w:p>
    <w:p w14:paraId="0251DFF8" w14:textId="6A95575E" w:rsidR="00D92F58" w:rsidRPr="008D6BE0" w:rsidRDefault="008D6BE0" w:rsidP="003027DC">
      <w:pPr>
        <w:jc w:val="both"/>
        <w:rPr>
          <w:rFonts w:ascii="Verdana" w:hAnsi="Verdana"/>
          <w:sz w:val="20"/>
          <w:szCs w:val="20"/>
        </w:rPr>
      </w:pPr>
      <w:r w:rsidRPr="008D6BE0">
        <w:rPr>
          <w:rFonts w:ascii="Verdana" w:hAnsi="Verdana"/>
          <w:b/>
          <w:color w:val="000000" w:themeColor="text1"/>
          <w:sz w:val="20"/>
          <w:szCs w:val="20"/>
        </w:rPr>
        <w:t xml:space="preserve">Session 6: </w:t>
      </w:r>
      <w:r w:rsidRPr="008D6BE0">
        <w:rPr>
          <w:rFonts w:ascii="Verdana" w:hAnsi="Verdana"/>
          <w:b/>
          <w:bCs/>
          <w:color w:val="000000" w:themeColor="text1"/>
          <w:sz w:val="20"/>
          <w:szCs w:val="20"/>
        </w:rPr>
        <w:t>Global Network – Sustainable Energy Centres initiatives  and other initiatives</w:t>
      </w:r>
    </w:p>
    <w:p w14:paraId="1A09D5DC" w14:textId="1ABBFAD2" w:rsidR="00D26147" w:rsidRPr="008D6BE0" w:rsidRDefault="00D26147" w:rsidP="003D0DD8">
      <w:pPr>
        <w:pStyle w:val="ListParagraph"/>
        <w:numPr>
          <w:ilvl w:val="0"/>
          <w:numId w:val="32"/>
        </w:numPr>
        <w:ind w:hanging="720"/>
        <w:jc w:val="both"/>
        <w:rPr>
          <w:rFonts w:ascii="Verdana" w:hAnsi="Verdana"/>
          <w:sz w:val="20"/>
          <w:szCs w:val="20"/>
        </w:rPr>
      </w:pPr>
      <w:r w:rsidRPr="008D6BE0">
        <w:rPr>
          <w:rFonts w:ascii="Verdana" w:hAnsi="Verdana"/>
          <w:b/>
          <w:sz w:val="20"/>
          <w:szCs w:val="20"/>
        </w:rPr>
        <w:t>Online Capacity Building Programme on Sustainable Energy Solutions for Islands and Territories in the Pacific, Caribbean, Africa and Indian Ocean</w:t>
      </w:r>
    </w:p>
    <w:p w14:paraId="5502B47F" w14:textId="77777777" w:rsidR="00DF60A7" w:rsidRPr="0087325D" w:rsidRDefault="00DF60A7" w:rsidP="00DF60A7">
      <w:pPr>
        <w:pStyle w:val="ListParagraph"/>
        <w:ind w:left="540"/>
        <w:jc w:val="both"/>
        <w:rPr>
          <w:rFonts w:ascii="Verdana" w:hAnsi="Verdana"/>
          <w:sz w:val="20"/>
          <w:szCs w:val="20"/>
        </w:rPr>
      </w:pPr>
    </w:p>
    <w:p w14:paraId="065E1C35" w14:textId="77777777" w:rsidR="0012301C" w:rsidRDefault="00A70784" w:rsidP="003027DC">
      <w:pPr>
        <w:jc w:val="both"/>
        <w:rPr>
          <w:rFonts w:ascii="Verdana" w:hAnsi="Verdana"/>
          <w:sz w:val="20"/>
          <w:szCs w:val="20"/>
        </w:rPr>
      </w:pPr>
      <w:r>
        <w:rPr>
          <w:rFonts w:ascii="Verdana" w:hAnsi="Verdana"/>
          <w:sz w:val="20"/>
          <w:szCs w:val="20"/>
        </w:rPr>
        <w:t xml:space="preserve">The presentation was made through a recording that was provided from CIEMAT. </w:t>
      </w:r>
      <w:r w:rsidR="0070241A">
        <w:rPr>
          <w:rFonts w:ascii="Verdana" w:hAnsi="Verdana"/>
          <w:sz w:val="20"/>
          <w:szCs w:val="20"/>
        </w:rPr>
        <w:t>CIEMAT is Spanish Research Centre for Energy</w:t>
      </w:r>
      <w:r w:rsidR="0076177C">
        <w:rPr>
          <w:rFonts w:ascii="Verdana" w:hAnsi="Verdana"/>
          <w:sz w:val="20"/>
          <w:szCs w:val="20"/>
        </w:rPr>
        <w:t>,</w:t>
      </w:r>
      <w:r w:rsidR="0070241A">
        <w:rPr>
          <w:rFonts w:ascii="Verdana" w:hAnsi="Verdana"/>
          <w:sz w:val="20"/>
          <w:szCs w:val="20"/>
        </w:rPr>
        <w:t xml:space="preserve"> Environmental</w:t>
      </w:r>
      <w:r w:rsidR="0076177C">
        <w:rPr>
          <w:rFonts w:ascii="Verdana" w:hAnsi="Verdana"/>
          <w:sz w:val="20"/>
          <w:szCs w:val="20"/>
        </w:rPr>
        <w:t>,</w:t>
      </w:r>
      <w:r w:rsidR="0070241A">
        <w:rPr>
          <w:rFonts w:ascii="Verdana" w:hAnsi="Verdana"/>
          <w:sz w:val="20"/>
          <w:szCs w:val="20"/>
        </w:rPr>
        <w:t xml:space="preserve"> Technological</w:t>
      </w:r>
      <w:r w:rsidR="0076177C">
        <w:rPr>
          <w:rFonts w:ascii="Verdana" w:hAnsi="Verdana"/>
          <w:sz w:val="20"/>
          <w:szCs w:val="20"/>
        </w:rPr>
        <w:t>,</w:t>
      </w:r>
      <w:r w:rsidR="0070241A">
        <w:rPr>
          <w:rFonts w:ascii="Verdana" w:hAnsi="Verdana"/>
          <w:sz w:val="20"/>
          <w:szCs w:val="20"/>
        </w:rPr>
        <w:t xml:space="preserve"> Research</w:t>
      </w:r>
      <w:r w:rsidR="0076177C">
        <w:rPr>
          <w:rFonts w:ascii="Verdana" w:hAnsi="Verdana"/>
          <w:sz w:val="20"/>
          <w:szCs w:val="20"/>
        </w:rPr>
        <w:t xml:space="preserve"> and Development institute that is tasked to assist in the area of Education and Training</w:t>
      </w:r>
      <w:r w:rsidR="0070241A">
        <w:rPr>
          <w:rFonts w:ascii="Verdana" w:hAnsi="Verdana"/>
          <w:sz w:val="20"/>
          <w:szCs w:val="20"/>
        </w:rPr>
        <w:t xml:space="preserve">. </w:t>
      </w:r>
      <w:r w:rsidR="0076177C">
        <w:rPr>
          <w:rFonts w:ascii="Verdana" w:hAnsi="Verdana"/>
          <w:sz w:val="20"/>
          <w:szCs w:val="20"/>
        </w:rPr>
        <w:t>With the project</w:t>
      </w:r>
      <w:r w:rsidR="0070241A">
        <w:rPr>
          <w:rFonts w:ascii="Verdana" w:hAnsi="Verdana"/>
          <w:sz w:val="20"/>
          <w:szCs w:val="20"/>
        </w:rPr>
        <w:t xml:space="preserve"> </w:t>
      </w:r>
      <w:r w:rsidR="0076177C">
        <w:rPr>
          <w:rFonts w:ascii="Verdana" w:hAnsi="Verdana"/>
          <w:sz w:val="20"/>
          <w:szCs w:val="20"/>
        </w:rPr>
        <w:t xml:space="preserve">it </w:t>
      </w:r>
      <w:r w:rsidR="0070241A">
        <w:rPr>
          <w:rFonts w:ascii="Verdana" w:hAnsi="Verdana"/>
          <w:sz w:val="20"/>
          <w:szCs w:val="20"/>
        </w:rPr>
        <w:t xml:space="preserve">collaborates with </w:t>
      </w:r>
      <w:r>
        <w:rPr>
          <w:rFonts w:ascii="Verdana" w:hAnsi="Verdana"/>
          <w:sz w:val="20"/>
          <w:szCs w:val="20"/>
        </w:rPr>
        <w:t xml:space="preserve">PCREEE, </w:t>
      </w:r>
      <w:r w:rsidR="0070241A">
        <w:rPr>
          <w:rFonts w:ascii="Verdana" w:hAnsi="Verdana"/>
          <w:sz w:val="20"/>
          <w:szCs w:val="20"/>
        </w:rPr>
        <w:t>RCCREEE and ECREEE with the sponsorship of UNIDO</w:t>
      </w:r>
      <w:r>
        <w:rPr>
          <w:rFonts w:ascii="Verdana" w:hAnsi="Verdana"/>
          <w:sz w:val="20"/>
          <w:szCs w:val="20"/>
        </w:rPr>
        <w:t xml:space="preserve"> to develop online capacity building courses in the area of Sustainable Energy</w:t>
      </w:r>
      <w:r w:rsidR="0070241A">
        <w:rPr>
          <w:rFonts w:ascii="Verdana" w:hAnsi="Verdana"/>
          <w:sz w:val="20"/>
          <w:szCs w:val="20"/>
        </w:rPr>
        <w:t xml:space="preserve">. </w:t>
      </w:r>
    </w:p>
    <w:p w14:paraId="636CCD73" w14:textId="068DD381" w:rsidR="00A70784" w:rsidRDefault="00A70784" w:rsidP="003027DC">
      <w:pPr>
        <w:jc w:val="both"/>
        <w:rPr>
          <w:rFonts w:ascii="Verdana" w:hAnsi="Verdana"/>
          <w:sz w:val="20"/>
          <w:szCs w:val="20"/>
        </w:rPr>
      </w:pPr>
      <w:r>
        <w:rPr>
          <w:rFonts w:ascii="Verdana" w:hAnsi="Verdana"/>
          <w:sz w:val="20"/>
          <w:szCs w:val="20"/>
        </w:rPr>
        <w:t xml:space="preserve">Despite the difficulty in fully accessing the remainder of the recording, the presentation was basically intended to inform the SC the current status of the online capacity building or the updates of the CIEMAT online courses. A total of nine modules have been developed and the next stage is to have the modules reviewed. </w:t>
      </w:r>
      <w:r w:rsidR="00980F11">
        <w:rPr>
          <w:rFonts w:ascii="Verdana" w:hAnsi="Verdana"/>
          <w:sz w:val="20"/>
          <w:szCs w:val="20"/>
        </w:rPr>
        <w:t xml:space="preserve">This will done </w:t>
      </w:r>
      <w:r w:rsidR="00624987">
        <w:rPr>
          <w:rFonts w:ascii="Verdana" w:hAnsi="Verdana"/>
          <w:sz w:val="20"/>
          <w:szCs w:val="20"/>
        </w:rPr>
        <w:t xml:space="preserve">in collaboration </w:t>
      </w:r>
      <w:r w:rsidR="00980F11">
        <w:rPr>
          <w:rFonts w:ascii="Verdana" w:hAnsi="Verdana"/>
          <w:sz w:val="20"/>
          <w:szCs w:val="20"/>
        </w:rPr>
        <w:t xml:space="preserve">with </w:t>
      </w:r>
      <w:r>
        <w:rPr>
          <w:rFonts w:ascii="Verdana" w:hAnsi="Verdana"/>
          <w:sz w:val="20"/>
          <w:szCs w:val="20"/>
        </w:rPr>
        <w:t>the USP, FNU,</w:t>
      </w:r>
      <w:r w:rsidR="00980F11">
        <w:rPr>
          <w:rFonts w:ascii="Verdana" w:hAnsi="Verdana"/>
          <w:sz w:val="20"/>
          <w:szCs w:val="20"/>
        </w:rPr>
        <w:t xml:space="preserve"> UPNG and </w:t>
      </w:r>
      <w:r>
        <w:rPr>
          <w:rFonts w:ascii="Verdana" w:hAnsi="Verdana"/>
          <w:sz w:val="20"/>
          <w:szCs w:val="20"/>
        </w:rPr>
        <w:t>PacTVET</w:t>
      </w:r>
      <w:r w:rsidR="00980F11">
        <w:rPr>
          <w:rFonts w:ascii="Verdana" w:hAnsi="Verdana"/>
          <w:sz w:val="20"/>
          <w:szCs w:val="20"/>
        </w:rPr>
        <w:t xml:space="preserve"> and also have it accredited through the regional qualification board.</w:t>
      </w:r>
    </w:p>
    <w:p w14:paraId="6012A543" w14:textId="77777777" w:rsidR="00A70784" w:rsidRDefault="00A70784" w:rsidP="003027DC">
      <w:pPr>
        <w:jc w:val="both"/>
        <w:rPr>
          <w:rFonts w:ascii="Verdana" w:hAnsi="Verdana"/>
          <w:sz w:val="20"/>
          <w:szCs w:val="20"/>
        </w:rPr>
      </w:pPr>
    </w:p>
    <w:p w14:paraId="465AE5F6" w14:textId="77777777" w:rsidR="0076177C" w:rsidRDefault="00A70784" w:rsidP="003027DC">
      <w:pPr>
        <w:jc w:val="both"/>
        <w:rPr>
          <w:rFonts w:ascii="Verdana" w:hAnsi="Verdana"/>
          <w:sz w:val="20"/>
          <w:szCs w:val="20"/>
        </w:rPr>
      </w:pPr>
      <w:r>
        <w:rPr>
          <w:rFonts w:ascii="Verdana" w:hAnsi="Verdana"/>
          <w:sz w:val="20"/>
          <w:szCs w:val="20"/>
        </w:rPr>
        <w:t>Recommendations</w:t>
      </w:r>
    </w:p>
    <w:p w14:paraId="2834FA6A" w14:textId="77777777" w:rsidR="0012301C" w:rsidRDefault="00A70784" w:rsidP="003027DC">
      <w:pPr>
        <w:jc w:val="both"/>
        <w:rPr>
          <w:rFonts w:ascii="Verdana" w:hAnsi="Verdana"/>
          <w:sz w:val="20"/>
          <w:szCs w:val="20"/>
        </w:rPr>
      </w:pPr>
      <w:r>
        <w:rPr>
          <w:rFonts w:ascii="Verdana" w:hAnsi="Verdana"/>
          <w:sz w:val="20"/>
          <w:szCs w:val="20"/>
        </w:rPr>
        <w:t xml:space="preserve">To note the status and ongoing work the PCREEE is doing together with the CCREEE and the RCREEE in the development with CIEMAT of online courses </w:t>
      </w:r>
      <w:r w:rsidR="00980F11">
        <w:rPr>
          <w:rFonts w:ascii="Verdana" w:hAnsi="Verdana"/>
          <w:sz w:val="20"/>
          <w:szCs w:val="20"/>
        </w:rPr>
        <w:t>in the area of RE and EE.</w:t>
      </w:r>
    </w:p>
    <w:p w14:paraId="13778B81" w14:textId="77777777" w:rsidR="0012301C" w:rsidRDefault="0012301C" w:rsidP="003027DC">
      <w:pPr>
        <w:jc w:val="both"/>
        <w:rPr>
          <w:rFonts w:ascii="Verdana" w:hAnsi="Verdana"/>
          <w:sz w:val="20"/>
          <w:szCs w:val="20"/>
        </w:rPr>
      </w:pPr>
    </w:p>
    <w:p w14:paraId="75BE4DE8" w14:textId="36AD2C3F" w:rsidR="00980F11" w:rsidRDefault="00980F11" w:rsidP="003027DC">
      <w:pPr>
        <w:jc w:val="both"/>
        <w:rPr>
          <w:rFonts w:ascii="Verdana" w:hAnsi="Verdana"/>
          <w:sz w:val="20"/>
          <w:szCs w:val="20"/>
        </w:rPr>
      </w:pPr>
      <w:r>
        <w:rPr>
          <w:rFonts w:ascii="Verdana" w:hAnsi="Verdana"/>
          <w:sz w:val="20"/>
          <w:szCs w:val="20"/>
        </w:rPr>
        <w:t>The members adopted the abovementioned recommendations.</w:t>
      </w:r>
    </w:p>
    <w:p w14:paraId="2C873D96" w14:textId="77777777" w:rsidR="00DF60A7" w:rsidRDefault="00DF60A7" w:rsidP="003027DC">
      <w:pPr>
        <w:jc w:val="both"/>
        <w:rPr>
          <w:rFonts w:ascii="Verdana" w:hAnsi="Verdana"/>
          <w:sz w:val="20"/>
          <w:szCs w:val="20"/>
        </w:rPr>
      </w:pPr>
    </w:p>
    <w:p w14:paraId="20BFA3B6" w14:textId="6DC59371" w:rsidR="00D26147" w:rsidRPr="008D6BE0" w:rsidRDefault="00D26147" w:rsidP="003D0DD8">
      <w:pPr>
        <w:pStyle w:val="ListParagraph"/>
        <w:numPr>
          <w:ilvl w:val="0"/>
          <w:numId w:val="32"/>
        </w:numPr>
        <w:ind w:hanging="720"/>
        <w:jc w:val="both"/>
        <w:rPr>
          <w:rFonts w:ascii="Verdana" w:hAnsi="Verdana"/>
          <w:b/>
          <w:sz w:val="20"/>
          <w:szCs w:val="20"/>
        </w:rPr>
      </w:pPr>
      <w:r w:rsidRPr="008D6BE0">
        <w:rPr>
          <w:rFonts w:ascii="Verdana" w:hAnsi="Verdana"/>
          <w:b/>
          <w:sz w:val="20"/>
          <w:szCs w:val="20"/>
        </w:rPr>
        <w:t>Global Cleantech Innovation Programme for the Pacific Island Region</w:t>
      </w:r>
    </w:p>
    <w:p w14:paraId="67E33207" w14:textId="7E75E99E" w:rsidR="00A13D6E" w:rsidRDefault="00961336" w:rsidP="00D26147">
      <w:pPr>
        <w:jc w:val="both"/>
        <w:rPr>
          <w:rFonts w:ascii="Verdana" w:hAnsi="Verdana"/>
          <w:sz w:val="20"/>
          <w:szCs w:val="20"/>
        </w:rPr>
      </w:pPr>
      <w:r>
        <w:rPr>
          <w:rFonts w:ascii="Verdana" w:hAnsi="Verdana"/>
          <w:sz w:val="20"/>
          <w:szCs w:val="20"/>
        </w:rPr>
        <w:t xml:space="preserve">Mr. Martin Lugmayr, UNIDO, presented a proposal for extending the GEF funded </w:t>
      </w:r>
      <w:r w:rsidR="00980F11">
        <w:rPr>
          <w:rFonts w:ascii="Verdana" w:hAnsi="Verdana"/>
          <w:sz w:val="20"/>
          <w:szCs w:val="20"/>
        </w:rPr>
        <w:t>Global Cleantech Innovation Programme (G</w:t>
      </w:r>
      <w:r w:rsidR="003D3028">
        <w:rPr>
          <w:rFonts w:ascii="Verdana" w:hAnsi="Verdana"/>
          <w:sz w:val="20"/>
          <w:szCs w:val="20"/>
        </w:rPr>
        <w:t xml:space="preserve">CIP) </w:t>
      </w:r>
      <w:r>
        <w:rPr>
          <w:rFonts w:ascii="Verdana" w:hAnsi="Verdana"/>
          <w:sz w:val="20"/>
          <w:szCs w:val="20"/>
        </w:rPr>
        <w:t xml:space="preserve">to PICTs. </w:t>
      </w:r>
      <w:r w:rsidR="00E90CE4">
        <w:rPr>
          <w:rFonts w:ascii="Verdana" w:hAnsi="Verdana"/>
          <w:sz w:val="20"/>
          <w:szCs w:val="20"/>
        </w:rPr>
        <w:t xml:space="preserve">Such a project could be submitted to the </w:t>
      </w:r>
      <w:r w:rsidR="00A13D6E">
        <w:rPr>
          <w:rFonts w:ascii="Verdana" w:hAnsi="Verdana"/>
          <w:sz w:val="20"/>
          <w:szCs w:val="20"/>
        </w:rPr>
        <w:t xml:space="preserve">LDCF/SSCF of the GEF. Like this it will not touch the national country allocations. The program would be implemented by UNIDP and executed by PCREEE. </w:t>
      </w:r>
    </w:p>
    <w:p w14:paraId="1E8A4C57" w14:textId="238CB407" w:rsidR="00961336" w:rsidRDefault="00961336" w:rsidP="00D26147">
      <w:pPr>
        <w:jc w:val="both"/>
        <w:rPr>
          <w:rFonts w:ascii="Verdana" w:hAnsi="Verdana"/>
          <w:sz w:val="20"/>
          <w:szCs w:val="20"/>
        </w:rPr>
      </w:pPr>
      <w:r>
        <w:rPr>
          <w:rFonts w:ascii="Verdana" w:hAnsi="Verdana"/>
          <w:sz w:val="20"/>
          <w:szCs w:val="20"/>
        </w:rPr>
        <w:t>He emphasized the importance to promote domestic sustainable energy and climate technology entrepreneurship in PICTs in order to ensure the long-term sustainability of investments and increase the value creation in terms of jobs and turn-over</w:t>
      </w:r>
      <w:r w:rsidR="000B75C0">
        <w:rPr>
          <w:rFonts w:ascii="Verdana" w:hAnsi="Verdana"/>
          <w:sz w:val="20"/>
          <w:szCs w:val="20"/>
        </w:rPr>
        <w:t>.</w:t>
      </w:r>
      <w:r w:rsidR="0077064F">
        <w:rPr>
          <w:rFonts w:ascii="Verdana" w:hAnsi="Verdana"/>
          <w:sz w:val="20"/>
          <w:szCs w:val="20"/>
        </w:rPr>
        <w:t xml:space="preserve"> </w:t>
      </w:r>
      <w:r w:rsidR="000B75C0">
        <w:rPr>
          <w:rFonts w:ascii="Verdana" w:hAnsi="Verdana"/>
          <w:sz w:val="20"/>
          <w:szCs w:val="20"/>
        </w:rPr>
        <w:t xml:space="preserve">Otherwise, sustainable energy equipment and basic services will remain to be fully imported.  </w:t>
      </w:r>
      <w:r w:rsidR="0077064F">
        <w:rPr>
          <w:rFonts w:ascii="Verdana" w:hAnsi="Verdana"/>
          <w:sz w:val="20"/>
          <w:szCs w:val="20"/>
        </w:rPr>
        <w:t xml:space="preserve">At least parts of the value chain can be done locally. </w:t>
      </w:r>
      <w:r w:rsidR="000B75C0">
        <w:rPr>
          <w:rFonts w:ascii="Verdana" w:hAnsi="Verdana"/>
          <w:sz w:val="20"/>
          <w:szCs w:val="20"/>
        </w:rPr>
        <w:t>He reemphasized the important private-sector mandate of PCREEE</w:t>
      </w:r>
      <w:r w:rsidR="0077064F">
        <w:rPr>
          <w:rFonts w:ascii="Verdana" w:hAnsi="Verdana"/>
          <w:sz w:val="20"/>
          <w:szCs w:val="20"/>
        </w:rPr>
        <w:t xml:space="preserve"> to strengthen domestic entrepreneurs</w:t>
      </w:r>
      <w:r w:rsidR="000B75C0">
        <w:rPr>
          <w:rFonts w:ascii="Verdana" w:hAnsi="Verdana"/>
          <w:sz w:val="20"/>
          <w:szCs w:val="20"/>
        </w:rPr>
        <w:t xml:space="preserve">. </w:t>
      </w:r>
    </w:p>
    <w:p w14:paraId="382D74B7" w14:textId="06151259" w:rsidR="00531148" w:rsidRDefault="000B75C0" w:rsidP="00D26147">
      <w:pPr>
        <w:jc w:val="both"/>
        <w:rPr>
          <w:rFonts w:ascii="Verdana" w:hAnsi="Verdana"/>
          <w:sz w:val="20"/>
          <w:szCs w:val="20"/>
        </w:rPr>
      </w:pPr>
      <w:r>
        <w:rPr>
          <w:rFonts w:ascii="Verdana" w:hAnsi="Verdana"/>
          <w:sz w:val="20"/>
          <w:szCs w:val="20"/>
        </w:rPr>
        <w:t xml:space="preserve">In this context, he presented the status and expansion scenario of the GCIP. </w:t>
      </w:r>
      <w:r w:rsidR="00980F11">
        <w:rPr>
          <w:rFonts w:ascii="Verdana" w:hAnsi="Verdana"/>
          <w:sz w:val="20"/>
          <w:szCs w:val="20"/>
        </w:rPr>
        <w:t xml:space="preserve">The GCIP aims to foster innovation and </w:t>
      </w:r>
      <w:r>
        <w:rPr>
          <w:rFonts w:ascii="Verdana" w:hAnsi="Verdana"/>
          <w:sz w:val="20"/>
          <w:szCs w:val="20"/>
        </w:rPr>
        <w:t xml:space="preserve">the </w:t>
      </w:r>
      <w:r w:rsidR="00980F11">
        <w:rPr>
          <w:rFonts w:ascii="Verdana" w:hAnsi="Verdana"/>
          <w:sz w:val="20"/>
          <w:szCs w:val="20"/>
        </w:rPr>
        <w:t xml:space="preserve">entrepreneurship ecosystems </w:t>
      </w:r>
      <w:r>
        <w:rPr>
          <w:rFonts w:ascii="Verdana" w:hAnsi="Verdana"/>
          <w:sz w:val="20"/>
          <w:szCs w:val="20"/>
        </w:rPr>
        <w:t xml:space="preserve">for the commercialization and acceleration of innovative clean-tech innovations and solutions. </w:t>
      </w:r>
      <w:r w:rsidR="00980F11">
        <w:rPr>
          <w:rFonts w:ascii="Verdana" w:hAnsi="Verdana"/>
          <w:sz w:val="20"/>
          <w:szCs w:val="20"/>
        </w:rPr>
        <w:t xml:space="preserve">The </w:t>
      </w:r>
      <w:r>
        <w:rPr>
          <w:rFonts w:ascii="Verdana" w:hAnsi="Verdana"/>
          <w:sz w:val="20"/>
          <w:szCs w:val="20"/>
        </w:rPr>
        <w:t xml:space="preserve">program </w:t>
      </w:r>
      <w:r w:rsidR="00980F11">
        <w:rPr>
          <w:rFonts w:ascii="Verdana" w:hAnsi="Verdana"/>
          <w:sz w:val="20"/>
          <w:szCs w:val="20"/>
        </w:rPr>
        <w:t xml:space="preserve">begun in South Africa in 2011 and has continued </w:t>
      </w:r>
      <w:r w:rsidR="003D3028">
        <w:rPr>
          <w:rFonts w:ascii="Verdana" w:hAnsi="Verdana"/>
          <w:sz w:val="20"/>
          <w:szCs w:val="20"/>
        </w:rPr>
        <w:t xml:space="preserve">in </w:t>
      </w:r>
      <w:r w:rsidR="00980F11">
        <w:rPr>
          <w:rFonts w:ascii="Verdana" w:hAnsi="Verdana"/>
          <w:sz w:val="20"/>
          <w:szCs w:val="20"/>
        </w:rPr>
        <w:t>eight other countries including Armenia, India, Malaysia, Pakistan, Thailand</w:t>
      </w:r>
      <w:r w:rsidR="007B60E7">
        <w:rPr>
          <w:rFonts w:ascii="Verdana" w:hAnsi="Verdana"/>
          <w:sz w:val="20"/>
          <w:szCs w:val="20"/>
        </w:rPr>
        <w:t xml:space="preserve">, </w:t>
      </w:r>
      <w:r w:rsidR="00980F11">
        <w:rPr>
          <w:rFonts w:ascii="Verdana" w:hAnsi="Verdana"/>
          <w:sz w:val="20"/>
          <w:szCs w:val="20"/>
        </w:rPr>
        <w:t>T</w:t>
      </w:r>
      <w:r w:rsidR="007B60E7">
        <w:rPr>
          <w:rFonts w:ascii="Verdana" w:hAnsi="Verdana"/>
          <w:sz w:val="20"/>
          <w:szCs w:val="20"/>
        </w:rPr>
        <w:t>u</w:t>
      </w:r>
      <w:r w:rsidR="00980F11">
        <w:rPr>
          <w:rFonts w:ascii="Verdana" w:hAnsi="Verdana"/>
          <w:sz w:val="20"/>
          <w:szCs w:val="20"/>
        </w:rPr>
        <w:t>rkey</w:t>
      </w:r>
      <w:r w:rsidR="007B60E7">
        <w:rPr>
          <w:rFonts w:ascii="Verdana" w:hAnsi="Verdana"/>
          <w:sz w:val="20"/>
          <w:szCs w:val="20"/>
        </w:rPr>
        <w:t xml:space="preserve"> and Morocco. </w:t>
      </w:r>
      <w:r>
        <w:rPr>
          <w:rFonts w:ascii="Verdana" w:hAnsi="Verdana"/>
          <w:sz w:val="20"/>
          <w:szCs w:val="20"/>
        </w:rPr>
        <w:t xml:space="preserve">Under GEF-7, the GCIP will be up-scaled and its geographic focus expanded. Since PICTs markets are small and the potential number of entrepreneurs is limited, a regional approach is proposed. </w:t>
      </w:r>
    </w:p>
    <w:p w14:paraId="35599CF7" w14:textId="3FF231CE" w:rsidR="0077064F" w:rsidRDefault="0077064F" w:rsidP="00D26147">
      <w:pPr>
        <w:jc w:val="both"/>
        <w:rPr>
          <w:rFonts w:ascii="Verdana" w:hAnsi="Verdana"/>
          <w:sz w:val="20"/>
          <w:szCs w:val="20"/>
        </w:rPr>
      </w:pPr>
      <w:r>
        <w:rPr>
          <w:rFonts w:ascii="Verdana" w:hAnsi="Verdana"/>
          <w:sz w:val="20"/>
          <w:szCs w:val="20"/>
        </w:rPr>
        <w:t>The GCIP</w:t>
      </w:r>
      <w:r w:rsidR="00E90CE4">
        <w:rPr>
          <w:rFonts w:ascii="Verdana" w:hAnsi="Verdana"/>
          <w:sz w:val="20"/>
          <w:szCs w:val="20"/>
        </w:rPr>
        <w:t xml:space="preserve"> is an acceleration program and assists </w:t>
      </w:r>
      <w:r>
        <w:rPr>
          <w:rFonts w:ascii="Verdana" w:hAnsi="Verdana"/>
          <w:sz w:val="20"/>
          <w:szCs w:val="20"/>
        </w:rPr>
        <w:t xml:space="preserve">clean-tech businesses and start-ups to commercialize </w:t>
      </w:r>
      <w:r w:rsidR="00E90CE4">
        <w:rPr>
          <w:rFonts w:ascii="Verdana" w:hAnsi="Verdana"/>
          <w:sz w:val="20"/>
          <w:szCs w:val="20"/>
        </w:rPr>
        <w:t xml:space="preserve">their </w:t>
      </w:r>
      <w:r>
        <w:rPr>
          <w:rFonts w:ascii="Verdana" w:hAnsi="Verdana"/>
          <w:sz w:val="20"/>
          <w:szCs w:val="20"/>
        </w:rPr>
        <w:t>innovations and to bring them to the market</w:t>
      </w:r>
      <w:r w:rsidR="00E90CE4">
        <w:rPr>
          <w:rFonts w:ascii="Verdana" w:hAnsi="Verdana"/>
          <w:sz w:val="20"/>
          <w:szCs w:val="20"/>
        </w:rPr>
        <w:t xml:space="preserve">. The GCIP-Pacific will build on the entrepreneurship facility and training of the PCREEE. Through a regional business competition, the most viable and innovative clean-tech business ideas will be identified. The finalists of the competition also participant in match-making events with investors and will participate in the Global GCIP Forum.  </w:t>
      </w:r>
    </w:p>
    <w:p w14:paraId="5509F788" w14:textId="77777777" w:rsidR="00D26147" w:rsidRDefault="001350DD" w:rsidP="00D26147">
      <w:pPr>
        <w:jc w:val="both"/>
        <w:rPr>
          <w:rFonts w:ascii="Verdana" w:hAnsi="Verdana"/>
          <w:sz w:val="20"/>
          <w:szCs w:val="20"/>
        </w:rPr>
      </w:pPr>
      <w:r>
        <w:rPr>
          <w:rFonts w:ascii="Verdana" w:hAnsi="Verdana"/>
          <w:sz w:val="20"/>
          <w:szCs w:val="20"/>
        </w:rPr>
        <w:t>Recommendation</w:t>
      </w:r>
    </w:p>
    <w:p w14:paraId="7A6A0DEB" w14:textId="24EF196E" w:rsidR="001350DD" w:rsidRDefault="001350DD" w:rsidP="00D26147">
      <w:pPr>
        <w:jc w:val="both"/>
        <w:rPr>
          <w:rFonts w:ascii="Verdana" w:hAnsi="Verdana"/>
          <w:sz w:val="20"/>
          <w:szCs w:val="20"/>
        </w:rPr>
      </w:pPr>
      <w:r>
        <w:rPr>
          <w:rFonts w:ascii="Verdana" w:hAnsi="Verdana"/>
          <w:sz w:val="20"/>
          <w:szCs w:val="20"/>
        </w:rPr>
        <w:t xml:space="preserve">The SC3 to </w:t>
      </w:r>
      <w:r w:rsidR="00D92F58">
        <w:rPr>
          <w:rFonts w:ascii="Verdana" w:hAnsi="Verdana"/>
          <w:sz w:val="20"/>
          <w:szCs w:val="20"/>
        </w:rPr>
        <w:t xml:space="preserve">agree on the preparation of </w:t>
      </w:r>
      <w:r w:rsidR="00A13D6E" w:rsidRPr="006575CF">
        <w:rPr>
          <w:rFonts w:ascii="Verdana" w:hAnsi="Verdana"/>
          <w:sz w:val="20"/>
          <w:szCs w:val="20"/>
        </w:rPr>
        <w:t>the</w:t>
      </w:r>
      <w:r w:rsidR="00A13D6E">
        <w:rPr>
          <w:rFonts w:ascii="Verdana" w:hAnsi="Verdana"/>
          <w:sz w:val="20"/>
          <w:szCs w:val="20"/>
        </w:rPr>
        <w:t xml:space="preserve"> </w:t>
      </w:r>
      <w:r w:rsidR="00D92F58">
        <w:rPr>
          <w:rFonts w:ascii="Verdana" w:hAnsi="Verdana"/>
          <w:sz w:val="20"/>
          <w:szCs w:val="20"/>
        </w:rPr>
        <w:t xml:space="preserve">concept note </w:t>
      </w:r>
      <w:r w:rsidR="00A13D6E">
        <w:rPr>
          <w:rFonts w:ascii="Verdana" w:hAnsi="Verdana"/>
          <w:sz w:val="20"/>
          <w:szCs w:val="20"/>
        </w:rPr>
        <w:t xml:space="preserve">(PIF) by UNIDO/PCREEE to be </w:t>
      </w:r>
      <w:r w:rsidR="00D92F58">
        <w:rPr>
          <w:rFonts w:ascii="Verdana" w:hAnsi="Verdana"/>
          <w:sz w:val="20"/>
          <w:szCs w:val="20"/>
        </w:rPr>
        <w:t>submitted to GEF for consideration under the</w:t>
      </w:r>
      <w:r w:rsidR="00A13D6E">
        <w:rPr>
          <w:rFonts w:ascii="Verdana" w:hAnsi="Verdana"/>
          <w:sz w:val="20"/>
          <w:szCs w:val="20"/>
        </w:rPr>
        <w:t xml:space="preserve"> LDCF/SSCF</w:t>
      </w:r>
      <w:r w:rsidR="00D92F58">
        <w:rPr>
          <w:rFonts w:ascii="Verdana" w:hAnsi="Verdana"/>
          <w:sz w:val="20"/>
          <w:szCs w:val="20"/>
        </w:rPr>
        <w:t>.</w:t>
      </w:r>
      <w:r w:rsidR="00A13D6E">
        <w:rPr>
          <w:rFonts w:ascii="Verdana" w:hAnsi="Verdana"/>
          <w:sz w:val="20"/>
          <w:szCs w:val="20"/>
        </w:rPr>
        <w:t xml:space="preserve"> </w:t>
      </w:r>
      <w:r w:rsidR="00A013AE">
        <w:rPr>
          <w:rFonts w:ascii="Verdana" w:hAnsi="Verdana"/>
          <w:sz w:val="20"/>
          <w:szCs w:val="20"/>
        </w:rPr>
        <w:t xml:space="preserve">PCREEE (SPC) will make efforts to collect the required endorsement letters from the countries. </w:t>
      </w:r>
    </w:p>
    <w:p w14:paraId="51A4F7B1" w14:textId="77777777" w:rsidR="00D92F58" w:rsidRDefault="009D31C3" w:rsidP="00D92F58">
      <w:pPr>
        <w:jc w:val="both"/>
        <w:rPr>
          <w:rFonts w:ascii="Verdana" w:hAnsi="Verdana"/>
          <w:sz w:val="20"/>
          <w:szCs w:val="20"/>
        </w:rPr>
      </w:pPr>
      <w:r>
        <w:rPr>
          <w:rFonts w:ascii="Verdana" w:hAnsi="Verdana"/>
          <w:sz w:val="20"/>
          <w:szCs w:val="20"/>
        </w:rPr>
        <w:t>The recommendation was acceded to by SC3.</w:t>
      </w:r>
    </w:p>
    <w:p w14:paraId="64F43404" w14:textId="77777777" w:rsidR="008D6BE0" w:rsidRDefault="008D6BE0" w:rsidP="00D92F58">
      <w:pPr>
        <w:jc w:val="both"/>
        <w:rPr>
          <w:rFonts w:ascii="Verdana" w:hAnsi="Verdana"/>
          <w:sz w:val="20"/>
          <w:szCs w:val="20"/>
        </w:rPr>
      </w:pPr>
    </w:p>
    <w:p w14:paraId="7EC602A5" w14:textId="4B1BE82A" w:rsidR="009D31C3" w:rsidRPr="008D6BE0" w:rsidRDefault="00D92F58" w:rsidP="003D0DD8">
      <w:pPr>
        <w:pStyle w:val="ListParagraph"/>
        <w:numPr>
          <w:ilvl w:val="0"/>
          <w:numId w:val="32"/>
        </w:numPr>
        <w:ind w:hanging="720"/>
        <w:rPr>
          <w:rFonts w:ascii="Verdana" w:hAnsi="Verdana"/>
          <w:sz w:val="20"/>
          <w:szCs w:val="20"/>
        </w:rPr>
      </w:pPr>
      <w:r w:rsidRPr="008D6BE0">
        <w:rPr>
          <w:rFonts w:ascii="Verdana" w:hAnsi="Verdana"/>
          <w:b/>
          <w:sz w:val="20"/>
          <w:szCs w:val="20"/>
        </w:rPr>
        <w:t>Promoting Private Sector Investments in New Caledonia</w:t>
      </w:r>
      <w:r w:rsidR="009D31C3" w:rsidRPr="008D6BE0">
        <w:rPr>
          <w:rFonts w:ascii="Verdana" w:hAnsi="Verdana"/>
          <w:b/>
          <w:sz w:val="20"/>
          <w:szCs w:val="20"/>
        </w:rPr>
        <w:t xml:space="preserve"> (NC)</w:t>
      </w:r>
    </w:p>
    <w:p w14:paraId="0D605D85" w14:textId="77777777" w:rsidR="009D31C3" w:rsidRPr="009D31C3" w:rsidRDefault="002D18E1" w:rsidP="009D31C3">
      <w:pPr>
        <w:jc w:val="both"/>
        <w:rPr>
          <w:rFonts w:ascii="Verdana" w:hAnsi="Verdana"/>
          <w:sz w:val="20"/>
          <w:szCs w:val="20"/>
        </w:rPr>
      </w:pPr>
      <w:r>
        <w:rPr>
          <w:rFonts w:ascii="Verdana" w:hAnsi="Verdana"/>
          <w:sz w:val="20"/>
          <w:szCs w:val="20"/>
        </w:rPr>
        <w:t>This particular presentation was</w:t>
      </w:r>
      <w:r w:rsidR="009D31C3">
        <w:rPr>
          <w:rFonts w:ascii="Verdana" w:hAnsi="Verdana"/>
          <w:sz w:val="20"/>
          <w:szCs w:val="20"/>
        </w:rPr>
        <w:t xml:space="preserve"> in 2 parts, the first part was the presentation by the Government on an overview of N</w:t>
      </w:r>
      <w:r w:rsidR="00D140BB">
        <w:rPr>
          <w:rFonts w:ascii="Verdana" w:hAnsi="Verdana"/>
          <w:sz w:val="20"/>
          <w:szCs w:val="20"/>
        </w:rPr>
        <w:t xml:space="preserve">ew </w:t>
      </w:r>
      <w:r w:rsidR="009D31C3">
        <w:rPr>
          <w:rFonts w:ascii="Verdana" w:hAnsi="Verdana"/>
          <w:sz w:val="20"/>
          <w:szCs w:val="20"/>
        </w:rPr>
        <w:t>C</w:t>
      </w:r>
      <w:r w:rsidR="00D140BB">
        <w:rPr>
          <w:rFonts w:ascii="Verdana" w:hAnsi="Verdana"/>
          <w:sz w:val="20"/>
          <w:szCs w:val="20"/>
        </w:rPr>
        <w:t>aledonia (NC)</w:t>
      </w:r>
      <w:r w:rsidR="009D31C3">
        <w:rPr>
          <w:rFonts w:ascii="Verdana" w:hAnsi="Verdana"/>
          <w:sz w:val="20"/>
          <w:szCs w:val="20"/>
        </w:rPr>
        <w:t xml:space="preserve"> Energy Sector, its policies and the activities therein</w:t>
      </w:r>
      <w:r>
        <w:rPr>
          <w:rFonts w:ascii="Verdana" w:hAnsi="Verdana"/>
          <w:sz w:val="20"/>
          <w:szCs w:val="20"/>
        </w:rPr>
        <w:t xml:space="preserve"> and</w:t>
      </w:r>
      <w:r w:rsidR="009D31C3">
        <w:rPr>
          <w:rFonts w:ascii="Verdana" w:hAnsi="Verdana"/>
          <w:sz w:val="20"/>
          <w:szCs w:val="20"/>
        </w:rPr>
        <w:t xml:space="preserve">. </w:t>
      </w:r>
      <w:r>
        <w:rPr>
          <w:rFonts w:ascii="Verdana" w:hAnsi="Verdana"/>
          <w:sz w:val="20"/>
          <w:szCs w:val="20"/>
        </w:rPr>
        <w:t xml:space="preserve">the second presentation was on Synergie (Energy Association in NC) and its activities. NC </w:t>
      </w:r>
      <w:r w:rsidR="009D31C3">
        <w:rPr>
          <w:rFonts w:ascii="Verdana" w:hAnsi="Verdana"/>
          <w:sz w:val="20"/>
          <w:szCs w:val="20"/>
        </w:rPr>
        <w:t>has created the necessary structures within the sector for the private sector to operate in (liberalizing the sector) and this has allowed the private sector to thrive</w:t>
      </w:r>
      <w:r>
        <w:rPr>
          <w:rFonts w:ascii="Verdana" w:hAnsi="Verdana"/>
          <w:sz w:val="20"/>
          <w:szCs w:val="20"/>
        </w:rPr>
        <w:t xml:space="preserve"> given the small market (population) etc</w:t>
      </w:r>
      <w:r w:rsidR="009D31C3">
        <w:rPr>
          <w:rFonts w:ascii="Verdana" w:hAnsi="Verdana"/>
          <w:sz w:val="20"/>
          <w:szCs w:val="20"/>
        </w:rPr>
        <w:t xml:space="preserve">. </w:t>
      </w:r>
      <w:r>
        <w:rPr>
          <w:rFonts w:ascii="Verdana" w:hAnsi="Verdana"/>
          <w:sz w:val="20"/>
          <w:szCs w:val="20"/>
        </w:rPr>
        <w:t>W</w:t>
      </w:r>
      <w:r w:rsidR="009D31C3">
        <w:rPr>
          <w:rFonts w:ascii="Verdana" w:hAnsi="Verdana"/>
          <w:sz w:val="20"/>
          <w:szCs w:val="20"/>
        </w:rPr>
        <w:t>ith the work done with Synergie they have been able to infuse quality control into the sector</w:t>
      </w:r>
      <w:r>
        <w:rPr>
          <w:rFonts w:ascii="Verdana" w:hAnsi="Verdana"/>
          <w:sz w:val="20"/>
          <w:szCs w:val="20"/>
        </w:rPr>
        <w:t xml:space="preserve"> in terms of materials and equipment that are installed and used in the country</w:t>
      </w:r>
      <w:r w:rsidR="009D31C3">
        <w:rPr>
          <w:rFonts w:ascii="Verdana" w:hAnsi="Verdana"/>
          <w:sz w:val="20"/>
          <w:szCs w:val="20"/>
        </w:rPr>
        <w:t>. Its strategy (Negawatt Energy Management Scheme) has been based on, or moving from i) Improving on Inefficiency, ii) Reduce Energy Consumption and iii) Increase Renewable Energy.</w:t>
      </w:r>
    </w:p>
    <w:p w14:paraId="44F0683F" w14:textId="77777777" w:rsidR="00D92F58" w:rsidRDefault="002D18E1" w:rsidP="00D92F58">
      <w:pPr>
        <w:jc w:val="both"/>
        <w:rPr>
          <w:rFonts w:ascii="Verdana" w:hAnsi="Verdana"/>
          <w:sz w:val="20"/>
          <w:szCs w:val="20"/>
        </w:rPr>
      </w:pPr>
      <w:r>
        <w:rPr>
          <w:rFonts w:ascii="Verdana" w:hAnsi="Verdana"/>
          <w:sz w:val="20"/>
          <w:szCs w:val="20"/>
        </w:rPr>
        <w:t xml:space="preserve">On the second part of the presentation, </w:t>
      </w:r>
      <w:r w:rsidR="00D92F58">
        <w:rPr>
          <w:rFonts w:ascii="Verdana" w:hAnsi="Verdana"/>
          <w:sz w:val="20"/>
          <w:szCs w:val="20"/>
        </w:rPr>
        <w:t>Synergie is a non</w:t>
      </w:r>
      <w:r w:rsidR="00BB5AC2">
        <w:rPr>
          <w:rFonts w:ascii="Verdana" w:hAnsi="Verdana"/>
          <w:sz w:val="20"/>
          <w:szCs w:val="20"/>
        </w:rPr>
        <w:t>-</w:t>
      </w:r>
      <w:r w:rsidR="00D92F58">
        <w:rPr>
          <w:rFonts w:ascii="Verdana" w:hAnsi="Verdana"/>
          <w:sz w:val="20"/>
          <w:szCs w:val="20"/>
        </w:rPr>
        <w:t>profit organization in New Caledonia (NC)</w:t>
      </w:r>
      <w:r>
        <w:rPr>
          <w:rFonts w:ascii="Verdana" w:hAnsi="Verdana"/>
          <w:sz w:val="20"/>
          <w:szCs w:val="20"/>
        </w:rPr>
        <w:t>. It</w:t>
      </w:r>
      <w:r w:rsidR="00D92F58">
        <w:rPr>
          <w:rFonts w:ascii="Verdana" w:hAnsi="Verdana"/>
          <w:sz w:val="20"/>
          <w:szCs w:val="20"/>
        </w:rPr>
        <w:t xml:space="preserve"> was established since 2009. Over the years its focus has centered on i) Renewable Energy, ii) Energy Efficiency &amp; Management, iii) Solar thermal Water and iv) Eco-mobility. At the moment there are 43 companies that are part of the group. It is financed by members, local institutions and also through a number of services that it provides. Its main objective is basically, to promote and encourage the utilization of local skills and above all promote the industry in terms of the various expertise including participating in economic development in NC.</w:t>
      </w:r>
    </w:p>
    <w:p w14:paraId="55DC03D0" w14:textId="77777777" w:rsidR="00D92F58" w:rsidRPr="00D26147" w:rsidRDefault="00D92F58" w:rsidP="00D92F58">
      <w:pPr>
        <w:jc w:val="both"/>
        <w:rPr>
          <w:rFonts w:ascii="Verdana" w:hAnsi="Verdana"/>
          <w:sz w:val="20"/>
          <w:szCs w:val="20"/>
        </w:rPr>
      </w:pPr>
      <w:r>
        <w:rPr>
          <w:rFonts w:ascii="Verdana" w:hAnsi="Verdana"/>
          <w:sz w:val="20"/>
          <w:szCs w:val="20"/>
        </w:rPr>
        <w:t>It is looking forward to signing the MoU with PCREEE and continue with the sharing of knowledge</w:t>
      </w:r>
      <w:r w:rsidR="0083037A">
        <w:rPr>
          <w:rFonts w:ascii="Verdana" w:hAnsi="Verdana"/>
          <w:sz w:val="20"/>
          <w:szCs w:val="20"/>
        </w:rPr>
        <w:t xml:space="preserve"> in the sector with other PICTs</w:t>
      </w:r>
      <w:r>
        <w:rPr>
          <w:rFonts w:ascii="Verdana" w:hAnsi="Verdana"/>
          <w:sz w:val="20"/>
          <w:szCs w:val="20"/>
        </w:rPr>
        <w:t>.</w:t>
      </w:r>
    </w:p>
    <w:p w14:paraId="748B34FA" w14:textId="77777777" w:rsidR="00D92F58" w:rsidRPr="00D26147" w:rsidRDefault="00D92F58" w:rsidP="00D92F58">
      <w:pPr>
        <w:jc w:val="both"/>
        <w:rPr>
          <w:rFonts w:ascii="Verdana" w:hAnsi="Verdana"/>
          <w:sz w:val="20"/>
          <w:szCs w:val="20"/>
        </w:rPr>
      </w:pPr>
    </w:p>
    <w:p w14:paraId="1B7C42AC" w14:textId="77777777" w:rsidR="00D92F58" w:rsidRDefault="00D92F58" w:rsidP="00D92F58">
      <w:pPr>
        <w:jc w:val="both"/>
        <w:rPr>
          <w:rFonts w:ascii="Verdana" w:hAnsi="Verdana"/>
          <w:sz w:val="20"/>
          <w:szCs w:val="20"/>
        </w:rPr>
      </w:pPr>
      <w:r>
        <w:rPr>
          <w:rFonts w:ascii="Verdana" w:hAnsi="Verdana"/>
          <w:sz w:val="20"/>
          <w:szCs w:val="20"/>
        </w:rPr>
        <w:t>Recommendations</w:t>
      </w:r>
    </w:p>
    <w:p w14:paraId="09169109" w14:textId="77777777" w:rsidR="00D92F58" w:rsidRPr="00D26147" w:rsidRDefault="00D92F58" w:rsidP="00D92F58">
      <w:pPr>
        <w:jc w:val="both"/>
        <w:rPr>
          <w:rFonts w:ascii="Verdana" w:hAnsi="Verdana"/>
          <w:sz w:val="20"/>
          <w:szCs w:val="20"/>
        </w:rPr>
      </w:pPr>
      <w:r>
        <w:rPr>
          <w:rFonts w:ascii="Verdana" w:hAnsi="Verdana"/>
          <w:sz w:val="20"/>
          <w:szCs w:val="20"/>
        </w:rPr>
        <w:t xml:space="preserve">The SC3 was requested to note the </w:t>
      </w:r>
      <w:r w:rsidR="0083037A">
        <w:rPr>
          <w:rFonts w:ascii="Verdana" w:hAnsi="Verdana"/>
          <w:sz w:val="20"/>
          <w:szCs w:val="20"/>
        </w:rPr>
        <w:t>energy developments in New Caledonia and we welcome the intention to work with PCREEE through a proposed MoU with SYNERGIE. We also express our intention to work with SYNERGIE on the proposed workshop on Solar</w:t>
      </w:r>
      <w:r w:rsidR="003B1358">
        <w:rPr>
          <w:rFonts w:ascii="Verdana" w:hAnsi="Verdana"/>
          <w:sz w:val="20"/>
          <w:szCs w:val="20"/>
        </w:rPr>
        <w:t xml:space="preserve"> heating and cooling</w:t>
      </w:r>
      <w:r w:rsidR="0083037A">
        <w:rPr>
          <w:rFonts w:ascii="Verdana" w:hAnsi="Verdana"/>
          <w:sz w:val="20"/>
          <w:szCs w:val="20"/>
        </w:rPr>
        <w:t>.</w:t>
      </w:r>
    </w:p>
    <w:p w14:paraId="41C6C3DC" w14:textId="77777777" w:rsidR="00D92F58" w:rsidRDefault="00D92F58" w:rsidP="00D26147">
      <w:pPr>
        <w:jc w:val="both"/>
        <w:rPr>
          <w:rFonts w:ascii="Verdana" w:hAnsi="Verdana"/>
          <w:sz w:val="20"/>
          <w:szCs w:val="20"/>
        </w:rPr>
      </w:pPr>
    </w:p>
    <w:p w14:paraId="0154B49B" w14:textId="77777777" w:rsidR="00D92F58" w:rsidRDefault="00D92F58" w:rsidP="00D26147">
      <w:pPr>
        <w:jc w:val="both"/>
        <w:rPr>
          <w:rFonts w:ascii="Verdana" w:hAnsi="Verdana"/>
          <w:sz w:val="20"/>
          <w:szCs w:val="20"/>
        </w:rPr>
      </w:pPr>
      <w:r>
        <w:rPr>
          <w:rFonts w:ascii="Verdana" w:hAnsi="Verdana"/>
          <w:sz w:val="20"/>
          <w:szCs w:val="20"/>
        </w:rPr>
        <w:t>The recommendations were acceded to by the SC3.</w:t>
      </w:r>
    </w:p>
    <w:p w14:paraId="1B7C78E0" w14:textId="77777777" w:rsidR="008D6BE0" w:rsidRDefault="008D6BE0" w:rsidP="00D26147">
      <w:pPr>
        <w:jc w:val="both"/>
        <w:rPr>
          <w:rFonts w:ascii="Verdana" w:hAnsi="Verdana"/>
          <w:sz w:val="20"/>
          <w:szCs w:val="20"/>
        </w:rPr>
      </w:pPr>
    </w:p>
    <w:p w14:paraId="29D75FB5" w14:textId="1FF81E1F" w:rsidR="00D26147" w:rsidRPr="008D6BE0" w:rsidRDefault="00D26147" w:rsidP="003D0DD8">
      <w:pPr>
        <w:pStyle w:val="ListParagraph"/>
        <w:numPr>
          <w:ilvl w:val="0"/>
          <w:numId w:val="32"/>
        </w:numPr>
        <w:ind w:hanging="720"/>
        <w:jc w:val="both"/>
        <w:rPr>
          <w:rFonts w:ascii="Verdana" w:hAnsi="Verdana"/>
          <w:sz w:val="20"/>
          <w:szCs w:val="20"/>
        </w:rPr>
      </w:pPr>
      <w:r w:rsidRPr="008D6BE0">
        <w:rPr>
          <w:rFonts w:ascii="Verdana" w:hAnsi="Verdana"/>
          <w:b/>
          <w:sz w:val="20"/>
          <w:szCs w:val="20"/>
        </w:rPr>
        <w:t>GET .invest</w:t>
      </w:r>
    </w:p>
    <w:p w14:paraId="467F6AF2" w14:textId="77777777" w:rsidR="003B1358" w:rsidRDefault="003B1358" w:rsidP="003027DC">
      <w:pPr>
        <w:jc w:val="both"/>
        <w:rPr>
          <w:rFonts w:ascii="Verdana" w:hAnsi="Verdana"/>
          <w:sz w:val="20"/>
          <w:szCs w:val="20"/>
        </w:rPr>
      </w:pPr>
      <w:r>
        <w:rPr>
          <w:rFonts w:ascii="Verdana" w:hAnsi="Verdana"/>
          <w:sz w:val="20"/>
          <w:szCs w:val="20"/>
        </w:rPr>
        <w:t xml:space="preserve">Due to the time limitations there was </w:t>
      </w:r>
      <w:r w:rsidR="00A57C0B">
        <w:rPr>
          <w:rFonts w:ascii="Verdana" w:hAnsi="Verdana"/>
          <w:sz w:val="20"/>
          <w:szCs w:val="20"/>
        </w:rPr>
        <w:t xml:space="preserve">a </w:t>
      </w:r>
      <w:r>
        <w:rPr>
          <w:rFonts w:ascii="Verdana" w:hAnsi="Verdana"/>
          <w:sz w:val="20"/>
          <w:szCs w:val="20"/>
        </w:rPr>
        <w:t xml:space="preserve">brief presentation by MPCREEE on the proposal on GET Invest that was sent by Mr. Ian Cloin. </w:t>
      </w:r>
      <w:r w:rsidR="00A57C0B">
        <w:rPr>
          <w:rFonts w:ascii="Verdana" w:hAnsi="Verdana"/>
          <w:sz w:val="20"/>
          <w:szCs w:val="20"/>
        </w:rPr>
        <w:t>In t</w:t>
      </w:r>
      <w:r w:rsidR="0083037A">
        <w:rPr>
          <w:rFonts w:ascii="Verdana" w:hAnsi="Verdana"/>
          <w:sz w:val="20"/>
          <w:szCs w:val="20"/>
        </w:rPr>
        <w:t xml:space="preserve">he video / presentation </w:t>
      </w:r>
      <w:r w:rsidR="00A57C0B">
        <w:rPr>
          <w:rFonts w:ascii="Verdana" w:hAnsi="Verdana"/>
          <w:sz w:val="20"/>
          <w:szCs w:val="20"/>
        </w:rPr>
        <w:t xml:space="preserve">Mr. Ian Cloin </w:t>
      </w:r>
      <w:r>
        <w:rPr>
          <w:rFonts w:ascii="Verdana" w:hAnsi="Verdana"/>
          <w:sz w:val="20"/>
          <w:szCs w:val="20"/>
        </w:rPr>
        <w:t xml:space="preserve">is proposing to have a investment awareness training to be undertaken in the PICTs to be done in early 2019. Mr. Cloin is after </w:t>
      </w:r>
      <w:r w:rsidR="00E34DC9">
        <w:rPr>
          <w:rFonts w:ascii="Verdana" w:hAnsi="Verdana"/>
          <w:sz w:val="20"/>
          <w:szCs w:val="20"/>
        </w:rPr>
        <w:t xml:space="preserve">the Steering Committee’s </w:t>
      </w:r>
      <w:r>
        <w:rPr>
          <w:rFonts w:ascii="Verdana" w:hAnsi="Verdana"/>
          <w:sz w:val="20"/>
          <w:szCs w:val="20"/>
        </w:rPr>
        <w:t xml:space="preserve">expressing of interest from the region. </w:t>
      </w:r>
    </w:p>
    <w:p w14:paraId="2136B359" w14:textId="77777777" w:rsidR="003B1358" w:rsidRDefault="003B1358" w:rsidP="003027DC">
      <w:pPr>
        <w:jc w:val="both"/>
        <w:rPr>
          <w:rFonts w:ascii="Verdana" w:hAnsi="Verdana"/>
          <w:sz w:val="20"/>
          <w:szCs w:val="20"/>
        </w:rPr>
      </w:pPr>
    </w:p>
    <w:p w14:paraId="4A8B2F01" w14:textId="77777777" w:rsidR="003B1358" w:rsidRDefault="003B1358" w:rsidP="003027DC">
      <w:pPr>
        <w:jc w:val="both"/>
        <w:rPr>
          <w:rFonts w:ascii="Verdana" w:hAnsi="Verdana"/>
          <w:sz w:val="20"/>
          <w:szCs w:val="20"/>
        </w:rPr>
      </w:pPr>
      <w:r>
        <w:rPr>
          <w:rFonts w:ascii="Verdana" w:hAnsi="Verdana"/>
          <w:sz w:val="20"/>
          <w:szCs w:val="20"/>
        </w:rPr>
        <w:t>Recommendations</w:t>
      </w:r>
    </w:p>
    <w:p w14:paraId="36B74457" w14:textId="5B526F05" w:rsidR="00D26147" w:rsidRDefault="003B1358" w:rsidP="00D26147">
      <w:pPr>
        <w:jc w:val="both"/>
        <w:rPr>
          <w:rFonts w:ascii="Verdana" w:hAnsi="Verdana"/>
          <w:sz w:val="20"/>
          <w:szCs w:val="20"/>
        </w:rPr>
      </w:pPr>
      <w:r>
        <w:rPr>
          <w:rFonts w:ascii="Verdana" w:hAnsi="Verdana"/>
          <w:sz w:val="20"/>
          <w:szCs w:val="20"/>
        </w:rPr>
        <w:t xml:space="preserve">The SC3 was in agreement for PCREEE to convey to Mr. Cloin its intention to </w:t>
      </w:r>
      <w:r w:rsidR="00E34DC9">
        <w:rPr>
          <w:rFonts w:ascii="Verdana" w:hAnsi="Verdana"/>
          <w:sz w:val="20"/>
          <w:szCs w:val="20"/>
        </w:rPr>
        <w:t xml:space="preserve">proceed and </w:t>
      </w:r>
      <w:r>
        <w:rPr>
          <w:rFonts w:ascii="Verdana" w:hAnsi="Verdana"/>
          <w:sz w:val="20"/>
          <w:szCs w:val="20"/>
        </w:rPr>
        <w:t>undertake a training in the Pacific on GET .invest in early 2019.</w:t>
      </w:r>
      <w:r w:rsidR="00961336">
        <w:rPr>
          <w:rFonts w:ascii="Verdana" w:hAnsi="Verdana"/>
          <w:sz w:val="20"/>
          <w:szCs w:val="20"/>
        </w:rPr>
        <w:t xml:space="preserve"> Synergies to PFAN will be created. </w:t>
      </w:r>
    </w:p>
    <w:p w14:paraId="5CFFA229" w14:textId="77777777" w:rsidR="008D6BE0" w:rsidRDefault="008D6BE0" w:rsidP="00D26147">
      <w:pPr>
        <w:jc w:val="both"/>
        <w:rPr>
          <w:rFonts w:ascii="Verdana" w:hAnsi="Verdana"/>
          <w:sz w:val="20"/>
          <w:szCs w:val="20"/>
        </w:rPr>
      </w:pPr>
    </w:p>
    <w:p w14:paraId="67E2EF8B" w14:textId="4E4B11BD" w:rsidR="008D6BE0" w:rsidRPr="008D6BE0" w:rsidRDefault="008D6BE0" w:rsidP="00D26147">
      <w:pPr>
        <w:jc w:val="both"/>
        <w:rPr>
          <w:rFonts w:ascii="Verdana" w:hAnsi="Verdana" w:cs="Times New Roman"/>
          <w:color w:val="000000" w:themeColor="text1"/>
          <w:sz w:val="20"/>
          <w:szCs w:val="20"/>
        </w:rPr>
      </w:pPr>
      <w:r w:rsidRPr="008D6BE0">
        <w:rPr>
          <w:rFonts w:ascii="Verdana" w:hAnsi="Verdana" w:cs="Times New Roman"/>
          <w:b/>
          <w:color w:val="000000" w:themeColor="text1"/>
          <w:sz w:val="20"/>
          <w:szCs w:val="20"/>
        </w:rPr>
        <w:t>Session 7: Annual Work Plan &amp; Budget</w:t>
      </w:r>
    </w:p>
    <w:p w14:paraId="012BBFA8" w14:textId="77777777" w:rsidR="008D6BE0" w:rsidRPr="008D6BE0" w:rsidRDefault="008D6BE0" w:rsidP="00D26147">
      <w:pPr>
        <w:jc w:val="both"/>
        <w:rPr>
          <w:rFonts w:ascii="Verdana" w:hAnsi="Verdana" w:cs="Times New Roman"/>
          <w:color w:val="000000" w:themeColor="text1"/>
          <w:sz w:val="20"/>
          <w:szCs w:val="20"/>
        </w:rPr>
      </w:pPr>
    </w:p>
    <w:p w14:paraId="2FC5895C" w14:textId="626ED6E4" w:rsidR="00D26147" w:rsidRPr="008D6BE0" w:rsidRDefault="003B1358" w:rsidP="003D0DD8">
      <w:pPr>
        <w:pStyle w:val="ListParagraph"/>
        <w:numPr>
          <w:ilvl w:val="0"/>
          <w:numId w:val="33"/>
        </w:numPr>
        <w:ind w:hanging="720"/>
        <w:jc w:val="both"/>
        <w:rPr>
          <w:rFonts w:ascii="Verdana" w:hAnsi="Verdana"/>
          <w:b/>
          <w:sz w:val="20"/>
          <w:szCs w:val="20"/>
        </w:rPr>
      </w:pPr>
      <w:r w:rsidRPr="008D6BE0">
        <w:rPr>
          <w:rFonts w:ascii="Verdana" w:hAnsi="Verdana"/>
          <w:b/>
          <w:sz w:val="20"/>
          <w:szCs w:val="20"/>
        </w:rPr>
        <w:t xml:space="preserve">2019 </w:t>
      </w:r>
      <w:r w:rsidR="00D26147" w:rsidRPr="008D6BE0">
        <w:rPr>
          <w:rFonts w:ascii="Verdana" w:hAnsi="Verdana"/>
          <w:b/>
          <w:sz w:val="20"/>
          <w:szCs w:val="20"/>
        </w:rPr>
        <w:t>Work P</w:t>
      </w:r>
      <w:r w:rsidRPr="008D6BE0">
        <w:rPr>
          <w:rFonts w:ascii="Verdana" w:hAnsi="Verdana"/>
          <w:b/>
          <w:sz w:val="20"/>
          <w:szCs w:val="20"/>
        </w:rPr>
        <w:t>rogramme</w:t>
      </w:r>
      <w:r w:rsidR="00D26147" w:rsidRPr="008D6BE0">
        <w:rPr>
          <w:rFonts w:ascii="Verdana" w:hAnsi="Verdana"/>
          <w:b/>
          <w:sz w:val="20"/>
          <w:szCs w:val="20"/>
        </w:rPr>
        <w:t xml:space="preserve"> &amp; Budget</w:t>
      </w:r>
      <w:r w:rsidR="00157ED4">
        <w:rPr>
          <w:rFonts w:ascii="Verdana" w:hAnsi="Verdana"/>
          <w:b/>
          <w:sz w:val="20"/>
          <w:szCs w:val="20"/>
        </w:rPr>
        <w:t xml:space="preserve"> </w:t>
      </w:r>
    </w:p>
    <w:p w14:paraId="48335A66" w14:textId="27D9D3A2" w:rsidR="00D26147" w:rsidRDefault="00E34DC9" w:rsidP="003027DC">
      <w:pPr>
        <w:jc w:val="both"/>
        <w:rPr>
          <w:rFonts w:ascii="Verdana" w:hAnsi="Verdana"/>
          <w:sz w:val="20"/>
          <w:szCs w:val="20"/>
        </w:rPr>
      </w:pPr>
      <w:r>
        <w:rPr>
          <w:rFonts w:ascii="Verdana" w:hAnsi="Verdana"/>
          <w:sz w:val="20"/>
          <w:szCs w:val="20"/>
        </w:rPr>
        <w:t>The 2</w:t>
      </w:r>
      <w:r w:rsidR="008D6BE0">
        <w:rPr>
          <w:rFonts w:ascii="Verdana" w:hAnsi="Verdana"/>
          <w:sz w:val="20"/>
          <w:szCs w:val="20"/>
        </w:rPr>
        <w:t>0</w:t>
      </w:r>
      <w:r>
        <w:rPr>
          <w:rFonts w:ascii="Verdana" w:hAnsi="Verdana"/>
          <w:sz w:val="20"/>
          <w:szCs w:val="20"/>
        </w:rPr>
        <w:t xml:space="preserve">19 WPB are allocated by activities under each Output and Outcome. The funding is presented in EUROs. The co-funding partners are not stated including the level of co-funding </w:t>
      </w:r>
      <w:r w:rsidR="00A57C0B">
        <w:rPr>
          <w:rFonts w:ascii="Verdana" w:hAnsi="Verdana"/>
          <w:sz w:val="20"/>
          <w:szCs w:val="20"/>
        </w:rPr>
        <w:t>which is</w:t>
      </w:r>
      <w:r>
        <w:rPr>
          <w:rFonts w:ascii="Verdana" w:hAnsi="Verdana"/>
          <w:sz w:val="20"/>
          <w:szCs w:val="20"/>
        </w:rPr>
        <w:t xml:space="preserve"> not quantified. In addition the WPB – 2019 is also mindful of other initiatives going on in the region for example; WM/PPA – SEIDP, the ADB Pacific RE Investment Facility, PacTVET, and others.</w:t>
      </w:r>
    </w:p>
    <w:tbl>
      <w:tblPr>
        <w:tblStyle w:val="TableGrid"/>
        <w:tblW w:w="0" w:type="auto"/>
        <w:tblInd w:w="108" w:type="dxa"/>
        <w:tblLook w:val="04A0" w:firstRow="1" w:lastRow="0" w:firstColumn="1" w:lastColumn="0" w:noHBand="0" w:noVBand="1"/>
      </w:tblPr>
      <w:tblGrid>
        <w:gridCol w:w="3677"/>
        <w:gridCol w:w="2641"/>
        <w:gridCol w:w="1420"/>
        <w:gridCol w:w="1504"/>
      </w:tblGrid>
      <w:tr w:rsidR="00173620" w14:paraId="04285558" w14:textId="77777777" w:rsidTr="0024282A">
        <w:trPr>
          <w:tblHeader/>
        </w:trPr>
        <w:tc>
          <w:tcPr>
            <w:tcW w:w="3780" w:type="dxa"/>
            <w:shd w:val="clear" w:color="auto" w:fill="8DB3E2" w:themeFill="text2" w:themeFillTint="66"/>
          </w:tcPr>
          <w:p w14:paraId="751FDBEF" w14:textId="77777777" w:rsidR="00173620" w:rsidRPr="00173620" w:rsidRDefault="00173620" w:rsidP="003027DC">
            <w:pPr>
              <w:jc w:val="both"/>
              <w:rPr>
                <w:rFonts w:ascii="Verdana" w:hAnsi="Verdana"/>
                <w:b/>
                <w:sz w:val="20"/>
                <w:szCs w:val="20"/>
              </w:rPr>
            </w:pPr>
            <w:r w:rsidRPr="00173620">
              <w:rPr>
                <w:rFonts w:ascii="Verdana" w:hAnsi="Verdana"/>
                <w:b/>
                <w:sz w:val="20"/>
                <w:szCs w:val="20"/>
              </w:rPr>
              <w:t>Outcome</w:t>
            </w:r>
          </w:p>
        </w:tc>
        <w:tc>
          <w:tcPr>
            <w:tcW w:w="2700" w:type="dxa"/>
            <w:shd w:val="clear" w:color="auto" w:fill="8DB3E2" w:themeFill="text2" w:themeFillTint="66"/>
          </w:tcPr>
          <w:p w14:paraId="62455AB4" w14:textId="77777777" w:rsidR="00173620" w:rsidRPr="00173620" w:rsidRDefault="00173620" w:rsidP="00173620">
            <w:pPr>
              <w:jc w:val="both"/>
              <w:rPr>
                <w:rFonts w:ascii="Verdana" w:hAnsi="Verdana"/>
                <w:b/>
                <w:sz w:val="20"/>
                <w:szCs w:val="20"/>
              </w:rPr>
            </w:pPr>
            <w:r w:rsidRPr="00173620">
              <w:rPr>
                <w:rFonts w:ascii="Verdana" w:hAnsi="Verdana"/>
                <w:b/>
                <w:sz w:val="20"/>
                <w:szCs w:val="20"/>
              </w:rPr>
              <w:t xml:space="preserve">Key Activities </w:t>
            </w:r>
          </w:p>
        </w:tc>
        <w:tc>
          <w:tcPr>
            <w:tcW w:w="1420" w:type="dxa"/>
            <w:shd w:val="clear" w:color="auto" w:fill="8DB3E2" w:themeFill="text2" w:themeFillTint="66"/>
          </w:tcPr>
          <w:p w14:paraId="19B5A766" w14:textId="77777777" w:rsidR="00173620" w:rsidRPr="00173620" w:rsidRDefault="00173620" w:rsidP="003027DC">
            <w:pPr>
              <w:jc w:val="both"/>
              <w:rPr>
                <w:rFonts w:ascii="Verdana" w:hAnsi="Verdana"/>
                <w:b/>
                <w:sz w:val="20"/>
                <w:szCs w:val="20"/>
              </w:rPr>
            </w:pPr>
            <w:r w:rsidRPr="00173620">
              <w:rPr>
                <w:rFonts w:ascii="Verdana" w:hAnsi="Verdana"/>
                <w:b/>
                <w:sz w:val="20"/>
                <w:szCs w:val="20"/>
              </w:rPr>
              <w:t>Amount</w:t>
            </w:r>
            <w:r>
              <w:rPr>
                <w:rFonts w:ascii="Verdana" w:hAnsi="Verdana"/>
                <w:b/>
                <w:sz w:val="20"/>
                <w:szCs w:val="20"/>
              </w:rPr>
              <w:t xml:space="preserve"> K - (EURO)</w:t>
            </w:r>
          </w:p>
        </w:tc>
        <w:tc>
          <w:tcPr>
            <w:tcW w:w="1530" w:type="dxa"/>
            <w:shd w:val="clear" w:color="auto" w:fill="8DB3E2" w:themeFill="text2" w:themeFillTint="66"/>
          </w:tcPr>
          <w:p w14:paraId="68E3BF21" w14:textId="77777777" w:rsidR="00173620" w:rsidRPr="00173620" w:rsidRDefault="00173620" w:rsidP="003027DC">
            <w:pPr>
              <w:jc w:val="both"/>
              <w:rPr>
                <w:rFonts w:ascii="Verdana" w:hAnsi="Verdana"/>
                <w:b/>
                <w:sz w:val="20"/>
                <w:szCs w:val="20"/>
              </w:rPr>
            </w:pPr>
            <w:r>
              <w:rPr>
                <w:rFonts w:ascii="Verdana" w:hAnsi="Verdana"/>
                <w:b/>
                <w:sz w:val="20"/>
                <w:szCs w:val="20"/>
              </w:rPr>
              <w:t xml:space="preserve">Overall </w:t>
            </w:r>
            <w:r w:rsidRPr="00173620">
              <w:rPr>
                <w:rFonts w:ascii="Verdana" w:hAnsi="Verdana"/>
                <w:b/>
                <w:sz w:val="20"/>
                <w:szCs w:val="20"/>
              </w:rPr>
              <w:t>Total</w:t>
            </w:r>
            <w:r>
              <w:rPr>
                <w:rFonts w:ascii="Verdana" w:hAnsi="Verdana"/>
                <w:b/>
                <w:sz w:val="20"/>
                <w:szCs w:val="20"/>
              </w:rPr>
              <w:t xml:space="preserve"> (K)</w:t>
            </w:r>
          </w:p>
        </w:tc>
      </w:tr>
      <w:tr w:rsidR="006F12E3" w14:paraId="5458CC0A" w14:textId="77777777" w:rsidTr="0024282A">
        <w:trPr>
          <w:trHeight w:val="183"/>
        </w:trPr>
        <w:tc>
          <w:tcPr>
            <w:tcW w:w="3780" w:type="dxa"/>
            <w:vMerge w:val="restart"/>
          </w:tcPr>
          <w:p w14:paraId="1A5ECA37" w14:textId="77777777" w:rsidR="006F12E3" w:rsidRDefault="006F12E3" w:rsidP="003027DC">
            <w:pPr>
              <w:jc w:val="both"/>
              <w:rPr>
                <w:rFonts w:ascii="Verdana" w:hAnsi="Verdana"/>
                <w:sz w:val="20"/>
                <w:szCs w:val="20"/>
              </w:rPr>
            </w:pPr>
            <w:r>
              <w:rPr>
                <w:rFonts w:ascii="Verdana" w:hAnsi="Verdana"/>
                <w:sz w:val="20"/>
                <w:szCs w:val="20"/>
              </w:rPr>
              <w:t>1: Enhanced regional institutional capacities through the creation of the efficiently managed and financially sustainable PCREEE.</w:t>
            </w:r>
          </w:p>
        </w:tc>
        <w:tc>
          <w:tcPr>
            <w:tcW w:w="2700" w:type="dxa"/>
          </w:tcPr>
          <w:p w14:paraId="41807121" w14:textId="77777777" w:rsidR="006F12E3" w:rsidRDefault="006F12E3" w:rsidP="003027DC">
            <w:pPr>
              <w:jc w:val="both"/>
              <w:rPr>
                <w:rFonts w:ascii="Verdana" w:hAnsi="Verdana"/>
                <w:sz w:val="20"/>
                <w:szCs w:val="20"/>
              </w:rPr>
            </w:pPr>
            <w:r>
              <w:rPr>
                <w:rFonts w:ascii="Verdana" w:hAnsi="Verdana"/>
                <w:sz w:val="20"/>
                <w:szCs w:val="20"/>
              </w:rPr>
              <w:t>Office Fabrication</w:t>
            </w:r>
          </w:p>
        </w:tc>
        <w:tc>
          <w:tcPr>
            <w:tcW w:w="1420" w:type="dxa"/>
          </w:tcPr>
          <w:p w14:paraId="7780CDF6" w14:textId="77777777" w:rsidR="006F12E3" w:rsidRDefault="006F12E3" w:rsidP="003027DC">
            <w:pPr>
              <w:jc w:val="both"/>
              <w:rPr>
                <w:rFonts w:ascii="Verdana" w:hAnsi="Verdana"/>
                <w:sz w:val="20"/>
                <w:szCs w:val="20"/>
              </w:rPr>
            </w:pPr>
            <w:r>
              <w:rPr>
                <w:rFonts w:ascii="Verdana" w:hAnsi="Verdana"/>
                <w:sz w:val="20"/>
                <w:szCs w:val="20"/>
              </w:rPr>
              <w:t>45K [minus 40K]</w:t>
            </w:r>
            <w:r w:rsidR="00192DF9">
              <w:rPr>
                <w:rFonts w:ascii="Verdana" w:hAnsi="Verdana"/>
                <w:sz w:val="20"/>
                <w:szCs w:val="20"/>
              </w:rPr>
              <w:t>** Junior Professional</w:t>
            </w:r>
          </w:p>
        </w:tc>
        <w:tc>
          <w:tcPr>
            <w:tcW w:w="1530" w:type="dxa"/>
            <w:vMerge w:val="restart"/>
          </w:tcPr>
          <w:p w14:paraId="236A4171" w14:textId="77777777" w:rsidR="006F12E3" w:rsidRDefault="006F12E3" w:rsidP="003027DC">
            <w:pPr>
              <w:jc w:val="both"/>
              <w:rPr>
                <w:rFonts w:ascii="Verdana" w:hAnsi="Verdana"/>
                <w:sz w:val="20"/>
                <w:szCs w:val="20"/>
              </w:rPr>
            </w:pPr>
          </w:p>
          <w:p w14:paraId="3E5D5542" w14:textId="77777777" w:rsidR="006F12E3" w:rsidRDefault="006F12E3" w:rsidP="003027DC">
            <w:pPr>
              <w:jc w:val="both"/>
              <w:rPr>
                <w:rFonts w:ascii="Verdana" w:hAnsi="Verdana"/>
                <w:sz w:val="20"/>
                <w:szCs w:val="20"/>
              </w:rPr>
            </w:pPr>
          </w:p>
          <w:p w14:paraId="1D9C8A36" w14:textId="77777777" w:rsidR="006F12E3" w:rsidRDefault="006F12E3" w:rsidP="003027DC">
            <w:pPr>
              <w:jc w:val="both"/>
              <w:rPr>
                <w:rFonts w:ascii="Verdana" w:hAnsi="Verdana"/>
                <w:sz w:val="20"/>
                <w:szCs w:val="20"/>
              </w:rPr>
            </w:pPr>
          </w:p>
          <w:p w14:paraId="196F0D2A" w14:textId="77777777" w:rsidR="006F12E3" w:rsidRDefault="006F12E3" w:rsidP="003027DC">
            <w:pPr>
              <w:jc w:val="both"/>
              <w:rPr>
                <w:rFonts w:ascii="Verdana" w:hAnsi="Verdana"/>
                <w:sz w:val="20"/>
                <w:szCs w:val="20"/>
              </w:rPr>
            </w:pPr>
            <w:r>
              <w:rPr>
                <w:rFonts w:ascii="Verdana" w:hAnsi="Verdana"/>
                <w:sz w:val="20"/>
                <w:szCs w:val="20"/>
              </w:rPr>
              <w:t>48</w:t>
            </w:r>
          </w:p>
        </w:tc>
      </w:tr>
      <w:tr w:rsidR="006F12E3" w14:paraId="5C74F1B2" w14:textId="77777777" w:rsidTr="0024282A">
        <w:trPr>
          <w:trHeight w:val="181"/>
        </w:trPr>
        <w:tc>
          <w:tcPr>
            <w:tcW w:w="3780" w:type="dxa"/>
            <w:vMerge/>
          </w:tcPr>
          <w:p w14:paraId="6D9875EB" w14:textId="77777777" w:rsidR="006F12E3" w:rsidRDefault="006F12E3" w:rsidP="003027DC">
            <w:pPr>
              <w:jc w:val="both"/>
              <w:rPr>
                <w:rFonts w:ascii="Verdana" w:hAnsi="Verdana"/>
                <w:sz w:val="20"/>
                <w:szCs w:val="20"/>
              </w:rPr>
            </w:pPr>
          </w:p>
        </w:tc>
        <w:tc>
          <w:tcPr>
            <w:tcW w:w="2700" w:type="dxa"/>
          </w:tcPr>
          <w:p w14:paraId="0CF0B3DB" w14:textId="77777777" w:rsidR="006F12E3" w:rsidRDefault="006F12E3" w:rsidP="003027DC">
            <w:pPr>
              <w:jc w:val="both"/>
              <w:rPr>
                <w:rFonts w:ascii="Verdana" w:hAnsi="Verdana"/>
                <w:sz w:val="20"/>
                <w:szCs w:val="20"/>
              </w:rPr>
            </w:pPr>
            <w:r>
              <w:rPr>
                <w:rFonts w:ascii="Verdana" w:hAnsi="Verdana"/>
                <w:sz w:val="20"/>
                <w:szCs w:val="20"/>
              </w:rPr>
              <w:t>Visibility &amp; Publications</w:t>
            </w:r>
          </w:p>
        </w:tc>
        <w:tc>
          <w:tcPr>
            <w:tcW w:w="1420" w:type="dxa"/>
          </w:tcPr>
          <w:p w14:paraId="0930993A" w14:textId="77777777" w:rsidR="006F12E3" w:rsidRDefault="006F12E3" w:rsidP="003027DC">
            <w:pPr>
              <w:jc w:val="both"/>
              <w:rPr>
                <w:rFonts w:ascii="Verdana" w:hAnsi="Verdana"/>
                <w:sz w:val="20"/>
                <w:szCs w:val="20"/>
              </w:rPr>
            </w:pPr>
            <w:r>
              <w:rPr>
                <w:rFonts w:ascii="Verdana" w:hAnsi="Verdana"/>
                <w:sz w:val="20"/>
                <w:szCs w:val="20"/>
              </w:rPr>
              <w:t>3K</w:t>
            </w:r>
          </w:p>
        </w:tc>
        <w:tc>
          <w:tcPr>
            <w:tcW w:w="1530" w:type="dxa"/>
            <w:vMerge/>
          </w:tcPr>
          <w:p w14:paraId="2872F02F" w14:textId="77777777" w:rsidR="006F12E3" w:rsidRDefault="006F12E3" w:rsidP="003027DC">
            <w:pPr>
              <w:jc w:val="both"/>
              <w:rPr>
                <w:rFonts w:ascii="Verdana" w:hAnsi="Verdana"/>
                <w:sz w:val="20"/>
                <w:szCs w:val="20"/>
              </w:rPr>
            </w:pPr>
          </w:p>
        </w:tc>
      </w:tr>
      <w:tr w:rsidR="00192DF9" w14:paraId="4CFE578D" w14:textId="77777777" w:rsidTr="0024282A">
        <w:trPr>
          <w:trHeight w:val="181"/>
        </w:trPr>
        <w:tc>
          <w:tcPr>
            <w:tcW w:w="3780" w:type="dxa"/>
            <w:vMerge/>
          </w:tcPr>
          <w:p w14:paraId="0D692377" w14:textId="77777777" w:rsidR="00192DF9" w:rsidRDefault="00192DF9" w:rsidP="003027DC">
            <w:pPr>
              <w:jc w:val="both"/>
              <w:rPr>
                <w:rFonts w:ascii="Verdana" w:hAnsi="Verdana"/>
                <w:sz w:val="20"/>
                <w:szCs w:val="20"/>
              </w:rPr>
            </w:pPr>
          </w:p>
        </w:tc>
        <w:tc>
          <w:tcPr>
            <w:tcW w:w="2700" w:type="dxa"/>
          </w:tcPr>
          <w:p w14:paraId="158251FE" w14:textId="77777777" w:rsidR="00192DF9" w:rsidRDefault="00192DF9" w:rsidP="003027DC">
            <w:pPr>
              <w:jc w:val="both"/>
              <w:rPr>
                <w:rFonts w:ascii="Verdana" w:hAnsi="Verdana"/>
                <w:sz w:val="20"/>
                <w:szCs w:val="20"/>
              </w:rPr>
            </w:pPr>
            <w:r>
              <w:rPr>
                <w:rFonts w:ascii="Verdana" w:hAnsi="Verdana"/>
                <w:sz w:val="20"/>
                <w:szCs w:val="20"/>
              </w:rPr>
              <w:t>3 x Staff</w:t>
            </w:r>
          </w:p>
        </w:tc>
        <w:tc>
          <w:tcPr>
            <w:tcW w:w="1420" w:type="dxa"/>
          </w:tcPr>
          <w:p w14:paraId="439034DF" w14:textId="77777777" w:rsidR="00192DF9" w:rsidRDefault="00192DF9" w:rsidP="003027DC">
            <w:pPr>
              <w:jc w:val="both"/>
              <w:rPr>
                <w:rFonts w:ascii="Verdana" w:hAnsi="Verdana"/>
                <w:sz w:val="20"/>
                <w:szCs w:val="20"/>
              </w:rPr>
            </w:pPr>
            <w:r>
              <w:rPr>
                <w:rFonts w:ascii="Verdana" w:hAnsi="Verdana"/>
                <w:sz w:val="20"/>
                <w:szCs w:val="20"/>
              </w:rPr>
              <w:t>82.5</w:t>
            </w:r>
          </w:p>
        </w:tc>
        <w:tc>
          <w:tcPr>
            <w:tcW w:w="1530" w:type="dxa"/>
            <w:vMerge w:val="restart"/>
          </w:tcPr>
          <w:p w14:paraId="0E492050" w14:textId="77777777" w:rsidR="00192DF9" w:rsidRDefault="00192DF9" w:rsidP="003027DC">
            <w:pPr>
              <w:jc w:val="both"/>
              <w:rPr>
                <w:rFonts w:ascii="Verdana" w:hAnsi="Verdana"/>
                <w:sz w:val="20"/>
                <w:szCs w:val="20"/>
              </w:rPr>
            </w:pPr>
          </w:p>
          <w:p w14:paraId="2669539D" w14:textId="77777777" w:rsidR="00192DF9" w:rsidRDefault="00192DF9" w:rsidP="003027DC">
            <w:pPr>
              <w:jc w:val="both"/>
              <w:rPr>
                <w:rFonts w:ascii="Verdana" w:hAnsi="Verdana"/>
                <w:sz w:val="20"/>
                <w:szCs w:val="20"/>
              </w:rPr>
            </w:pPr>
          </w:p>
          <w:p w14:paraId="31B96A81" w14:textId="77777777" w:rsidR="00192DF9" w:rsidRDefault="00192DF9" w:rsidP="006F12E3">
            <w:pPr>
              <w:jc w:val="both"/>
              <w:rPr>
                <w:rFonts w:ascii="Verdana" w:hAnsi="Verdana"/>
                <w:sz w:val="20"/>
                <w:szCs w:val="20"/>
              </w:rPr>
            </w:pPr>
          </w:p>
          <w:p w14:paraId="3137A0BE" w14:textId="77777777" w:rsidR="00192DF9" w:rsidRDefault="00192DF9" w:rsidP="006F12E3">
            <w:pPr>
              <w:jc w:val="both"/>
              <w:rPr>
                <w:rFonts w:ascii="Verdana" w:hAnsi="Verdana"/>
                <w:sz w:val="20"/>
                <w:szCs w:val="20"/>
              </w:rPr>
            </w:pPr>
          </w:p>
          <w:p w14:paraId="3E1E769C" w14:textId="77777777" w:rsidR="00192DF9" w:rsidRDefault="00192DF9" w:rsidP="006F12E3">
            <w:pPr>
              <w:jc w:val="both"/>
              <w:rPr>
                <w:rFonts w:ascii="Verdana" w:hAnsi="Verdana"/>
                <w:sz w:val="20"/>
                <w:szCs w:val="20"/>
              </w:rPr>
            </w:pPr>
          </w:p>
          <w:p w14:paraId="31B9137E" w14:textId="77777777" w:rsidR="00192DF9" w:rsidRDefault="00192DF9" w:rsidP="006F12E3">
            <w:pPr>
              <w:jc w:val="both"/>
              <w:rPr>
                <w:rFonts w:ascii="Verdana" w:hAnsi="Verdana"/>
                <w:sz w:val="20"/>
                <w:szCs w:val="20"/>
              </w:rPr>
            </w:pPr>
          </w:p>
          <w:p w14:paraId="242D93EE" w14:textId="77777777" w:rsidR="00192DF9" w:rsidRDefault="00192DF9" w:rsidP="006F12E3">
            <w:pPr>
              <w:jc w:val="both"/>
              <w:rPr>
                <w:rFonts w:ascii="Verdana" w:hAnsi="Verdana"/>
                <w:sz w:val="20"/>
                <w:szCs w:val="20"/>
              </w:rPr>
            </w:pPr>
          </w:p>
          <w:p w14:paraId="0390CC0F" w14:textId="77777777" w:rsidR="00192DF9" w:rsidRDefault="00192DF9" w:rsidP="006F12E3">
            <w:pPr>
              <w:jc w:val="both"/>
              <w:rPr>
                <w:rFonts w:ascii="Verdana" w:hAnsi="Verdana"/>
                <w:sz w:val="20"/>
                <w:szCs w:val="20"/>
              </w:rPr>
            </w:pPr>
          </w:p>
          <w:p w14:paraId="64F11092" w14:textId="77777777" w:rsidR="00192DF9" w:rsidRDefault="00192DF9" w:rsidP="006F12E3">
            <w:pPr>
              <w:jc w:val="both"/>
              <w:rPr>
                <w:rFonts w:ascii="Verdana" w:hAnsi="Verdana"/>
                <w:sz w:val="20"/>
                <w:szCs w:val="20"/>
              </w:rPr>
            </w:pPr>
            <w:r>
              <w:rPr>
                <w:rFonts w:ascii="Verdana" w:hAnsi="Verdana"/>
                <w:sz w:val="20"/>
                <w:szCs w:val="20"/>
              </w:rPr>
              <w:t>117.5</w:t>
            </w:r>
          </w:p>
          <w:p w14:paraId="0F15A8ED" w14:textId="77777777" w:rsidR="00192DF9" w:rsidRDefault="00192DF9" w:rsidP="003027DC">
            <w:pPr>
              <w:jc w:val="both"/>
              <w:rPr>
                <w:rFonts w:ascii="Verdana" w:hAnsi="Verdana"/>
                <w:sz w:val="20"/>
                <w:szCs w:val="20"/>
              </w:rPr>
            </w:pPr>
          </w:p>
        </w:tc>
      </w:tr>
      <w:tr w:rsidR="00192DF9" w14:paraId="642A6627" w14:textId="77777777" w:rsidTr="0024282A">
        <w:trPr>
          <w:trHeight w:val="181"/>
        </w:trPr>
        <w:tc>
          <w:tcPr>
            <w:tcW w:w="3780" w:type="dxa"/>
            <w:vMerge/>
          </w:tcPr>
          <w:p w14:paraId="547192B0" w14:textId="77777777" w:rsidR="00192DF9" w:rsidRDefault="00192DF9" w:rsidP="003027DC">
            <w:pPr>
              <w:jc w:val="both"/>
              <w:rPr>
                <w:rFonts w:ascii="Verdana" w:hAnsi="Verdana"/>
                <w:sz w:val="20"/>
                <w:szCs w:val="20"/>
              </w:rPr>
            </w:pPr>
          </w:p>
        </w:tc>
        <w:tc>
          <w:tcPr>
            <w:tcW w:w="2700" w:type="dxa"/>
          </w:tcPr>
          <w:p w14:paraId="24155B4E" w14:textId="77777777" w:rsidR="00192DF9" w:rsidRDefault="00192DF9" w:rsidP="003027DC">
            <w:pPr>
              <w:jc w:val="both"/>
              <w:rPr>
                <w:rFonts w:ascii="Verdana" w:hAnsi="Verdana"/>
                <w:sz w:val="20"/>
                <w:szCs w:val="20"/>
              </w:rPr>
            </w:pPr>
            <w:r>
              <w:rPr>
                <w:rFonts w:ascii="Verdana" w:hAnsi="Verdana"/>
                <w:sz w:val="20"/>
                <w:szCs w:val="20"/>
              </w:rPr>
              <w:t>Steering Committee 4</w:t>
            </w:r>
          </w:p>
        </w:tc>
        <w:tc>
          <w:tcPr>
            <w:tcW w:w="1420" w:type="dxa"/>
          </w:tcPr>
          <w:p w14:paraId="625C925B" w14:textId="77777777" w:rsidR="00192DF9" w:rsidRDefault="00192DF9" w:rsidP="003027DC">
            <w:pPr>
              <w:jc w:val="both"/>
              <w:rPr>
                <w:rFonts w:ascii="Verdana" w:hAnsi="Verdana"/>
                <w:sz w:val="20"/>
                <w:szCs w:val="20"/>
              </w:rPr>
            </w:pPr>
            <w:r>
              <w:rPr>
                <w:rFonts w:ascii="Verdana" w:hAnsi="Verdana"/>
                <w:sz w:val="20"/>
                <w:szCs w:val="20"/>
              </w:rPr>
              <w:t>15</w:t>
            </w:r>
          </w:p>
        </w:tc>
        <w:tc>
          <w:tcPr>
            <w:tcW w:w="1530" w:type="dxa"/>
            <w:vMerge/>
          </w:tcPr>
          <w:p w14:paraId="146790CB" w14:textId="77777777" w:rsidR="00192DF9" w:rsidRDefault="00192DF9" w:rsidP="003027DC">
            <w:pPr>
              <w:jc w:val="both"/>
              <w:rPr>
                <w:rFonts w:ascii="Verdana" w:hAnsi="Verdana"/>
                <w:sz w:val="20"/>
                <w:szCs w:val="20"/>
              </w:rPr>
            </w:pPr>
          </w:p>
        </w:tc>
      </w:tr>
      <w:tr w:rsidR="00192DF9" w14:paraId="6CD52862" w14:textId="77777777" w:rsidTr="0024282A">
        <w:trPr>
          <w:trHeight w:val="1458"/>
        </w:trPr>
        <w:tc>
          <w:tcPr>
            <w:tcW w:w="3780" w:type="dxa"/>
            <w:vMerge/>
            <w:tcBorders>
              <w:bottom w:val="single" w:sz="4" w:space="0" w:color="auto"/>
            </w:tcBorders>
          </w:tcPr>
          <w:p w14:paraId="499DDF07" w14:textId="77777777" w:rsidR="00192DF9" w:rsidRDefault="00192DF9" w:rsidP="003027DC">
            <w:pPr>
              <w:jc w:val="both"/>
              <w:rPr>
                <w:rFonts w:ascii="Verdana" w:hAnsi="Verdana"/>
                <w:sz w:val="20"/>
                <w:szCs w:val="20"/>
              </w:rPr>
            </w:pPr>
          </w:p>
        </w:tc>
        <w:tc>
          <w:tcPr>
            <w:tcW w:w="2700" w:type="dxa"/>
            <w:tcBorders>
              <w:bottom w:val="single" w:sz="4" w:space="0" w:color="auto"/>
            </w:tcBorders>
          </w:tcPr>
          <w:p w14:paraId="4881E8DB" w14:textId="77777777" w:rsidR="00192DF9" w:rsidRDefault="00192DF9" w:rsidP="003027DC">
            <w:pPr>
              <w:jc w:val="both"/>
              <w:rPr>
                <w:rFonts w:ascii="Verdana" w:hAnsi="Verdana"/>
                <w:sz w:val="20"/>
                <w:szCs w:val="20"/>
              </w:rPr>
            </w:pPr>
            <w:r>
              <w:rPr>
                <w:rFonts w:ascii="Verdana" w:hAnsi="Verdana"/>
                <w:sz w:val="20"/>
                <w:szCs w:val="20"/>
              </w:rPr>
              <w:t xml:space="preserve">Resource Mobilisation - </w:t>
            </w:r>
          </w:p>
          <w:p w14:paraId="3ACF072E" w14:textId="77777777" w:rsidR="00192DF9" w:rsidRDefault="00192DF9" w:rsidP="003027DC">
            <w:pPr>
              <w:jc w:val="both"/>
              <w:rPr>
                <w:rFonts w:ascii="Verdana" w:hAnsi="Verdana"/>
                <w:sz w:val="20"/>
                <w:szCs w:val="20"/>
              </w:rPr>
            </w:pPr>
            <w:r>
              <w:rPr>
                <w:rFonts w:ascii="Verdana" w:hAnsi="Verdana"/>
                <w:sz w:val="20"/>
                <w:szCs w:val="20"/>
              </w:rPr>
              <w:t>Assist in the development of funding Proposals Circular Economy, Mini-Grids &amp; EE in Transport</w:t>
            </w:r>
          </w:p>
        </w:tc>
        <w:tc>
          <w:tcPr>
            <w:tcW w:w="1420" w:type="dxa"/>
            <w:tcBorders>
              <w:bottom w:val="single" w:sz="4" w:space="0" w:color="auto"/>
            </w:tcBorders>
          </w:tcPr>
          <w:p w14:paraId="33533F96" w14:textId="77777777" w:rsidR="00192DF9" w:rsidRDefault="00192DF9" w:rsidP="003027DC">
            <w:pPr>
              <w:jc w:val="both"/>
              <w:rPr>
                <w:rFonts w:ascii="Verdana" w:hAnsi="Verdana"/>
                <w:sz w:val="20"/>
                <w:szCs w:val="20"/>
              </w:rPr>
            </w:pPr>
            <w:r>
              <w:rPr>
                <w:rFonts w:ascii="Verdana" w:hAnsi="Verdana"/>
                <w:sz w:val="20"/>
                <w:szCs w:val="20"/>
              </w:rPr>
              <w:t>20</w:t>
            </w:r>
          </w:p>
          <w:p w14:paraId="1BBB2919" w14:textId="77777777" w:rsidR="00192DF9" w:rsidRDefault="00192DF9" w:rsidP="003027DC">
            <w:pPr>
              <w:jc w:val="both"/>
              <w:rPr>
                <w:rFonts w:ascii="Verdana" w:hAnsi="Verdana"/>
                <w:sz w:val="20"/>
                <w:szCs w:val="20"/>
              </w:rPr>
            </w:pPr>
          </w:p>
        </w:tc>
        <w:tc>
          <w:tcPr>
            <w:tcW w:w="1530" w:type="dxa"/>
            <w:vMerge/>
            <w:tcBorders>
              <w:bottom w:val="single" w:sz="4" w:space="0" w:color="auto"/>
            </w:tcBorders>
          </w:tcPr>
          <w:p w14:paraId="7624621F" w14:textId="77777777" w:rsidR="00192DF9" w:rsidRDefault="00192DF9" w:rsidP="003027DC">
            <w:pPr>
              <w:jc w:val="both"/>
              <w:rPr>
                <w:rFonts w:ascii="Verdana" w:hAnsi="Verdana"/>
                <w:sz w:val="20"/>
                <w:szCs w:val="20"/>
              </w:rPr>
            </w:pPr>
          </w:p>
        </w:tc>
      </w:tr>
      <w:tr w:rsidR="006F12E3" w14:paraId="1719D592" w14:textId="77777777" w:rsidTr="0024282A">
        <w:trPr>
          <w:trHeight w:val="236"/>
        </w:trPr>
        <w:tc>
          <w:tcPr>
            <w:tcW w:w="3780" w:type="dxa"/>
            <w:vMerge/>
          </w:tcPr>
          <w:p w14:paraId="487B31CF" w14:textId="77777777" w:rsidR="006F12E3" w:rsidRDefault="006F12E3" w:rsidP="003027DC">
            <w:pPr>
              <w:jc w:val="both"/>
              <w:rPr>
                <w:rFonts w:ascii="Verdana" w:hAnsi="Verdana"/>
                <w:sz w:val="20"/>
                <w:szCs w:val="20"/>
              </w:rPr>
            </w:pPr>
          </w:p>
        </w:tc>
        <w:tc>
          <w:tcPr>
            <w:tcW w:w="4120" w:type="dxa"/>
            <w:gridSpan w:val="2"/>
          </w:tcPr>
          <w:p w14:paraId="3932B5EE" w14:textId="77777777" w:rsidR="006F12E3" w:rsidRPr="001F558D" w:rsidRDefault="006F12E3" w:rsidP="003027DC">
            <w:pPr>
              <w:jc w:val="both"/>
              <w:rPr>
                <w:rFonts w:ascii="Verdana" w:hAnsi="Verdana"/>
                <w:b/>
                <w:sz w:val="20"/>
                <w:szCs w:val="20"/>
              </w:rPr>
            </w:pPr>
            <w:r w:rsidRPr="001F558D">
              <w:rPr>
                <w:rFonts w:ascii="Verdana" w:hAnsi="Verdana"/>
                <w:b/>
                <w:sz w:val="20"/>
                <w:szCs w:val="20"/>
              </w:rPr>
              <w:t>TOTAL</w:t>
            </w:r>
          </w:p>
        </w:tc>
        <w:tc>
          <w:tcPr>
            <w:tcW w:w="1530" w:type="dxa"/>
          </w:tcPr>
          <w:p w14:paraId="697A3C3B" w14:textId="77777777" w:rsidR="00192DF9" w:rsidRDefault="001F558D" w:rsidP="003027DC">
            <w:pPr>
              <w:jc w:val="both"/>
              <w:rPr>
                <w:rFonts w:ascii="Verdana" w:hAnsi="Verdana"/>
                <w:sz w:val="20"/>
                <w:szCs w:val="20"/>
              </w:rPr>
            </w:pPr>
            <w:r>
              <w:rPr>
                <w:rFonts w:ascii="Verdana" w:hAnsi="Verdana"/>
                <w:sz w:val="20"/>
                <w:szCs w:val="20"/>
              </w:rPr>
              <w:t>171.5</w:t>
            </w:r>
            <w:r w:rsidR="00192DF9">
              <w:rPr>
                <w:rFonts w:ascii="Verdana" w:hAnsi="Verdana"/>
                <w:sz w:val="20"/>
                <w:szCs w:val="20"/>
              </w:rPr>
              <w:t xml:space="preserve"> </w:t>
            </w:r>
          </w:p>
          <w:p w14:paraId="11659C4C" w14:textId="77777777" w:rsidR="00192DF9" w:rsidRDefault="00192DF9" w:rsidP="003027DC">
            <w:pPr>
              <w:jc w:val="both"/>
              <w:rPr>
                <w:rFonts w:ascii="Verdana" w:hAnsi="Verdana"/>
                <w:sz w:val="20"/>
                <w:szCs w:val="20"/>
              </w:rPr>
            </w:pPr>
          </w:p>
          <w:p w14:paraId="0229C291" w14:textId="49CCCDED" w:rsidR="006F12E3" w:rsidRDefault="006F12E3" w:rsidP="003027DC">
            <w:pPr>
              <w:jc w:val="both"/>
              <w:rPr>
                <w:rFonts w:ascii="Verdana" w:hAnsi="Verdana"/>
                <w:sz w:val="20"/>
                <w:szCs w:val="20"/>
              </w:rPr>
            </w:pPr>
          </w:p>
        </w:tc>
      </w:tr>
      <w:tr w:rsidR="001F558D" w14:paraId="3FE7B29D" w14:textId="77777777" w:rsidTr="0024282A">
        <w:trPr>
          <w:trHeight w:val="542"/>
        </w:trPr>
        <w:tc>
          <w:tcPr>
            <w:tcW w:w="3780" w:type="dxa"/>
            <w:vMerge w:val="restart"/>
            <w:shd w:val="clear" w:color="auto" w:fill="8DB3E2" w:themeFill="text2" w:themeFillTint="66"/>
          </w:tcPr>
          <w:p w14:paraId="552311EA" w14:textId="77777777" w:rsidR="001F558D" w:rsidRPr="001F558D" w:rsidRDefault="001F558D" w:rsidP="001F558D">
            <w:pPr>
              <w:jc w:val="both"/>
              <w:rPr>
                <w:rFonts w:ascii="Verdana" w:hAnsi="Verdana"/>
                <w:sz w:val="20"/>
                <w:szCs w:val="20"/>
              </w:rPr>
            </w:pPr>
            <w:r>
              <w:rPr>
                <w:rFonts w:ascii="Verdana" w:hAnsi="Verdana"/>
                <w:sz w:val="20"/>
                <w:szCs w:val="20"/>
              </w:rPr>
              <w:t>2: Strengthened capacities of local key institutions and stakeholder groups through the up-scaling and replication of certified training and applied research programs and mechanisms.</w:t>
            </w:r>
          </w:p>
        </w:tc>
        <w:tc>
          <w:tcPr>
            <w:tcW w:w="2700" w:type="dxa"/>
            <w:shd w:val="clear" w:color="auto" w:fill="8DB3E2" w:themeFill="text2" w:themeFillTint="66"/>
          </w:tcPr>
          <w:p w14:paraId="3D73209D" w14:textId="77777777" w:rsidR="001F558D" w:rsidRDefault="001F558D" w:rsidP="003027DC">
            <w:pPr>
              <w:jc w:val="both"/>
              <w:rPr>
                <w:rFonts w:ascii="Verdana" w:hAnsi="Verdana"/>
                <w:sz w:val="20"/>
                <w:szCs w:val="20"/>
              </w:rPr>
            </w:pPr>
            <w:r>
              <w:rPr>
                <w:rFonts w:ascii="Verdana" w:hAnsi="Verdana"/>
                <w:sz w:val="20"/>
                <w:szCs w:val="20"/>
              </w:rPr>
              <w:t>Training of Trainers</w:t>
            </w:r>
          </w:p>
        </w:tc>
        <w:tc>
          <w:tcPr>
            <w:tcW w:w="1420" w:type="dxa"/>
            <w:shd w:val="clear" w:color="auto" w:fill="8DB3E2" w:themeFill="text2" w:themeFillTint="66"/>
          </w:tcPr>
          <w:p w14:paraId="04B70260" w14:textId="77777777" w:rsidR="001F558D" w:rsidRDefault="00391CEC" w:rsidP="003027DC">
            <w:pPr>
              <w:jc w:val="both"/>
              <w:rPr>
                <w:rFonts w:ascii="Verdana" w:hAnsi="Verdana"/>
                <w:sz w:val="20"/>
                <w:szCs w:val="20"/>
              </w:rPr>
            </w:pPr>
            <w:r>
              <w:rPr>
                <w:rFonts w:ascii="Verdana" w:hAnsi="Verdana"/>
                <w:sz w:val="20"/>
                <w:szCs w:val="20"/>
              </w:rPr>
              <w:t>10</w:t>
            </w:r>
          </w:p>
        </w:tc>
        <w:tc>
          <w:tcPr>
            <w:tcW w:w="1530" w:type="dxa"/>
            <w:vMerge w:val="restart"/>
            <w:shd w:val="clear" w:color="auto" w:fill="8DB3E2" w:themeFill="text2" w:themeFillTint="66"/>
          </w:tcPr>
          <w:p w14:paraId="7BE2E075" w14:textId="77777777" w:rsidR="001F558D" w:rsidRDefault="001F558D" w:rsidP="003027DC">
            <w:pPr>
              <w:jc w:val="both"/>
              <w:rPr>
                <w:rFonts w:ascii="Verdana" w:hAnsi="Verdana"/>
                <w:sz w:val="20"/>
                <w:szCs w:val="20"/>
              </w:rPr>
            </w:pPr>
          </w:p>
          <w:p w14:paraId="49C9E290" w14:textId="77777777" w:rsidR="00391CEC" w:rsidRDefault="00391CEC" w:rsidP="003027DC">
            <w:pPr>
              <w:jc w:val="both"/>
              <w:rPr>
                <w:rFonts w:ascii="Verdana" w:hAnsi="Verdana"/>
                <w:sz w:val="20"/>
                <w:szCs w:val="20"/>
              </w:rPr>
            </w:pPr>
          </w:p>
          <w:p w14:paraId="6105841B" w14:textId="77777777" w:rsidR="00391CEC" w:rsidRDefault="00391CEC" w:rsidP="003027DC">
            <w:pPr>
              <w:jc w:val="both"/>
              <w:rPr>
                <w:rFonts w:ascii="Verdana" w:hAnsi="Verdana"/>
                <w:sz w:val="20"/>
                <w:szCs w:val="20"/>
              </w:rPr>
            </w:pPr>
          </w:p>
          <w:p w14:paraId="2BA9D8D3" w14:textId="77777777" w:rsidR="00391CEC" w:rsidRDefault="00391CEC" w:rsidP="003027DC">
            <w:pPr>
              <w:jc w:val="both"/>
              <w:rPr>
                <w:rFonts w:ascii="Verdana" w:hAnsi="Verdana"/>
                <w:sz w:val="20"/>
                <w:szCs w:val="20"/>
              </w:rPr>
            </w:pPr>
          </w:p>
          <w:p w14:paraId="2DEFE867" w14:textId="77777777" w:rsidR="00391CEC" w:rsidRDefault="00391CEC" w:rsidP="003027DC">
            <w:pPr>
              <w:jc w:val="both"/>
              <w:rPr>
                <w:rFonts w:ascii="Verdana" w:hAnsi="Verdana"/>
                <w:sz w:val="20"/>
                <w:szCs w:val="20"/>
              </w:rPr>
            </w:pPr>
          </w:p>
          <w:p w14:paraId="67B37169" w14:textId="77777777" w:rsidR="00391CEC" w:rsidRDefault="00391CEC" w:rsidP="003027DC">
            <w:pPr>
              <w:jc w:val="both"/>
              <w:rPr>
                <w:rFonts w:ascii="Verdana" w:hAnsi="Verdana"/>
                <w:sz w:val="20"/>
                <w:szCs w:val="20"/>
              </w:rPr>
            </w:pPr>
          </w:p>
          <w:p w14:paraId="6A12B99C" w14:textId="77777777" w:rsidR="00391CEC" w:rsidRDefault="00391CEC" w:rsidP="003027DC">
            <w:pPr>
              <w:jc w:val="both"/>
              <w:rPr>
                <w:rFonts w:ascii="Verdana" w:hAnsi="Verdana"/>
                <w:sz w:val="20"/>
                <w:szCs w:val="20"/>
              </w:rPr>
            </w:pPr>
          </w:p>
          <w:p w14:paraId="6B678829" w14:textId="77777777" w:rsidR="00391CEC" w:rsidRDefault="00391CEC" w:rsidP="003027DC">
            <w:pPr>
              <w:jc w:val="both"/>
              <w:rPr>
                <w:rFonts w:ascii="Verdana" w:hAnsi="Verdana"/>
                <w:sz w:val="20"/>
                <w:szCs w:val="20"/>
              </w:rPr>
            </w:pPr>
          </w:p>
          <w:p w14:paraId="7DDF7BB6" w14:textId="77777777" w:rsidR="00391CEC" w:rsidRDefault="00391CEC" w:rsidP="003027DC">
            <w:pPr>
              <w:jc w:val="both"/>
              <w:rPr>
                <w:rFonts w:ascii="Verdana" w:hAnsi="Verdana"/>
                <w:sz w:val="20"/>
                <w:szCs w:val="20"/>
              </w:rPr>
            </w:pPr>
          </w:p>
          <w:p w14:paraId="0199E7D6" w14:textId="77777777" w:rsidR="00391CEC" w:rsidRDefault="00391CEC" w:rsidP="003027DC">
            <w:pPr>
              <w:jc w:val="both"/>
              <w:rPr>
                <w:rFonts w:ascii="Verdana" w:hAnsi="Verdana"/>
                <w:sz w:val="20"/>
                <w:szCs w:val="20"/>
              </w:rPr>
            </w:pPr>
          </w:p>
          <w:p w14:paraId="085FB3D1" w14:textId="77777777" w:rsidR="00391CEC" w:rsidRDefault="00391CEC" w:rsidP="003027DC">
            <w:pPr>
              <w:jc w:val="both"/>
              <w:rPr>
                <w:rFonts w:ascii="Verdana" w:hAnsi="Verdana"/>
                <w:sz w:val="20"/>
                <w:szCs w:val="20"/>
              </w:rPr>
            </w:pPr>
          </w:p>
          <w:p w14:paraId="5A821FCF" w14:textId="77777777" w:rsidR="00391CEC" w:rsidRDefault="00391CEC" w:rsidP="003027DC">
            <w:pPr>
              <w:jc w:val="both"/>
              <w:rPr>
                <w:rFonts w:ascii="Verdana" w:hAnsi="Verdana"/>
                <w:sz w:val="20"/>
                <w:szCs w:val="20"/>
              </w:rPr>
            </w:pPr>
          </w:p>
          <w:p w14:paraId="4D0B2718" w14:textId="77777777" w:rsidR="00391CEC" w:rsidRDefault="00391CEC" w:rsidP="003027DC">
            <w:pPr>
              <w:jc w:val="both"/>
              <w:rPr>
                <w:rFonts w:ascii="Verdana" w:hAnsi="Verdana"/>
                <w:sz w:val="20"/>
                <w:szCs w:val="20"/>
              </w:rPr>
            </w:pPr>
            <w:r>
              <w:rPr>
                <w:rFonts w:ascii="Verdana" w:hAnsi="Verdana"/>
                <w:sz w:val="20"/>
                <w:szCs w:val="20"/>
              </w:rPr>
              <w:t>68</w:t>
            </w:r>
          </w:p>
        </w:tc>
      </w:tr>
      <w:tr w:rsidR="001F558D" w14:paraId="7CEF4719" w14:textId="77777777" w:rsidTr="0024282A">
        <w:trPr>
          <w:trHeight w:val="541"/>
        </w:trPr>
        <w:tc>
          <w:tcPr>
            <w:tcW w:w="3780" w:type="dxa"/>
            <w:vMerge/>
          </w:tcPr>
          <w:p w14:paraId="36BC0448" w14:textId="77777777" w:rsidR="001F558D" w:rsidRDefault="001F558D" w:rsidP="001F558D">
            <w:pPr>
              <w:jc w:val="both"/>
              <w:rPr>
                <w:rFonts w:ascii="Verdana" w:hAnsi="Verdana"/>
                <w:sz w:val="20"/>
                <w:szCs w:val="20"/>
              </w:rPr>
            </w:pPr>
          </w:p>
        </w:tc>
        <w:tc>
          <w:tcPr>
            <w:tcW w:w="2700" w:type="dxa"/>
            <w:shd w:val="clear" w:color="auto" w:fill="8DB3E2" w:themeFill="text2" w:themeFillTint="66"/>
          </w:tcPr>
          <w:p w14:paraId="65FD106D" w14:textId="77777777" w:rsidR="001F558D" w:rsidRDefault="001F558D" w:rsidP="003027DC">
            <w:pPr>
              <w:jc w:val="both"/>
              <w:rPr>
                <w:rFonts w:ascii="Verdana" w:hAnsi="Verdana"/>
                <w:sz w:val="20"/>
                <w:szCs w:val="20"/>
              </w:rPr>
            </w:pPr>
            <w:r>
              <w:rPr>
                <w:rFonts w:ascii="Verdana" w:hAnsi="Verdana"/>
                <w:sz w:val="20"/>
                <w:szCs w:val="20"/>
              </w:rPr>
              <w:t>Organise national training workshop on RE&amp;EE business development and start-ups and contract management in cooperation with local chamber of commerce, Govt agencies and the local industry</w:t>
            </w:r>
          </w:p>
        </w:tc>
        <w:tc>
          <w:tcPr>
            <w:tcW w:w="1420" w:type="dxa"/>
            <w:shd w:val="clear" w:color="auto" w:fill="8DB3E2" w:themeFill="text2" w:themeFillTint="66"/>
          </w:tcPr>
          <w:p w14:paraId="386C105F" w14:textId="77777777" w:rsidR="001F558D" w:rsidRDefault="00391CEC" w:rsidP="003027DC">
            <w:pPr>
              <w:jc w:val="both"/>
              <w:rPr>
                <w:rFonts w:ascii="Verdana" w:hAnsi="Verdana"/>
                <w:sz w:val="20"/>
                <w:szCs w:val="20"/>
              </w:rPr>
            </w:pPr>
            <w:r>
              <w:rPr>
                <w:rFonts w:ascii="Verdana" w:hAnsi="Verdana"/>
                <w:sz w:val="20"/>
                <w:szCs w:val="20"/>
              </w:rPr>
              <w:t>50</w:t>
            </w:r>
          </w:p>
        </w:tc>
        <w:tc>
          <w:tcPr>
            <w:tcW w:w="1530" w:type="dxa"/>
            <w:vMerge/>
          </w:tcPr>
          <w:p w14:paraId="24BCE022" w14:textId="77777777" w:rsidR="001F558D" w:rsidRDefault="001F558D" w:rsidP="003027DC">
            <w:pPr>
              <w:jc w:val="both"/>
              <w:rPr>
                <w:rFonts w:ascii="Verdana" w:hAnsi="Verdana"/>
                <w:sz w:val="20"/>
                <w:szCs w:val="20"/>
              </w:rPr>
            </w:pPr>
          </w:p>
        </w:tc>
      </w:tr>
      <w:tr w:rsidR="001F558D" w14:paraId="448172EB" w14:textId="77777777" w:rsidTr="0024282A">
        <w:trPr>
          <w:trHeight w:val="541"/>
        </w:trPr>
        <w:tc>
          <w:tcPr>
            <w:tcW w:w="3780" w:type="dxa"/>
            <w:vMerge/>
          </w:tcPr>
          <w:p w14:paraId="0287869E" w14:textId="77777777" w:rsidR="001F558D" w:rsidRDefault="001F558D" w:rsidP="001F558D">
            <w:pPr>
              <w:jc w:val="both"/>
              <w:rPr>
                <w:rFonts w:ascii="Verdana" w:hAnsi="Verdana"/>
                <w:sz w:val="20"/>
                <w:szCs w:val="20"/>
              </w:rPr>
            </w:pPr>
          </w:p>
        </w:tc>
        <w:tc>
          <w:tcPr>
            <w:tcW w:w="2700" w:type="dxa"/>
            <w:shd w:val="clear" w:color="auto" w:fill="8DB3E2" w:themeFill="text2" w:themeFillTint="66"/>
          </w:tcPr>
          <w:p w14:paraId="24440AAE" w14:textId="77777777" w:rsidR="001F558D" w:rsidRDefault="00391CEC" w:rsidP="003027DC">
            <w:pPr>
              <w:jc w:val="both"/>
              <w:rPr>
                <w:rFonts w:ascii="Verdana" w:hAnsi="Verdana"/>
                <w:sz w:val="20"/>
                <w:szCs w:val="20"/>
              </w:rPr>
            </w:pPr>
            <w:r>
              <w:rPr>
                <w:rFonts w:ascii="Verdana" w:hAnsi="Verdana"/>
                <w:sz w:val="20"/>
                <w:szCs w:val="20"/>
              </w:rPr>
              <w:t>Research Support</w:t>
            </w:r>
          </w:p>
        </w:tc>
        <w:tc>
          <w:tcPr>
            <w:tcW w:w="1420" w:type="dxa"/>
            <w:shd w:val="clear" w:color="auto" w:fill="8DB3E2" w:themeFill="text2" w:themeFillTint="66"/>
          </w:tcPr>
          <w:p w14:paraId="615A804A" w14:textId="77777777" w:rsidR="001F558D" w:rsidRDefault="00391CEC" w:rsidP="003027DC">
            <w:pPr>
              <w:jc w:val="both"/>
              <w:rPr>
                <w:rFonts w:ascii="Verdana" w:hAnsi="Verdana"/>
                <w:sz w:val="20"/>
                <w:szCs w:val="20"/>
              </w:rPr>
            </w:pPr>
            <w:r>
              <w:rPr>
                <w:rFonts w:ascii="Verdana" w:hAnsi="Verdana"/>
                <w:sz w:val="20"/>
                <w:szCs w:val="20"/>
              </w:rPr>
              <w:t>8</w:t>
            </w:r>
          </w:p>
        </w:tc>
        <w:tc>
          <w:tcPr>
            <w:tcW w:w="1530" w:type="dxa"/>
            <w:vMerge/>
          </w:tcPr>
          <w:p w14:paraId="67F887DF" w14:textId="77777777" w:rsidR="001F558D" w:rsidRDefault="001F558D" w:rsidP="003027DC">
            <w:pPr>
              <w:jc w:val="both"/>
              <w:rPr>
                <w:rFonts w:ascii="Verdana" w:hAnsi="Verdana"/>
                <w:sz w:val="20"/>
                <w:szCs w:val="20"/>
              </w:rPr>
            </w:pPr>
          </w:p>
        </w:tc>
      </w:tr>
      <w:tr w:rsidR="00391CEC" w14:paraId="525B90B0" w14:textId="77777777" w:rsidTr="0024282A">
        <w:trPr>
          <w:trHeight w:val="402"/>
        </w:trPr>
        <w:tc>
          <w:tcPr>
            <w:tcW w:w="3780" w:type="dxa"/>
            <w:vMerge w:val="restart"/>
          </w:tcPr>
          <w:p w14:paraId="35227358" w14:textId="77777777" w:rsidR="00391CEC" w:rsidRPr="00391CEC" w:rsidRDefault="00391CEC" w:rsidP="00391CEC">
            <w:pPr>
              <w:jc w:val="both"/>
              <w:rPr>
                <w:rFonts w:ascii="Verdana" w:hAnsi="Verdana"/>
                <w:sz w:val="20"/>
                <w:szCs w:val="20"/>
              </w:rPr>
            </w:pPr>
            <w:r>
              <w:rPr>
                <w:rFonts w:ascii="Verdana" w:hAnsi="Verdana"/>
                <w:sz w:val="20"/>
                <w:szCs w:val="20"/>
              </w:rPr>
              <w:t>3: The awareness and knowledge base of local key institutions and stakeholder groups on RE&amp;EE are strengthened.</w:t>
            </w:r>
          </w:p>
        </w:tc>
        <w:tc>
          <w:tcPr>
            <w:tcW w:w="2700" w:type="dxa"/>
          </w:tcPr>
          <w:p w14:paraId="05AFC5DF" w14:textId="77777777" w:rsidR="00391CEC" w:rsidRDefault="00391CEC" w:rsidP="003027DC">
            <w:pPr>
              <w:jc w:val="both"/>
              <w:rPr>
                <w:rFonts w:ascii="Verdana" w:hAnsi="Verdana"/>
                <w:sz w:val="20"/>
                <w:szCs w:val="20"/>
              </w:rPr>
            </w:pPr>
            <w:r>
              <w:rPr>
                <w:rFonts w:ascii="Verdana" w:hAnsi="Verdana"/>
                <w:sz w:val="20"/>
                <w:szCs w:val="20"/>
              </w:rPr>
              <w:t>RE Conference</w:t>
            </w:r>
          </w:p>
        </w:tc>
        <w:tc>
          <w:tcPr>
            <w:tcW w:w="1420" w:type="dxa"/>
          </w:tcPr>
          <w:p w14:paraId="4346B9C1" w14:textId="5104EC11" w:rsidR="00391CEC" w:rsidRDefault="008376CC" w:rsidP="003027DC">
            <w:pPr>
              <w:jc w:val="both"/>
              <w:rPr>
                <w:rFonts w:ascii="Verdana" w:hAnsi="Verdana"/>
                <w:sz w:val="20"/>
                <w:szCs w:val="20"/>
              </w:rPr>
            </w:pPr>
            <w:r>
              <w:rPr>
                <w:rFonts w:ascii="Verdana" w:hAnsi="Verdana"/>
                <w:sz w:val="20"/>
                <w:szCs w:val="20"/>
              </w:rPr>
              <w:t>11</w:t>
            </w:r>
          </w:p>
        </w:tc>
        <w:tc>
          <w:tcPr>
            <w:tcW w:w="1530" w:type="dxa"/>
            <w:vMerge w:val="restart"/>
          </w:tcPr>
          <w:p w14:paraId="0B50EE5E" w14:textId="77777777" w:rsidR="00391CEC" w:rsidRDefault="00391CEC" w:rsidP="003027DC">
            <w:pPr>
              <w:jc w:val="both"/>
              <w:rPr>
                <w:rFonts w:ascii="Verdana" w:hAnsi="Verdana"/>
                <w:sz w:val="20"/>
                <w:szCs w:val="20"/>
              </w:rPr>
            </w:pPr>
          </w:p>
          <w:p w14:paraId="3AD54A0A" w14:textId="77777777" w:rsidR="00391CEC" w:rsidRDefault="00391CEC" w:rsidP="003027DC">
            <w:pPr>
              <w:jc w:val="both"/>
              <w:rPr>
                <w:rFonts w:ascii="Verdana" w:hAnsi="Verdana"/>
                <w:sz w:val="20"/>
                <w:szCs w:val="20"/>
              </w:rPr>
            </w:pPr>
          </w:p>
          <w:p w14:paraId="23863CD3" w14:textId="77777777" w:rsidR="00391CEC" w:rsidRDefault="00391CEC" w:rsidP="003027DC">
            <w:pPr>
              <w:jc w:val="both"/>
              <w:rPr>
                <w:rFonts w:ascii="Verdana" w:hAnsi="Verdana"/>
                <w:sz w:val="20"/>
                <w:szCs w:val="20"/>
              </w:rPr>
            </w:pPr>
          </w:p>
          <w:p w14:paraId="6FD8204C" w14:textId="44E12264" w:rsidR="00391CEC" w:rsidRDefault="008376CC" w:rsidP="003027DC">
            <w:pPr>
              <w:jc w:val="both"/>
              <w:rPr>
                <w:rFonts w:ascii="Verdana" w:hAnsi="Verdana"/>
                <w:sz w:val="20"/>
                <w:szCs w:val="20"/>
              </w:rPr>
            </w:pPr>
            <w:r>
              <w:rPr>
                <w:rFonts w:ascii="Verdana" w:hAnsi="Verdana"/>
                <w:sz w:val="20"/>
                <w:szCs w:val="20"/>
              </w:rPr>
              <w:t>46</w:t>
            </w:r>
          </w:p>
          <w:p w14:paraId="515C05E9" w14:textId="77777777" w:rsidR="00391CEC" w:rsidRDefault="00391CEC" w:rsidP="003027DC">
            <w:pPr>
              <w:jc w:val="both"/>
              <w:rPr>
                <w:rFonts w:ascii="Verdana" w:hAnsi="Verdana"/>
                <w:sz w:val="20"/>
                <w:szCs w:val="20"/>
              </w:rPr>
            </w:pPr>
          </w:p>
        </w:tc>
      </w:tr>
      <w:tr w:rsidR="00391CEC" w14:paraId="5AA3AECA" w14:textId="77777777" w:rsidTr="0024282A">
        <w:trPr>
          <w:trHeight w:val="268"/>
        </w:trPr>
        <w:tc>
          <w:tcPr>
            <w:tcW w:w="3780" w:type="dxa"/>
            <w:vMerge/>
          </w:tcPr>
          <w:p w14:paraId="1DCA8FFF" w14:textId="77777777" w:rsidR="00391CEC" w:rsidRDefault="00391CEC" w:rsidP="00391CEC">
            <w:pPr>
              <w:jc w:val="both"/>
              <w:rPr>
                <w:rFonts w:ascii="Verdana" w:hAnsi="Verdana"/>
                <w:sz w:val="20"/>
                <w:szCs w:val="20"/>
              </w:rPr>
            </w:pPr>
          </w:p>
        </w:tc>
        <w:tc>
          <w:tcPr>
            <w:tcW w:w="2700" w:type="dxa"/>
          </w:tcPr>
          <w:p w14:paraId="7F02FE3A" w14:textId="77777777" w:rsidR="00391CEC" w:rsidRDefault="00391CEC" w:rsidP="003027DC">
            <w:pPr>
              <w:jc w:val="both"/>
              <w:rPr>
                <w:rFonts w:ascii="Verdana" w:hAnsi="Verdana"/>
                <w:sz w:val="20"/>
                <w:szCs w:val="20"/>
              </w:rPr>
            </w:pPr>
            <w:r>
              <w:rPr>
                <w:rFonts w:ascii="Verdana" w:hAnsi="Verdana"/>
                <w:sz w:val="20"/>
                <w:szCs w:val="20"/>
              </w:rPr>
              <w:t>Regional Support on PPAs and IPPs</w:t>
            </w:r>
          </w:p>
        </w:tc>
        <w:tc>
          <w:tcPr>
            <w:tcW w:w="1420" w:type="dxa"/>
          </w:tcPr>
          <w:p w14:paraId="30DFFA0C" w14:textId="77777777" w:rsidR="00391CEC" w:rsidRDefault="00391CEC" w:rsidP="003027DC">
            <w:pPr>
              <w:jc w:val="both"/>
              <w:rPr>
                <w:rFonts w:ascii="Verdana" w:hAnsi="Verdana"/>
                <w:sz w:val="20"/>
                <w:szCs w:val="20"/>
              </w:rPr>
            </w:pPr>
            <w:r>
              <w:rPr>
                <w:rFonts w:ascii="Verdana" w:hAnsi="Verdana"/>
                <w:sz w:val="20"/>
                <w:szCs w:val="20"/>
              </w:rPr>
              <w:t>20</w:t>
            </w:r>
          </w:p>
        </w:tc>
        <w:tc>
          <w:tcPr>
            <w:tcW w:w="1530" w:type="dxa"/>
            <w:vMerge/>
          </w:tcPr>
          <w:p w14:paraId="1B886552" w14:textId="77777777" w:rsidR="00391CEC" w:rsidRDefault="00391CEC" w:rsidP="003027DC">
            <w:pPr>
              <w:jc w:val="both"/>
              <w:rPr>
                <w:rFonts w:ascii="Verdana" w:hAnsi="Verdana"/>
                <w:sz w:val="20"/>
                <w:szCs w:val="20"/>
              </w:rPr>
            </w:pPr>
          </w:p>
        </w:tc>
      </w:tr>
      <w:tr w:rsidR="00391CEC" w14:paraId="2BE20E4E" w14:textId="77777777" w:rsidTr="0024282A">
        <w:trPr>
          <w:trHeight w:val="284"/>
        </w:trPr>
        <w:tc>
          <w:tcPr>
            <w:tcW w:w="3780" w:type="dxa"/>
            <w:vMerge/>
          </w:tcPr>
          <w:p w14:paraId="54755778" w14:textId="77777777" w:rsidR="00391CEC" w:rsidRDefault="00391CEC" w:rsidP="00391CEC">
            <w:pPr>
              <w:jc w:val="both"/>
              <w:rPr>
                <w:rFonts w:ascii="Verdana" w:hAnsi="Verdana"/>
                <w:sz w:val="20"/>
                <w:szCs w:val="20"/>
              </w:rPr>
            </w:pPr>
          </w:p>
        </w:tc>
        <w:tc>
          <w:tcPr>
            <w:tcW w:w="2700" w:type="dxa"/>
          </w:tcPr>
          <w:p w14:paraId="34A97980" w14:textId="77777777" w:rsidR="00391CEC" w:rsidRDefault="00391CEC" w:rsidP="003027DC">
            <w:pPr>
              <w:jc w:val="both"/>
              <w:rPr>
                <w:rFonts w:ascii="Verdana" w:hAnsi="Verdana"/>
                <w:sz w:val="20"/>
                <w:szCs w:val="20"/>
              </w:rPr>
            </w:pPr>
            <w:r>
              <w:rPr>
                <w:rFonts w:ascii="Verdana" w:hAnsi="Verdana"/>
                <w:sz w:val="20"/>
                <w:szCs w:val="20"/>
              </w:rPr>
              <w:t>NDC Support</w:t>
            </w:r>
          </w:p>
        </w:tc>
        <w:tc>
          <w:tcPr>
            <w:tcW w:w="1420" w:type="dxa"/>
          </w:tcPr>
          <w:p w14:paraId="64A6F459" w14:textId="77777777" w:rsidR="00391CEC" w:rsidRDefault="00391CEC" w:rsidP="003027DC">
            <w:pPr>
              <w:jc w:val="both"/>
              <w:rPr>
                <w:rFonts w:ascii="Verdana" w:hAnsi="Verdana"/>
                <w:sz w:val="20"/>
                <w:szCs w:val="20"/>
              </w:rPr>
            </w:pPr>
            <w:r>
              <w:rPr>
                <w:rFonts w:ascii="Verdana" w:hAnsi="Verdana"/>
                <w:sz w:val="20"/>
                <w:szCs w:val="20"/>
              </w:rPr>
              <w:t>15</w:t>
            </w:r>
          </w:p>
        </w:tc>
        <w:tc>
          <w:tcPr>
            <w:tcW w:w="1530" w:type="dxa"/>
            <w:vMerge/>
          </w:tcPr>
          <w:p w14:paraId="73F8D3CB" w14:textId="77777777" w:rsidR="00391CEC" w:rsidRDefault="00391CEC" w:rsidP="003027DC">
            <w:pPr>
              <w:jc w:val="both"/>
              <w:rPr>
                <w:rFonts w:ascii="Verdana" w:hAnsi="Verdana"/>
                <w:sz w:val="20"/>
                <w:szCs w:val="20"/>
              </w:rPr>
            </w:pPr>
          </w:p>
        </w:tc>
      </w:tr>
      <w:tr w:rsidR="00391CEC" w14:paraId="65151D97" w14:textId="77777777" w:rsidTr="0024282A">
        <w:trPr>
          <w:trHeight w:val="502"/>
        </w:trPr>
        <w:tc>
          <w:tcPr>
            <w:tcW w:w="3780" w:type="dxa"/>
            <w:vMerge w:val="restart"/>
            <w:shd w:val="clear" w:color="auto" w:fill="8DB3E2" w:themeFill="text2" w:themeFillTint="66"/>
          </w:tcPr>
          <w:p w14:paraId="1A4B8E0C" w14:textId="77777777" w:rsidR="00391CEC" w:rsidRDefault="00391CEC" w:rsidP="003027DC">
            <w:pPr>
              <w:jc w:val="both"/>
              <w:rPr>
                <w:rFonts w:ascii="Verdana" w:hAnsi="Verdana"/>
                <w:sz w:val="20"/>
                <w:szCs w:val="20"/>
              </w:rPr>
            </w:pPr>
            <w:r>
              <w:rPr>
                <w:rFonts w:ascii="Verdana" w:hAnsi="Verdana"/>
                <w:sz w:val="20"/>
                <w:szCs w:val="20"/>
              </w:rPr>
              <w:t>4: Increased RE&amp;EE business opportunities for local companies and industry through the development and implementation of regional investment promotion programs and tailored financial schemes.</w:t>
            </w:r>
          </w:p>
        </w:tc>
        <w:tc>
          <w:tcPr>
            <w:tcW w:w="2700" w:type="dxa"/>
            <w:shd w:val="clear" w:color="auto" w:fill="8DB3E2" w:themeFill="text2" w:themeFillTint="66"/>
          </w:tcPr>
          <w:p w14:paraId="5F950F51" w14:textId="77777777" w:rsidR="00391CEC" w:rsidRDefault="00391CEC" w:rsidP="003027DC">
            <w:pPr>
              <w:jc w:val="both"/>
              <w:rPr>
                <w:rFonts w:ascii="Verdana" w:hAnsi="Verdana"/>
                <w:sz w:val="20"/>
                <w:szCs w:val="20"/>
              </w:rPr>
            </w:pPr>
            <w:r>
              <w:rPr>
                <w:rFonts w:ascii="Verdana" w:hAnsi="Verdana"/>
                <w:sz w:val="20"/>
                <w:szCs w:val="20"/>
              </w:rPr>
              <w:t>Investment Forum</w:t>
            </w:r>
          </w:p>
        </w:tc>
        <w:tc>
          <w:tcPr>
            <w:tcW w:w="1420" w:type="dxa"/>
            <w:shd w:val="clear" w:color="auto" w:fill="8DB3E2" w:themeFill="text2" w:themeFillTint="66"/>
          </w:tcPr>
          <w:p w14:paraId="74796FAA" w14:textId="77777777" w:rsidR="00391CEC" w:rsidRDefault="00391CEC" w:rsidP="00391CEC">
            <w:pPr>
              <w:jc w:val="both"/>
              <w:rPr>
                <w:rFonts w:ascii="Verdana" w:hAnsi="Verdana"/>
                <w:sz w:val="20"/>
                <w:szCs w:val="20"/>
              </w:rPr>
            </w:pPr>
            <w:r>
              <w:rPr>
                <w:rFonts w:ascii="Verdana" w:hAnsi="Verdana"/>
                <w:sz w:val="20"/>
                <w:szCs w:val="20"/>
              </w:rPr>
              <w:t>5</w:t>
            </w:r>
          </w:p>
        </w:tc>
        <w:tc>
          <w:tcPr>
            <w:tcW w:w="1530" w:type="dxa"/>
            <w:vMerge w:val="restart"/>
            <w:shd w:val="clear" w:color="auto" w:fill="8DB3E2" w:themeFill="text2" w:themeFillTint="66"/>
          </w:tcPr>
          <w:p w14:paraId="71BDB368" w14:textId="77777777" w:rsidR="00391CEC" w:rsidRDefault="00391CEC" w:rsidP="003027DC">
            <w:pPr>
              <w:jc w:val="both"/>
              <w:rPr>
                <w:rFonts w:ascii="Verdana" w:hAnsi="Verdana"/>
                <w:sz w:val="20"/>
                <w:szCs w:val="20"/>
              </w:rPr>
            </w:pPr>
          </w:p>
          <w:p w14:paraId="1598974B" w14:textId="77777777" w:rsidR="00391CEC" w:rsidRDefault="00391CEC" w:rsidP="003027DC">
            <w:pPr>
              <w:jc w:val="both"/>
              <w:rPr>
                <w:rFonts w:ascii="Verdana" w:hAnsi="Verdana"/>
                <w:sz w:val="20"/>
                <w:szCs w:val="20"/>
              </w:rPr>
            </w:pPr>
          </w:p>
          <w:p w14:paraId="19F0CB20" w14:textId="77777777" w:rsidR="00391CEC" w:rsidRDefault="00391CEC" w:rsidP="003027DC">
            <w:pPr>
              <w:jc w:val="both"/>
              <w:rPr>
                <w:rFonts w:ascii="Verdana" w:hAnsi="Verdana"/>
                <w:sz w:val="20"/>
                <w:szCs w:val="20"/>
              </w:rPr>
            </w:pPr>
          </w:p>
          <w:p w14:paraId="45AD4AEA" w14:textId="77777777" w:rsidR="00391CEC" w:rsidRDefault="00391CEC" w:rsidP="003027DC">
            <w:pPr>
              <w:jc w:val="both"/>
              <w:rPr>
                <w:rFonts w:ascii="Verdana" w:hAnsi="Verdana"/>
                <w:sz w:val="20"/>
                <w:szCs w:val="20"/>
              </w:rPr>
            </w:pPr>
          </w:p>
          <w:p w14:paraId="241FC701" w14:textId="77777777" w:rsidR="00391CEC" w:rsidRDefault="00391CEC" w:rsidP="003027DC">
            <w:pPr>
              <w:jc w:val="both"/>
              <w:rPr>
                <w:rFonts w:ascii="Verdana" w:hAnsi="Verdana"/>
                <w:sz w:val="20"/>
                <w:szCs w:val="20"/>
              </w:rPr>
            </w:pPr>
          </w:p>
          <w:p w14:paraId="72223C97" w14:textId="77777777" w:rsidR="00391CEC" w:rsidRDefault="00391CEC" w:rsidP="003027DC">
            <w:pPr>
              <w:jc w:val="both"/>
              <w:rPr>
                <w:rFonts w:ascii="Verdana" w:hAnsi="Verdana"/>
                <w:sz w:val="20"/>
                <w:szCs w:val="20"/>
              </w:rPr>
            </w:pPr>
          </w:p>
          <w:p w14:paraId="267B54C8" w14:textId="77777777" w:rsidR="00391CEC" w:rsidRDefault="00391CEC" w:rsidP="003027DC">
            <w:pPr>
              <w:jc w:val="both"/>
              <w:rPr>
                <w:rFonts w:ascii="Verdana" w:hAnsi="Verdana"/>
                <w:sz w:val="20"/>
                <w:szCs w:val="20"/>
              </w:rPr>
            </w:pPr>
          </w:p>
          <w:p w14:paraId="64705418" w14:textId="77777777" w:rsidR="00391CEC" w:rsidRDefault="00391CEC" w:rsidP="003027DC">
            <w:pPr>
              <w:jc w:val="both"/>
              <w:rPr>
                <w:rFonts w:ascii="Verdana" w:hAnsi="Verdana"/>
                <w:sz w:val="20"/>
                <w:szCs w:val="20"/>
              </w:rPr>
            </w:pPr>
          </w:p>
          <w:p w14:paraId="44571BF2" w14:textId="77777777" w:rsidR="00391CEC" w:rsidRDefault="00391CEC" w:rsidP="003027DC">
            <w:pPr>
              <w:jc w:val="both"/>
              <w:rPr>
                <w:rFonts w:ascii="Verdana" w:hAnsi="Verdana"/>
                <w:sz w:val="20"/>
                <w:szCs w:val="20"/>
              </w:rPr>
            </w:pPr>
          </w:p>
          <w:p w14:paraId="5CD7FD16" w14:textId="77777777" w:rsidR="00391CEC" w:rsidRDefault="00391CEC" w:rsidP="003027DC">
            <w:pPr>
              <w:jc w:val="both"/>
              <w:rPr>
                <w:rFonts w:ascii="Verdana" w:hAnsi="Verdana"/>
                <w:sz w:val="20"/>
                <w:szCs w:val="20"/>
              </w:rPr>
            </w:pPr>
            <w:r>
              <w:rPr>
                <w:rFonts w:ascii="Verdana" w:hAnsi="Verdana"/>
                <w:sz w:val="20"/>
                <w:szCs w:val="20"/>
              </w:rPr>
              <w:t>29</w:t>
            </w:r>
          </w:p>
        </w:tc>
      </w:tr>
      <w:tr w:rsidR="00391CEC" w14:paraId="25C36C8D" w14:textId="77777777" w:rsidTr="0024282A">
        <w:trPr>
          <w:trHeight w:val="452"/>
        </w:trPr>
        <w:tc>
          <w:tcPr>
            <w:tcW w:w="3780" w:type="dxa"/>
            <w:vMerge/>
            <w:shd w:val="clear" w:color="auto" w:fill="8DB3E2" w:themeFill="text2" w:themeFillTint="66"/>
          </w:tcPr>
          <w:p w14:paraId="761D1992" w14:textId="77777777" w:rsidR="00391CEC" w:rsidRDefault="00391CEC" w:rsidP="003027DC">
            <w:pPr>
              <w:jc w:val="both"/>
              <w:rPr>
                <w:rFonts w:ascii="Verdana" w:hAnsi="Verdana"/>
                <w:sz w:val="20"/>
                <w:szCs w:val="20"/>
              </w:rPr>
            </w:pPr>
          </w:p>
        </w:tc>
        <w:tc>
          <w:tcPr>
            <w:tcW w:w="2700" w:type="dxa"/>
            <w:shd w:val="clear" w:color="auto" w:fill="8DB3E2" w:themeFill="text2" w:themeFillTint="66"/>
          </w:tcPr>
          <w:p w14:paraId="556AEF92" w14:textId="77777777" w:rsidR="00391CEC" w:rsidRDefault="00391CEC" w:rsidP="003027DC">
            <w:pPr>
              <w:jc w:val="both"/>
              <w:rPr>
                <w:rFonts w:ascii="Verdana" w:hAnsi="Verdana"/>
                <w:sz w:val="20"/>
                <w:szCs w:val="20"/>
              </w:rPr>
            </w:pPr>
            <w:r>
              <w:rPr>
                <w:rFonts w:ascii="Verdana" w:hAnsi="Verdana"/>
                <w:sz w:val="20"/>
                <w:szCs w:val="20"/>
              </w:rPr>
              <w:t>Technical Assistance – Establish SE Associations</w:t>
            </w:r>
          </w:p>
        </w:tc>
        <w:tc>
          <w:tcPr>
            <w:tcW w:w="1420" w:type="dxa"/>
            <w:shd w:val="clear" w:color="auto" w:fill="8DB3E2" w:themeFill="text2" w:themeFillTint="66"/>
          </w:tcPr>
          <w:p w14:paraId="0275A5DC" w14:textId="77777777" w:rsidR="00391CEC" w:rsidRDefault="00391CEC" w:rsidP="003027DC">
            <w:pPr>
              <w:jc w:val="both"/>
              <w:rPr>
                <w:rFonts w:ascii="Verdana" w:hAnsi="Verdana"/>
                <w:sz w:val="20"/>
                <w:szCs w:val="20"/>
              </w:rPr>
            </w:pPr>
            <w:r>
              <w:rPr>
                <w:rFonts w:ascii="Verdana" w:hAnsi="Verdana"/>
                <w:sz w:val="20"/>
                <w:szCs w:val="20"/>
              </w:rPr>
              <w:t>10</w:t>
            </w:r>
          </w:p>
        </w:tc>
        <w:tc>
          <w:tcPr>
            <w:tcW w:w="1530" w:type="dxa"/>
            <w:vMerge/>
            <w:shd w:val="clear" w:color="auto" w:fill="8DB3E2" w:themeFill="text2" w:themeFillTint="66"/>
          </w:tcPr>
          <w:p w14:paraId="76689906" w14:textId="77777777" w:rsidR="00391CEC" w:rsidRDefault="00391CEC" w:rsidP="003027DC">
            <w:pPr>
              <w:jc w:val="both"/>
              <w:rPr>
                <w:rFonts w:ascii="Verdana" w:hAnsi="Verdana"/>
                <w:sz w:val="20"/>
                <w:szCs w:val="20"/>
              </w:rPr>
            </w:pPr>
          </w:p>
        </w:tc>
      </w:tr>
      <w:tr w:rsidR="00391CEC" w14:paraId="145A8D69" w14:textId="77777777" w:rsidTr="0024282A">
        <w:trPr>
          <w:trHeight w:val="418"/>
        </w:trPr>
        <w:tc>
          <w:tcPr>
            <w:tcW w:w="3780" w:type="dxa"/>
            <w:vMerge/>
            <w:shd w:val="clear" w:color="auto" w:fill="8DB3E2" w:themeFill="text2" w:themeFillTint="66"/>
          </w:tcPr>
          <w:p w14:paraId="552820E2" w14:textId="77777777" w:rsidR="00391CEC" w:rsidRDefault="00391CEC" w:rsidP="003027DC">
            <w:pPr>
              <w:jc w:val="both"/>
              <w:rPr>
                <w:rFonts w:ascii="Verdana" w:hAnsi="Verdana"/>
                <w:sz w:val="20"/>
                <w:szCs w:val="20"/>
              </w:rPr>
            </w:pPr>
          </w:p>
        </w:tc>
        <w:tc>
          <w:tcPr>
            <w:tcW w:w="2700" w:type="dxa"/>
            <w:shd w:val="clear" w:color="auto" w:fill="8DB3E2" w:themeFill="text2" w:themeFillTint="66"/>
          </w:tcPr>
          <w:p w14:paraId="7F8258C3" w14:textId="77777777" w:rsidR="00391CEC" w:rsidRDefault="00391CEC" w:rsidP="003027DC">
            <w:pPr>
              <w:jc w:val="both"/>
              <w:rPr>
                <w:rFonts w:ascii="Verdana" w:hAnsi="Verdana"/>
                <w:sz w:val="20"/>
                <w:szCs w:val="20"/>
              </w:rPr>
            </w:pPr>
            <w:r>
              <w:rPr>
                <w:rFonts w:ascii="Verdana" w:hAnsi="Verdana"/>
                <w:sz w:val="20"/>
                <w:szCs w:val="20"/>
              </w:rPr>
              <w:t>RE &amp; EE Innovation</w:t>
            </w:r>
          </w:p>
        </w:tc>
        <w:tc>
          <w:tcPr>
            <w:tcW w:w="1420" w:type="dxa"/>
            <w:shd w:val="clear" w:color="auto" w:fill="8DB3E2" w:themeFill="text2" w:themeFillTint="66"/>
          </w:tcPr>
          <w:p w14:paraId="469428CD" w14:textId="77777777" w:rsidR="00391CEC" w:rsidRDefault="00391CEC" w:rsidP="003027DC">
            <w:pPr>
              <w:jc w:val="both"/>
              <w:rPr>
                <w:rFonts w:ascii="Verdana" w:hAnsi="Verdana"/>
                <w:sz w:val="20"/>
                <w:szCs w:val="20"/>
              </w:rPr>
            </w:pPr>
            <w:r>
              <w:rPr>
                <w:rFonts w:ascii="Verdana" w:hAnsi="Verdana"/>
                <w:sz w:val="20"/>
                <w:szCs w:val="20"/>
              </w:rPr>
              <w:t>4</w:t>
            </w:r>
          </w:p>
        </w:tc>
        <w:tc>
          <w:tcPr>
            <w:tcW w:w="1530" w:type="dxa"/>
            <w:vMerge/>
            <w:shd w:val="clear" w:color="auto" w:fill="8DB3E2" w:themeFill="text2" w:themeFillTint="66"/>
          </w:tcPr>
          <w:p w14:paraId="3CEE12F8" w14:textId="77777777" w:rsidR="00391CEC" w:rsidRDefault="00391CEC" w:rsidP="003027DC">
            <w:pPr>
              <w:jc w:val="both"/>
              <w:rPr>
                <w:rFonts w:ascii="Verdana" w:hAnsi="Verdana"/>
                <w:sz w:val="20"/>
                <w:szCs w:val="20"/>
              </w:rPr>
            </w:pPr>
          </w:p>
        </w:tc>
      </w:tr>
      <w:tr w:rsidR="00391CEC" w14:paraId="3E9FDEB4" w14:textId="77777777" w:rsidTr="0024282A">
        <w:trPr>
          <w:trHeight w:val="301"/>
        </w:trPr>
        <w:tc>
          <w:tcPr>
            <w:tcW w:w="3780" w:type="dxa"/>
            <w:vMerge/>
            <w:shd w:val="clear" w:color="auto" w:fill="8DB3E2" w:themeFill="text2" w:themeFillTint="66"/>
          </w:tcPr>
          <w:p w14:paraId="70EFBC66" w14:textId="77777777" w:rsidR="00391CEC" w:rsidRDefault="00391CEC" w:rsidP="003027DC">
            <w:pPr>
              <w:jc w:val="both"/>
              <w:rPr>
                <w:rFonts w:ascii="Verdana" w:hAnsi="Verdana"/>
                <w:sz w:val="20"/>
                <w:szCs w:val="20"/>
              </w:rPr>
            </w:pPr>
          </w:p>
        </w:tc>
        <w:tc>
          <w:tcPr>
            <w:tcW w:w="2700" w:type="dxa"/>
            <w:shd w:val="clear" w:color="auto" w:fill="8DB3E2" w:themeFill="text2" w:themeFillTint="66"/>
          </w:tcPr>
          <w:p w14:paraId="381B8B4B" w14:textId="77777777" w:rsidR="00391CEC" w:rsidRDefault="00391CEC" w:rsidP="003027DC">
            <w:pPr>
              <w:jc w:val="both"/>
              <w:rPr>
                <w:rFonts w:ascii="Verdana" w:hAnsi="Verdana"/>
                <w:sz w:val="20"/>
                <w:szCs w:val="20"/>
              </w:rPr>
            </w:pPr>
            <w:r>
              <w:rPr>
                <w:rFonts w:ascii="Verdana" w:hAnsi="Verdana"/>
                <w:sz w:val="20"/>
                <w:szCs w:val="20"/>
              </w:rPr>
              <w:t>TA Support to establish new business in SE and Support Existing Business</w:t>
            </w:r>
          </w:p>
        </w:tc>
        <w:tc>
          <w:tcPr>
            <w:tcW w:w="1420" w:type="dxa"/>
            <w:shd w:val="clear" w:color="auto" w:fill="8DB3E2" w:themeFill="text2" w:themeFillTint="66"/>
          </w:tcPr>
          <w:p w14:paraId="13BB8800" w14:textId="77777777" w:rsidR="00391CEC" w:rsidRDefault="00391CEC" w:rsidP="003027DC">
            <w:pPr>
              <w:jc w:val="both"/>
              <w:rPr>
                <w:rFonts w:ascii="Verdana" w:hAnsi="Verdana"/>
                <w:sz w:val="20"/>
                <w:szCs w:val="20"/>
              </w:rPr>
            </w:pPr>
            <w:r>
              <w:rPr>
                <w:rFonts w:ascii="Verdana" w:hAnsi="Verdana"/>
                <w:sz w:val="20"/>
                <w:szCs w:val="20"/>
              </w:rPr>
              <w:t>10</w:t>
            </w:r>
          </w:p>
        </w:tc>
        <w:tc>
          <w:tcPr>
            <w:tcW w:w="1530" w:type="dxa"/>
            <w:vMerge/>
            <w:shd w:val="clear" w:color="auto" w:fill="8DB3E2" w:themeFill="text2" w:themeFillTint="66"/>
          </w:tcPr>
          <w:p w14:paraId="1C5D33FB" w14:textId="77777777" w:rsidR="00391CEC" w:rsidRDefault="00391CEC" w:rsidP="003027DC">
            <w:pPr>
              <w:jc w:val="both"/>
              <w:rPr>
                <w:rFonts w:ascii="Verdana" w:hAnsi="Verdana"/>
                <w:sz w:val="20"/>
                <w:szCs w:val="20"/>
              </w:rPr>
            </w:pPr>
          </w:p>
        </w:tc>
      </w:tr>
      <w:tr w:rsidR="00173620" w14:paraId="4D2149AB" w14:textId="77777777" w:rsidTr="0024282A">
        <w:tc>
          <w:tcPr>
            <w:tcW w:w="3780" w:type="dxa"/>
          </w:tcPr>
          <w:p w14:paraId="162F73EA" w14:textId="77777777" w:rsidR="00173620" w:rsidRDefault="00192DF9" w:rsidP="00EE7F2F">
            <w:pPr>
              <w:jc w:val="both"/>
              <w:rPr>
                <w:rFonts w:ascii="Verdana" w:hAnsi="Verdana"/>
                <w:sz w:val="20"/>
                <w:szCs w:val="20"/>
              </w:rPr>
            </w:pPr>
            <w:r>
              <w:rPr>
                <w:rFonts w:ascii="Verdana" w:hAnsi="Verdana"/>
                <w:sz w:val="20"/>
                <w:szCs w:val="20"/>
              </w:rPr>
              <w:t xml:space="preserve">SPC </w:t>
            </w:r>
            <w:r w:rsidR="00EE7F2F">
              <w:rPr>
                <w:rFonts w:ascii="Verdana" w:hAnsi="Verdana"/>
                <w:sz w:val="20"/>
                <w:szCs w:val="20"/>
              </w:rPr>
              <w:t>Fees</w:t>
            </w:r>
          </w:p>
        </w:tc>
        <w:tc>
          <w:tcPr>
            <w:tcW w:w="2700" w:type="dxa"/>
          </w:tcPr>
          <w:p w14:paraId="357E874A" w14:textId="77777777" w:rsidR="00173620" w:rsidRDefault="00EE7F2F" w:rsidP="003027DC">
            <w:pPr>
              <w:jc w:val="both"/>
              <w:rPr>
                <w:rFonts w:ascii="Verdana" w:hAnsi="Verdana"/>
                <w:sz w:val="20"/>
                <w:szCs w:val="20"/>
              </w:rPr>
            </w:pPr>
            <w:r>
              <w:rPr>
                <w:rFonts w:ascii="Verdana" w:hAnsi="Verdana"/>
                <w:sz w:val="20"/>
                <w:szCs w:val="20"/>
              </w:rPr>
              <w:t>Project Management Fees (15%)</w:t>
            </w:r>
          </w:p>
        </w:tc>
        <w:tc>
          <w:tcPr>
            <w:tcW w:w="1420" w:type="dxa"/>
          </w:tcPr>
          <w:p w14:paraId="5218ECF6" w14:textId="77777777" w:rsidR="00173620" w:rsidRDefault="00EE7F2F" w:rsidP="003027DC">
            <w:pPr>
              <w:jc w:val="both"/>
              <w:rPr>
                <w:rFonts w:ascii="Verdana" w:hAnsi="Verdana"/>
                <w:sz w:val="20"/>
                <w:szCs w:val="20"/>
              </w:rPr>
            </w:pPr>
            <w:r>
              <w:rPr>
                <w:rFonts w:ascii="Verdana" w:hAnsi="Verdana"/>
                <w:sz w:val="20"/>
                <w:szCs w:val="20"/>
              </w:rPr>
              <w:t>41</w:t>
            </w:r>
          </w:p>
        </w:tc>
        <w:tc>
          <w:tcPr>
            <w:tcW w:w="1530" w:type="dxa"/>
          </w:tcPr>
          <w:p w14:paraId="2147735C" w14:textId="77777777" w:rsidR="00173620" w:rsidRDefault="00EE7F2F" w:rsidP="003027DC">
            <w:pPr>
              <w:jc w:val="both"/>
              <w:rPr>
                <w:rFonts w:ascii="Verdana" w:hAnsi="Verdana"/>
                <w:sz w:val="20"/>
                <w:szCs w:val="20"/>
              </w:rPr>
            </w:pPr>
            <w:r>
              <w:rPr>
                <w:rFonts w:ascii="Verdana" w:hAnsi="Verdana"/>
                <w:sz w:val="20"/>
                <w:szCs w:val="20"/>
              </w:rPr>
              <w:t>41</w:t>
            </w:r>
          </w:p>
        </w:tc>
      </w:tr>
      <w:tr w:rsidR="00EE7F2F" w14:paraId="061AD8BC" w14:textId="77777777" w:rsidTr="0024282A">
        <w:tc>
          <w:tcPr>
            <w:tcW w:w="6480" w:type="dxa"/>
            <w:gridSpan w:val="2"/>
          </w:tcPr>
          <w:p w14:paraId="1113F646" w14:textId="77777777" w:rsidR="00EE7F2F" w:rsidRDefault="00EE7F2F" w:rsidP="003027DC">
            <w:pPr>
              <w:jc w:val="both"/>
              <w:rPr>
                <w:rFonts w:ascii="Verdana" w:hAnsi="Verdana"/>
                <w:b/>
                <w:sz w:val="20"/>
                <w:szCs w:val="20"/>
              </w:rPr>
            </w:pPr>
            <w:r>
              <w:rPr>
                <w:rFonts w:ascii="Verdana" w:hAnsi="Verdana"/>
                <w:b/>
                <w:sz w:val="20"/>
                <w:szCs w:val="20"/>
              </w:rPr>
              <w:t xml:space="preserve">TOTAL </w:t>
            </w:r>
            <w:r w:rsidR="00AF42A9">
              <w:rPr>
                <w:rFonts w:ascii="Verdana" w:hAnsi="Verdana"/>
                <w:b/>
                <w:sz w:val="20"/>
                <w:szCs w:val="20"/>
              </w:rPr>
              <w:t xml:space="preserve">BUDGET </w:t>
            </w:r>
            <w:r>
              <w:rPr>
                <w:rFonts w:ascii="Verdana" w:hAnsi="Verdana"/>
                <w:b/>
                <w:sz w:val="20"/>
                <w:szCs w:val="20"/>
              </w:rPr>
              <w:t>FOR 2019</w:t>
            </w:r>
          </w:p>
          <w:p w14:paraId="45DB840A" w14:textId="77777777" w:rsidR="00EE7F2F" w:rsidRPr="00EE7F2F" w:rsidRDefault="00EE7F2F" w:rsidP="003027DC">
            <w:pPr>
              <w:jc w:val="both"/>
              <w:rPr>
                <w:rFonts w:ascii="Verdana" w:hAnsi="Verdana"/>
                <w:b/>
                <w:sz w:val="20"/>
                <w:szCs w:val="20"/>
              </w:rPr>
            </w:pPr>
          </w:p>
        </w:tc>
        <w:tc>
          <w:tcPr>
            <w:tcW w:w="1420" w:type="dxa"/>
          </w:tcPr>
          <w:p w14:paraId="11655EB5" w14:textId="77777777" w:rsidR="00EE7F2F" w:rsidRDefault="00EE7F2F" w:rsidP="003027DC">
            <w:pPr>
              <w:jc w:val="both"/>
              <w:rPr>
                <w:rFonts w:ascii="Verdana" w:hAnsi="Verdana"/>
                <w:sz w:val="20"/>
                <w:szCs w:val="20"/>
              </w:rPr>
            </w:pPr>
          </w:p>
        </w:tc>
        <w:tc>
          <w:tcPr>
            <w:tcW w:w="1530" w:type="dxa"/>
          </w:tcPr>
          <w:p w14:paraId="78EF0EE1" w14:textId="77777777" w:rsidR="00EE7F2F" w:rsidRDefault="00AF42A9" w:rsidP="003027DC">
            <w:pPr>
              <w:jc w:val="both"/>
              <w:rPr>
                <w:rFonts w:ascii="Verdana" w:hAnsi="Verdana"/>
                <w:sz w:val="20"/>
                <w:szCs w:val="20"/>
              </w:rPr>
            </w:pPr>
            <w:r>
              <w:rPr>
                <w:rFonts w:ascii="Verdana" w:hAnsi="Verdana"/>
                <w:sz w:val="20"/>
                <w:szCs w:val="20"/>
              </w:rPr>
              <w:t>349, 525</w:t>
            </w:r>
          </w:p>
        </w:tc>
      </w:tr>
    </w:tbl>
    <w:p w14:paraId="4EF955AD" w14:textId="77777777" w:rsidR="00D26147" w:rsidRDefault="00D26147" w:rsidP="003027DC">
      <w:pPr>
        <w:jc w:val="both"/>
        <w:rPr>
          <w:rFonts w:ascii="Verdana" w:hAnsi="Verdana"/>
          <w:sz w:val="20"/>
          <w:szCs w:val="20"/>
        </w:rPr>
      </w:pPr>
    </w:p>
    <w:p w14:paraId="4E589C39" w14:textId="77777777" w:rsidR="00AF42A9" w:rsidRPr="00AF42A9" w:rsidRDefault="00AF42A9" w:rsidP="003D0DD8">
      <w:pPr>
        <w:pStyle w:val="ListParagraph"/>
        <w:numPr>
          <w:ilvl w:val="3"/>
          <w:numId w:val="16"/>
        </w:numPr>
        <w:ind w:left="1440"/>
        <w:jc w:val="both"/>
        <w:rPr>
          <w:rFonts w:ascii="Verdana" w:hAnsi="Verdana"/>
          <w:b/>
          <w:sz w:val="20"/>
          <w:szCs w:val="20"/>
        </w:rPr>
      </w:pPr>
      <w:r w:rsidRPr="00AF42A9">
        <w:rPr>
          <w:rFonts w:ascii="Verdana" w:hAnsi="Verdana"/>
          <w:b/>
          <w:sz w:val="20"/>
          <w:szCs w:val="20"/>
        </w:rPr>
        <w:t>2019 Budget Analysis</w:t>
      </w:r>
      <w:r w:rsidR="00BB5AC2">
        <w:rPr>
          <w:rFonts w:ascii="Verdana" w:hAnsi="Verdana"/>
          <w:b/>
          <w:sz w:val="20"/>
          <w:szCs w:val="20"/>
        </w:rPr>
        <w:t xml:space="preserve"> – Budget Lines</w:t>
      </w:r>
    </w:p>
    <w:tbl>
      <w:tblPr>
        <w:tblStyle w:val="TableGrid"/>
        <w:tblW w:w="0" w:type="auto"/>
        <w:tblInd w:w="108" w:type="dxa"/>
        <w:tblLook w:val="04A0" w:firstRow="1" w:lastRow="0" w:firstColumn="1" w:lastColumn="0" w:noHBand="0" w:noVBand="1"/>
      </w:tblPr>
      <w:tblGrid>
        <w:gridCol w:w="2988"/>
        <w:gridCol w:w="3128"/>
        <w:gridCol w:w="3126"/>
      </w:tblGrid>
      <w:tr w:rsidR="00147E2D" w14:paraId="1A0C4E02" w14:textId="77777777" w:rsidTr="00147E2D">
        <w:tc>
          <w:tcPr>
            <w:tcW w:w="3060" w:type="dxa"/>
            <w:shd w:val="clear" w:color="auto" w:fill="F2F2F2" w:themeFill="background1" w:themeFillShade="F2"/>
          </w:tcPr>
          <w:p w14:paraId="386E1066" w14:textId="77777777" w:rsidR="00147E2D" w:rsidRPr="008D6BE0" w:rsidRDefault="00147E2D" w:rsidP="003027DC">
            <w:pPr>
              <w:jc w:val="both"/>
              <w:rPr>
                <w:rFonts w:ascii="Verdana" w:hAnsi="Verdana"/>
                <w:b/>
                <w:sz w:val="20"/>
                <w:szCs w:val="20"/>
              </w:rPr>
            </w:pPr>
            <w:r w:rsidRPr="008D6BE0">
              <w:rPr>
                <w:rFonts w:ascii="Verdana" w:hAnsi="Verdana"/>
                <w:b/>
                <w:sz w:val="20"/>
                <w:szCs w:val="20"/>
              </w:rPr>
              <w:t>Grouping into Budget Lines</w:t>
            </w:r>
          </w:p>
        </w:tc>
        <w:tc>
          <w:tcPr>
            <w:tcW w:w="3216" w:type="dxa"/>
            <w:shd w:val="clear" w:color="auto" w:fill="F2F2F2" w:themeFill="background1" w:themeFillShade="F2"/>
          </w:tcPr>
          <w:p w14:paraId="7177DCCA" w14:textId="77777777" w:rsidR="00147E2D" w:rsidRPr="008D6BE0" w:rsidRDefault="00147E2D" w:rsidP="00147E2D">
            <w:pPr>
              <w:jc w:val="both"/>
              <w:rPr>
                <w:rFonts w:ascii="Verdana" w:hAnsi="Verdana"/>
                <w:b/>
                <w:sz w:val="20"/>
                <w:szCs w:val="20"/>
              </w:rPr>
            </w:pPr>
            <w:r w:rsidRPr="008D6BE0">
              <w:rPr>
                <w:rFonts w:ascii="Verdana" w:hAnsi="Verdana"/>
                <w:b/>
                <w:sz w:val="20"/>
                <w:szCs w:val="20"/>
              </w:rPr>
              <w:t>Amount</w:t>
            </w:r>
          </w:p>
        </w:tc>
        <w:tc>
          <w:tcPr>
            <w:tcW w:w="3192" w:type="dxa"/>
            <w:shd w:val="clear" w:color="auto" w:fill="F2F2F2" w:themeFill="background1" w:themeFillShade="F2"/>
          </w:tcPr>
          <w:p w14:paraId="1E5E1304" w14:textId="77777777" w:rsidR="00147E2D" w:rsidRPr="008D6BE0" w:rsidRDefault="00147E2D" w:rsidP="003027DC">
            <w:pPr>
              <w:jc w:val="both"/>
              <w:rPr>
                <w:rFonts w:ascii="Verdana" w:hAnsi="Verdana"/>
                <w:b/>
                <w:sz w:val="20"/>
                <w:szCs w:val="20"/>
              </w:rPr>
            </w:pPr>
            <w:r w:rsidRPr="008D6BE0">
              <w:rPr>
                <w:rFonts w:ascii="Verdana" w:hAnsi="Verdana"/>
                <w:b/>
                <w:sz w:val="20"/>
                <w:szCs w:val="20"/>
              </w:rPr>
              <w:t>Percentages</w:t>
            </w:r>
          </w:p>
        </w:tc>
      </w:tr>
      <w:tr w:rsidR="00AF42A9" w14:paraId="14943A6A" w14:textId="77777777" w:rsidTr="00147E2D">
        <w:tc>
          <w:tcPr>
            <w:tcW w:w="3060" w:type="dxa"/>
          </w:tcPr>
          <w:p w14:paraId="65195620" w14:textId="77777777" w:rsidR="00AF42A9" w:rsidRDefault="00AF42A9" w:rsidP="003027DC">
            <w:pPr>
              <w:jc w:val="both"/>
              <w:rPr>
                <w:rFonts w:ascii="Verdana" w:hAnsi="Verdana"/>
                <w:sz w:val="20"/>
                <w:szCs w:val="20"/>
              </w:rPr>
            </w:pPr>
            <w:r>
              <w:rPr>
                <w:rFonts w:ascii="Verdana" w:hAnsi="Verdana"/>
                <w:sz w:val="20"/>
                <w:szCs w:val="20"/>
              </w:rPr>
              <w:t>Personnel</w:t>
            </w:r>
          </w:p>
        </w:tc>
        <w:tc>
          <w:tcPr>
            <w:tcW w:w="3216" w:type="dxa"/>
          </w:tcPr>
          <w:p w14:paraId="1809FAB2" w14:textId="0BF1247B" w:rsidR="00AF42A9" w:rsidRDefault="00AF42A9" w:rsidP="008376CC">
            <w:pPr>
              <w:jc w:val="both"/>
              <w:rPr>
                <w:rFonts w:ascii="Verdana" w:hAnsi="Verdana"/>
                <w:sz w:val="20"/>
                <w:szCs w:val="20"/>
              </w:rPr>
            </w:pPr>
            <w:r>
              <w:rPr>
                <w:rFonts w:ascii="Verdana" w:hAnsi="Verdana"/>
                <w:sz w:val="20"/>
                <w:szCs w:val="20"/>
              </w:rPr>
              <w:t>112,5</w:t>
            </w:r>
            <w:r w:rsidR="008376CC">
              <w:rPr>
                <w:rFonts w:ascii="Verdana" w:hAnsi="Verdana"/>
                <w:sz w:val="20"/>
                <w:szCs w:val="20"/>
              </w:rPr>
              <w:t>25</w:t>
            </w:r>
          </w:p>
        </w:tc>
        <w:tc>
          <w:tcPr>
            <w:tcW w:w="3192" w:type="dxa"/>
          </w:tcPr>
          <w:p w14:paraId="51E335CF" w14:textId="77777777" w:rsidR="00AF42A9" w:rsidRDefault="00147E2D" w:rsidP="003027DC">
            <w:pPr>
              <w:jc w:val="both"/>
              <w:rPr>
                <w:rFonts w:ascii="Verdana" w:hAnsi="Verdana"/>
                <w:sz w:val="20"/>
                <w:szCs w:val="20"/>
              </w:rPr>
            </w:pPr>
            <w:r>
              <w:rPr>
                <w:rFonts w:ascii="Verdana" w:hAnsi="Verdana"/>
                <w:sz w:val="20"/>
                <w:szCs w:val="20"/>
              </w:rPr>
              <w:t>32%</w:t>
            </w:r>
          </w:p>
        </w:tc>
      </w:tr>
      <w:tr w:rsidR="00AF42A9" w14:paraId="198E9EC0" w14:textId="77777777" w:rsidTr="00147E2D">
        <w:tc>
          <w:tcPr>
            <w:tcW w:w="3060" w:type="dxa"/>
          </w:tcPr>
          <w:p w14:paraId="1591C3C9" w14:textId="77777777" w:rsidR="00AF42A9" w:rsidRDefault="00AF42A9" w:rsidP="003027DC">
            <w:pPr>
              <w:jc w:val="both"/>
              <w:rPr>
                <w:rFonts w:ascii="Verdana" w:hAnsi="Verdana"/>
                <w:sz w:val="20"/>
                <w:szCs w:val="20"/>
              </w:rPr>
            </w:pPr>
            <w:r>
              <w:rPr>
                <w:rFonts w:ascii="Verdana" w:hAnsi="Verdana"/>
                <w:sz w:val="20"/>
                <w:szCs w:val="20"/>
              </w:rPr>
              <w:t>Equipment</w:t>
            </w:r>
          </w:p>
        </w:tc>
        <w:tc>
          <w:tcPr>
            <w:tcW w:w="3216" w:type="dxa"/>
          </w:tcPr>
          <w:p w14:paraId="1410B03E" w14:textId="3D114778" w:rsidR="00AF42A9" w:rsidRDefault="00AF42A9" w:rsidP="008376CC">
            <w:pPr>
              <w:jc w:val="both"/>
              <w:rPr>
                <w:rFonts w:ascii="Verdana" w:hAnsi="Verdana"/>
                <w:sz w:val="20"/>
                <w:szCs w:val="20"/>
              </w:rPr>
            </w:pPr>
            <w:r>
              <w:rPr>
                <w:rFonts w:ascii="Verdana" w:hAnsi="Verdana"/>
                <w:sz w:val="20"/>
                <w:szCs w:val="20"/>
              </w:rPr>
              <w:t>1</w:t>
            </w:r>
            <w:r w:rsidR="008376CC">
              <w:rPr>
                <w:rFonts w:ascii="Verdana" w:hAnsi="Verdana"/>
                <w:sz w:val="20"/>
                <w:szCs w:val="20"/>
              </w:rPr>
              <w:t>8</w:t>
            </w:r>
            <w:r>
              <w:rPr>
                <w:rFonts w:ascii="Verdana" w:hAnsi="Verdana"/>
                <w:sz w:val="20"/>
                <w:szCs w:val="20"/>
              </w:rPr>
              <w:t>,000</w:t>
            </w:r>
          </w:p>
        </w:tc>
        <w:tc>
          <w:tcPr>
            <w:tcW w:w="3192" w:type="dxa"/>
          </w:tcPr>
          <w:p w14:paraId="5F45F32B" w14:textId="5AEF96B1" w:rsidR="00AF42A9" w:rsidRDefault="008376CC" w:rsidP="003027DC">
            <w:pPr>
              <w:jc w:val="both"/>
              <w:rPr>
                <w:rFonts w:ascii="Verdana" w:hAnsi="Verdana"/>
                <w:sz w:val="20"/>
                <w:szCs w:val="20"/>
              </w:rPr>
            </w:pPr>
            <w:r>
              <w:rPr>
                <w:rFonts w:ascii="Verdana" w:hAnsi="Verdana"/>
                <w:sz w:val="20"/>
                <w:szCs w:val="20"/>
              </w:rPr>
              <w:t>5</w:t>
            </w:r>
            <w:r w:rsidR="00147E2D">
              <w:rPr>
                <w:rFonts w:ascii="Verdana" w:hAnsi="Verdana"/>
                <w:sz w:val="20"/>
                <w:szCs w:val="20"/>
              </w:rPr>
              <w:t>%</w:t>
            </w:r>
          </w:p>
        </w:tc>
      </w:tr>
      <w:tr w:rsidR="00AF42A9" w14:paraId="3371538D" w14:textId="77777777" w:rsidTr="00147E2D">
        <w:tc>
          <w:tcPr>
            <w:tcW w:w="3060" w:type="dxa"/>
          </w:tcPr>
          <w:p w14:paraId="0F6CF555" w14:textId="77777777" w:rsidR="00AF42A9" w:rsidRDefault="00AF42A9" w:rsidP="003027DC">
            <w:pPr>
              <w:jc w:val="both"/>
              <w:rPr>
                <w:rFonts w:ascii="Verdana" w:hAnsi="Verdana"/>
                <w:sz w:val="20"/>
                <w:szCs w:val="20"/>
              </w:rPr>
            </w:pPr>
            <w:r>
              <w:rPr>
                <w:rFonts w:ascii="Verdana" w:hAnsi="Verdana"/>
                <w:sz w:val="20"/>
                <w:szCs w:val="20"/>
              </w:rPr>
              <w:t>Travel</w:t>
            </w:r>
          </w:p>
        </w:tc>
        <w:tc>
          <w:tcPr>
            <w:tcW w:w="3216" w:type="dxa"/>
          </w:tcPr>
          <w:p w14:paraId="620C7F97" w14:textId="77777777" w:rsidR="00AF42A9" w:rsidRDefault="00AF42A9" w:rsidP="003027DC">
            <w:pPr>
              <w:jc w:val="both"/>
              <w:rPr>
                <w:rFonts w:ascii="Verdana" w:hAnsi="Verdana"/>
                <w:sz w:val="20"/>
                <w:szCs w:val="20"/>
              </w:rPr>
            </w:pPr>
            <w:r>
              <w:rPr>
                <w:rFonts w:ascii="Verdana" w:hAnsi="Verdana"/>
                <w:sz w:val="20"/>
                <w:szCs w:val="20"/>
              </w:rPr>
              <w:t>6,000</w:t>
            </w:r>
          </w:p>
        </w:tc>
        <w:tc>
          <w:tcPr>
            <w:tcW w:w="3192" w:type="dxa"/>
          </w:tcPr>
          <w:p w14:paraId="1487A929" w14:textId="77777777" w:rsidR="00AF42A9" w:rsidRDefault="00147E2D" w:rsidP="003027DC">
            <w:pPr>
              <w:jc w:val="both"/>
              <w:rPr>
                <w:rFonts w:ascii="Verdana" w:hAnsi="Verdana"/>
                <w:sz w:val="20"/>
                <w:szCs w:val="20"/>
              </w:rPr>
            </w:pPr>
            <w:r>
              <w:rPr>
                <w:rFonts w:ascii="Verdana" w:hAnsi="Verdana"/>
                <w:sz w:val="20"/>
                <w:szCs w:val="20"/>
              </w:rPr>
              <w:t>2%</w:t>
            </w:r>
          </w:p>
        </w:tc>
      </w:tr>
      <w:tr w:rsidR="00AF42A9" w14:paraId="1CD1A77B" w14:textId="77777777" w:rsidTr="00147E2D">
        <w:tc>
          <w:tcPr>
            <w:tcW w:w="3060" w:type="dxa"/>
          </w:tcPr>
          <w:p w14:paraId="1D9F10E8" w14:textId="77777777" w:rsidR="00AF42A9" w:rsidRDefault="00AF42A9" w:rsidP="003027DC">
            <w:pPr>
              <w:jc w:val="both"/>
              <w:rPr>
                <w:rFonts w:ascii="Verdana" w:hAnsi="Verdana"/>
                <w:sz w:val="20"/>
                <w:szCs w:val="20"/>
              </w:rPr>
            </w:pPr>
            <w:r>
              <w:rPr>
                <w:rFonts w:ascii="Verdana" w:hAnsi="Verdana"/>
                <w:sz w:val="20"/>
                <w:szCs w:val="20"/>
              </w:rPr>
              <w:t>Workshops and Meetings</w:t>
            </w:r>
          </w:p>
        </w:tc>
        <w:tc>
          <w:tcPr>
            <w:tcW w:w="3216" w:type="dxa"/>
          </w:tcPr>
          <w:p w14:paraId="7A584F19" w14:textId="77777777" w:rsidR="00AF42A9" w:rsidRDefault="00AF42A9" w:rsidP="003027DC">
            <w:pPr>
              <w:jc w:val="both"/>
              <w:rPr>
                <w:rFonts w:ascii="Verdana" w:hAnsi="Verdana"/>
                <w:sz w:val="20"/>
                <w:szCs w:val="20"/>
              </w:rPr>
            </w:pPr>
            <w:r>
              <w:rPr>
                <w:rFonts w:ascii="Verdana" w:hAnsi="Verdana"/>
                <w:sz w:val="20"/>
                <w:szCs w:val="20"/>
              </w:rPr>
              <w:t>143,</w:t>
            </w:r>
            <w:r w:rsidR="00BB5AC2">
              <w:rPr>
                <w:rFonts w:ascii="Verdana" w:hAnsi="Verdana"/>
                <w:sz w:val="20"/>
                <w:szCs w:val="20"/>
              </w:rPr>
              <w:t xml:space="preserve"> 000</w:t>
            </w:r>
          </w:p>
        </w:tc>
        <w:tc>
          <w:tcPr>
            <w:tcW w:w="3192" w:type="dxa"/>
          </w:tcPr>
          <w:p w14:paraId="28DF627A" w14:textId="77777777" w:rsidR="00AF42A9" w:rsidRDefault="00147E2D" w:rsidP="003027DC">
            <w:pPr>
              <w:jc w:val="both"/>
              <w:rPr>
                <w:rFonts w:ascii="Verdana" w:hAnsi="Verdana"/>
                <w:sz w:val="20"/>
                <w:szCs w:val="20"/>
              </w:rPr>
            </w:pPr>
            <w:r>
              <w:rPr>
                <w:rFonts w:ascii="Verdana" w:hAnsi="Verdana"/>
                <w:sz w:val="20"/>
                <w:szCs w:val="20"/>
              </w:rPr>
              <w:t>41%</w:t>
            </w:r>
          </w:p>
        </w:tc>
      </w:tr>
      <w:tr w:rsidR="00AF42A9" w14:paraId="567B3954" w14:textId="77777777" w:rsidTr="00147E2D">
        <w:tc>
          <w:tcPr>
            <w:tcW w:w="3060" w:type="dxa"/>
          </w:tcPr>
          <w:p w14:paraId="3212E643" w14:textId="77777777" w:rsidR="00AF42A9" w:rsidRDefault="00AF42A9" w:rsidP="003027DC">
            <w:pPr>
              <w:jc w:val="both"/>
              <w:rPr>
                <w:rFonts w:ascii="Verdana" w:hAnsi="Verdana"/>
                <w:sz w:val="20"/>
                <w:szCs w:val="20"/>
              </w:rPr>
            </w:pPr>
            <w:r>
              <w:rPr>
                <w:rFonts w:ascii="Verdana" w:hAnsi="Verdana"/>
                <w:sz w:val="20"/>
                <w:szCs w:val="20"/>
              </w:rPr>
              <w:t>Operations</w:t>
            </w:r>
          </w:p>
        </w:tc>
        <w:tc>
          <w:tcPr>
            <w:tcW w:w="3216" w:type="dxa"/>
          </w:tcPr>
          <w:p w14:paraId="1A18643F" w14:textId="77777777" w:rsidR="00AF42A9" w:rsidRDefault="00BB5AC2" w:rsidP="003027DC">
            <w:pPr>
              <w:jc w:val="both"/>
              <w:rPr>
                <w:rFonts w:ascii="Verdana" w:hAnsi="Verdana"/>
                <w:sz w:val="20"/>
                <w:szCs w:val="20"/>
              </w:rPr>
            </w:pPr>
            <w:r>
              <w:rPr>
                <w:rFonts w:ascii="Verdana" w:hAnsi="Verdana"/>
                <w:sz w:val="20"/>
                <w:szCs w:val="20"/>
              </w:rPr>
              <w:t>29,000</w:t>
            </w:r>
          </w:p>
        </w:tc>
        <w:tc>
          <w:tcPr>
            <w:tcW w:w="3192" w:type="dxa"/>
          </w:tcPr>
          <w:p w14:paraId="34CA7870" w14:textId="77777777" w:rsidR="00AF42A9" w:rsidRDefault="00147E2D" w:rsidP="003027DC">
            <w:pPr>
              <w:jc w:val="both"/>
              <w:rPr>
                <w:rFonts w:ascii="Verdana" w:hAnsi="Verdana"/>
                <w:sz w:val="20"/>
                <w:szCs w:val="20"/>
              </w:rPr>
            </w:pPr>
            <w:r>
              <w:rPr>
                <w:rFonts w:ascii="Verdana" w:hAnsi="Verdana"/>
                <w:sz w:val="20"/>
                <w:szCs w:val="20"/>
              </w:rPr>
              <w:t>8%</w:t>
            </w:r>
          </w:p>
        </w:tc>
      </w:tr>
      <w:tr w:rsidR="00AF42A9" w14:paraId="21CDF203" w14:textId="77777777" w:rsidTr="00147E2D">
        <w:tc>
          <w:tcPr>
            <w:tcW w:w="3060" w:type="dxa"/>
          </w:tcPr>
          <w:p w14:paraId="505320C9" w14:textId="77777777" w:rsidR="00AF42A9" w:rsidRDefault="00AF42A9" w:rsidP="003027DC">
            <w:pPr>
              <w:jc w:val="both"/>
              <w:rPr>
                <w:rFonts w:ascii="Verdana" w:hAnsi="Verdana"/>
                <w:sz w:val="20"/>
                <w:szCs w:val="20"/>
              </w:rPr>
            </w:pPr>
            <w:r>
              <w:rPr>
                <w:rFonts w:ascii="Verdana" w:hAnsi="Verdana"/>
                <w:sz w:val="20"/>
                <w:szCs w:val="20"/>
              </w:rPr>
              <w:t>PM Fees</w:t>
            </w:r>
          </w:p>
        </w:tc>
        <w:tc>
          <w:tcPr>
            <w:tcW w:w="3216" w:type="dxa"/>
          </w:tcPr>
          <w:p w14:paraId="201D8D9F" w14:textId="037AB13E" w:rsidR="00AF42A9" w:rsidRDefault="00BB5AC2" w:rsidP="008376CC">
            <w:pPr>
              <w:jc w:val="both"/>
              <w:rPr>
                <w:rFonts w:ascii="Verdana" w:hAnsi="Verdana"/>
                <w:sz w:val="20"/>
                <w:szCs w:val="20"/>
              </w:rPr>
            </w:pPr>
            <w:r>
              <w:rPr>
                <w:rFonts w:ascii="Verdana" w:hAnsi="Verdana"/>
                <w:sz w:val="20"/>
                <w:szCs w:val="20"/>
              </w:rPr>
              <w:t>4</w:t>
            </w:r>
            <w:r w:rsidR="008376CC">
              <w:rPr>
                <w:rFonts w:ascii="Verdana" w:hAnsi="Verdana"/>
                <w:sz w:val="20"/>
                <w:szCs w:val="20"/>
              </w:rPr>
              <w:t>1</w:t>
            </w:r>
            <w:r>
              <w:rPr>
                <w:rFonts w:ascii="Verdana" w:hAnsi="Verdana"/>
                <w:sz w:val="20"/>
                <w:szCs w:val="20"/>
              </w:rPr>
              <w:t>,</w:t>
            </w:r>
            <w:r w:rsidR="008376CC">
              <w:rPr>
                <w:rFonts w:ascii="Verdana" w:hAnsi="Verdana"/>
                <w:sz w:val="20"/>
                <w:szCs w:val="20"/>
              </w:rPr>
              <w:t>000</w:t>
            </w:r>
          </w:p>
        </w:tc>
        <w:tc>
          <w:tcPr>
            <w:tcW w:w="3192" w:type="dxa"/>
          </w:tcPr>
          <w:p w14:paraId="28CED4FF" w14:textId="14EE5B69" w:rsidR="00AF42A9" w:rsidRDefault="00147E2D" w:rsidP="008376CC">
            <w:pPr>
              <w:jc w:val="both"/>
              <w:rPr>
                <w:rFonts w:ascii="Verdana" w:hAnsi="Verdana"/>
                <w:sz w:val="20"/>
                <w:szCs w:val="20"/>
              </w:rPr>
            </w:pPr>
            <w:r>
              <w:rPr>
                <w:rFonts w:ascii="Verdana" w:hAnsi="Verdana"/>
                <w:sz w:val="20"/>
                <w:szCs w:val="20"/>
              </w:rPr>
              <w:t>1</w:t>
            </w:r>
            <w:r w:rsidR="008376CC">
              <w:rPr>
                <w:rFonts w:ascii="Verdana" w:hAnsi="Verdana"/>
                <w:sz w:val="20"/>
                <w:szCs w:val="20"/>
              </w:rPr>
              <w:t>2</w:t>
            </w:r>
            <w:r>
              <w:rPr>
                <w:rFonts w:ascii="Verdana" w:hAnsi="Verdana"/>
                <w:sz w:val="20"/>
                <w:szCs w:val="20"/>
              </w:rPr>
              <w:t>%</w:t>
            </w:r>
          </w:p>
        </w:tc>
      </w:tr>
      <w:tr w:rsidR="00AF42A9" w14:paraId="770FFE6E" w14:textId="77777777" w:rsidTr="00147E2D">
        <w:tc>
          <w:tcPr>
            <w:tcW w:w="3060" w:type="dxa"/>
          </w:tcPr>
          <w:p w14:paraId="74CA197B" w14:textId="77777777" w:rsidR="00AF42A9" w:rsidRDefault="00AF42A9" w:rsidP="003027DC">
            <w:pPr>
              <w:jc w:val="both"/>
              <w:rPr>
                <w:rFonts w:ascii="Verdana" w:hAnsi="Verdana"/>
                <w:sz w:val="20"/>
                <w:szCs w:val="20"/>
              </w:rPr>
            </w:pPr>
            <w:r>
              <w:rPr>
                <w:rFonts w:ascii="Verdana" w:hAnsi="Verdana"/>
                <w:sz w:val="20"/>
                <w:szCs w:val="20"/>
              </w:rPr>
              <w:t>Total</w:t>
            </w:r>
          </w:p>
        </w:tc>
        <w:tc>
          <w:tcPr>
            <w:tcW w:w="3216" w:type="dxa"/>
          </w:tcPr>
          <w:p w14:paraId="08406CF6" w14:textId="5540858F" w:rsidR="00AF42A9" w:rsidRDefault="008376CC" w:rsidP="003027DC">
            <w:pPr>
              <w:jc w:val="both"/>
              <w:rPr>
                <w:rFonts w:ascii="Verdana" w:hAnsi="Verdana"/>
                <w:sz w:val="20"/>
                <w:szCs w:val="20"/>
              </w:rPr>
            </w:pPr>
            <w:r>
              <w:rPr>
                <w:rFonts w:ascii="Verdana" w:hAnsi="Verdana"/>
                <w:sz w:val="20"/>
                <w:szCs w:val="20"/>
              </w:rPr>
              <w:t>349,525</w:t>
            </w:r>
          </w:p>
        </w:tc>
        <w:tc>
          <w:tcPr>
            <w:tcW w:w="3192" w:type="dxa"/>
          </w:tcPr>
          <w:p w14:paraId="2AA0D4C9" w14:textId="77777777" w:rsidR="00AF42A9" w:rsidRDefault="00147E2D" w:rsidP="003027DC">
            <w:pPr>
              <w:jc w:val="both"/>
              <w:rPr>
                <w:rFonts w:ascii="Verdana" w:hAnsi="Verdana"/>
                <w:sz w:val="20"/>
                <w:szCs w:val="20"/>
              </w:rPr>
            </w:pPr>
            <w:r>
              <w:rPr>
                <w:rFonts w:ascii="Verdana" w:hAnsi="Verdana"/>
                <w:sz w:val="20"/>
                <w:szCs w:val="20"/>
              </w:rPr>
              <w:t>100%</w:t>
            </w:r>
          </w:p>
        </w:tc>
      </w:tr>
    </w:tbl>
    <w:p w14:paraId="3BA0B2E1" w14:textId="77777777" w:rsidR="00AF42A9" w:rsidRDefault="00AF42A9" w:rsidP="003027DC">
      <w:pPr>
        <w:jc w:val="both"/>
        <w:rPr>
          <w:rFonts w:ascii="Verdana" w:hAnsi="Verdana"/>
          <w:sz w:val="20"/>
          <w:szCs w:val="20"/>
        </w:rPr>
      </w:pPr>
    </w:p>
    <w:p w14:paraId="1EFB3164" w14:textId="77777777" w:rsidR="00BB5AC2" w:rsidRPr="00BB5AC2" w:rsidRDefault="00BB5AC2" w:rsidP="003D0DD8">
      <w:pPr>
        <w:pStyle w:val="ListParagraph"/>
        <w:numPr>
          <w:ilvl w:val="3"/>
          <w:numId w:val="16"/>
        </w:numPr>
        <w:tabs>
          <w:tab w:val="left" w:pos="1440"/>
        </w:tabs>
        <w:ind w:hanging="1800"/>
        <w:jc w:val="both"/>
        <w:rPr>
          <w:rFonts w:ascii="Verdana" w:hAnsi="Verdana"/>
          <w:b/>
          <w:sz w:val="20"/>
          <w:szCs w:val="20"/>
        </w:rPr>
      </w:pPr>
      <w:r w:rsidRPr="00BB5AC2">
        <w:rPr>
          <w:rFonts w:ascii="Verdana" w:hAnsi="Verdana"/>
          <w:b/>
          <w:sz w:val="20"/>
          <w:szCs w:val="20"/>
        </w:rPr>
        <w:t>2019 Budget Analysis</w:t>
      </w:r>
      <w:r>
        <w:rPr>
          <w:rFonts w:ascii="Verdana" w:hAnsi="Verdana"/>
          <w:b/>
          <w:sz w:val="20"/>
          <w:szCs w:val="20"/>
        </w:rPr>
        <w:t xml:space="preserve"> : Functional Areas</w:t>
      </w:r>
    </w:p>
    <w:tbl>
      <w:tblPr>
        <w:tblStyle w:val="TableGrid"/>
        <w:tblW w:w="0" w:type="auto"/>
        <w:tblInd w:w="108" w:type="dxa"/>
        <w:tblLook w:val="04A0" w:firstRow="1" w:lastRow="0" w:firstColumn="1" w:lastColumn="0" w:noHBand="0" w:noVBand="1"/>
      </w:tblPr>
      <w:tblGrid>
        <w:gridCol w:w="2906"/>
        <w:gridCol w:w="1808"/>
        <w:gridCol w:w="1604"/>
        <w:gridCol w:w="2924"/>
      </w:tblGrid>
      <w:tr w:rsidR="00BB5AC2" w14:paraId="53A21BB2" w14:textId="77777777" w:rsidTr="00147E2D">
        <w:trPr>
          <w:tblHeader/>
        </w:trPr>
        <w:tc>
          <w:tcPr>
            <w:tcW w:w="3060" w:type="dxa"/>
            <w:shd w:val="clear" w:color="auto" w:fill="8DB3E2" w:themeFill="text2" w:themeFillTint="66"/>
          </w:tcPr>
          <w:p w14:paraId="25A28007" w14:textId="77777777" w:rsidR="00BB5AC2" w:rsidRPr="00147E2D" w:rsidRDefault="00BB5AC2" w:rsidP="00531148">
            <w:pPr>
              <w:jc w:val="both"/>
              <w:rPr>
                <w:rFonts w:ascii="Verdana" w:hAnsi="Verdana"/>
                <w:b/>
                <w:sz w:val="20"/>
                <w:szCs w:val="20"/>
              </w:rPr>
            </w:pPr>
            <w:r w:rsidRPr="00147E2D">
              <w:rPr>
                <w:rFonts w:ascii="Verdana" w:hAnsi="Verdana"/>
                <w:b/>
                <w:sz w:val="20"/>
                <w:szCs w:val="20"/>
              </w:rPr>
              <w:t>Functional Areas</w:t>
            </w:r>
          </w:p>
        </w:tc>
        <w:tc>
          <w:tcPr>
            <w:tcW w:w="1890" w:type="dxa"/>
            <w:shd w:val="clear" w:color="auto" w:fill="8DB3E2" w:themeFill="text2" w:themeFillTint="66"/>
          </w:tcPr>
          <w:p w14:paraId="661656F2" w14:textId="77777777" w:rsidR="00147E2D" w:rsidRPr="00147E2D" w:rsidRDefault="00BB5AC2" w:rsidP="00BB5AC2">
            <w:pPr>
              <w:jc w:val="both"/>
              <w:rPr>
                <w:rFonts w:ascii="Verdana" w:hAnsi="Verdana"/>
                <w:b/>
                <w:sz w:val="20"/>
                <w:szCs w:val="20"/>
              </w:rPr>
            </w:pPr>
            <w:r w:rsidRPr="00147E2D">
              <w:rPr>
                <w:rFonts w:ascii="Verdana" w:hAnsi="Verdana"/>
                <w:b/>
                <w:sz w:val="20"/>
                <w:szCs w:val="20"/>
              </w:rPr>
              <w:t>2019 Budget</w:t>
            </w:r>
          </w:p>
          <w:p w14:paraId="021269EB" w14:textId="77777777" w:rsidR="00BB5AC2" w:rsidRPr="00147E2D" w:rsidRDefault="00147E2D" w:rsidP="00BB5AC2">
            <w:pPr>
              <w:jc w:val="both"/>
              <w:rPr>
                <w:rFonts w:ascii="Verdana" w:hAnsi="Verdana"/>
                <w:b/>
                <w:sz w:val="20"/>
                <w:szCs w:val="20"/>
              </w:rPr>
            </w:pPr>
            <w:r w:rsidRPr="00147E2D">
              <w:rPr>
                <w:rFonts w:ascii="Verdana" w:hAnsi="Verdana"/>
                <w:b/>
                <w:sz w:val="20"/>
                <w:szCs w:val="20"/>
              </w:rPr>
              <w:t>(Euro)</w:t>
            </w:r>
            <w:r w:rsidR="00BB5AC2" w:rsidRPr="00147E2D">
              <w:rPr>
                <w:rFonts w:ascii="Verdana" w:hAnsi="Verdana"/>
                <w:b/>
                <w:sz w:val="20"/>
                <w:szCs w:val="20"/>
              </w:rPr>
              <w:t xml:space="preserve"> </w:t>
            </w:r>
          </w:p>
        </w:tc>
        <w:tc>
          <w:tcPr>
            <w:tcW w:w="1440" w:type="dxa"/>
            <w:shd w:val="clear" w:color="auto" w:fill="8DB3E2" w:themeFill="text2" w:themeFillTint="66"/>
          </w:tcPr>
          <w:p w14:paraId="17761458" w14:textId="77777777" w:rsidR="00BB5AC2" w:rsidRPr="00147E2D" w:rsidRDefault="00BB5AC2" w:rsidP="00531148">
            <w:pPr>
              <w:jc w:val="both"/>
              <w:rPr>
                <w:rFonts w:ascii="Verdana" w:hAnsi="Verdana"/>
                <w:b/>
                <w:sz w:val="20"/>
                <w:szCs w:val="20"/>
              </w:rPr>
            </w:pPr>
            <w:r w:rsidRPr="00147E2D">
              <w:rPr>
                <w:rFonts w:ascii="Verdana" w:hAnsi="Verdana"/>
                <w:b/>
                <w:sz w:val="20"/>
                <w:szCs w:val="20"/>
              </w:rPr>
              <w:t>Percentages</w:t>
            </w:r>
          </w:p>
        </w:tc>
        <w:tc>
          <w:tcPr>
            <w:tcW w:w="3078" w:type="dxa"/>
            <w:shd w:val="clear" w:color="auto" w:fill="8DB3E2" w:themeFill="text2" w:themeFillTint="66"/>
          </w:tcPr>
          <w:p w14:paraId="27F741C0" w14:textId="77777777" w:rsidR="00BB5AC2" w:rsidRPr="00147E2D" w:rsidRDefault="00147E2D" w:rsidP="00531148">
            <w:pPr>
              <w:jc w:val="both"/>
              <w:rPr>
                <w:rFonts w:ascii="Verdana" w:hAnsi="Verdana"/>
                <w:b/>
                <w:sz w:val="20"/>
                <w:szCs w:val="20"/>
              </w:rPr>
            </w:pPr>
            <w:r w:rsidRPr="00147E2D">
              <w:rPr>
                <w:rFonts w:ascii="Verdana" w:hAnsi="Verdana"/>
                <w:b/>
                <w:sz w:val="20"/>
                <w:szCs w:val="20"/>
              </w:rPr>
              <w:t>Description</w:t>
            </w:r>
          </w:p>
        </w:tc>
      </w:tr>
      <w:tr w:rsidR="00BB5AC2" w14:paraId="4D5234DF" w14:textId="77777777" w:rsidTr="00BB5AC2">
        <w:tc>
          <w:tcPr>
            <w:tcW w:w="3060" w:type="dxa"/>
          </w:tcPr>
          <w:p w14:paraId="0D0D574E" w14:textId="77777777" w:rsidR="00BB5AC2" w:rsidRDefault="00BB5AC2" w:rsidP="00531148">
            <w:pPr>
              <w:jc w:val="both"/>
              <w:rPr>
                <w:rFonts w:ascii="Verdana" w:hAnsi="Verdana"/>
                <w:sz w:val="20"/>
                <w:szCs w:val="20"/>
              </w:rPr>
            </w:pPr>
            <w:r>
              <w:rPr>
                <w:rFonts w:ascii="Verdana" w:hAnsi="Verdana"/>
                <w:sz w:val="20"/>
                <w:szCs w:val="20"/>
              </w:rPr>
              <w:t>Centre Admin &amp; Governance</w:t>
            </w:r>
          </w:p>
        </w:tc>
        <w:tc>
          <w:tcPr>
            <w:tcW w:w="1890" w:type="dxa"/>
          </w:tcPr>
          <w:p w14:paraId="53DB046E" w14:textId="77777777" w:rsidR="00BB5AC2" w:rsidRDefault="00147E2D" w:rsidP="00531148">
            <w:pPr>
              <w:jc w:val="both"/>
              <w:rPr>
                <w:rFonts w:ascii="Verdana" w:hAnsi="Verdana"/>
                <w:sz w:val="20"/>
                <w:szCs w:val="20"/>
              </w:rPr>
            </w:pPr>
            <w:r>
              <w:rPr>
                <w:rFonts w:ascii="Verdana" w:hAnsi="Verdana"/>
                <w:sz w:val="20"/>
                <w:szCs w:val="20"/>
              </w:rPr>
              <w:t>92,800</w:t>
            </w:r>
          </w:p>
        </w:tc>
        <w:tc>
          <w:tcPr>
            <w:tcW w:w="1440" w:type="dxa"/>
          </w:tcPr>
          <w:p w14:paraId="1445D98A" w14:textId="1910514F" w:rsidR="00BB5AC2" w:rsidRDefault="00147E2D" w:rsidP="00381EBE">
            <w:pPr>
              <w:jc w:val="both"/>
              <w:rPr>
                <w:rFonts w:ascii="Verdana" w:hAnsi="Verdana"/>
                <w:sz w:val="20"/>
                <w:szCs w:val="20"/>
              </w:rPr>
            </w:pPr>
            <w:r>
              <w:rPr>
                <w:rFonts w:ascii="Verdana" w:hAnsi="Verdana"/>
                <w:sz w:val="20"/>
                <w:szCs w:val="20"/>
              </w:rPr>
              <w:t>2</w:t>
            </w:r>
            <w:r w:rsidR="00381EBE">
              <w:rPr>
                <w:rFonts w:ascii="Verdana" w:hAnsi="Verdana"/>
                <w:sz w:val="20"/>
                <w:szCs w:val="20"/>
              </w:rPr>
              <w:t>7</w:t>
            </w:r>
            <w:r>
              <w:rPr>
                <w:rFonts w:ascii="Verdana" w:hAnsi="Verdana"/>
                <w:sz w:val="20"/>
                <w:szCs w:val="20"/>
              </w:rPr>
              <w:t>%</w:t>
            </w:r>
          </w:p>
        </w:tc>
        <w:tc>
          <w:tcPr>
            <w:tcW w:w="3078" w:type="dxa"/>
          </w:tcPr>
          <w:p w14:paraId="56B733FC" w14:textId="77777777" w:rsidR="00BB5AC2" w:rsidRDefault="00147E2D" w:rsidP="00531148">
            <w:pPr>
              <w:jc w:val="both"/>
              <w:rPr>
                <w:rFonts w:ascii="Verdana" w:hAnsi="Verdana"/>
                <w:sz w:val="20"/>
                <w:szCs w:val="20"/>
              </w:rPr>
            </w:pPr>
            <w:r>
              <w:rPr>
                <w:rFonts w:ascii="Verdana" w:hAnsi="Verdana"/>
                <w:sz w:val="20"/>
                <w:szCs w:val="20"/>
              </w:rPr>
              <w:t>50% staff time, office equipment, SC3 &amp; Travel</w:t>
            </w:r>
          </w:p>
        </w:tc>
      </w:tr>
      <w:tr w:rsidR="00BB5AC2" w:rsidRPr="00531148" w14:paraId="5B4BD826" w14:textId="77777777" w:rsidTr="00BB5AC2">
        <w:trPr>
          <w:trHeight w:val="341"/>
        </w:trPr>
        <w:tc>
          <w:tcPr>
            <w:tcW w:w="3060" w:type="dxa"/>
          </w:tcPr>
          <w:p w14:paraId="65C31F2F" w14:textId="77777777" w:rsidR="00BB5AC2" w:rsidRDefault="00BB5AC2" w:rsidP="00531148">
            <w:pPr>
              <w:jc w:val="both"/>
              <w:rPr>
                <w:rFonts w:ascii="Verdana" w:hAnsi="Verdana"/>
                <w:sz w:val="20"/>
                <w:szCs w:val="20"/>
              </w:rPr>
            </w:pPr>
            <w:r>
              <w:rPr>
                <w:rFonts w:ascii="Verdana" w:hAnsi="Verdana"/>
                <w:sz w:val="20"/>
                <w:szCs w:val="20"/>
              </w:rPr>
              <w:t>Resource Mobilisation</w:t>
            </w:r>
          </w:p>
        </w:tc>
        <w:tc>
          <w:tcPr>
            <w:tcW w:w="1890" w:type="dxa"/>
          </w:tcPr>
          <w:p w14:paraId="0990358E" w14:textId="77777777" w:rsidR="00BB5AC2" w:rsidRDefault="00147E2D" w:rsidP="00531148">
            <w:pPr>
              <w:jc w:val="both"/>
              <w:rPr>
                <w:rFonts w:ascii="Verdana" w:hAnsi="Verdana"/>
                <w:sz w:val="20"/>
                <w:szCs w:val="20"/>
              </w:rPr>
            </w:pPr>
            <w:r>
              <w:rPr>
                <w:rFonts w:ascii="Verdana" w:hAnsi="Verdana"/>
                <w:sz w:val="20"/>
                <w:szCs w:val="20"/>
              </w:rPr>
              <w:t>23,000</w:t>
            </w:r>
          </w:p>
        </w:tc>
        <w:tc>
          <w:tcPr>
            <w:tcW w:w="1440" w:type="dxa"/>
          </w:tcPr>
          <w:p w14:paraId="7C633624" w14:textId="3B359726" w:rsidR="00BB5AC2" w:rsidRDefault="00381EBE" w:rsidP="00531148">
            <w:pPr>
              <w:jc w:val="both"/>
              <w:rPr>
                <w:rFonts w:ascii="Verdana" w:hAnsi="Verdana"/>
                <w:sz w:val="20"/>
                <w:szCs w:val="20"/>
              </w:rPr>
            </w:pPr>
            <w:r>
              <w:rPr>
                <w:rFonts w:ascii="Verdana" w:hAnsi="Verdana"/>
                <w:sz w:val="20"/>
                <w:szCs w:val="20"/>
              </w:rPr>
              <w:t>7</w:t>
            </w:r>
            <w:r w:rsidR="00147E2D">
              <w:rPr>
                <w:rFonts w:ascii="Verdana" w:hAnsi="Verdana"/>
                <w:sz w:val="20"/>
                <w:szCs w:val="20"/>
              </w:rPr>
              <w:t>%</w:t>
            </w:r>
          </w:p>
        </w:tc>
        <w:tc>
          <w:tcPr>
            <w:tcW w:w="3078" w:type="dxa"/>
          </w:tcPr>
          <w:p w14:paraId="0520EDB4" w14:textId="77777777" w:rsidR="00BB5AC2" w:rsidRPr="00531148" w:rsidRDefault="00147E2D" w:rsidP="00531148">
            <w:pPr>
              <w:jc w:val="both"/>
              <w:rPr>
                <w:rFonts w:ascii="Verdana" w:hAnsi="Verdana"/>
                <w:sz w:val="20"/>
                <w:szCs w:val="20"/>
                <w:lang w:val="de-AT"/>
              </w:rPr>
            </w:pPr>
            <w:r w:rsidRPr="00531148">
              <w:rPr>
                <w:rFonts w:ascii="Verdana" w:hAnsi="Verdana"/>
                <w:sz w:val="20"/>
                <w:szCs w:val="20"/>
                <w:lang w:val="de-AT"/>
              </w:rPr>
              <w:t>G-SEC, GCF, EE PPF, Land Transport &amp; GEF – 7</w:t>
            </w:r>
          </w:p>
        </w:tc>
      </w:tr>
      <w:tr w:rsidR="00BB5AC2" w14:paraId="642CF0C6" w14:textId="77777777" w:rsidTr="00BB5AC2">
        <w:tc>
          <w:tcPr>
            <w:tcW w:w="3060" w:type="dxa"/>
          </w:tcPr>
          <w:p w14:paraId="07B007C5" w14:textId="77777777" w:rsidR="00BB5AC2" w:rsidRDefault="00BB5AC2" w:rsidP="00531148">
            <w:pPr>
              <w:jc w:val="both"/>
              <w:rPr>
                <w:rFonts w:ascii="Verdana" w:hAnsi="Verdana"/>
                <w:sz w:val="20"/>
                <w:szCs w:val="20"/>
              </w:rPr>
            </w:pPr>
            <w:r>
              <w:rPr>
                <w:rFonts w:ascii="Verdana" w:hAnsi="Verdana"/>
                <w:sz w:val="20"/>
                <w:szCs w:val="20"/>
              </w:rPr>
              <w:t>Partnerships / Joint Events</w:t>
            </w:r>
          </w:p>
        </w:tc>
        <w:tc>
          <w:tcPr>
            <w:tcW w:w="1890" w:type="dxa"/>
          </w:tcPr>
          <w:p w14:paraId="0726BB81" w14:textId="439CE269" w:rsidR="00BB5AC2" w:rsidRDefault="00147E2D" w:rsidP="00381EBE">
            <w:pPr>
              <w:jc w:val="both"/>
              <w:rPr>
                <w:rFonts w:ascii="Verdana" w:hAnsi="Verdana"/>
                <w:sz w:val="20"/>
                <w:szCs w:val="20"/>
              </w:rPr>
            </w:pPr>
            <w:r>
              <w:rPr>
                <w:rFonts w:ascii="Verdana" w:hAnsi="Verdana"/>
                <w:sz w:val="20"/>
                <w:szCs w:val="20"/>
              </w:rPr>
              <w:t>3</w:t>
            </w:r>
            <w:r w:rsidR="00381EBE">
              <w:rPr>
                <w:rFonts w:ascii="Verdana" w:hAnsi="Verdana"/>
                <w:sz w:val="20"/>
                <w:szCs w:val="20"/>
              </w:rPr>
              <w:t>2</w:t>
            </w:r>
            <w:r>
              <w:rPr>
                <w:rFonts w:ascii="Verdana" w:hAnsi="Verdana"/>
                <w:sz w:val="20"/>
                <w:szCs w:val="20"/>
              </w:rPr>
              <w:t>,</w:t>
            </w:r>
            <w:r w:rsidR="00381EBE">
              <w:rPr>
                <w:rFonts w:ascii="Verdana" w:hAnsi="Verdana"/>
                <w:sz w:val="20"/>
                <w:szCs w:val="20"/>
              </w:rPr>
              <w:t>275</w:t>
            </w:r>
          </w:p>
        </w:tc>
        <w:tc>
          <w:tcPr>
            <w:tcW w:w="1440" w:type="dxa"/>
          </w:tcPr>
          <w:p w14:paraId="73F3FA69" w14:textId="74A6B9DF" w:rsidR="00BB5AC2" w:rsidRDefault="00381EBE" w:rsidP="00531148">
            <w:pPr>
              <w:jc w:val="both"/>
              <w:rPr>
                <w:rFonts w:ascii="Verdana" w:hAnsi="Verdana"/>
                <w:sz w:val="20"/>
                <w:szCs w:val="20"/>
              </w:rPr>
            </w:pPr>
            <w:r>
              <w:rPr>
                <w:rFonts w:ascii="Verdana" w:hAnsi="Verdana"/>
                <w:sz w:val="20"/>
                <w:szCs w:val="20"/>
              </w:rPr>
              <w:t>9</w:t>
            </w:r>
            <w:r w:rsidR="00147E2D">
              <w:rPr>
                <w:rFonts w:ascii="Verdana" w:hAnsi="Verdana"/>
                <w:sz w:val="20"/>
                <w:szCs w:val="20"/>
              </w:rPr>
              <w:t>%</w:t>
            </w:r>
          </w:p>
        </w:tc>
        <w:tc>
          <w:tcPr>
            <w:tcW w:w="3078" w:type="dxa"/>
          </w:tcPr>
          <w:p w14:paraId="71DA70F9" w14:textId="77777777" w:rsidR="00BB5AC2" w:rsidRDefault="00147E2D" w:rsidP="00531148">
            <w:pPr>
              <w:jc w:val="both"/>
              <w:rPr>
                <w:rFonts w:ascii="Verdana" w:hAnsi="Verdana"/>
                <w:sz w:val="20"/>
                <w:szCs w:val="20"/>
              </w:rPr>
            </w:pPr>
            <w:r>
              <w:rPr>
                <w:rFonts w:ascii="Verdana" w:hAnsi="Verdana"/>
                <w:sz w:val="20"/>
                <w:szCs w:val="20"/>
              </w:rPr>
              <w:t>PacTVET, IEA, ESCAP, UPNG, PRIF, CIEMAT &amp; Korea</w:t>
            </w:r>
          </w:p>
        </w:tc>
      </w:tr>
      <w:tr w:rsidR="00BB5AC2" w14:paraId="15511CAB" w14:textId="77777777" w:rsidTr="00BB5AC2">
        <w:tc>
          <w:tcPr>
            <w:tcW w:w="3060" w:type="dxa"/>
          </w:tcPr>
          <w:p w14:paraId="2B1DC08F" w14:textId="77777777" w:rsidR="00BB5AC2" w:rsidRDefault="00BB5AC2" w:rsidP="00BB5AC2">
            <w:pPr>
              <w:jc w:val="both"/>
              <w:rPr>
                <w:rFonts w:ascii="Verdana" w:hAnsi="Verdana"/>
                <w:sz w:val="20"/>
                <w:szCs w:val="20"/>
              </w:rPr>
            </w:pPr>
            <w:r>
              <w:rPr>
                <w:rFonts w:ascii="Verdana" w:hAnsi="Verdana"/>
                <w:sz w:val="20"/>
                <w:szCs w:val="20"/>
              </w:rPr>
              <w:t>Targeted Private Sector Activities</w:t>
            </w:r>
          </w:p>
        </w:tc>
        <w:tc>
          <w:tcPr>
            <w:tcW w:w="1890" w:type="dxa"/>
          </w:tcPr>
          <w:p w14:paraId="2F71059E" w14:textId="77777777" w:rsidR="00BB5AC2" w:rsidRDefault="00147E2D" w:rsidP="00531148">
            <w:pPr>
              <w:jc w:val="both"/>
              <w:rPr>
                <w:rFonts w:ascii="Verdana" w:hAnsi="Verdana"/>
                <w:sz w:val="20"/>
                <w:szCs w:val="20"/>
              </w:rPr>
            </w:pPr>
            <w:r>
              <w:rPr>
                <w:rFonts w:ascii="Verdana" w:hAnsi="Verdana"/>
                <w:sz w:val="20"/>
                <w:szCs w:val="20"/>
              </w:rPr>
              <w:t>160,000</w:t>
            </w:r>
          </w:p>
        </w:tc>
        <w:tc>
          <w:tcPr>
            <w:tcW w:w="1440" w:type="dxa"/>
          </w:tcPr>
          <w:p w14:paraId="1DF145CF" w14:textId="11F45F4E" w:rsidR="00BB5AC2" w:rsidRDefault="00147E2D" w:rsidP="00531148">
            <w:pPr>
              <w:jc w:val="both"/>
              <w:rPr>
                <w:rFonts w:ascii="Verdana" w:hAnsi="Verdana"/>
                <w:sz w:val="20"/>
                <w:szCs w:val="20"/>
              </w:rPr>
            </w:pPr>
            <w:r>
              <w:rPr>
                <w:rFonts w:ascii="Verdana" w:hAnsi="Verdana"/>
                <w:sz w:val="20"/>
                <w:szCs w:val="20"/>
              </w:rPr>
              <w:t>4</w:t>
            </w:r>
            <w:r w:rsidR="00381EBE">
              <w:rPr>
                <w:rFonts w:ascii="Verdana" w:hAnsi="Verdana"/>
                <w:sz w:val="20"/>
                <w:szCs w:val="20"/>
              </w:rPr>
              <w:t>6</w:t>
            </w:r>
            <w:r>
              <w:rPr>
                <w:rFonts w:ascii="Verdana" w:hAnsi="Verdana"/>
                <w:sz w:val="20"/>
                <w:szCs w:val="20"/>
              </w:rPr>
              <w:t>%</w:t>
            </w:r>
          </w:p>
        </w:tc>
        <w:tc>
          <w:tcPr>
            <w:tcW w:w="3078" w:type="dxa"/>
          </w:tcPr>
          <w:p w14:paraId="4C0FCDA5" w14:textId="77777777" w:rsidR="00BB5AC2" w:rsidRDefault="00147E2D" w:rsidP="00531148">
            <w:pPr>
              <w:jc w:val="both"/>
              <w:rPr>
                <w:rFonts w:ascii="Verdana" w:hAnsi="Verdana"/>
                <w:sz w:val="20"/>
                <w:szCs w:val="20"/>
              </w:rPr>
            </w:pPr>
            <w:r>
              <w:rPr>
                <w:rFonts w:ascii="Verdana" w:hAnsi="Verdana"/>
                <w:sz w:val="20"/>
                <w:szCs w:val="20"/>
              </w:rPr>
              <w:t>50% Staff time, Data, Research, National Workshops &amp; TA to Business Start Ups and Existing Businesses</w:t>
            </w:r>
          </w:p>
        </w:tc>
      </w:tr>
      <w:tr w:rsidR="00BB5AC2" w14:paraId="0C36E886" w14:textId="77777777" w:rsidTr="00BB5AC2">
        <w:tc>
          <w:tcPr>
            <w:tcW w:w="3060" w:type="dxa"/>
          </w:tcPr>
          <w:p w14:paraId="63C58AE9" w14:textId="77777777" w:rsidR="00BB5AC2" w:rsidRDefault="00BB5AC2" w:rsidP="00531148">
            <w:pPr>
              <w:jc w:val="both"/>
              <w:rPr>
                <w:rFonts w:ascii="Verdana" w:hAnsi="Verdana"/>
                <w:sz w:val="20"/>
                <w:szCs w:val="20"/>
              </w:rPr>
            </w:pPr>
            <w:r>
              <w:rPr>
                <w:rFonts w:ascii="Verdana" w:hAnsi="Verdana"/>
                <w:sz w:val="20"/>
                <w:szCs w:val="20"/>
              </w:rPr>
              <w:t>PM Fees</w:t>
            </w:r>
          </w:p>
        </w:tc>
        <w:tc>
          <w:tcPr>
            <w:tcW w:w="1890" w:type="dxa"/>
          </w:tcPr>
          <w:p w14:paraId="2C6EEEBA" w14:textId="75A76C23" w:rsidR="00BB5AC2" w:rsidRDefault="00BB5AC2" w:rsidP="00381EBE">
            <w:pPr>
              <w:jc w:val="both"/>
              <w:rPr>
                <w:rFonts w:ascii="Verdana" w:hAnsi="Verdana"/>
                <w:sz w:val="20"/>
                <w:szCs w:val="20"/>
              </w:rPr>
            </w:pPr>
            <w:r>
              <w:rPr>
                <w:rFonts w:ascii="Verdana" w:hAnsi="Verdana"/>
                <w:sz w:val="20"/>
                <w:szCs w:val="20"/>
              </w:rPr>
              <w:t>4</w:t>
            </w:r>
            <w:r w:rsidR="00381EBE">
              <w:rPr>
                <w:rFonts w:ascii="Verdana" w:hAnsi="Verdana"/>
                <w:sz w:val="20"/>
                <w:szCs w:val="20"/>
              </w:rPr>
              <w:t>1</w:t>
            </w:r>
            <w:r>
              <w:rPr>
                <w:rFonts w:ascii="Verdana" w:hAnsi="Verdana"/>
                <w:sz w:val="20"/>
                <w:szCs w:val="20"/>
              </w:rPr>
              <w:t>,</w:t>
            </w:r>
            <w:r w:rsidR="00381EBE">
              <w:rPr>
                <w:rFonts w:ascii="Verdana" w:hAnsi="Verdana"/>
                <w:sz w:val="20"/>
                <w:szCs w:val="20"/>
              </w:rPr>
              <w:t>000</w:t>
            </w:r>
          </w:p>
        </w:tc>
        <w:tc>
          <w:tcPr>
            <w:tcW w:w="1440" w:type="dxa"/>
          </w:tcPr>
          <w:p w14:paraId="36C9267E" w14:textId="32EC70F4" w:rsidR="00BB5AC2" w:rsidRDefault="00147E2D" w:rsidP="00531148">
            <w:pPr>
              <w:jc w:val="both"/>
              <w:rPr>
                <w:rFonts w:ascii="Verdana" w:hAnsi="Verdana"/>
                <w:sz w:val="20"/>
                <w:szCs w:val="20"/>
              </w:rPr>
            </w:pPr>
            <w:r>
              <w:rPr>
                <w:rFonts w:ascii="Verdana" w:hAnsi="Verdana"/>
                <w:sz w:val="20"/>
                <w:szCs w:val="20"/>
              </w:rPr>
              <w:t>1</w:t>
            </w:r>
            <w:r w:rsidR="00381EBE">
              <w:rPr>
                <w:rFonts w:ascii="Verdana" w:hAnsi="Verdana"/>
                <w:sz w:val="20"/>
                <w:szCs w:val="20"/>
              </w:rPr>
              <w:t>2</w:t>
            </w:r>
            <w:r>
              <w:rPr>
                <w:rFonts w:ascii="Verdana" w:hAnsi="Verdana"/>
                <w:sz w:val="20"/>
                <w:szCs w:val="20"/>
              </w:rPr>
              <w:t>%</w:t>
            </w:r>
          </w:p>
        </w:tc>
        <w:tc>
          <w:tcPr>
            <w:tcW w:w="3078" w:type="dxa"/>
          </w:tcPr>
          <w:p w14:paraId="5DD69034" w14:textId="77777777" w:rsidR="00BB5AC2" w:rsidRDefault="00147E2D" w:rsidP="00531148">
            <w:pPr>
              <w:jc w:val="both"/>
              <w:rPr>
                <w:rFonts w:ascii="Verdana" w:hAnsi="Verdana"/>
                <w:sz w:val="20"/>
                <w:szCs w:val="20"/>
              </w:rPr>
            </w:pPr>
            <w:r>
              <w:rPr>
                <w:rFonts w:ascii="Verdana" w:hAnsi="Verdana"/>
                <w:sz w:val="20"/>
                <w:szCs w:val="20"/>
              </w:rPr>
              <w:t>Mandatory SPC Policy</w:t>
            </w:r>
          </w:p>
          <w:p w14:paraId="0B671254" w14:textId="77777777" w:rsidR="00147E2D" w:rsidRDefault="00147E2D" w:rsidP="00531148">
            <w:pPr>
              <w:jc w:val="both"/>
              <w:rPr>
                <w:rFonts w:ascii="Verdana" w:hAnsi="Verdana"/>
                <w:sz w:val="20"/>
                <w:szCs w:val="20"/>
              </w:rPr>
            </w:pPr>
          </w:p>
        </w:tc>
      </w:tr>
      <w:tr w:rsidR="00BB5AC2" w14:paraId="3097C65F" w14:textId="77777777" w:rsidTr="00BB5AC2">
        <w:tc>
          <w:tcPr>
            <w:tcW w:w="3060" w:type="dxa"/>
          </w:tcPr>
          <w:p w14:paraId="31832583" w14:textId="77777777" w:rsidR="00BB5AC2" w:rsidRDefault="00BB5AC2" w:rsidP="00531148">
            <w:pPr>
              <w:jc w:val="both"/>
              <w:rPr>
                <w:rFonts w:ascii="Verdana" w:hAnsi="Verdana"/>
                <w:sz w:val="20"/>
                <w:szCs w:val="20"/>
              </w:rPr>
            </w:pPr>
            <w:r>
              <w:rPr>
                <w:rFonts w:ascii="Verdana" w:hAnsi="Verdana"/>
                <w:sz w:val="20"/>
                <w:szCs w:val="20"/>
              </w:rPr>
              <w:t>Total</w:t>
            </w:r>
          </w:p>
        </w:tc>
        <w:tc>
          <w:tcPr>
            <w:tcW w:w="1890" w:type="dxa"/>
          </w:tcPr>
          <w:p w14:paraId="0F42DB59" w14:textId="33B60C3F" w:rsidR="00BB5AC2" w:rsidRDefault="00147E2D" w:rsidP="00381EBE">
            <w:pPr>
              <w:jc w:val="both"/>
              <w:rPr>
                <w:rFonts w:ascii="Verdana" w:hAnsi="Verdana"/>
                <w:sz w:val="20"/>
                <w:szCs w:val="20"/>
              </w:rPr>
            </w:pPr>
            <w:r>
              <w:rPr>
                <w:rFonts w:ascii="Verdana" w:hAnsi="Verdana"/>
                <w:sz w:val="20"/>
                <w:szCs w:val="20"/>
              </w:rPr>
              <w:t>3</w:t>
            </w:r>
            <w:r w:rsidR="00381EBE">
              <w:rPr>
                <w:rFonts w:ascii="Verdana" w:hAnsi="Verdana"/>
                <w:sz w:val="20"/>
                <w:szCs w:val="20"/>
              </w:rPr>
              <w:t>49,525</w:t>
            </w:r>
          </w:p>
        </w:tc>
        <w:tc>
          <w:tcPr>
            <w:tcW w:w="1440" w:type="dxa"/>
          </w:tcPr>
          <w:p w14:paraId="12E5A71F" w14:textId="77777777" w:rsidR="00BB5AC2" w:rsidRDefault="00147E2D" w:rsidP="00531148">
            <w:pPr>
              <w:jc w:val="both"/>
              <w:rPr>
                <w:rFonts w:ascii="Verdana" w:hAnsi="Verdana"/>
                <w:sz w:val="20"/>
                <w:szCs w:val="20"/>
              </w:rPr>
            </w:pPr>
            <w:r>
              <w:rPr>
                <w:rFonts w:ascii="Verdana" w:hAnsi="Verdana"/>
                <w:sz w:val="20"/>
                <w:szCs w:val="20"/>
              </w:rPr>
              <w:t>100%</w:t>
            </w:r>
          </w:p>
          <w:p w14:paraId="0F49162C" w14:textId="77777777" w:rsidR="00147E2D" w:rsidRDefault="00147E2D" w:rsidP="00531148">
            <w:pPr>
              <w:jc w:val="both"/>
              <w:rPr>
                <w:rFonts w:ascii="Verdana" w:hAnsi="Verdana"/>
                <w:sz w:val="20"/>
                <w:szCs w:val="20"/>
              </w:rPr>
            </w:pPr>
          </w:p>
        </w:tc>
        <w:tc>
          <w:tcPr>
            <w:tcW w:w="3078" w:type="dxa"/>
          </w:tcPr>
          <w:p w14:paraId="01E45B86" w14:textId="77777777" w:rsidR="00BB5AC2" w:rsidRDefault="00BB5AC2" w:rsidP="00531148">
            <w:pPr>
              <w:jc w:val="both"/>
              <w:rPr>
                <w:rFonts w:ascii="Verdana" w:hAnsi="Verdana"/>
                <w:sz w:val="20"/>
                <w:szCs w:val="20"/>
              </w:rPr>
            </w:pPr>
          </w:p>
        </w:tc>
      </w:tr>
    </w:tbl>
    <w:p w14:paraId="49A2082D" w14:textId="77777777" w:rsidR="00BB5AC2" w:rsidRDefault="00BB5AC2" w:rsidP="00BB5AC2">
      <w:pPr>
        <w:jc w:val="both"/>
        <w:rPr>
          <w:rFonts w:ascii="Verdana" w:hAnsi="Verdana"/>
          <w:sz w:val="20"/>
          <w:szCs w:val="20"/>
        </w:rPr>
      </w:pPr>
    </w:p>
    <w:p w14:paraId="682072C6" w14:textId="77777777" w:rsidR="0024282A" w:rsidRDefault="0024282A" w:rsidP="00D26147">
      <w:pPr>
        <w:jc w:val="both"/>
        <w:rPr>
          <w:rFonts w:ascii="Verdana" w:hAnsi="Verdana"/>
          <w:sz w:val="20"/>
          <w:szCs w:val="20"/>
        </w:rPr>
      </w:pPr>
      <w:r>
        <w:rPr>
          <w:rFonts w:ascii="Verdana" w:hAnsi="Verdana"/>
          <w:sz w:val="20"/>
          <w:szCs w:val="20"/>
        </w:rPr>
        <w:t>Recommendations</w:t>
      </w:r>
    </w:p>
    <w:p w14:paraId="3FDFFA42" w14:textId="77777777" w:rsidR="0024282A" w:rsidRDefault="0024282A" w:rsidP="003D0DD8">
      <w:pPr>
        <w:pStyle w:val="ListParagraph"/>
        <w:numPr>
          <w:ilvl w:val="0"/>
          <w:numId w:val="30"/>
        </w:numPr>
        <w:jc w:val="both"/>
        <w:rPr>
          <w:rFonts w:ascii="Verdana" w:hAnsi="Verdana"/>
          <w:sz w:val="20"/>
          <w:szCs w:val="20"/>
        </w:rPr>
      </w:pPr>
      <w:r>
        <w:rPr>
          <w:rFonts w:ascii="Verdana" w:hAnsi="Verdana"/>
          <w:sz w:val="20"/>
          <w:szCs w:val="20"/>
        </w:rPr>
        <w:t>Welcome indication of interests in the in-country activities of the budget.</w:t>
      </w:r>
    </w:p>
    <w:p w14:paraId="0E909823" w14:textId="77777777" w:rsidR="0024282A" w:rsidRDefault="0024282A" w:rsidP="003D0DD8">
      <w:pPr>
        <w:pStyle w:val="ListParagraph"/>
        <w:numPr>
          <w:ilvl w:val="0"/>
          <w:numId w:val="30"/>
        </w:numPr>
        <w:jc w:val="both"/>
        <w:rPr>
          <w:rFonts w:ascii="Verdana" w:hAnsi="Verdana"/>
          <w:sz w:val="20"/>
          <w:szCs w:val="20"/>
        </w:rPr>
      </w:pPr>
      <w:r>
        <w:rPr>
          <w:rFonts w:ascii="Verdana" w:hAnsi="Verdana"/>
          <w:sz w:val="20"/>
          <w:szCs w:val="20"/>
        </w:rPr>
        <w:t>Welcome the private sector focused workplan and budget for 2019.</w:t>
      </w:r>
    </w:p>
    <w:p w14:paraId="5C29283E" w14:textId="77777777" w:rsidR="0024282A" w:rsidRDefault="0024282A" w:rsidP="003D0DD8">
      <w:pPr>
        <w:pStyle w:val="ListParagraph"/>
        <w:numPr>
          <w:ilvl w:val="0"/>
          <w:numId w:val="30"/>
        </w:numPr>
        <w:jc w:val="both"/>
        <w:rPr>
          <w:rFonts w:ascii="Verdana" w:hAnsi="Verdana"/>
          <w:sz w:val="20"/>
          <w:szCs w:val="20"/>
        </w:rPr>
      </w:pPr>
      <w:r>
        <w:rPr>
          <w:rFonts w:ascii="Verdana" w:hAnsi="Verdana"/>
          <w:sz w:val="20"/>
          <w:szCs w:val="20"/>
        </w:rPr>
        <w:t>Endorse the PCREEE 2019 WP&amp;B</w:t>
      </w:r>
    </w:p>
    <w:p w14:paraId="31F9AED6" w14:textId="77777777" w:rsidR="0024282A" w:rsidRDefault="0024282A" w:rsidP="0024282A">
      <w:pPr>
        <w:ind w:left="360"/>
        <w:jc w:val="both"/>
        <w:rPr>
          <w:rFonts w:ascii="Verdana" w:hAnsi="Verdana"/>
          <w:sz w:val="20"/>
          <w:szCs w:val="20"/>
        </w:rPr>
      </w:pPr>
    </w:p>
    <w:p w14:paraId="52B51930" w14:textId="77777777" w:rsidR="0024282A" w:rsidRDefault="0024282A" w:rsidP="0024282A">
      <w:pPr>
        <w:jc w:val="both"/>
        <w:rPr>
          <w:rFonts w:ascii="Verdana" w:hAnsi="Verdana"/>
          <w:sz w:val="20"/>
          <w:szCs w:val="20"/>
        </w:rPr>
      </w:pPr>
      <w:r>
        <w:rPr>
          <w:rFonts w:ascii="Verdana" w:hAnsi="Verdana"/>
          <w:sz w:val="20"/>
          <w:szCs w:val="20"/>
        </w:rPr>
        <w:t>The SC3 endorsed the above recommendations.</w:t>
      </w:r>
    </w:p>
    <w:p w14:paraId="1EBC8611" w14:textId="77777777" w:rsidR="00E34656" w:rsidRPr="0024282A" w:rsidRDefault="00E34656" w:rsidP="0024282A">
      <w:pPr>
        <w:jc w:val="both"/>
        <w:rPr>
          <w:rFonts w:ascii="Verdana" w:hAnsi="Verdana"/>
          <w:sz w:val="20"/>
          <w:szCs w:val="20"/>
        </w:rPr>
      </w:pPr>
    </w:p>
    <w:p w14:paraId="3833981C" w14:textId="31DE8F39" w:rsidR="00D26147" w:rsidRPr="00E34656" w:rsidRDefault="00E34656" w:rsidP="00E34656">
      <w:pPr>
        <w:jc w:val="both"/>
        <w:rPr>
          <w:rFonts w:ascii="Verdana" w:hAnsi="Verdana"/>
          <w:b/>
          <w:sz w:val="20"/>
          <w:szCs w:val="20"/>
        </w:rPr>
      </w:pPr>
      <w:r w:rsidRPr="00E34656">
        <w:rPr>
          <w:rFonts w:ascii="Verdana" w:hAnsi="Verdana"/>
          <w:b/>
          <w:sz w:val="20"/>
          <w:szCs w:val="20"/>
        </w:rPr>
        <w:t xml:space="preserve">Session 8 </w:t>
      </w:r>
      <w:r w:rsidR="00D26147" w:rsidRPr="00E34656">
        <w:rPr>
          <w:rFonts w:ascii="Verdana" w:hAnsi="Verdana"/>
          <w:b/>
          <w:sz w:val="20"/>
          <w:szCs w:val="20"/>
        </w:rPr>
        <w:t>Other Business</w:t>
      </w:r>
      <w:r w:rsidRPr="00E34656">
        <w:rPr>
          <w:rFonts w:ascii="Verdana" w:hAnsi="Verdana"/>
          <w:b/>
          <w:sz w:val="20"/>
          <w:szCs w:val="20"/>
        </w:rPr>
        <w:t>es</w:t>
      </w:r>
      <w:r w:rsidR="00D26147" w:rsidRPr="00E34656">
        <w:rPr>
          <w:rFonts w:ascii="Verdana" w:hAnsi="Verdana"/>
          <w:b/>
          <w:sz w:val="20"/>
          <w:szCs w:val="20"/>
        </w:rPr>
        <w:t xml:space="preserve"> and date of the next SC meeting</w:t>
      </w:r>
    </w:p>
    <w:p w14:paraId="2E5F34CD" w14:textId="77777777" w:rsidR="00D213EA" w:rsidRPr="00D213EA" w:rsidRDefault="00D213EA" w:rsidP="00D213EA">
      <w:pPr>
        <w:pStyle w:val="ListParagraph"/>
        <w:jc w:val="both"/>
        <w:rPr>
          <w:rFonts w:ascii="Verdana" w:hAnsi="Verdana"/>
          <w:sz w:val="20"/>
          <w:szCs w:val="20"/>
        </w:rPr>
      </w:pPr>
    </w:p>
    <w:p w14:paraId="15797305" w14:textId="77777777" w:rsidR="00D213EA" w:rsidRDefault="00D213EA" w:rsidP="003D0DD8">
      <w:pPr>
        <w:pStyle w:val="ListParagraph"/>
        <w:numPr>
          <w:ilvl w:val="0"/>
          <w:numId w:val="31"/>
        </w:numPr>
        <w:jc w:val="both"/>
        <w:rPr>
          <w:rFonts w:ascii="Verdana" w:hAnsi="Verdana"/>
          <w:sz w:val="20"/>
          <w:szCs w:val="20"/>
        </w:rPr>
      </w:pPr>
      <w:r w:rsidRPr="00D213EA">
        <w:rPr>
          <w:rFonts w:ascii="Verdana" w:hAnsi="Verdana"/>
          <w:sz w:val="20"/>
          <w:szCs w:val="20"/>
        </w:rPr>
        <w:t>Proposed to have the next Steering Committee meeting in Vavau, Tonga and to take place at the same time.</w:t>
      </w:r>
    </w:p>
    <w:p w14:paraId="6F3E326C" w14:textId="77777777" w:rsidR="00D213EA" w:rsidRPr="00D213EA" w:rsidRDefault="00D213EA" w:rsidP="00D213EA">
      <w:pPr>
        <w:pStyle w:val="ListParagraph"/>
        <w:jc w:val="both"/>
        <w:rPr>
          <w:rFonts w:ascii="Verdana" w:hAnsi="Verdana"/>
          <w:sz w:val="20"/>
          <w:szCs w:val="20"/>
        </w:rPr>
      </w:pPr>
    </w:p>
    <w:p w14:paraId="40214E7F" w14:textId="77777777" w:rsidR="00D26147" w:rsidRDefault="00D213EA" w:rsidP="003D0DD8">
      <w:pPr>
        <w:pStyle w:val="ListParagraph"/>
        <w:numPr>
          <w:ilvl w:val="0"/>
          <w:numId w:val="31"/>
        </w:numPr>
        <w:jc w:val="both"/>
        <w:rPr>
          <w:rFonts w:ascii="Verdana" w:hAnsi="Verdana"/>
          <w:sz w:val="20"/>
          <w:szCs w:val="20"/>
        </w:rPr>
      </w:pPr>
      <w:r w:rsidRPr="00D213EA">
        <w:rPr>
          <w:rFonts w:ascii="Verdana" w:hAnsi="Verdana"/>
          <w:sz w:val="20"/>
          <w:szCs w:val="20"/>
        </w:rPr>
        <w:t>The minutes of the SC 3 will be endorsed out of session.</w:t>
      </w:r>
    </w:p>
    <w:p w14:paraId="58CD4251" w14:textId="77777777" w:rsidR="00D213EA" w:rsidRPr="00D213EA" w:rsidRDefault="00D213EA" w:rsidP="00D213EA">
      <w:pPr>
        <w:pStyle w:val="ListParagraph"/>
        <w:rPr>
          <w:rFonts w:ascii="Verdana" w:hAnsi="Verdana"/>
          <w:sz w:val="20"/>
          <w:szCs w:val="20"/>
        </w:rPr>
      </w:pPr>
    </w:p>
    <w:p w14:paraId="5575F1A5" w14:textId="77777777" w:rsidR="00D213EA" w:rsidRDefault="00D213EA" w:rsidP="003D0DD8">
      <w:pPr>
        <w:pStyle w:val="ListParagraph"/>
        <w:numPr>
          <w:ilvl w:val="0"/>
          <w:numId w:val="31"/>
        </w:numPr>
        <w:jc w:val="both"/>
        <w:rPr>
          <w:rFonts w:ascii="Verdana" w:hAnsi="Verdana"/>
          <w:sz w:val="20"/>
          <w:szCs w:val="20"/>
        </w:rPr>
      </w:pPr>
      <w:r>
        <w:rPr>
          <w:rFonts w:ascii="Verdana" w:hAnsi="Verdana"/>
          <w:sz w:val="20"/>
          <w:szCs w:val="20"/>
        </w:rPr>
        <w:t>The delegate from Niue proposed that as we move forward we need to also discuss projects that are not successful (failed projects) as this will provide a learning platform to the PICTs. The representative from American Samoa outlined that this need to be brought up during the presentations from the countries.</w:t>
      </w:r>
    </w:p>
    <w:p w14:paraId="28C42713" w14:textId="77777777" w:rsidR="00D213EA" w:rsidRPr="00D213EA" w:rsidRDefault="00D213EA" w:rsidP="00D213EA">
      <w:pPr>
        <w:pStyle w:val="ListParagraph"/>
        <w:rPr>
          <w:rFonts w:ascii="Verdana" w:hAnsi="Verdana"/>
          <w:sz w:val="20"/>
          <w:szCs w:val="20"/>
        </w:rPr>
      </w:pPr>
    </w:p>
    <w:p w14:paraId="081BDF78" w14:textId="77777777" w:rsidR="00D213EA" w:rsidRDefault="00D213EA" w:rsidP="003D0DD8">
      <w:pPr>
        <w:pStyle w:val="ListParagraph"/>
        <w:numPr>
          <w:ilvl w:val="0"/>
          <w:numId w:val="31"/>
        </w:numPr>
        <w:jc w:val="both"/>
        <w:rPr>
          <w:rFonts w:ascii="Verdana" w:hAnsi="Verdana"/>
          <w:sz w:val="20"/>
          <w:szCs w:val="20"/>
        </w:rPr>
      </w:pPr>
      <w:r>
        <w:rPr>
          <w:rFonts w:ascii="Verdana" w:hAnsi="Verdana"/>
          <w:sz w:val="20"/>
          <w:szCs w:val="20"/>
        </w:rPr>
        <w:t>The SC3 also agreed to the proposal to host the next GN-SEC Meeting in the Pacific and this will be relayed to UNIDO.</w:t>
      </w:r>
    </w:p>
    <w:p w14:paraId="3058B0B9" w14:textId="77777777" w:rsidR="00D213EA" w:rsidRPr="00D213EA" w:rsidRDefault="00D213EA" w:rsidP="00D213EA">
      <w:pPr>
        <w:pStyle w:val="ListParagraph"/>
        <w:rPr>
          <w:rFonts w:ascii="Verdana" w:hAnsi="Verdana"/>
          <w:sz w:val="20"/>
          <w:szCs w:val="20"/>
        </w:rPr>
      </w:pPr>
    </w:p>
    <w:p w14:paraId="5580708A" w14:textId="4D59B8DA" w:rsidR="00D213EA" w:rsidRPr="00D213EA" w:rsidRDefault="00D213EA" w:rsidP="003D0DD8">
      <w:pPr>
        <w:pStyle w:val="ListParagraph"/>
        <w:numPr>
          <w:ilvl w:val="0"/>
          <w:numId w:val="31"/>
        </w:numPr>
        <w:jc w:val="both"/>
        <w:rPr>
          <w:rFonts w:ascii="Verdana" w:hAnsi="Verdana"/>
          <w:sz w:val="20"/>
          <w:szCs w:val="20"/>
        </w:rPr>
      </w:pPr>
      <w:r>
        <w:rPr>
          <w:rFonts w:ascii="Verdana" w:hAnsi="Verdana"/>
          <w:sz w:val="20"/>
          <w:szCs w:val="20"/>
        </w:rPr>
        <w:t xml:space="preserve">In concluding the </w:t>
      </w:r>
      <w:r w:rsidR="00E34656">
        <w:rPr>
          <w:rFonts w:ascii="Verdana" w:hAnsi="Verdana"/>
          <w:sz w:val="20"/>
          <w:szCs w:val="20"/>
        </w:rPr>
        <w:t>meeting MPCREEE,</w:t>
      </w:r>
      <w:r w:rsidR="000E4AD5">
        <w:rPr>
          <w:rFonts w:ascii="Verdana" w:hAnsi="Verdana"/>
          <w:sz w:val="20"/>
          <w:szCs w:val="20"/>
        </w:rPr>
        <w:t xml:space="preserve"> </w:t>
      </w:r>
      <w:r>
        <w:rPr>
          <w:rFonts w:ascii="Verdana" w:hAnsi="Verdana"/>
          <w:sz w:val="20"/>
          <w:szCs w:val="20"/>
        </w:rPr>
        <w:t>Mr</w:t>
      </w:r>
      <w:r w:rsidR="00E34656">
        <w:rPr>
          <w:rFonts w:ascii="Verdana" w:hAnsi="Verdana"/>
          <w:sz w:val="20"/>
          <w:szCs w:val="20"/>
        </w:rPr>
        <w:t xml:space="preserve"> S. </w:t>
      </w:r>
      <w:r>
        <w:rPr>
          <w:rFonts w:ascii="Verdana" w:hAnsi="Verdana"/>
          <w:sz w:val="20"/>
          <w:szCs w:val="20"/>
        </w:rPr>
        <w:t xml:space="preserve">Fifita thanked the </w:t>
      </w:r>
      <w:r w:rsidR="00BB5AC2">
        <w:rPr>
          <w:rFonts w:ascii="Verdana" w:hAnsi="Verdana"/>
          <w:sz w:val="20"/>
          <w:szCs w:val="20"/>
        </w:rPr>
        <w:t xml:space="preserve">Chair for his capability in successfully steering the SC3, the </w:t>
      </w:r>
      <w:r>
        <w:rPr>
          <w:rFonts w:ascii="Verdana" w:hAnsi="Verdana"/>
          <w:sz w:val="20"/>
          <w:szCs w:val="20"/>
        </w:rPr>
        <w:t xml:space="preserve">partners, IRENA, PIDF, UNIDO, the staff of Georesources and PCREEE </w:t>
      </w:r>
      <w:r w:rsidR="00BB5AC2">
        <w:rPr>
          <w:rFonts w:ascii="Verdana" w:hAnsi="Verdana"/>
          <w:sz w:val="20"/>
          <w:szCs w:val="20"/>
        </w:rPr>
        <w:t xml:space="preserve">Team </w:t>
      </w:r>
      <w:r>
        <w:rPr>
          <w:rFonts w:ascii="Verdana" w:hAnsi="Verdana"/>
          <w:sz w:val="20"/>
          <w:szCs w:val="20"/>
        </w:rPr>
        <w:t xml:space="preserve">in terms of </w:t>
      </w:r>
      <w:r w:rsidR="00BB5AC2">
        <w:rPr>
          <w:rFonts w:ascii="Verdana" w:hAnsi="Verdana"/>
          <w:sz w:val="20"/>
          <w:szCs w:val="20"/>
        </w:rPr>
        <w:t xml:space="preserve">the </w:t>
      </w:r>
      <w:r>
        <w:rPr>
          <w:rFonts w:ascii="Verdana" w:hAnsi="Verdana"/>
          <w:sz w:val="20"/>
          <w:szCs w:val="20"/>
        </w:rPr>
        <w:t xml:space="preserve">facilitation in having the meeting. </w:t>
      </w:r>
    </w:p>
    <w:p w14:paraId="3B6A34FA" w14:textId="77777777" w:rsidR="00D26147" w:rsidRDefault="00D26147" w:rsidP="003027DC">
      <w:pPr>
        <w:jc w:val="both"/>
        <w:rPr>
          <w:rFonts w:ascii="Verdana" w:hAnsi="Verdana"/>
          <w:sz w:val="20"/>
          <w:szCs w:val="20"/>
        </w:rPr>
      </w:pPr>
    </w:p>
    <w:p w14:paraId="747F224D" w14:textId="77777777" w:rsidR="00D26147" w:rsidRDefault="00D26147" w:rsidP="003027DC">
      <w:pPr>
        <w:jc w:val="both"/>
        <w:rPr>
          <w:rFonts w:ascii="Verdana" w:hAnsi="Verdana"/>
          <w:sz w:val="20"/>
          <w:szCs w:val="20"/>
        </w:rPr>
      </w:pPr>
    </w:p>
    <w:p w14:paraId="4C53C8C0" w14:textId="77777777" w:rsidR="00D26147" w:rsidRPr="00BB5AC2" w:rsidRDefault="00BB5AC2" w:rsidP="003027DC">
      <w:pPr>
        <w:jc w:val="both"/>
        <w:rPr>
          <w:rFonts w:ascii="Verdana" w:hAnsi="Verdana"/>
          <w:b/>
          <w:sz w:val="20"/>
          <w:szCs w:val="20"/>
        </w:rPr>
      </w:pPr>
      <w:r w:rsidRPr="00BB5AC2">
        <w:rPr>
          <w:rFonts w:ascii="Verdana" w:hAnsi="Verdana"/>
          <w:b/>
          <w:sz w:val="20"/>
          <w:szCs w:val="20"/>
        </w:rPr>
        <w:t>Meeting End</w:t>
      </w:r>
    </w:p>
    <w:p w14:paraId="4549536D" w14:textId="3270C332" w:rsidR="00D213EA" w:rsidRDefault="00D213EA">
      <w:pPr>
        <w:rPr>
          <w:rFonts w:ascii="Verdana" w:hAnsi="Verdana"/>
          <w:sz w:val="20"/>
          <w:szCs w:val="20"/>
        </w:rPr>
      </w:pPr>
      <w:r>
        <w:rPr>
          <w:rFonts w:ascii="Verdana" w:hAnsi="Verdana"/>
          <w:sz w:val="20"/>
          <w:szCs w:val="20"/>
        </w:rPr>
        <w:br w:type="page"/>
      </w:r>
    </w:p>
    <w:p w14:paraId="3DCD0A31" w14:textId="358177F2" w:rsidR="005349B9" w:rsidRDefault="005349B9" w:rsidP="005349B9">
      <w:pPr>
        <w:jc w:val="center"/>
        <w:rPr>
          <w:rFonts w:ascii="Times New Roman" w:hAnsi="Times New Roman" w:cs="Times New Roman"/>
          <w:b/>
          <w:bCs/>
          <w:sz w:val="24"/>
          <w:szCs w:val="24"/>
        </w:rPr>
      </w:pPr>
      <w:r>
        <w:rPr>
          <w:rFonts w:ascii="Times New Roman" w:hAnsi="Times New Roman" w:cs="Times New Roman"/>
          <w:b/>
          <w:bCs/>
          <w:sz w:val="24"/>
          <w:szCs w:val="24"/>
        </w:rPr>
        <w:t>AN</w:t>
      </w:r>
      <w:bookmarkStart w:id="0" w:name="_GoBack"/>
      <w:bookmarkEnd w:id="0"/>
      <w:r>
        <w:rPr>
          <w:rFonts w:ascii="Times New Roman" w:hAnsi="Times New Roman" w:cs="Times New Roman"/>
          <w:b/>
          <w:bCs/>
          <w:sz w:val="24"/>
          <w:szCs w:val="24"/>
        </w:rPr>
        <w:t>NEX 1</w:t>
      </w:r>
    </w:p>
    <w:p w14:paraId="3CB2D098" w14:textId="77777777" w:rsidR="005349B9" w:rsidRPr="002560FA" w:rsidRDefault="005349B9" w:rsidP="005349B9">
      <w:pPr>
        <w:pStyle w:val="Default"/>
        <w:jc w:val="center"/>
        <w:rPr>
          <w:rFonts w:asciiTheme="minorHAnsi" w:hAnsiTheme="minorHAnsi" w:cstheme="minorHAnsi"/>
          <w:b/>
        </w:rPr>
      </w:pPr>
      <w:r w:rsidRPr="002560FA">
        <w:rPr>
          <w:rFonts w:asciiTheme="minorHAnsi" w:hAnsiTheme="minorHAnsi" w:cstheme="minorHAnsi"/>
          <w:b/>
        </w:rPr>
        <w:t>NINTH MEETING OF THE PACIFIC ENERGY ADVISORY GROUP (PEAG)</w:t>
      </w:r>
      <w:r>
        <w:rPr>
          <w:rFonts w:asciiTheme="minorHAnsi" w:hAnsiTheme="minorHAnsi" w:cstheme="minorHAnsi"/>
          <w:b/>
        </w:rPr>
        <w:t xml:space="preserve"> &amp; THIRD PCREEE STEERING COMMITTEE MEETING </w:t>
      </w:r>
    </w:p>
    <w:p w14:paraId="32F93062" w14:textId="77777777" w:rsidR="005349B9" w:rsidRPr="002560FA" w:rsidRDefault="005349B9" w:rsidP="005349B9">
      <w:pPr>
        <w:pStyle w:val="Default"/>
        <w:jc w:val="center"/>
        <w:rPr>
          <w:rFonts w:asciiTheme="minorHAnsi" w:hAnsiTheme="minorHAnsi" w:cstheme="minorHAnsi"/>
          <w:b/>
        </w:rPr>
      </w:pPr>
      <w:r w:rsidRPr="002560FA">
        <w:rPr>
          <w:rFonts w:asciiTheme="minorHAnsi" w:hAnsiTheme="minorHAnsi" w:cstheme="minorHAnsi"/>
          <w:b/>
        </w:rPr>
        <w:t xml:space="preserve">19 </w:t>
      </w:r>
      <w:r>
        <w:rPr>
          <w:rFonts w:asciiTheme="minorHAnsi" w:hAnsiTheme="minorHAnsi" w:cstheme="minorHAnsi"/>
          <w:b/>
        </w:rPr>
        <w:t xml:space="preserve">-  21 </w:t>
      </w:r>
      <w:r w:rsidRPr="002560FA">
        <w:rPr>
          <w:rFonts w:asciiTheme="minorHAnsi" w:hAnsiTheme="minorHAnsi" w:cstheme="minorHAnsi"/>
          <w:b/>
        </w:rPr>
        <w:t>NOVEMBER 2018</w:t>
      </w:r>
    </w:p>
    <w:p w14:paraId="1CC1FF4A" w14:textId="77777777" w:rsidR="005349B9" w:rsidRPr="002560FA" w:rsidRDefault="005349B9" w:rsidP="005349B9">
      <w:pPr>
        <w:pStyle w:val="Default"/>
        <w:jc w:val="center"/>
        <w:rPr>
          <w:rFonts w:asciiTheme="minorHAnsi" w:hAnsiTheme="minorHAnsi" w:cstheme="minorHAnsi"/>
          <w:b/>
        </w:rPr>
      </w:pPr>
      <w:r w:rsidRPr="002560FA">
        <w:rPr>
          <w:rFonts w:asciiTheme="minorHAnsi" w:hAnsiTheme="minorHAnsi" w:cstheme="minorHAnsi"/>
          <w:b/>
        </w:rPr>
        <w:t>PACIFIKA CONFERENCE ROOM</w:t>
      </w:r>
    </w:p>
    <w:p w14:paraId="596B6BA2" w14:textId="77777777" w:rsidR="005349B9" w:rsidRPr="002560FA" w:rsidRDefault="005349B9" w:rsidP="005349B9">
      <w:pPr>
        <w:pStyle w:val="Default"/>
        <w:jc w:val="center"/>
        <w:rPr>
          <w:rFonts w:asciiTheme="minorHAnsi" w:hAnsiTheme="minorHAnsi" w:cstheme="minorHAnsi"/>
          <w:b/>
        </w:rPr>
      </w:pPr>
      <w:r w:rsidRPr="002560FA">
        <w:rPr>
          <w:rFonts w:asciiTheme="minorHAnsi" w:hAnsiTheme="minorHAnsi" w:cstheme="minorHAnsi"/>
          <w:b/>
        </w:rPr>
        <w:t>LOTUS BUILDING, NABUA</w:t>
      </w:r>
    </w:p>
    <w:p w14:paraId="090D1712" w14:textId="77777777" w:rsidR="005349B9" w:rsidRPr="002560FA" w:rsidRDefault="005349B9" w:rsidP="005349B9">
      <w:pPr>
        <w:pStyle w:val="Default"/>
        <w:jc w:val="center"/>
        <w:rPr>
          <w:rFonts w:asciiTheme="minorHAnsi" w:hAnsiTheme="minorHAnsi" w:cstheme="minorHAnsi"/>
          <w:b/>
        </w:rPr>
      </w:pPr>
    </w:p>
    <w:p w14:paraId="563AD29F" w14:textId="77777777" w:rsidR="005349B9" w:rsidRPr="002560FA" w:rsidRDefault="005349B9" w:rsidP="005349B9">
      <w:pPr>
        <w:pStyle w:val="Default"/>
        <w:jc w:val="center"/>
        <w:rPr>
          <w:rFonts w:asciiTheme="minorHAnsi" w:hAnsiTheme="minorHAnsi" w:cstheme="minorHAnsi"/>
          <w:b/>
        </w:rPr>
      </w:pPr>
      <w:r w:rsidRPr="002560FA">
        <w:rPr>
          <w:rFonts w:asciiTheme="minorHAnsi" w:hAnsiTheme="minorHAnsi" w:cstheme="minorHAnsi"/>
          <w:b/>
        </w:rPr>
        <w:t>LIST OF PARTICIPANTS</w:t>
      </w:r>
    </w:p>
    <w:p w14:paraId="29AF09BC" w14:textId="77777777" w:rsidR="005349B9" w:rsidRDefault="005349B9" w:rsidP="005349B9">
      <w:pPr>
        <w:pStyle w:val="Default"/>
        <w:rPr>
          <w:rFonts w:asciiTheme="minorHAnsi" w:hAnsiTheme="minorHAnsi" w:cstheme="minorHAnsi"/>
          <w:b/>
        </w:rPr>
      </w:pPr>
    </w:p>
    <w:p w14:paraId="3B154152" w14:textId="77777777" w:rsidR="005349B9" w:rsidRPr="002560FA" w:rsidRDefault="005349B9" w:rsidP="005349B9">
      <w:pPr>
        <w:pStyle w:val="Default"/>
        <w:rPr>
          <w:rFonts w:asciiTheme="minorHAnsi" w:hAnsiTheme="minorHAnsi" w:cstheme="minorHAnsi"/>
          <w:b/>
        </w:rPr>
      </w:pPr>
      <w:r>
        <w:rPr>
          <w:rFonts w:asciiTheme="minorHAnsi" w:hAnsiTheme="minorHAnsi" w:cstheme="minorHAnsi"/>
          <w:b/>
        </w:rPr>
        <w:t>GOVERNMENT REPRESENTATIVES</w:t>
      </w:r>
    </w:p>
    <w:tbl>
      <w:tblPr>
        <w:tblStyle w:val="TableGrid"/>
        <w:tblW w:w="9810" w:type="dxa"/>
        <w:tblCellSpacing w:w="20" w:type="dxa"/>
        <w:tblInd w:w="-17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8"/>
        <w:gridCol w:w="850"/>
        <w:gridCol w:w="4206"/>
        <w:gridCol w:w="2456"/>
      </w:tblGrid>
      <w:tr w:rsidR="005349B9" w:rsidRPr="002560FA" w14:paraId="1BB5FBAB" w14:textId="77777777" w:rsidTr="004E7BD3">
        <w:trPr>
          <w:trHeight w:val="429"/>
          <w:tblHeader/>
          <w:tblCellSpacing w:w="20" w:type="dxa"/>
        </w:trPr>
        <w:tc>
          <w:tcPr>
            <w:tcW w:w="2238" w:type="dxa"/>
            <w:shd w:val="clear" w:color="auto" w:fill="2E74B5"/>
            <w:vAlign w:val="center"/>
          </w:tcPr>
          <w:p w14:paraId="3977C054" w14:textId="77777777" w:rsidR="005349B9" w:rsidRPr="00880A7F" w:rsidRDefault="005349B9" w:rsidP="004E7BD3">
            <w:pPr>
              <w:pStyle w:val="NoSpacing"/>
              <w:rPr>
                <w:rFonts w:asciiTheme="minorHAnsi" w:hAnsiTheme="minorHAnsi" w:cstheme="minorHAnsi"/>
                <w:b/>
                <w:color w:val="000000"/>
                <w:szCs w:val="22"/>
              </w:rPr>
            </w:pPr>
            <w:r w:rsidRPr="00880A7F">
              <w:rPr>
                <w:rFonts w:asciiTheme="minorHAnsi" w:hAnsiTheme="minorHAnsi" w:cstheme="minorHAnsi"/>
                <w:b/>
                <w:color w:val="000000"/>
                <w:szCs w:val="22"/>
              </w:rPr>
              <w:t>COUNTRY</w:t>
            </w:r>
          </w:p>
        </w:tc>
        <w:tc>
          <w:tcPr>
            <w:tcW w:w="810" w:type="dxa"/>
            <w:shd w:val="clear" w:color="auto" w:fill="2E74B5"/>
            <w:vAlign w:val="center"/>
          </w:tcPr>
          <w:p w14:paraId="421A32AD" w14:textId="77777777" w:rsidR="005349B9" w:rsidRPr="002560FA" w:rsidRDefault="005349B9" w:rsidP="004E7BD3">
            <w:pPr>
              <w:pStyle w:val="NoSpacing"/>
              <w:ind w:left="1080"/>
              <w:rPr>
                <w:rFonts w:asciiTheme="minorHAnsi" w:hAnsiTheme="minorHAnsi" w:cstheme="minorHAnsi"/>
                <w:bCs/>
                <w:color w:val="000000"/>
                <w:szCs w:val="22"/>
              </w:rPr>
            </w:pPr>
          </w:p>
        </w:tc>
        <w:tc>
          <w:tcPr>
            <w:tcW w:w="4166" w:type="dxa"/>
            <w:shd w:val="clear" w:color="auto" w:fill="2E74B5"/>
            <w:vAlign w:val="center"/>
          </w:tcPr>
          <w:p w14:paraId="021700BA"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PARTICIPANT</w:t>
            </w:r>
          </w:p>
        </w:tc>
        <w:tc>
          <w:tcPr>
            <w:tcW w:w="2396" w:type="dxa"/>
            <w:shd w:val="clear" w:color="auto" w:fill="2E74B5"/>
            <w:vAlign w:val="center"/>
          </w:tcPr>
          <w:p w14:paraId="478385EF"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SIGNATURE</w:t>
            </w:r>
          </w:p>
        </w:tc>
      </w:tr>
      <w:tr w:rsidR="005349B9" w:rsidRPr="002560FA" w14:paraId="6BB5D754" w14:textId="77777777" w:rsidTr="004E7BD3">
        <w:trPr>
          <w:tblCellSpacing w:w="20" w:type="dxa"/>
        </w:trPr>
        <w:tc>
          <w:tcPr>
            <w:tcW w:w="2238" w:type="dxa"/>
          </w:tcPr>
          <w:p w14:paraId="2F84916F" w14:textId="77777777" w:rsidR="005349B9" w:rsidRPr="00880A7F" w:rsidRDefault="005349B9" w:rsidP="004E7BD3">
            <w:pPr>
              <w:pStyle w:val="NoSpacing"/>
              <w:rPr>
                <w:rFonts w:asciiTheme="minorHAnsi" w:hAnsiTheme="minorHAnsi" w:cstheme="minorHAnsi"/>
                <w:b/>
                <w:color w:val="000000"/>
                <w:szCs w:val="22"/>
              </w:rPr>
            </w:pPr>
            <w:r w:rsidRPr="00880A7F">
              <w:rPr>
                <w:rFonts w:asciiTheme="minorHAnsi" w:hAnsiTheme="minorHAnsi" w:cstheme="minorHAnsi"/>
                <w:b/>
                <w:color w:val="000000"/>
                <w:szCs w:val="22"/>
              </w:rPr>
              <w:t>AMERICAN SAMOA</w:t>
            </w:r>
          </w:p>
        </w:tc>
        <w:tc>
          <w:tcPr>
            <w:tcW w:w="810" w:type="dxa"/>
          </w:tcPr>
          <w:p w14:paraId="0BCC1FA7"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0E6F25B"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Mr. Sione Lotolua Lousiale Kava</w:t>
            </w:r>
          </w:p>
          <w:p w14:paraId="26EC58BD" w14:textId="77777777" w:rsidR="005349B9" w:rsidRPr="002560FA" w:rsidRDefault="005349B9" w:rsidP="004E7BD3">
            <w:pPr>
              <w:pStyle w:val="NoSpacing"/>
              <w:rPr>
                <w:rFonts w:asciiTheme="minorHAnsi" w:hAnsiTheme="minorHAnsi" w:cstheme="minorHAnsi"/>
                <w:bCs/>
                <w:color w:val="000000"/>
                <w:szCs w:val="22"/>
              </w:rPr>
            </w:pPr>
            <w:r w:rsidRPr="002560FA">
              <w:rPr>
                <w:rFonts w:asciiTheme="minorHAnsi" w:hAnsiTheme="minorHAnsi" w:cstheme="minorHAnsi"/>
                <w:bCs/>
                <w:color w:val="000000"/>
                <w:szCs w:val="22"/>
              </w:rPr>
              <w:t>Petroleum Officer</w:t>
            </w:r>
          </w:p>
          <w:p w14:paraId="54150FAB" w14:textId="77777777" w:rsidR="005349B9" w:rsidRPr="002560FA" w:rsidRDefault="005349B9" w:rsidP="004E7BD3">
            <w:pPr>
              <w:pStyle w:val="NoSpacing"/>
              <w:rPr>
                <w:rFonts w:asciiTheme="minorHAnsi" w:hAnsiTheme="minorHAnsi" w:cstheme="minorHAnsi"/>
                <w:bCs/>
                <w:color w:val="000000"/>
                <w:szCs w:val="22"/>
              </w:rPr>
            </w:pPr>
            <w:r w:rsidRPr="002560FA">
              <w:rPr>
                <w:rFonts w:asciiTheme="minorHAnsi" w:hAnsiTheme="minorHAnsi" w:cstheme="minorHAnsi"/>
                <w:bCs/>
                <w:color w:val="000000"/>
                <w:szCs w:val="22"/>
              </w:rPr>
              <w:t>Office of Petroleum Management &amp; American Samoa Petroleum Cooperative (OPM/ASPC)</w:t>
            </w:r>
          </w:p>
          <w:p w14:paraId="4706F820" w14:textId="77777777" w:rsidR="005349B9" w:rsidRPr="002560FA" w:rsidRDefault="005349B9" w:rsidP="004E7BD3">
            <w:pPr>
              <w:pStyle w:val="NoSpacing"/>
              <w:rPr>
                <w:rFonts w:asciiTheme="minorHAnsi" w:hAnsiTheme="minorHAnsi" w:cstheme="minorHAnsi"/>
                <w:bCs/>
                <w:color w:val="000000"/>
                <w:szCs w:val="22"/>
              </w:rPr>
            </w:pPr>
            <w:r w:rsidRPr="002560FA">
              <w:rPr>
                <w:rFonts w:asciiTheme="minorHAnsi" w:hAnsiTheme="minorHAnsi" w:cstheme="minorHAnsi"/>
                <w:bCs/>
                <w:color w:val="000000"/>
                <w:szCs w:val="22"/>
              </w:rPr>
              <w:t>American Samoa Government</w:t>
            </w:r>
            <w:r w:rsidRPr="002560FA">
              <w:rPr>
                <w:rFonts w:asciiTheme="minorHAnsi" w:hAnsiTheme="minorHAnsi" w:cstheme="minorHAnsi"/>
                <w:bCs/>
                <w:color w:val="000000"/>
                <w:szCs w:val="22"/>
              </w:rPr>
              <w:br/>
            </w:r>
          </w:p>
          <w:p w14:paraId="7169B7C4" w14:textId="77777777" w:rsidR="005349B9" w:rsidRPr="002560FA" w:rsidRDefault="005349B9" w:rsidP="004E7BD3">
            <w:pPr>
              <w:pStyle w:val="NoSpacing"/>
              <w:rPr>
                <w:rFonts w:asciiTheme="minorHAnsi" w:hAnsiTheme="minorHAnsi" w:cstheme="minorHAnsi"/>
                <w:bCs/>
                <w:color w:val="000000"/>
                <w:szCs w:val="22"/>
              </w:rPr>
            </w:pPr>
            <w:hyperlink r:id="rId16" w:history="1">
              <w:r w:rsidRPr="00D714B3">
                <w:rPr>
                  <w:rStyle w:val="Hyperlink"/>
                  <w:rFonts w:asciiTheme="minorHAnsi" w:hAnsiTheme="minorHAnsi" w:cstheme="minorHAnsi"/>
                  <w:bCs/>
                  <w:szCs w:val="22"/>
                </w:rPr>
                <w:t>captain_kava@hotmail.com</w:t>
              </w:r>
            </w:hyperlink>
            <w:r>
              <w:rPr>
                <w:rFonts w:asciiTheme="minorHAnsi" w:hAnsiTheme="minorHAnsi" w:cstheme="minorHAnsi"/>
                <w:bCs/>
                <w:color w:val="000000"/>
                <w:szCs w:val="22"/>
              </w:rPr>
              <w:t xml:space="preserve"> </w:t>
            </w:r>
          </w:p>
          <w:p w14:paraId="7FBBD9BA" w14:textId="77777777" w:rsidR="005349B9" w:rsidRPr="002560FA" w:rsidRDefault="005349B9" w:rsidP="004E7BD3">
            <w:pPr>
              <w:pStyle w:val="PlainText"/>
              <w:rPr>
                <w:rFonts w:asciiTheme="minorHAnsi" w:eastAsia="Times New Roman" w:hAnsiTheme="minorHAnsi" w:cstheme="minorHAnsi"/>
                <w:b/>
                <w:color w:val="000000"/>
                <w:szCs w:val="22"/>
                <w:lang w:eastAsia="en-AU"/>
              </w:rPr>
            </w:pPr>
          </w:p>
        </w:tc>
        <w:tc>
          <w:tcPr>
            <w:tcW w:w="2396" w:type="dxa"/>
          </w:tcPr>
          <w:p w14:paraId="649CBAC4"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1093A7A2" w14:textId="77777777" w:rsidTr="004E7BD3">
        <w:trPr>
          <w:tblCellSpacing w:w="20" w:type="dxa"/>
        </w:trPr>
        <w:tc>
          <w:tcPr>
            <w:tcW w:w="2238" w:type="dxa"/>
          </w:tcPr>
          <w:p w14:paraId="3A12A176"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COOK ISLANDS </w:t>
            </w:r>
          </w:p>
          <w:p w14:paraId="77C8EDBA" w14:textId="77777777" w:rsidR="005349B9" w:rsidRPr="00880A7F" w:rsidRDefault="005349B9" w:rsidP="004E7BD3">
            <w:pPr>
              <w:pStyle w:val="NoSpacing"/>
              <w:rPr>
                <w:rFonts w:asciiTheme="minorHAnsi" w:hAnsiTheme="minorHAnsi" w:cstheme="minorHAnsi"/>
                <w:b/>
                <w:color w:val="000000"/>
                <w:szCs w:val="22"/>
              </w:rPr>
            </w:pPr>
          </w:p>
        </w:tc>
        <w:tc>
          <w:tcPr>
            <w:tcW w:w="810" w:type="dxa"/>
          </w:tcPr>
          <w:p w14:paraId="7254EBCF"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EE74C20" w14:textId="77777777" w:rsidR="005349B9" w:rsidRPr="00880A7F" w:rsidRDefault="005349B9" w:rsidP="004E7BD3">
            <w:pPr>
              <w:rPr>
                <w:rFonts w:eastAsia="Times New Roman" w:cstheme="minorHAnsi"/>
                <w:b/>
                <w:color w:val="000000"/>
                <w:lang w:eastAsia="en-AU"/>
              </w:rPr>
            </w:pPr>
            <w:r>
              <w:rPr>
                <w:rFonts w:eastAsia="Times New Roman" w:cstheme="minorHAnsi"/>
                <w:b/>
                <w:color w:val="000000"/>
                <w:lang w:eastAsia="en-AU"/>
              </w:rPr>
              <w:t xml:space="preserve">Mr. </w:t>
            </w:r>
            <w:r w:rsidRPr="00880A7F">
              <w:rPr>
                <w:rFonts w:eastAsia="Times New Roman" w:cstheme="minorHAnsi"/>
                <w:b/>
                <w:color w:val="000000"/>
                <w:lang w:eastAsia="en-AU"/>
              </w:rPr>
              <w:t xml:space="preserve">Tangi  Tereapii </w:t>
            </w:r>
          </w:p>
          <w:p w14:paraId="4A603F11"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Director </w:t>
            </w:r>
          </w:p>
          <w:p w14:paraId="6960480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Office Of Prime Minister </w:t>
            </w:r>
          </w:p>
          <w:p w14:paraId="2DB891CF"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Renewable Energy Development Division </w:t>
            </w:r>
          </w:p>
          <w:p w14:paraId="1CBE7470" w14:textId="77777777" w:rsidR="005349B9" w:rsidRDefault="005349B9" w:rsidP="004E7BD3">
            <w:pPr>
              <w:rPr>
                <w:rFonts w:eastAsia="Times New Roman" w:cstheme="minorHAnsi"/>
                <w:color w:val="0563C1"/>
                <w:u w:val="single"/>
                <w:lang w:eastAsia="en-AU"/>
              </w:rPr>
            </w:pPr>
          </w:p>
          <w:p w14:paraId="5185B60B" w14:textId="77777777" w:rsidR="005349B9" w:rsidRPr="002560FA" w:rsidRDefault="005349B9" w:rsidP="004E7BD3">
            <w:pPr>
              <w:rPr>
                <w:rFonts w:eastAsia="Times New Roman" w:cstheme="minorHAnsi"/>
                <w:color w:val="0563C1"/>
                <w:u w:val="single"/>
                <w:lang w:eastAsia="en-AU"/>
              </w:rPr>
            </w:pPr>
            <w:hyperlink r:id="rId17" w:history="1">
              <w:r w:rsidRPr="002560FA">
                <w:rPr>
                  <w:rFonts w:eastAsia="Times New Roman" w:cstheme="minorHAnsi"/>
                  <w:color w:val="0563C1"/>
                  <w:u w:val="single"/>
                  <w:lang w:eastAsia="en-AU"/>
                </w:rPr>
                <w:t>tangi.tereapii@cookislands.gov.ck</w:t>
              </w:r>
            </w:hyperlink>
          </w:p>
          <w:p w14:paraId="11A5972B" w14:textId="77777777" w:rsidR="005349B9" w:rsidRPr="00576376" w:rsidRDefault="005349B9" w:rsidP="004E7BD3">
            <w:pPr>
              <w:pStyle w:val="NoSpacing"/>
              <w:rPr>
                <w:rFonts w:asciiTheme="minorHAnsi" w:hAnsiTheme="minorHAnsi" w:cstheme="minorHAnsi"/>
                <w:b/>
                <w:bCs/>
                <w:color w:val="000000"/>
                <w:szCs w:val="22"/>
              </w:rPr>
            </w:pPr>
          </w:p>
        </w:tc>
        <w:tc>
          <w:tcPr>
            <w:tcW w:w="2396" w:type="dxa"/>
          </w:tcPr>
          <w:p w14:paraId="18A517ED"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7C5689D1" w14:textId="77777777" w:rsidTr="004E7BD3">
        <w:trPr>
          <w:tblCellSpacing w:w="20" w:type="dxa"/>
        </w:trPr>
        <w:tc>
          <w:tcPr>
            <w:tcW w:w="2238" w:type="dxa"/>
          </w:tcPr>
          <w:p w14:paraId="0B929EBD"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FIJI</w:t>
            </w:r>
          </w:p>
        </w:tc>
        <w:tc>
          <w:tcPr>
            <w:tcW w:w="810" w:type="dxa"/>
          </w:tcPr>
          <w:p w14:paraId="12E06492"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457EF973" w14:textId="77777777" w:rsidR="005349B9" w:rsidRPr="00880A7F" w:rsidRDefault="005349B9" w:rsidP="004E7BD3">
            <w:pPr>
              <w:rPr>
                <w:rFonts w:eastAsia="Times New Roman" w:cstheme="minorHAnsi"/>
                <w:b/>
                <w:lang w:eastAsia="en-AU"/>
              </w:rPr>
            </w:pPr>
            <w:r w:rsidRPr="00880A7F">
              <w:rPr>
                <w:rFonts w:eastAsia="Times New Roman" w:cstheme="minorHAnsi"/>
                <w:b/>
                <w:color w:val="000000"/>
                <w:lang w:eastAsia="en-AU"/>
              </w:rPr>
              <w:t xml:space="preserve">Mr. Deepak  Chand  </w:t>
            </w:r>
            <w:r w:rsidRPr="00880A7F">
              <w:rPr>
                <w:rFonts w:eastAsia="Times New Roman" w:cstheme="minorHAnsi"/>
                <w:b/>
                <w:lang w:eastAsia="en-AU"/>
              </w:rPr>
              <w:t xml:space="preserve">     </w:t>
            </w:r>
          </w:p>
          <w:p w14:paraId="33348466" w14:textId="77777777" w:rsidR="005349B9" w:rsidRDefault="005349B9" w:rsidP="004E7BD3">
            <w:pPr>
              <w:rPr>
                <w:rFonts w:eastAsia="Times New Roman" w:cstheme="minorHAnsi"/>
                <w:color w:val="000000"/>
                <w:lang w:eastAsia="en-AU"/>
              </w:rPr>
            </w:pPr>
          </w:p>
          <w:p w14:paraId="00C80BCF"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Infrastructure &amp; Transport </w:t>
            </w:r>
          </w:p>
          <w:p w14:paraId="1579B402"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Department Of Energy</w:t>
            </w:r>
          </w:p>
          <w:p w14:paraId="78FB5FDB" w14:textId="77777777" w:rsidR="005349B9" w:rsidRPr="002560FA" w:rsidRDefault="005349B9" w:rsidP="004E7BD3">
            <w:pPr>
              <w:rPr>
                <w:rFonts w:eastAsia="Times New Roman" w:cstheme="minorHAnsi"/>
                <w:b/>
                <w:lang w:eastAsia="en-AU"/>
              </w:rPr>
            </w:pPr>
          </w:p>
          <w:p w14:paraId="5E994390" w14:textId="77777777" w:rsidR="005349B9" w:rsidRPr="002560FA" w:rsidRDefault="005349B9" w:rsidP="004E7BD3">
            <w:pPr>
              <w:rPr>
                <w:rFonts w:eastAsia="Times New Roman" w:cstheme="minorHAnsi"/>
                <w:lang w:eastAsia="en-AU"/>
              </w:rPr>
            </w:pPr>
            <w:hyperlink r:id="rId18" w:history="1">
              <w:r w:rsidRPr="00D714B3">
                <w:rPr>
                  <w:rStyle w:val="Hyperlink"/>
                  <w:rFonts w:eastAsia="Times New Roman" w:cstheme="minorHAnsi"/>
                  <w:lang w:eastAsia="en-AU"/>
                </w:rPr>
                <w:t>deepak.chand@moit.gov.fj</w:t>
              </w:r>
            </w:hyperlink>
            <w:r>
              <w:rPr>
                <w:rFonts w:eastAsia="Times New Roman" w:cstheme="minorHAnsi"/>
                <w:lang w:eastAsia="en-AU"/>
              </w:rPr>
              <w:t xml:space="preserve"> </w:t>
            </w:r>
          </w:p>
          <w:p w14:paraId="38C1DC3B" w14:textId="77777777" w:rsidR="005349B9" w:rsidRPr="002560FA" w:rsidRDefault="005349B9" w:rsidP="004E7BD3">
            <w:pPr>
              <w:rPr>
                <w:rFonts w:eastAsia="Times New Roman" w:cstheme="minorHAnsi"/>
                <w:color w:val="000000"/>
                <w:lang w:eastAsia="en-AU"/>
              </w:rPr>
            </w:pPr>
          </w:p>
        </w:tc>
        <w:tc>
          <w:tcPr>
            <w:tcW w:w="2396" w:type="dxa"/>
          </w:tcPr>
          <w:p w14:paraId="002A9303"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29819865" w14:textId="77777777" w:rsidTr="004E7BD3">
        <w:trPr>
          <w:tblCellSpacing w:w="20" w:type="dxa"/>
        </w:trPr>
        <w:tc>
          <w:tcPr>
            <w:tcW w:w="2238" w:type="dxa"/>
          </w:tcPr>
          <w:p w14:paraId="1EF20BD1"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FIJI </w:t>
            </w:r>
          </w:p>
          <w:p w14:paraId="46BC2093" w14:textId="77777777" w:rsidR="005349B9" w:rsidRPr="00880A7F" w:rsidRDefault="005349B9" w:rsidP="004E7BD3">
            <w:pPr>
              <w:rPr>
                <w:rFonts w:eastAsia="Times New Roman" w:cstheme="minorHAnsi"/>
                <w:b/>
                <w:color w:val="000000"/>
                <w:lang w:eastAsia="en-AU"/>
              </w:rPr>
            </w:pPr>
          </w:p>
        </w:tc>
        <w:tc>
          <w:tcPr>
            <w:tcW w:w="810" w:type="dxa"/>
          </w:tcPr>
          <w:p w14:paraId="3A3A8477"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71F893A2"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Mr. Vishal  Prasad </w:t>
            </w:r>
          </w:p>
          <w:p w14:paraId="684495D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Acting Director - Energy </w:t>
            </w:r>
          </w:p>
          <w:p w14:paraId="2A35AA88"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Infrastructure &amp; Transport </w:t>
            </w:r>
          </w:p>
          <w:p w14:paraId="67DBF12E"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Department Of Energy </w:t>
            </w:r>
          </w:p>
          <w:p w14:paraId="7BC06060" w14:textId="77777777" w:rsidR="005349B9" w:rsidRDefault="005349B9" w:rsidP="004E7BD3">
            <w:pPr>
              <w:rPr>
                <w:rFonts w:eastAsia="Times New Roman" w:cstheme="minorHAnsi"/>
                <w:color w:val="000000"/>
                <w:lang w:eastAsia="en-AU"/>
              </w:rPr>
            </w:pPr>
          </w:p>
          <w:p w14:paraId="1E3E4DF2" w14:textId="77777777" w:rsidR="005349B9" w:rsidRDefault="005349B9" w:rsidP="004E7BD3">
            <w:pPr>
              <w:rPr>
                <w:color w:val="1F497D"/>
              </w:rPr>
            </w:pPr>
            <w:hyperlink r:id="rId19" w:history="1">
              <w:r>
                <w:rPr>
                  <w:rStyle w:val="Hyperlink"/>
                  <w:color w:val="1F497D"/>
                </w:rPr>
                <w:t>vishal001.prasad@govnet.gov.fj</w:t>
              </w:r>
            </w:hyperlink>
            <w:r>
              <w:rPr>
                <w:color w:val="1F497D"/>
              </w:rPr>
              <w:t xml:space="preserve">  </w:t>
            </w:r>
          </w:p>
          <w:p w14:paraId="5740F52F" w14:textId="77777777" w:rsidR="005349B9" w:rsidRPr="002560FA" w:rsidRDefault="005349B9" w:rsidP="004E7BD3">
            <w:pPr>
              <w:rPr>
                <w:rFonts w:eastAsia="Times New Roman" w:cstheme="minorHAnsi"/>
                <w:color w:val="000000"/>
                <w:lang w:eastAsia="en-AU"/>
              </w:rPr>
            </w:pPr>
          </w:p>
        </w:tc>
        <w:tc>
          <w:tcPr>
            <w:tcW w:w="2396" w:type="dxa"/>
          </w:tcPr>
          <w:p w14:paraId="720AF5B8"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6DAFA27E" w14:textId="77777777" w:rsidTr="004E7BD3">
        <w:trPr>
          <w:tblCellSpacing w:w="20" w:type="dxa"/>
        </w:trPr>
        <w:tc>
          <w:tcPr>
            <w:tcW w:w="2238" w:type="dxa"/>
          </w:tcPr>
          <w:p w14:paraId="6BC01A9A"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KIRIBATI </w:t>
            </w:r>
          </w:p>
          <w:p w14:paraId="43C983D3" w14:textId="77777777" w:rsidR="005349B9" w:rsidRPr="00880A7F" w:rsidRDefault="005349B9" w:rsidP="004E7BD3">
            <w:pPr>
              <w:rPr>
                <w:rFonts w:eastAsia="Times New Roman" w:cstheme="minorHAnsi"/>
                <w:b/>
                <w:color w:val="000000"/>
                <w:lang w:eastAsia="en-AU"/>
              </w:rPr>
            </w:pPr>
          </w:p>
        </w:tc>
        <w:tc>
          <w:tcPr>
            <w:tcW w:w="810" w:type="dxa"/>
          </w:tcPr>
          <w:p w14:paraId="24D3157D"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50EC1C19"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Ms. Kabure  Yeeting</w:t>
            </w:r>
          </w:p>
          <w:p w14:paraId="0CFED40F"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Director </w:t>
            </w:r>
          </w:p>
          <w:p w14:paraId="271A0949"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Mineral Division </w:t>
            </w:r>
          </w:p>
          <w:p w14:paraId="2CE2F416"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Fisheries &amp; Marine Resources Development  </w:t>
            </w:r>
          </w:p>
          <w:p w14:paraId="19BABD2C" w14:textId="77777777" w:rsidR="005349B9" w:rsidRPr="002560FA" w:rsidRDefault="005349B9" w:rsidP="004E7BD3">
            <w:pPr>
              <w:rPr>
                <w:rFonts w:eastAsia="Times New Roman" w:cstheme="minorHAnsi"/>
                <w:color w:val="000000"/>
                <w:lang w:eastAsia="en-AU"/>
              </w:rPr>
            </w:pPr>
          </w:p>
          <w:p w14:paraId="2BF7F7E9" w14:textId="77777777" w:rsidR="005349B9" w:rsidRPr="002560FA" w:rsidRDefault="005349B9" w:rsidP="004E7BD3">
            <w:pPr>
              <w:rPr>
                <w:rFonts w:eastAsia="Times New Roman" w:cstheme="minorHAnsi"/>
                <w:color w:val="000000"/>
                <w:lang w:eastAsia="en-AU"/>
              </w:rPr>
            </w:pPr>
            <w:hyperlink r:id="rId20" w:history="1">
              <w:r w:rsidRPr="002560FA">
                <w:rPr>
                  <w:rFonts w:eastAsia="Times New Roman" w:cstheme="minorHAnsi"/>
                  <w:color w:val="0563C1"/>
                  <w:u w:val="single"/>
                  <w:lang w:eastAsia="en-AU"/>
                </w:rPr>
                <w:t>kaburey@mfmrd.gov.ki</w:t>
              </w:r>
            </w:hyperlink>
          </w:p>
        </w:tc>
        <w:tc>
          <w:tcPr>
            <w:tcW w:w="2396" w:type="dxa"/>
          </w:tcPr>
          <w:p w14:paraId="62EE5E97"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3ABA7E58" w14:textId="77777777" w:rsidTr="004E7BD3">
        <w:trPr>
          <w:tblCellSpacing w:w="20" w:type="dxa"/>
        </w:trPr>
        <w:tc>
          <w:tcPr>
            <w:tcW w:w="2238" w:type="dxa"/>
          </w:tcPr>
          <w:p w14:paraId="05F99B3C" w14:textId="77777777" w:rsidR="005349B9" w:rsidRPr="00880A7F" w:rsidRDefault="005349B9" w:rsidP="004E7BD3">
            <w:pPr>
              <w:rPr>
                <w:rFonts w:eastAsia="Times New Roman" w:cstheme="minorHAnsi"/>
                <w:b/>
                <w:lang w:eastAsia="en-AU"/>
              </w:rPr>
            </w:pPr>
            <w:r w:rsidRPr="00880A7F">
              <w:rPr>
                <w:rFonts w:eastAsia="Times New Roman" w:cstheme="minorHAnsi"/>
                <w:b/>
                <w:lang w:eastAsia="en-AU"/>
              </w:rPr>
              <w:t xml:space="preserve">MARSHALL ISLANDS </w:t>
            </w:r>
          </w:p>
          <w:p w14:paraId="53C51028" w14:textId="77777777" w:rsidR="005349B9" w:rsidRPr="00880A7F" w:rsidRDefault="005349B9" w:rsidP="004E7BD3">
            <w:pPr>
              <w:rPr>
                <w:rFonts w:eastAsia="Times New Roman" w:cstheme="minorHAnsi"/>
                <w:b/>
                <w:color w:val="000000"/>
                <w:lang w:eastAsia="en-AU"/>
              </w:rPr>
            </w:pPr>
          </w:p>
        </w:tc>
        <w:tc>
          <w:tcPr>
            <w:tcW w:w="810" w:type="dxa"/>
          </w:tcPr>
          <w:p w14:paraId="4A09B3AF"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713F22A7" w14:textId="77777777" w:rsidR="005349B9" w:rsidRPr="00880A7F" w:rsidRDefault="005349B9" w:rsidP="004E7BD3">
            <w:pPr>
              <w:rPr>
                <w:rFonts w:eastAsia="Times New Roman" w:cstheme="minorHAnsi"/>
                <w:b/>
                <w:lang w:eastAsia="en-AU"/>
              </w:rPr>
            </w:pPr>
            <w:r w:rsidRPr="00880A7F">
              <w:rPr>
                <w:rFonts w:eastAsia="Times New Roman" w:cstheme="minorHAnsi"/>
                <w:b/>
                <w:lang w:eastAsia="en-AU"/>
              </w:rPr>
              <w:t xml:space="preserve">Mr. Benjamin  Wakefield </w:t>
            </w:r>
          </w:p>
          <w:p w14:paraId="1E2157F5"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Assistant Energy Planner </w:t>
            </w:r>
          </w:p>
          <w:p w14:paraId="00380C14"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Ministry Of Natural Resources &amp; Commerce </w:t>
            </w:r>
          </w:p>
          <w:p w14:paraId="013405FB"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Energy Planning Division </w:t>
            </w:r>
          </w:p>
          <w:p w14:paraId="43D60FD4" w14:textId="77777777" w:rsidR="005349B9" w:rsidRDefault="005349B9" w:rsidP="004E7BD3">
            <w:pPr>
              <w:rPr>
                <w:rFonts w:eastAsia="Times New Roman" w:cstheme="minorHAnsi"/>
                <w:u w:val="single"/>
                <w:lang w:eastAsia="en-AU"/>
              </w:rPr>
            </w:pPr>
          </w:p>
          <w:p w14:paraId="062A0F39" w14:textId="77777777" w:rsidR="005349B9" w:rsidRDefault="005349B9" w:rsidP="004E7BD3">
            <w:pPr>
              <w:rPr>
                <w:rFonts w:eastAsia="Times New Roman" w:cstheme="minorHAnsi"/>
                <w:u w:val="single"/>
                <w:lang w:eastAsia="en-AU"/>
              </w:rPr>
            </w:pPr>
            <w:hyperlink r:id="rId21" w:history="1">
              <w:r w:rsidRPr="002560FA">
                <w:rPr>
                  <w:rFonts w:eastAsia="Times New Roman" w:cstheme="minorHAnsi"/>
                  <w:u w:val="single"/>
                  <w:lang w:val="fr-FR" w:eastAsia="en-AU"/>
                </w:rPr>
                <w:t>benswakefield@gmail.com</w:t>
              </w:r>
            </w:hyperlink>
          </w:p>
          <w:p w14:paraId="1696B648" w14:textId="77777777" w:rsidR="005349B9" w:rsidRPr="002560FA" w:rsidRDefault="005349B9" w:rsidP="004E7BD3">
            <w:pPr>
              <w:rPr>
                <w:rFonts w:eastAsia="Times New Roman" w:cstheme="minorHAnsi"/>
                <w:color w:val="000000"/>
                <w:lang w:eastAsia="en-AU"/>
              </w:rPr>
            </w:pPr>
          </w:p>
        </w:tc>
        <w:tc>
          <w:tcPr>
            <w:tcW w:w="2396" w:type="dxa"/>
          </w:tcPr>
          <w:p w14:paraId="2EDBA0F4"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1152AA86" w14:textId="77777777" w:rsidTr="004E7BD3">
        <w:trPr>
          <w:tblCellSpacing w:w="20" w:type="dxa"/>
        </w:trPr>
        <w:tc>
          <w:tcPr>
            <w:tcW w:w="2238" w:type="dxa"/>
          </w:tcPr>
          <w:p w14:paraId="1F8DB74F"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MARSHALL ISLANDS </w:t>
            </w:r>
          </w:p>
          <w:p w14:paraId="1ABE142A" w14:textId="77777777" w:rsidR="005349B9" w:rsidRPr="00880A7F" w:rsidRDefault="005349B9" w:rsidP="004E7BD3">
            <w:pPr>
              <w:rPr>
                <w:rFonts w:eastAsia="Times New Roman" w:cstheme="minorHAnsi"/>
                <w:b/>
                <w:lang w:eastAsia="en-AU"/>
              </w:rPr>
            </w:pPr>
          </w:p>
        </w:tc>
        <w:tc>
          <w:tcPr>
            <w:tcW w:w="810" w:type="dxa"/>
          </w:tcPr>
          <w:p w14:paraId="09184728"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36E9058"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Mahendra  Kumar </w:t>
            </w:r>
          </w:p>
          <w:p w14:paraId="43A42608"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Energy Adviser </w:t>
            </w:r>
          </w:p>
          <w:p w14:paraId="0B53E53D"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Natural Resources &amp; Commerce </w:t>
            </w:r>
          </w:p>
          <w:p w14:paraId="2C8E10F4"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Energy Planning Division </w:t>
            </w:r>
          </w:p>
          <w:p w14:paraId="612D3888" w14:textId="77777777" w:rsidR="005349B9" w:rsidRDefault="005349B9" w:rsidP="004E7BD3">
            <w:pPr>
              <w:rPr>
                <w:rFonts w:eastAsia="Times New Roman" w:cstheme="minorHAnsi"/>
                <w:color w:val="0563C1"/>
                <w:u w:val="single"/>
                <w:lang w:eastAsia="en-AU"/>
              </w:rPr>
            </w:pPr>
          </w:p>
          <w:p w14:paraId="1EDE95B8" w14:textId="77777777" w:rsidR="005349B9" w:rsidRPr="002560FA" w:rsidRDefault="005349B9" w:rsidP="004E7BD3">
            <w:pPr>
              <w:rPr>
                <w:rFonts w:eastAsia="Times New Roman" w:cstheme="minorHAnsi"/>
                <w:color w:val="0563C1"/>
                <w:u w:val="single"/>
                <w:lang w:val="fr-FR" w:eastAsia="en-AU"/>
              </w:rPr>
            </w:pPr>
            <w:hyperlink r:id="rId22" w:history="1">
              <w:r w:rsidRPr="002560FA">
                <w:rPr>
                  <w:rFonts w:eastAsia="Times New Roman" w:cstheme="minorHAnsi"/>
                  <w:color w:val="0563C1"/>
                  <w:u w:val="single"/>
                  <w:lang w:val="fr-FR" w:eastAsia="en-AU"/>
                </w:rPr>
                <w:t>kumar.mahendra@gmail.com</w:t>
              </w:r>
            </w:hyperlink>
          </w:p>
          <w:p w14:paraId="5C22854A" w14:textId="77777777" w:rsidR="005349B9" w:rsidRPr="002560FA" w:rsidRDefault="005349B9" w:rsidP="004E7BD3">
            <w:pPr>
              <w:rPr>
                <w:rFonts w:eastAsia="Times New Roman" w:cstheme="minorHAnsi"/>
                <w:lang w:val="fr-FR" w:eastAsia="en-AU"/>
              </w:rPr>
            </w:pPr>
          </w:p>
        </w:tc>
        <w:tc>
          <w:tcPr>
            <w:tcW w:w="2396" w:type="dxa"/>
          </w:tcPr>
          <w:p w14:paraId="336052BB"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8BE5C25" w14:textId="77777777" w:rsidTr="004E7BD3">
        <w:trPr>
          <w:tblCellSpacing w:w="20" w:type="dxa"/>
        </w:trPr>
        <w:tc>
          <w:tcPr>
            <w:tcW w:w="2238" w:type="dxa"/>
          </w:tcPr>
          <w:p w14:paraId="2B64A14F" w14:textId="77777777" w:rsidR="005349B9" w:rsidRPr="00880A7F" w:rsidRDefault="005349B9" w:rsidP="004E7BD3">
            <w:pPr>
              <w:rPr>
                <w:rFonts w:eastAsia="Times New Roman" w:cstheme="minorHAnsi"/>
                <w:b/>
                <w:color w:val="000000"/>
                <w:lang w:val="fr-FR" w:eastAsia="en-AU"/>
              </w:rPr>
            </w:pPr>
            <w:r w:rsidRPr="00880A7F">
              <w:rPr>
                <w:rFonts w:eastAsia="Times New Roman" w:cstheme="minorHAnsi"/>
                <w:b/>
                <w:color w:val="000000"/>
                <w:lang w:val="fr-FR" w:eastAsia="en-AU"/>
              </w:rPr>
              <w:t xml:space="preserve">NEW CALEDONIA </w:t>
            </w:r>
          </w:p>
          <w:p w14:paraId="4E8D2A3E" w14:textId="77777777" w:rsidR="005349B9" w:rsidRPr="00B94347" w:rsidRDefault="005349B9" w:rsidP="004E7BD3">
            <w:pPr>
              <w:rPr>
                <w:rFonts w:eastAsia="Times New Roman" w:cstheme="minorHAnsi"/>
                <w:b/>
                <w:color w:val="000000"/>
                <w:lang w:eastAsia="en-AU"/>
              </w:rPr>
            </w:pPr>
          </w:p>
        </w:tc>
        <w:tc>
          <w:tcPr>
            <w:tcW w:w="810" w:type="dxa"/>
          </w:tcPr>
          <w:p w14:paraId="189A5E7F" w14:textId="77777777" w:rsidR="005349B9" w:rsidRPr="00B94347" w:rsidRDefault="005349B9" w:rsidP="005349B9">
            <w:pPr>
              <w:pStyle w:val="NoSpacing"/>
              <w:numPr>
                <w:ilvl w:val="0"/>
                <w:numId w:val="43"/>
              </w:numPr>
              <w:rPr>
                <w:rFonts w:asciiTheme="minorHAnsi" w:hAnsiTheme="minorHAnsi" w:cstheme="minorHAnsi"/>
                <w:color w:val="000000"/>
                <w:szCs w:val="22"/>
              </w:rPr>
            </w:pPr>
          </w:p>
        </w:tc>
        <w:tc>
          <w:tcPr>
            <w:tcW w:w="4166" w:type="dxa"/>
          </w:tcPr>
          <w:p w14:paraId="7527FD09"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Ms. Carole  Antonie </w:t>
            </w:r>
          </w:p>
          <w:p w14:paraId="1A232660"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Energy Engineer </w:t>
            </w:r>
          </w:p>
          <w:p w14:paraId="5183FE20"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New Caledonia Energy Agency (</w:t>
            </w:r>
            <w:r>
              <w:rPr>
                <w:rFonts w:eastAsia="Times New Roman" w:cstheme="minorHAnsi"/>
                <w:color w:val="000000"/>
                <w:lang w:eastAsia="en-AU"/>
              </w:rPr>
              <w:t>ACE</w:t>
            </w:r>
            <w:r w:rsidRPr="002560FA">
              <w:rPr>
                <w:rFonts w:eastAsia="Times New Roman" w:cstheme="minorHAnsi"/>
                <w:color w:val="000000"/>
                <w:lang w:eastAsia="en-AU"/>
              </w:rPr>
              <w:t xml:space="preserve">)  </w:t>
            </w:r>
          </w:p>
          <w:p w14:paraId="4FB8F5E1" w14:textId="77777777" w:rsidR="005349B9" w:rsidRDefault="005349B9" w:rsidP="004E7BD3">
            <w:pPr>
              <w:rPr>
                <w:rFonts w:eastAsia="Times New Roman" w:cstheme="minorHAnsi"/>
                <w:color w:val="0563C1"/>
                <w:u w:val="single"/>
                <w:lang w:eastAsia="en-AU"/>
              </w:rPr>
            </w:pPr>
          </w:p>
          <w:p w14:paraId="05BD93EE" w14:textId="77777777" w:rsidR="005349B9" w:rsidRPr="002560FA" w:rsidRDefault="005349B9" w:rsidP="004E7BD3">
            <w:pPr>
              <w:rPr>
                <w:rFonts w:eastAsia="Times New Roman" w:cstheme="minorHAnsi"/>
                <w:color w:val="000000"/>
                <w:lang w:eastAsia="en-AU"/>
              </w:rPr>
            </w:pPr>
            <w:hyperlink r:id="rId23" w:history="1">
              <w:r w:rsidRPr="002560FA">
                <w:rPr>
                  <w:rFonts w:eastAsia="Times New Roman" w:cstheme="minorHAnsi"/>
                  <w:color w:val="0563C1"/>
                  <w:u w:val="single"/>
                  <w:lang w:eastAsia="en-AU"/>
                </w:rPr>
                <w:t>carole.antoine@agence-energie.nc</w:t>
              </w:r>
            </w:hyperlink>
            <w:r w:rsidRPr="002560FA">
              <w:rPr>
                <w:rFonts w:eastAsia="Times New Roman" w:cstheme="minorHAnsi"/>
                <w:color w:val="000000"/>
                <w:lang w:eastAsia="en-AU"/>
              </w:rPr>
              <w:t xml:space="preserve"> </w:t>
            </w:r>
          </w:p>
          <w:p w14:paraId="54E0C71C" w14:textId="77777777" w:rsidR="005349B9" w:rsidRPr="002560FA" w:rsidRDefault="005349B9" w:rsidP="004E7BD3">
            <w:pPr>
              <w:rPr>
                <w:rFonts w:eastAsia="Times New Roman" w:cstheme="minorHAnsi"/>
                <w:color w:val="000000"/>
                <w:lang w:eastAsia="en-AU"/>
              </w:rPr>
            </w:pPr>
          </w:p>
        </w:tc>
        <w:tc>
          <w:tcPr>
            <w:tcW w:w="2396" w:type="dxa"/>
          </w:tcPr>
          <w:p w14:paraId="4E43591C"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576376" w14:paraId="3AED4267" w14:textId="77777777" w:rsidTr="004E7BD3">
        <w:trPr>
          <w:tblCellSpacing w:w="20" w:type="dxa"/>
        </w:trPr>
        <w:tc>
          <w:tcPr>
            <w:tcW w:w="2238" w:type="dxa"/>
          </w:tcPr>
          <w:p w14:paraId="09E1AA2C"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NIUE </w:t>
            </w:r>
          </w:p>
          <w:p w14:paraId="314A0C56" w14:textId="77777777" w:rsidR="005349B9" w:rsidRPr="00880A7F" w:rsidRDefault="005349B9" w:rsidP="004E7BD3">
            <w:pPr>
              <w:rPr>
                <w:rFonts w:eastAsia="Times New Roman" w:cstheme="minorHAnsi"/>
                <w:b/>
                <w:color w:val="000000"/>
                <w:lang w:eastAsia="en-AU"/>
              </w:rPr>
            </w:pPr>
          </w:p>
        </w:tc>
        <w:tc>
          <w:tcPr>
            <w:tcW w:w="810" w:type="dxa"/>
          </w:tcPr>
          <w:p w14:paraId="00C81B7C"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17D3082A"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Speedo  Hetutu </w:t>
            </w:r>
          </w:p>
          <w:p w14:paraId="15ECFBDE"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Energy Regulator &amp; Electrical Inspector </w:t>
            </w:r>
          </w:p>
          <w:p w14:paraId="3F873300"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Government </w:t>
            </w:r>
            <w:r>
              <w:rPr>
                <w:rFonts w:eastAsia="Times New Roman" w:cstheme="minorHAnsi"/>
                <w:color w:val="000000"/>
                <w:lang w:eastAsia="en-AU"/>
              </w:rPr>
              <w:t>o</w:t>
            </w:r>
            <w:r w:rsidRPr="002560FA">
              <w:rPr>
                <w:rFonts w:eastAsia="Times New Roman" w:cstheme="minorHAnsi"/>
                <w:color w:val="000000"/>
                <w:lang w:eastAsia="en-AU"/>
              </w:rPr>
              <w:t xml:space="preserve">f Niue  </w:t>
            </w:r>
          </w:p>
          <w:p w14:paraId="40BC63CD" w14:textId="77777777" w:rsidR="005349B9" w:rsidRPr="00B94347" w:rsidRDefault="005349B9" w:rsidP="004E7BD3">
            <w:pPr>
              <w:rPr>
                <w:rFonts w:eastAsia="Times New Roman" w:cstheme="minorHAnsi"/>
                <w:color w:val="0563C1"/>
                <w:u w:val="single"/>
                <w:lang w:eastAsia="en-AU"/>
              </w:rPr>
            </w:pPr>
          </w:p>
          <w:p w14:paraId="164D74B6" w14:textId="77777777" w:rsidR="005349B9" w:rsidRPr="00576376" w:rsidRDefault="005349B9" w:rsidP="004E7BD3">
            <w:pPr>
              <w:rPr>
                <w:rFonts w:eastAsia="Times New Roman" w:cstheme="minorHAnsi"/>
                <w:color w:val="0563C1"/>
                <w:u w:val="single"/>
                <w:lang w:val="fr-FR" w:eastAsia="en-AU"/>
              </w:rPr>
            </w:pPr>
            <w:hyperlink r:id="rId24" w:history="1">
              <w:r w:rsidRPr="00B94347">
                <w:rPr>
                  <w:rFonts w:eastAsia="Times New Roman" w:cstheme="minorHAnsi"/>
                  <w:color w:val="0563C1"/>
                  <w:u w:val="single"/>
                  <w:lang w:eastAsia="en-AU"/>
                </w:rPr>
                <w:t>info.utiliti</w:t>
              </w:r>
              <w:r w:rsidRPr="00576376">
                <w:rPr>
                  <w:rFonts w:eastAsia="Times New Roman" w:cstheme="minorHAnsi"/>
                  <w:color w:val="0563C1"/>
                  <w:u w:val="single"/>
                  <w:lang w:val="fr-FR" w:eastAsia="en-AU"/>
                </w:rPr>
                <w:t>es@mail.gov.nu</w:t>
              </w:r>
            </w:hyperlink>
          </w:p>
          <w:p w14:paraId="3483174D" w14:textId="77777777" w:rsidR="005349B9" w:rsidRPr="00576376" w:rsidRDefault="005349B9" w:rsidP="004E7BD3">
            <w:pPr>
              <w:rPr>
                <w:rFonts w:eastAsia="Times New Roman" w:cstheme="minorHAnsi"/>
                <w:color w:val="000000"/>
                <w:lang w:val="fr-FR" w:eastAsia="en-AU"/>
              </w:rPr>
            </w:pPr>
          </w:p>
        </w:tc>
        <w:tc>
          <w:tcPr>
            <w:tcW w:w="2396" w:type="dxa"/>
          </w:tcPr>
          <w:p w14:paraId="2421ACC2" w14:textId="77777777" w:rsidR="005349B9" w:rsidRPr="00576376" w:rsidRDefault="005349B9" w:rsidP="004E7BD3">
            <w:pPr>
              <w:pStyle w:val="NoSpacing"/>
              <w:ind w:left="1080"/>
              <w:rPr>
                <w:rFonts w:asciiTheme="minorHAnsi" w:hAnsiTheme="minorHAnsi" w:cstheme="minorHAnsi"/>
                <w:color w:val="000000"/>
                <w:szCs w:val="22"/>
                <w:lang w:eastAsia="en-AU"/>
              </w:rPr>
            </w:pPr>
          </w:p>
        </w:tc>
      </w:tr>
      <w:tr w:rsidR="005349B9" w:rsidRPr="00B94347" w14:paraId="3DA209F4" w14:textId="77777777" w:rsidTr="004E7BD3">
        <w:trPr>
          <w:tblCellSpacing w:w="20" w:type="dxa"/>
        </w:trPr>
        <w:tc>
          <w:tcPr>
            <w:tcW w:w="2238" w:type="dxa"/>
          </w:tcPr>
          <w:p w14:paraId="3B193E8A"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lang w:eastAsia="en-AU"/>
              </w:rPr>
              <w:t>PAPUA NEW GUINEA</w:t>
            </w:r>
          </w:p>
        </w:tc>
        <w:tc>
          <w:tcPr>
            <w:tcW w:w="810" w:type="dxa"/>
          </w:tcPr>
          <w:p w14:paraId="5280F4CC"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83C0695" w14:textId="77777777" w:rsidR="005349B9" w:rsidRPr="00B94347" w:rsidRDefault="005349B9" w:rsidP="004E7BD3">
            <w:pPr>
              <w:rPr>
                <w:rFonts w:eastAsia="Times New Roman" w:cstheme="minorHAnsi"/>
                <w:b/>
                <w:lang w:eastAsia="en-AU"/>
              </w:rPr>
            </w:pPr>
            <w:r w:rsidRPr="00B94347">
              <w:rPr>
                <w:rFonts w:eastAsia="Times New Roman" w:cstheme="minorHAnsi"/>
                <w:b/>
                <w:lang w:eastAsia="en-AU"/>
              </w:rPr>
              <w:t>Mr. Gabriel Kepe  Kuna</w:t>
            </w:r>
          </w:p>
          <w:p w14:paraId="71D55F1D"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Acting Executive Manager</w:t>
            </w:r>
          </w:p>
          <w:p w14:paraId="21AEC556"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Mineral Resources Authority  </w:t>
            </w:r>
          </w:p>
          <w:p w14:paraId="48D53A00" w14:textId="77777777" w:rsidR="005349B9" w:rsidRPr="00B94347" w:rsidRDefault="005349B9" w:rsidP="004E7BD3">
            <w:pPr>
              <w:rPr>
                <w:rFonts w:eastAsia="Times New Roman" w:cstheme="minorHAnsi"/>
                <w:color w:val="0563C1"/>
                <w:u w:val="single"/>
                <w:lang w:eastAsia="en-AU"/>
              </w:rPr>
            </w:pPr>
          </w:p>
          <w:p w14:paraId="371EEFF6" w14:textId="77777777" w:rsidR="005349B9" w:rsidRPr="00B94347" w:rsidRDefault="005349B9" w:rsidP="004E7BD3">
            <w:pPr>
              <w:rPr>
                <w:rFonts w:eastAsia="Times New Roman" w:cstheme="minorHAnsi"/>
                <w:lang w:eastAsia="en-AU"/>
              </w:rPr>
            </w:pPr>
            <w:hyperlink r:id="rId25" w:history="1">
              <w:r w:rsidRPr="00B94347">
                <w:rPr>
                  <w:rFonts w:eastAsia="Times New Roman" w:cstheme="minorHAnsi"/>
                  <w:color w:val="0563C1"/>
                  <w:u w:val="single"/>
                  <w:lang w:eastAsia="en-AU"/>
                </w:rPr>
                <w:t>gkuna@mra.gov.pg</w:t>
              </w:r>
            </w:hyperlink>
          </w:p>
          <w:p w14:paraId="38E881AA" w14:textId="77777777" w:rsidR="005349B9" w:rsidRPr="00B94347" w:rsidRDefault="005349B9" w:rsidP="004E7BD3">
            <w:pPr>
              <w:rPr>
                <w:rFonts w:eastAsia="Times New Roman" w:cstheme="minorHAnsi"/>
                <w:color w:val="000000"/>
                <w:lang w:eastAsia="en-AU"/>
              </w:rPr>
            </w:pPr>
          </w:p>
        </w:tc>
        <w:tc>
          <w:tcPr>
            <w:tcW w:w="2396" w:type="dxa"/>
          </w:tcPr>
          <w:p w14:paraId="4AC333AB"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r w:rsidR="005349B9" w:rsidRPr="002560FA" w14:paraId="0D2945BE" w14:textId="77777777" w:rsidTr="004E7BD3">
        <w:trPr>
          <w:tblCellSpacing w:w="20" w:type="dxa"/>
        </w:trPr>
        <w:tc>
          <w:tcPr>
            <w:tcW w:w="2238" w:type="dxa"/>
          </w:tcPr>
          <w:p w14:paraId="0C649F86"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SAMOA </w:t>
            </w:r>
          </w:p>
          <w:p w14:paraId="0B488EE8" w14:textId="77777777" w:rsidR="005349B9" w:rsidRPr="00880A7F" w:rsidRDefault="005349B9" w:rsidP="004E7BD3">
            <w:pPr>
              <w:rPr>
                <w:rFonts w:eastAsia="Times New Roman" w:cstheme="minorHAnsi"/>
                <w:b/>
                <w:color w:val="000000"/>
                <w:lang w:eastAsia="en-AU"/>
              </w:rPr>
            </w:pPr>
          </w:p>
        </w:tc>
        <w:tc>
          <w:tcPr>
            <w:tcW w:w="810" w:type="dxa"/>
          </w:tcPr>
          <w:p w14:paraId="799F08BC"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651F05D0"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Sione  Foliaki </w:t>
            </w:r>
          </w:p>
          <w:p w14:paraId="722EDD98"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Assistant Chief Executive Officer </w:t>
            </w:r>
            <w:r>
              <w:rPr>
                <w:rFonts w:eastAsia="Times New Roman" w:cstheme="minorHAnsi"/>
                <w:color w:val="000000"/>
                <w:lang w:eastAsia="en-AU"/>
              </w:rPr>
              <w:t xml:space="preserve">- </w:t>
            </w:r>
            <w:r w:rsidRPr="002560FA">
              <w:rPr>
                <w:rFonts w:eastAsia="Times New Roman" w:cstheme="minorHAnsi"/>
                <w:color w:val="000000"/>
                <w:lang w:eastAsia="en-AU"/>
              </w:rPr>
              <w:t xml:space="preserve">Energy </w:t>
            </w:r>
          </w:p>
          <w:p w14:paraId="0AF7F2AE"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Finance  </w:t>
            </w:r>
          </w:p>
          <w:p w14:paraId="6525A466" w14:textId="77777777" w:rsidR="005349B9" w:rsidRDefault="005349B9" w:rsidP="004E7BD3">
            <w:pPr>
              <w:rPr>
                <w:rFonts w:eastAsia="Times New Roman" w:cstheme="minorHAnsi"/>
                <w:color w:val="000000"/>
                <w:lang w:eastAsia="en-AU"/>
              </w:rPr>
            </w:pPr>
          </w:p>
          <w:p w14:paraId="7020B6D1"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sione.foliaki@mof.gov.ws / sionefoliaki1@gmail.com</w:t>
            </w:r>
          </w:p>
          <w:p w14:paraId="321260FE" w14:textId="77777777" w:rsidR="005349B9" w:rsidRPr="002560FA" w:rsidRDefault="005349B9" w:rsidP="004E7BD3">
            <w:pPr>
              <w:rPr>
                <w:rFonts w:eastAsia="Times New Roman" w:cstheme="minorHAnsi"/>
                <w:lang w:eastAsia="en-AU"/>
              </w:rPr>
            </w:pPr>
          </w:p>
        </w:tc>
        <w:tc>
          <w:tcPr>
            <w:tcW w:w="2396" w:type="dxa"/>
          </w:tcPr>
          <w:p w14:paraId="061FCDDD"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1EBE26D" w14:textId="77777777" w:rsidTr="004E7BD3">
        <w:trPr>
          <w:tblCellSpacing w:w="20" w:type="dxa"/>
        </w:trPr>
        <w:tc>
          <w:tcPr>
            <w:tcW w:w="2238" w:type="dxa"/>
          </w:tcPr>
          <w:p w14:paraId="0365552E" w14:textId="77777777" w:rsidR="005349B9" w:rsidRPr="00880A7F" w:rsidRDefault="005349B9" w:rsidP="004E7BD3">
            <w:pPr>
              <w:rPr>
                <w:rFonts w:eastAsia="Times New Roman" w:cstheme="minorHAnsi"/>
                <w:b/>
                <w:lang w:eastAsia="en-AU"/>
              </w:rPr>
            </w:pPr>
            <w:r w:rsidRPr="00880A7F">
              <w:rPr>
                <w:rFonts w:eastAsia="Times New Roman" w:cstheme="minorHAnsi"/>
                <w:b/>
                <w:lang w:eastAsia="en-AU"/>
              </w:rPr>
              <w:t xml:space="preserve">SOLOMON ISLANDS </w:t>
            </w:r>
          </w:p>
          <w:p w14:paraId="6181804E" w14:textId="77777777" w:rsidR="005349B9" w:rsidRPr="00880A7F" w:rsidRDefault="005349B9" w:rsidP="004E7BD3">
            <w:pPr>
              <w:rPr>
                <w:rFonts w:eastAsia="Times New Roman" w:cstheme="minorHAnsi"/>
                <w:b/>
                <w:color w:val="000000"/>
                <w:lang w:eastAsia="en-AU"/>
              </w:rPr>
            </w:pPr>
          </w:p>
        </w:tc>
        <w:tc>
          <w:tcPr>
            <w:tcW w:w="810" w:type="dxa"/>
          </w:tcPr>
          <w:p w14:paraId="40240BD3"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41E66F2D" w14:textId="77777777" w:rsidR="005349B9" w:rsidRPr="00B94347" w:rsidRDefault="005349B9" w:rsidP="004E7BD3">
            <w:pPr>
              <w:rPr>
                <w:rFonts w:eastAsia="Times New Roman" w:cstheme="minorHAnsi"/>
                <w:b/>
                <w:lang w:eastAsia="en-AU"/>
              </w:rPr>
            </w:pPr>
            <w:r w:rsidRPr="00B94347">
              <w:rPr>
                <w:rFonts w:eastAsia="Times New Roman" w:cstheme="minorHAnsi"/>
                <w:b/>
                <w:lang w:eastAsia="en-AU"/>
              </w:rPr>
              <w:t xml:space="preserve">Mr. Gabriel  Aimea </w:t>
            </w:r>
          </w:p>
          <w:p w14:paraId="4043DCCD"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Deputy Director - Energy </w:t>
            </w:r>
          </w:p>
          <w:p w14:paraId="067A7AF2"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Ministry Of Mines &amp; Energy </w:t>
            </w:r>
          </w:p>
          <w:p w14:paraId="23CB3A8E"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Energy Division </w:t>
            </w:r>
          </w:p>
          <w:p w14:paraId="46922C9B" w14:textId="77777777" w:rsidR="005349B9" w:rsidRDefault="005349B9" w:rsidP="004E7BD3">
            <w:pPr>
              <w:rPr>
                <w:rFonts w:eastAsia="Times New Roman" w:cstheme="minorHAnsi"/>
                <w:u w:val="single"/>
                <w:lang w:eastAsia="en-AU"/>
              </w:rPr>
            </w:pPr>
          </w:p>
          <w:p w14:paraId="70C61A09" w14:textId="77777777" w:rsidR="005349B9" w:rsidRPr="002560FA" w:rsidRDefault="005349B9" w:rsidP="004E7BD3">
            <w:pPr>
              <w:rPr>
                <w:rFonts w:eastAsia="Times New Roman" w:cstheme="minorHAnsi"/>
                <w:color w:val="000000"/>
                <w:lang w:eastAsia="en-AU"/>
              </w:rPr>
            </w:pPr>
            <w:hyperlink r:id="rId26" w:history="1">
              <w:r w:rsidRPr="002560FA">
                <w:rPr>
                  <w:rFonts w:eastAsia="Times New Roman" w:cstheme="minorHAnsi"/>
                  <w:u w:val="single"/>
                  <w:lang w:eastAsia="en-AU"/>
                </w:rPr>
                <w:t>gaimaea@mmere.gov.sb</w:t>
              </w:r>
            </w:hyperlink>
          </w:p>
        </w:tc>
        <w:tc>
          <w:tcPr>
            <w:tcW w:w="2396" w:type="dxa"/>
          </w:tcPr>
          <w:p w14:paraId="7AE1C267"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12AEC505" w14:textId="77777777" w:rsidTr="004E7BD3">
        <w:trPr>
          <w:tblCellSpacing w:w="20" w:type="dxa"/>
        </w:trPr>
        <w:tc>
          <w:tcPr>
            <w:tcW w:w="2238" w:type="dxa"/>
          </w:tcPr>
          <w:p w14:paraId="115A56ED" w14:textId="77777777" w:rsidR="005349B9" w:rsidRPr="00880A7F" w:rsidRDefault="005349B9" w:rsidP="004E7BD3">
            <w:pPr>
              <w:rPr>
                <w:rFonts w:eastAsia="Times New Roman" w:cstheme="minorHAnsi"/>
                <w:b/>
                <w:lang w:eastAsia="en-AU"/>
              </w:rPr>
            </w:pPr>
            <w:r w:rsidRPr="00880A7F">
              <w:rPr>
                <w:rFonts w:eastAsia="Times New Roman" w:cstheme="minorHAnsi"/>
                <w:b/>
                <w:lang w:eastAsia="en-AU"/>
              </w:rPr>
              <w:t xml:space="preserve">TONGA </w:t>
            </w:r>
          </w:p>
          <w:p w14:paraId="51C58814" w14:textId="77777777" w:rsidR="005349B9" w:rsidRPr="00880A7F" w:rsidRDefault="005349B9" w:rsidP="004E7BD3">
            <w:pPr>
              <w:rPr>
                <w:rFonts w:eastAsia="Times New Roman" w:cstheme="minorHAnsi"/>
                <w:b/>
                <w:color w:val="000000"/>
                <w:lang w:eastAsia="en-AU"/>
              </w:rPr>
            </w:pPr>
          </w:p>
        </w:tc>
        <w:tc>
          <w:tcPr>
            <w:tcW w:w="810" w:type="dxa"/>
          </w:tcPr>
          <w:p w14:paraId="22025A22"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4F488F49" w14:textId="77777777" w:rsidR="005349B9" w:rsidRPr="00B94347" w:rsidRDefault="005349B9" w:rsidP="004E7BD3">
            <w:pPr>
              <w:rPr>
                <w:rFonts w:eastAsia="Times New Roman" w:cstheme="minorHAnsi"/>
                <w:b/>
                <w:lang w:eastAsia="en-AU"/>
              </w:rPr>
            </w:pPr>
            <w:r w:rsidRPr="00B94347">
              <w:rPr>
                <w:rFonts w:eastAsia="Times New Roman" w:cstheme="minorHAnsi"/>
                <w:b/>
                <w:lang w:eastAsia="en-AU"/>
              </w:rPr>
              <w:t>Mr. Ofa Sefana</w:t>
            </w:r>
          </w:p>
          <w:p w14:paraId="2DADC18E"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Energy Specialist </w:t>
            </w:r>
          </w:p>
          <w:p w14:paraId="7DE73CD9"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Ministry Of Meteorology, Energy, Information, Disaster Management, Environment, Climate Change &amp; Communications (MEIDECC) </w:t>
            </w:r>
          </w:p>
          <w:p w14:paraId="2B164FFD"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Department Of Energy</w:t>
            </w:r>
          </w:p>
          <w:p w14:paraId="120759D4" w14:textId="77777777" w:rsidR="005349B9" w:rsidRPr="002560FA" w:rsidRDefault="005349B9" w:rsidP="004E7BD3">
            <w:pPr>
              <w:rPr>
                <w:rFonts w:eastAsia="Times New Roman" w:cstheme="minorHAnsi"/>
                <w:lang w:val="fr-FR" w:eastAsia="en-AU"/>
              </w:rPr>
            </w:pPr>
            <w:r w:rsidRPr="002560FA">
              <w:rPr>
                <w:rFonts w:eastAsia="Times New Roman" w:cstheme="minorHAnsi"/>
                <w:lang w:val="fr-FR" w:eastAsia="en-AU"/>
              </w:rPr>
              <w:t xml:space="preserve"> </w:t>
            </w:r>
          </w:p>
          <w:p w14:paraId="3F0DE758" w14:textId="77777777" w:rsidR="005349B9" w:rsidRPr="002560FA" w:rsidRDefault="005349B9" w:rsidP="004E7BD3">
            <w:pPr>
              <w:rPr>
                <w:rFonts w:eastAsia="Times New Roman" w:cstheme="minorHAnsi"/>
                <w:u w:val="single"/>
                <w:lang w:val="fr-FR" w:eastAsia="en-AU"/>
              </w:rPr>
            </w:pPr>
            <w:hyperlink r:id="rId27" w:history="1">
              <w:r w:rsidRPr="002560FA">
                <w:rPr>
                  <w:rFonts w:eastAsia="Times New Roman" w:cstheme="minorHAnsi"/>
                  <w:u w:val="single"/>
                  <w:lang w:val="fr-FR" w:eastAsia="en-AU"/>
                </w:rPr>
                <w:t>ofasefana@yahoo.com</w:t>
              </w:r>
            </w:hyperlink>
          </w:p>
          <w:p w14:paraId="1370DFD5" w14:textId="77777777" w:rsidR="005349B9" w:rsidRPr="002560FA" w:rsidRDefault="005349B9" w:rsidP="004E7BD3">
            <w:pPr>
              <w:rPr>
                <w:rFonts w:eastAsia="Times New Roman" w:cstheme="minorHAnsi"/>
                <w:lang w:val="fr-FR" w:eastAsia="en-AU"/>
              </w:rPr>
            </w:pPr>
          </w:p>
        </w:tc>
        <w:tc>
          <w:tcPr>
            <w:tcW w:w="2396" w:type="dxa"/>
          </w:tcPr>
          <w:p w14:paraId="6C479F14"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73B8DB05" w14:textId="77777777" w:rsidTr="004E7BD3">
        <w:trPr>
          <w:tblCellSpacing w:w="20" w:type="dxa"/>
        </w:trPr>
        <w:tc>
          <w:tcPr>
            <w:tcW w:w="2238" w:type="dxa"/>
          </w:tcPr>
          <w:p w14:paraId="55C902F1"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TONGA</w:t>
            </w:r>
          </w:p>
        </w:tc>
        <w:tc>
          <w:tcPr>
            <w:tcW w:w="810" w:type="dxa"/>
          </w:tcPr>
          <w:p w14:paraId="1B82C540"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2D5D8BC"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Taaniela  Kula </w:t>
            </w:r>
          </w:p>
          <w:p w14:paraId="60E8456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Deputy Secretary </w:t>
            </w:r>
          </w:p>
          <w:p w14:paraId="49BBD84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Lands &amp; Natural Resources Natural Resources Division </w:t>
            </w:r>
          </w:p>
          <w:p w14:paraId="46656520" w14:textId="77777777" w:rsidR="005349B9" w:rsidRPr="00A75450" w:rsidRDefault="005349B9" w:rsidP="004E7BD3">
            <w:pPr>
              <w:rPr>
                <w:rFonts w:eastAsia="Times New Roman" w:cstheme="minorHAnsi"/>
                <w:color w:val="0563C1"/>
                <w:u w:val="single"/>
                <w:lang w:eastAsia="en-AU"/>
              </w:rPr>
            </w:pPr>
          </w:p>
          <w:p w14:paraId="3AE55916" w14:textId="77777777" w:rsidR="005349B9" w:rsidRPr="002560FA" w:rsidRDefault="005349B9" w:rsidP="004E7BD3">
            <w:pPr>
              <w:rPr>
                <w:rFonts w:eastAsia="Times New Roman" w:cstheme="minorHAnsi"/>
                <w:color w:val="0563C1"/>
                <w:u w:val="single"/>
                <w:lang w:val="fr-FR" w:eastAsia="en-AU"/>
              </w:rPr>
            </w:pPr>
            <w:hyperlink r:id="rId28" w:history="1">
              <w:r w:rsidRPr="002560FA">
                <w:rPr>
                  <w:rFonts w:eastAsia="Times New Roman" w:cstheme="minorHAnsi"/>
                  <w:color w:val="0563C1"/>
                  <w:u w:val="single"/>
                  <w:lang w:val="fr-FR" w:eastAsia="en-AU"/>
                </w:rPr>
                <w:t>tkula@naturalresources.gov.to</w:t>
              </w:r>
            </w:hyperlink>
          </w:p>
          <w:p w14:paraId="0B978061" w14:textId="77777777" w:rsidR="005349B9" w:rsidRPr="002560FA" w:rsidRDefault="005349B9" w:rsidP="004E7BD3">
            <w:pPr>
              <w:rPr>
                <w:rFonts w:eastAsia="Times New Roman" w:cstheme="minorHAnsi"/>
                <w:lang w:val="fr-FR" w:eastAsia="en-AU"/>
              </w:rPr>
            </w:pPr>
          </w:p>
        </w:tc>
        <w:tc>
          <w:tcPr>
            <w:tcW w:w="2396" w:type="dxa"/>
          </w:tcPr>
          <w:p w14:paraId="4E24C57B"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FF1C904" w14:textId="77777777" w:rsidTr="004E7BD3">
        <w:trPr>
          <w:tblCellSpacing w:w="20" w:type="dxa"/>
        </w:trPr>
        <w:tc>
          <w:tcPr>
            <w:tcW w:w="2238" w:type="dxa"/>
          </w:tcPr>
          <w:p w14:paraId="15B738C5" w14:textId="77777777" w:rsidR="005349B9" w:rsidRPr="00880A7F" w:rsidRDefault="005349B9" w:rsidP="004E7BD3">
            <w:pPr>
              <w:rPr>
                <w:rFonts w:eastAsia="Times New Roman" w:cstheme="minorHAnsi"/>
                <w:b/>
                <w:color w:val="000000"/>
                <w:lang w:val="fr-FR" w:eastAsia="en-AU"/>
              </w:rPr>
            </w:pPr>
            <w:r w:rsidRPr="00880A7F">
              <w:rPr>
                <w:rFonts w:eastAsia="Times New Roman" w:cstheme="minorHAnsi"/>
                <w:b/>
                <w:color w:val="000000"/>
                <w:lang w:eastAsia="en-AU"/>
              </w:rPr>
              <w:t>TUVALU</w:t>
            </w:r>
          </w:p>
        </w:tc>
        <w:tc>
          <w:tcPr>
            <w:tcW w:w="810" w:type="dxa"/>
          </w:tcPr>
          <w:p w14:paraId="31098B0D"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56282F03"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Faatasi  Malologa </w:t>
            </w:r>
          </w:p>
          <w:p w14:paraId="5EA07642"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Director </w:t>
            </w:r>
          </w:p>
          <w:p w14:paraId="4CE59898"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Government Of Tuvalu </w:t>
            </w:r>
          </w:p>
          <w:p w14:paraId="1F1BD829"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Lands And Survey </w:t>
            </w:r>
          </w:p>
          <w:p w14:paraId="0A4067AD" w14:textId="77777777" w:rsidR="005349B9" w:rsidRDefault="005349B9" w:rsidP="004E7BD3">
            <w:pPr>
              <w:rPr>
                <w:rFonts w:eastAsia="Times New Roman" w:cstheme="minorHAnsi"/>
                <w:color w:val="0563C1"/>
                <w:u w:val="single"/>
                <w:lang w:eastAsia="en-AU"/>
              </w:rPr>
            </w:pPr>
          </w:p>
          <w:p w14:paraId="63D615F6" w14:textId="77777777" w:rsidR="005349B9" w:rsidRPr="002560FA" w:rsidRDefault="005349B9" w:rsidP="004E7BD3">
            <w:pPr>
              <w:rPr>
                <w:rFonts w:eastAsia="Times New Roman" w:cstheme="minorHAnsi"/>
                <w:color w:val="0563C1"/>
                <w:u w:val="single"/>
                <w:lang w:eastAsia="en-AU"/>
              </w:rPr>
            </w:pPr>
            <w:hyperlink r:id="rId29" w:history="1">
              <w:r w:rsidRPr="002560FA">
                <w:rPr>
                  <w:rFonts w:eastAsia="Times New Roman" w:cstheme="minorHAnsi"/>
                  <w:color w:val="0563C1"/>
                  <w:u w:val="single"/>
                  <w:lang w:eastAsia="en-AU"/>
                </w:rPr>
                <w:t>fmalologa@gov.tv</w:t>
              </w:r>
            </w:hyperlink>
          </w:p>
          <w:p w14:paraId="27156E76" w14:textId="77777777" w:rsidR="005349B9" w:rsidRPr="002560FA" w:rsidRDefault="005349B9" w:rsidP="004E7BD3">
            <w:pPr>
              <w:rPr>
                <w:rFonts w:eastAsia="Times New Roman" w:cstheme="minorHAnsi"/>
                <w:color w:val="000000"/>
                <w:lang w:eastAsia="en-AU"/>
              </w:rPr>
            </w:pPr>
          </w:p>
        </w:tc>
        <w:tc>
          <w:tcPr>
            <w:tcW w:w="2396" w:type="dxa"/>
          </w:tcPr>
          <w:p w14:paraId="7C3B7483"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76CE358C" w14:textId="77777777" w:rsidTr="004E7BD3">
        <w:trPr>
          <w:tblCellSpacing w:w="20" w:type="dxa"/>
        </w:trPr>
        <w:tc>
          <w:tcPr>
            <w:tcW w:w="2238" w:type="dxa"/>
          </w:tcPr>
          <w:p w14:paraId="49B96902"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VANUATU </w:t>
            </w:r>
          </w:p>
          <w:p w14:paraId="68FE414C" w14:textId="77777777" w:rsidR="005349B9" w:rsidRPr="00880A7F" w:rsidRDefault="005349B9" w:rsidP="004E7BD3">
            <w:pPr>
              <w:rPr>
                <w:rFonts w:eastAsia="Times New Roman" w:cstheme="minorHAnsi"/>
                <w:b/>
                <w:color w:val="000000"/>
                <w:lang w:eastAsia="en-AU"/>
              </w:rPr>
            </w:pPr>
          </w:p>
        </w:tc>
        <w:tc>
          <w:tcPr>
            <w:tcW w:w="810" w:type="dxa"/>
          </w:tcPr>
          <w:p w14:paraId="7D1BFD10"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5C843B4"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Ms. Camilla Pauline  Garae </w:t>
            </w:r>
          </w:p>
          <w:p w14:paraId="5EDA11A7"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Geologist</w:t>
            </w:r>
          </w:p>
          <w:p w14:paraId="6EE41586"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 Vanuatu Government Geology And Mines Unit </w:t>
            </w:r>
          </w:p>
          <w:p w14:paraId="3F1A9810" w14:textId="77777777" w:rsidR="005349B9" w:rsidRPr="00A75450" w:rsidRDefault="005349B9" w:rsidP="004E7BD3">
            <w:pPr>
              <w:rPr>
                <w:rFonts w:eastAsia="Times New Roman" w:cstheme="minorHAnsi"/>
                <w:color w:val="0563C1"/>
                <w:u w:val="single"/>
                <w:lang w:eastAsia="en-AU"/>
              </w:rPr>
            </w:pPr>
          </w:p>
          <w:p w14:paraId="7A486451" w14:textId="77777777" w:rsidR="005349B9" w:rsidRPr="002560FA" w:rsidRDefault="005349B9" w:rsidP="004E7BD3">
            <w:pPr>
              <w:rPr>
                <w:rFonts w:eastAsia="Times New Roman" w:cstheme="minorHAnsi"/>
                <w:color w:val="0563C1"/>
                <w:u w:val="single"/>
                <w:lang w:val="fr-FR" w:eastAsia="en-AU"/>
              </w:rPr>
            </w:pPr>
            <w:hyperlink r:id="rId30" w:history="1">
              <w:r w:rsidRPr="00B94347">
                <w:rPr>
                  <w:rFonts w:eastAsia="Times New Roman" w:cstheme="minorHAnsi"/>
                  <w:color w:val="0563C1"/>
                  <w:u w:val="single"/>
                  <w:lang w:eastAsia="en-AU"/>
                </w:rPr>
                <w:t>g</w:t>
              </w:r>
              <w:r w:rsidRPr="002560FA">
                <w:rPr>
                  <w:rFonts w:eastAsia="Times New Roman" w:cstheme="minorHAnsi"/>
                  <w:color w:val="0563C1"/>
                  <w:u w:val="single"/>
                  <w:lang w:val="fr-FR" w:eastAsia="en-AU"/>
                </w:rPr>
                <w:t>camillia@vanuatu.gov.vu</w:t>
              </w:r>
            </w:hyperlink>
          </w:p>
          <w:p w14:paraId="463D74B5" w14:textId="77777777" w:rsidR="005349B9" w:rsidRPr="002560FA" w:rsidRDefault="005349B9" w:rsidP="004E7BD3">
            <w:pPr>
              <w:rPr>
                <w:rFonts w:eastAsia="Times New Roman" w:cstheme="minorHAnsi"/>
                <w:lang w:val="fr-FR" w:eastAsia="en-AU"/>
              </w:rPr>
            </w:pPr>
          </w:p>
        </w:tc>
        <w:tc>
          <w:tcPr>
            <w:tcW w:w="2396" w:type="dxa"/>
          </w:tcPr>
          <w:p w14:paraId="3EB31234"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A854BC8" w14:textId="77777777" w:rsidTr="004E7BD3">
        <w:trPr>
          <w:tblCellSpacing w:w="20" w:type="dxa"/>
        </w:trPr>
        <w:tc>
          <w:tcPr>
            <w:tcW w:w="2238" w:type="dxa"/>
          </w:tcPr>
          <w:p w14:paraId="5FE921D6"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VANUATU </w:t>
            </w:r>
          </w:p>
          <w:p w14:paraId="0DC3F0D4" w14:textId="77777777" w:rsidR="005349B9" w:rsidRPr="00880A7F" w:rsidRDefault="005349B9" w:rsidP="004E7BD3">
            <w:pPr>
              <w:rPr>
                <w:rFonts w:eastAsia="Times New Roman" w:cstheme="minorHAnsi"/>
                <w:b/>
                <w:color w:val="000000"/>
                <w:lang w:val="fr-FR" w:eastAsia="en-AU"/>
              </w:rPr>
            </w:pPr>
          </w:p>
        </w:tc>
        <w:tc>
          <w:tcPr>
            <w:tcW w:w="810" w:type="dxa"/>
          </w:tcPr>
          <w:p w14:paraId="30FA9F93"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19C8AAD6"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Joseph  Temakon </w:t>
            </w:r>
          </w:p>
          <w:p w14:paraId="424EA4D1"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Principal Scientific Officer - Energy Efficiency &amp; Conservation </w:t>
            </w:r>
          </w:p>
          <w:p w14:paraId="5E15ADEE"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Ministry Of Climate Change </w:t>
            </w:r>
          </w:p>
          <w:p w14:paraId="00BE72A9"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Department Of Energy </w:t>
            </w:r>
          </w:p>
          <w:p w14:paraId="25415FCA" w14:textId="77777777" w:rsidR="005349B9" w:rsidRDefault="005349B9" w:rsidP="004E7BD3">
            <w:pPr>
              <w:rPr>
                <w:rFonts w:eastAsia="Times New Roman" w:cstheme="minorHAnsi"/>
                <w:color w:val="0563C1"/>
                <w:u w:val="single"/>
                <w:lang w:eastAsia="en-AU"/>
              </w:rPr>
            </w:pPr>
          </w:p>
          <w:p w14:paraId="58048A2B" w14:textId="77777777" w:rsidR="005349B9" w:rsidRPr="002560FA" w:rsidRDefault="005349B9" w:rsidP="004E7BD3">
            <w:pPr>
              <w:rPr>
                <w:rFonts w:eastAsia="Times New Roman" w:cstheme="minorHAnsi"/>
                <w:color w:val="000000"/>
                <w:lang w:eastAsia="en-AU"/>
              </w:rPr>
            </w:pPr>
            <w:hyperlink r:id="rId31" w:history="1">
              <w:r w:rsidRPr="002560FA">
                <w:rPr>
                  <w:rFonts w:eastAsia="Times New Roman" w:cstheme="minorHAnsi"/>
                  <w:color w:val="0563C1"/>
                  <w:u w:val="single"/>
                  <w:lang w:eastAsia="en-AU"/>
                </w:rPr>
                <w:t>jtemakon@vanuatu.gov.vu</w:t>
              </w:r>
            </w:hyperlink>
          </w:p>
          <w:p w14:paraId="41358B65" w14:textId="77777777" w:rsidR="005349B9" w:rsidRPr="002560FA" w:rsidRDefault="005349B9" w:rsidP="004E7BD3">
            <w:pPr>
              <w:rPr>
                <w:rFonts w:eastAsia="Times New Roman" w:cstheme="minorHAnsi"/>
                <w:color w:val="000000"/>
                <w:lang w:eastAsia="en-AU"/>
              </w:rPr>
            </w:pPr>
          </w:p>
        </w:tc>
        <w:tc>
          <w:tcPr>
            <w:tcW w:w="2396" w:type="dxa"/>
          </w:tcPr>
          <w:p w14:paraId="3E3175E9"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bl>
    <w:p w14:paraId="36B8ECDB" w14:textId="77777777" w:rsidR="005349B9" w:rsidRDefault="005349B9" w:rsidP="005349B9">
      <w:pPr>
        <w:pStyle w:val="Default"/>
        <w:rPr>
          <w:rFonts w:asciiTheme="minorHAnsi" w:hAnsiTheme="minorHAnsi" w:cstheme="minorHAnsi"/>
          <w:b/>
        </w:rPr>
      </w:pPr>
    </w:p>
    <w:p w14:paraId="6F63660C" w14:textId="77777777" w:rsidR="005349B9" w:rsidRDefault="005349B9" w:rsidP="005349B9">
      <w:pPr>
        <w:pStyle w:val="Default"/>
        <w:rPr>
          <w:rFonts w:asciiTheme="minorHAnsi" w:hAnsiTheme="minorHAnsi" w:cstheme="minorHAnsi"/>
          <w:b/>
        </w:rPr>
      </w:pPr>
    </w:p>
    <w:p w14:paraId="534EC80E" w14:textId="77777777" w:rsidR="005349B9" w:rsidRDefault="005349B9" w:rsidP="005349B9">
      <w:pPr>
        <w:pStyle w:val="Default"/>
        <w:rPr>
          <w:rFonts w:asciiTheme="minorHAnsi" w:hAnsiTheme="minorHAnsi" w:cstheme="minorHAnsi"/>
          <w:b/>
        </w:rPr>
      </w:pPr>
    </w:p>
    <w:p w14:paraId="105D97EE" w14:textId="77777777" w:rsidR="005349B9" w:rsidRDefault="005349B9" w:rsidP="005349B9">
      <w:pPr>
        <w:pStyle w:val="Default"/>
        <w:rPr>
          <w:rFonts w:asciiTheme="minorHAnsi" w:hAnsiTheme="minorHAnsi" w:cstheme="minorHAnsi"/>
          <w:b/>
        </w:rPr>
      </w:pPr>
    </w:p>
    <w:p w14:paraId="719A4CF1" w14:textId="77777777" w:rsidR="005349B9" w:rsidRDefault="005349B9" w:rsidP="005349B9">
      <w:pPr>
        <w:pStyle w:val="Default"/>
        <w:rPr>
          <w:rFonts w:asciiTheme="minorHAnsi" w:hAnsiTheme="minorHAnsi" w:cstheme="minorHAnsi"/>
          <w:b/>
        </w:rPr>
      </w:pPr>
    </w:p>
    <w:p w14:paraId="47869E54" w14:textId="77777777" w:rsidR="005349B9" w:rsidRDefault="005349B9" w:rsidP="005349B9">
      <w:pPr>
        <w:pStyle w:val="Default"/>
        <w:rPr>
          <w:rFonts w:asciiTheme="minorHAnsi" w:hAnsiTheme="minorHAnsi" w:cstheme="minorHAnsi"/>
          <w:b/>
        </w:rPr>
      </w:pPr>
    </w:p>
    <w:p w14:paraId="1274E232" w14:textId="77777777" w:rsidR="005349B9" w:rsidRDefault="005349B9" w:rsidP="005349B9">
      <w:pPr>
        <w:pStyle w:val="Default"/>
        <w:rPr>
          <w:rFonts w:asciiTheme="minorHAnsi" w:hAnsiTheme="minorHAnsi" w:cstheme="minorHAnsi"/>
          <w:b/>
        </w:rPr>
      </w:pPr>
    </w:p>
    <w:p w14:paraId="29165E4C" w14:textId="77777777" w:rsidR="005349B9" w:rsidRDefault="005349B9" w:rsidP="005349B9">
      <w:pPr>
        <w:pStyle w:val="Default"/>
        <w:rPr>
          <w:rFonts w:asciiTheme="minorHAnsi" w:hAnsiTheme="minorHAnsi" w:cstheme="minorHAnsi"/>
          <w:b/>
        </w:rPr>
      </w:pPr>
      <w:r>
        <w:rPr>
          <w:rFonts w:asciiTheme="minorHAnsi" w:hAnsiTheme="minorHAnsi" w:cstheme="minorHAnsi"/>
          <w:b/>
        </w:rPr>
        <w:t>REGULATORS</w:t>
      </w:r>
    </w:p>
    <w:p w14:paraId="5A2C640C" w14:textId="77777777" w:rsidR="005349B9" w:rsidRDefault="005349B9" w:rsidP="005349B9">
      <w:pPr>
        <w:pStyle w:val="Default"/>
        <w:rPr>
          <w:rFonts w:asciiTheme="minorHAnsi" w:hAnsiTheme="minorHAnsi" w:cstheme="minorHAnsi"/>
          <w:b/>
        </w:rPr>
      </w:pPr>
    </w:p>
    <w:tbl>
      <w:tblPr>
        <w:tblStyle w:val="TableGrid"/>
        <w:tblW w:w="9810" w:type="dxa"/>
        <w:tblCellSpacing w:w="20" w:type="dxa"/>
        <w:tblInd w:w="-17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8"/>
        <w:gridCol w:w="850"/>
        <w:gridCol w:w="4206"/>
        <w:gridCol w:w="2456"/>
      </w:tblGrid>
      <w:tr w:rsidR="005349B9" w:rsidRPr="00F70A2F" w14:paraId="6E1EFB9C" w14:textId="77777777" w:rsidTr="004E7BD3">
        <w:trPr>
          <w:trHeight w:val="429"/>
          <w:tblHeader/>
          <w:tblCellSpacing w:w="20" w:type="dxa"/>
        </w:trPr>
        <w:tc>
          <w:tcPr>
            <w:tcW w:w="2238" w:type="dxa"/>
            <w:shd w:val="clear" w:color="auto" w:fill="2E74B5"/>
            <w:vAlign w:val="center"/>
          </w:tcPr>
          <w:p w14:paraId="74070369" w14:textId="77777777" w:rsidR="005349B9" w:rsidRPr="00F70A2F" w:rsidRDefault="005349B9" w:rsidP="004E7BD3">
            <w:pPr>
              <w:pStyle w:val="NoSpacing"/>
              <w:rPr>
                <w:rFonts w:asciiTheme="minorHAnsi" w:hAnsiTheme="minorHAnsi" w:cstheme="minorHAnsi"/>
                <w:b/>
                <w:color w:val="000000"/>
                <w:szCs w:val="22"/>
              </w:rPr>
            </w:pPr>
            <w:r w:rsidRPr="00F70A2F">
              <w:rPr>
                <w:rFonts w:asciiTheme="minorHAnsi" w:hAnsiTheme="minorHAnsi" w:cstheme="minorHAnsi"/>
                <w:b/>
                <w:color w:val="000000"/>
                <w:szCs w:val="22"/>
              </w:rPr>
              <w:t>COUNTRY</w:t>
            </w:r>
          </w:p>
        </w:tc>
        <w:tc>
          <w:tcPr>
            <w:tcW w:w="810" w:type="dxa"/>
            <w:shd w:val="clear" w:color="auto" w:fill="2E74B5"/>
            <w:vAlign w:val="center"/>
          </w:tcPr>
          <w:p w14:paraId="4C1AD84B" w14:textId="77777777" w:rsidR="005349B9" w:rsidRPr="00F70A2F" w:rsidRDefault="005349B9" w:rsidP="004E7BD3">
            <w:pPr>
              <w:pStyle w:val="NoSpacing"/>
              <w:ind w:left="1080"/>
              <w:rPr>
                <w:rFonts w:asciiTheme="minorHAnsi" w:hAnsiTheme="minorHAnsi" w:cstheme="minorHAnsi"/>
                <w:bCs/>
                <w:color w:val="000000"/>
                <w:szCs w:val="22"/>
              </w:rPr>
            </w:pPr>
          </w:p>
        </w:tc>
        <w:tc>
          <w:tcPr>
            <w:tcW w:w="4166" w:type="dxa"/>
            <w:shd w:val="clear" w:color="auto" w:fill="2E74B5"/>
            <w:vAlign w:val="center"/>
          </w:tcPr>
          <w:p w14:paraId="3CE8868B" w14:textId="77777777" w:rsidR="005349B9" w:rsidRPr="00F70A2F" w:rsidRDefault="005349B9" w:rsidP="004E7BD3">
            <w:pPr>
              <w:pStyle w:val="NoSpacing"/>
              <w:rPr>
                <w:rFonts w:asciiTheme="minorHAnsi" w:hAnsiTheme="minorHAnsi" w:cstheme="minorHAnsi"/>
                <w:b/>
                <w:bCs/>
                <w:color w:val="000000"/>
                <w:szCs w:val="22"/>
              </w:rPr>
            </w:pPr>
            <w:r w:rsidRPr="00F70A2F">
              <w:rPr>
                <w:rFonts w:asciiTheme="minorHAnsi" w:hAnsiTheme="minorHAnsi" w:cstheme="minorHAnsi"/>
                <w:b/>
                <w:bCs/>
                <w:color w:val="000000"/>
                <w:szCs w:val="22"/>
              </w:rPr>
              <w:t>PARTICIPANT</w:t>
            </w:r>
          </w:p>
        </w:tc>
        <w:tc>
          <w:tcPr>
            <w:tcW w:w="2396" w:type="dxa"/>
            <w:shd w:val="clear" w:color="auto" w:fill="2E74B5"/>
            <w:vAlign w:val="center"/>
          </w:tcPr>
          <w:p w14:paraId="3F7E5F68" w14:textId="77777777" w:rsidR="005349B9" w:rsidRPr="00F70A2F" w:rsidRDefault="005349B9" w:rsidP="004E7BD3">
            <w:pPr>
              <w:pStyle w:val="NoSpacing"/>
              <w:rPr>
                <w:rFonts w:asciiTheme="minorHAnsi" w:hAnsiTheme="minorHAnsi" w:cstheme="minorHAnsi"/>
                <w:b/>
                <w:bCs/>
                <w:color w:val="000000"/>
                <w:szCs w:val="22"/>
              </w:rPr>
            </w:pPr>
            <w:r w:rsidRPr="00F70A2F">
              <w:rPr>
                <w:rFonts w:asciiTheme="minorHAnsi" w:hAnsiTheme="minorHAnsi" w:cstheme="minorHAnsi"/>
                <w:b/>
                <w:bCs/>
                <w:color w:val="000000"/>
                <w:szCs w:val="22"/>
              </w:rPr>
              <w:t>SIGNATURE</w:t>
            </w:r>
          </w:p>
        </w:tc>
      </w:tr>
      <w:tr w:rsidR="005349B9" w:rsidRPr="00F70A2F" w14:paraId="1AF04D3F" w14:textId="77777777" w:rsidTr="004E7BD3">
        <w:trPr>
          <w:tblCellSpacing w:w="20" w:type="dxa"/>
        </w:trPr>
        <w:tc>
          <w:tcPr>
            <w:tcW w:w="2238" w:type="dxa"/>
          </w:tcPr>
          <w:p w14:paraId="35A77FEA"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COOK ISLANDS</w:t>
            </w:r>
          </w:p>
        </w:tc>
        <w:tc>
          <w:tcPr>
            <w:tcW w:w="810" w:type="dxa"/>
          </w:tcPr>
          <w:p w14:paraId="75E311BD"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232C88C8" w14:textId="77777777" w:rsidR="005349B9" w:rsidRPr="00F70A2F" w:rsidRDefault="005349B9" w:rsidP="004E7BD3">
            <w:pPr>
              <w:rPr>
                <w:rFonts w:cstheme="minorHAnsi"/>
                <w:b/>
                <w:color w:val="000000"/>
                <w:lang w:eastAsia="en-AU"/>
              </w:rPr>
            </w:pPr>
            <w:r w:rsidRPr="00F70A2F">
              <w:rPr>
                <w:rFonts w:cstheme="minorHAnsi"/>
                <w:b/>
                <w:color w:val="000000"/>
                <w:lang w:eastAsia="en-AU"/>
              </w:rPr>
              <w:t xml:space="preserve">Mr. Ben Ponia </w:t>
            </w:r>
          </w:p>
          <w:p w14:paraId="7E8823B7" w14:textId="77777777" w:rsidR="005349B9" w:rsidRPr="00F70A2F" w:rsidRDefault="005349B9" w:rsidP="004E7BD3">
            <w:pPr>
              <w:rPr>
                <w:rFonts w:cstheme="minorHAnsi"/>
                <w:color w:val="000000"/>
                <w:lang w:eastAsia="en-AU"/>
              </w:rPr>
            </w:pPr>
            <w:r>
              <w:rPr>
                <w:rFonts w:cstheme="minorHAnsi"/>
                <w:color w:val="000000"/>
                <w:lang w:eastAsia="en-AU"/>
              </w:rPr>
              <w:t>Chief of Staff</w:t>
            </w:r>
          </w:p>
          <w:p w14:paraId="47CF1320" w14:textId="77777777" w:rsidR="005349B9" w:rsidRDefault="005349B9" w:rsidP="004E7BD3">
            <w:pPr>
              <w:rPr>
                <w:rFonts w:cstheme="minorHAnsi"/>
                <w:color w:val="000000"/>
                <w:lang w:eastAsia="en-AU"/>
              </w:rPr>
            </w:pPr>
            <w:r w:rsidRPr="00F70A2F">
              <w:rPr>
                <w:rFonts w:cstheme="minorHAnsi"/>
                <w:color w:val="000000"/>
                <w:lang w:eastAsia="en-AU"/>
              </w:rPr>
              <w:t>Energy Commission</w:t>
            </w:r>
          </w:p>
          <w:p w14:paraId="6E1D7EF9" w14:textId="77777777" w:rsidR="005349B9" w:rsidRDefault="005349B9" w:rsidP="004E7BD3">
            <w:pPr>
              <w:rPr>
                <w:rFonts w:cstheme="minorHAnsi"/>
                <w:color w:val="000000"/>
                <w:lang w:eastAsia="en-AU"/>
              </w:rPr>
            </w:pPr>
          </w:p>
          <w:p w14:paraId="7C9D1A2D" w14:textId="77777777" w:rsidR="005349B9" w:rsidRPr="00F70A2F" w:rsidRDefault="005349B9" w:rsidP="004E7BD3">
            <w:pPr>
              <w:rPr>
                <w:rFonts w:eastAsia="Times New Roman" w:cstheme="minorHAnsi"/>
                <w:b/>
                <w:color w:val="000000"/>
                <w:lang w:eastAsia="en-AU"/>
              </w:rPr>
            </w:pPr>
          </w:p>
        </w:tc>
        <w:tc>
          <w:tcPr>
            <w:tcW w:w="2396" w:type="dxa"/>
          </w:tcPr>
          <w:p w14:paraId="32023D24"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4C4E8550" w14:textId="77777777" w:rsidTr="004E7BD3">
        <w:trPr>
          <w:tblCellSpacing w:w="20" w:type="dxa"/>
        </w:trPr>
        <w:tc>
          <w:tcPr>
            <w:tcW w:w="2238" w:type="dxa"/>
          </w:tcPr>
          <w:p w14:paraId="0FD02216"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FIJI</w:t>
            </w:r>
          </w:p>
        </w:tc>
        <w:tc>
          <w:tcPr>
            <w:tcW w:w="810" w:type="dxa"/>
          </w:tcPr>
          <w:p w14:paraId="3EB8624F"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42A05301" w14:textId="77777777" w:rsidR="005349B9" w:rsidRPr="00F70A2F" w:rsidRDefault="005349B9" w:rsidP="004E7BD3">
            <w:pPr>
              <w:rPr>
                <w:rFonts w:cstheme="minorHAnsi"/>
                <w:b/>
                <w:color w:val="000000"/>
                <w:lang w:eastAsia="en-AU"/>
              </w:rPr>
            </w:pPr>
            <w:r w:rsidRPr="00F70A2F">
              <w:rPr>
                <w:rFonts w:cstheme="minorHAnsi"/>
                <w:b/>
                <w:color w:val="000000"/>
                <w:lang w:eastAsia="en-AU"/>
              </w:rPr>
              <w:t>Mr. Joel Abraham</w:t>
            </w:r>
          </w:p>
          <w:p w14:paraId="1B9D3332" w14:textId="77777777" w:rsidR="005349B9" w:rsidRPr="00F70A2F" w:rsidRDefault="005349B9" w:rsidP="004E7BD3">
            <w:pPr>
              <w:rPr>
                <w:rFonts w:cstheme="minorHAnsi"/>
                <w:color w:val="000000"/>
                <w:lang w:eastAsia="en-AU"/>
              </w:rPr>
            </w:pPr>
            <w:r w:rsidRPr="00F70A2F">
              <w:rPr>
                <w:rFonts w:cstheme="minorHAnsi"/>
                <w:color w:val="000000"/>
                <w:lang w:eastAsia="en-AU"/>
              </w:rPr>
              <w:t>CEO</w:t>
            </w:r>
          </w:p>
          <w:p w14:paraId="78C1B2DE" w14:textId="77777777" w:rsidR="005349B9" w:rsidRPr="00F70A2F" w:rsidRDefault="005349B9" w:rsidP="004E7BD3">
            <w:pPr>
              <w:rPr>
                <w:rFonts w:eastAsia="Times New Roman" w:cstheme="minorHAnsi"/>
                <w:b/>
                <w:color w:val="000000"/>
                <w:lang w:eastAsia="en-AU"/>
              </w:rPr>
            </w:pPr>
            <w:r w:rsidRPr="00F70A2F">
              <w:rPr>
                <w:rFonts w:eastAsia="Times New Roman" w:cstheme="minorHAnsi"/>
                <w:color w:val="000000"/>
                <w:lang w:eastAsia="en-AU"/>
              </w:rPr>
              <w:t>Fijian Competition &amp; Consumer Commission</w:t>
            </w:r>
            <w:r w:rsidRPr="00F70A2F">
              <w:rPr>
                <w:rFonts w:eastAsia="Times New Roman" w:cstheme="minorHAnsi"/>
                <w:b/>
                <w:color w:val="000000"/>
                <w:lang w:eastAsia="en-AU"/>
              </w:rPr>
              <w:t xml:space="preserve"> </w:t>
            </w:r>
            <w:r w:rsidRPr="00F70A2F">
              <w:rPr>
                <w:rFonts w:eastAsia="Times New Roman" w:cstheme="minorHAnsi"/>
                <w:color w:val="000000"/>
                <w:lang w:eastAsia="en-AU"/>
              </w:rPr>
              <w:t>(FCCC)</w:t>
            </w:r>
          </w:p>
          <w:p w14:paraId="39F7E735" w14:textId="77777777" w:rsidR="005349B9" w:rsidRPr="00F70A2F" w:rsidRDefault="005349B9" w:rsidP="004E7BD3">
            <w:pPr>
              <w:rPr>
                <w:rFonts w:eastAsia="Times New Roman" w:cstheme="minorHAnsi"/>
                <w:b/>
                <w:color w:val="000000"/>
                <w:lang w:eastAsia="en-AU"/>
              </w:rPr>
            </w:pPr>
          </w:p>
          <w:p w14:paraId="766DC021"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ceo@fccc.gov.fj</w:t>
            </w:r>
          </w:p>
          <w:p w14:paraId="6B70B70F" w14:textId="77777777" w:rsidR="005349B9" w:rsidRPr="00F70A2F" w:rsidRDefault="005349B9" w:rsidP="004E7BD3">
            <w:pPr>
              <w:rPr>
                <w:rFonts w:eastAsia="Times New Roman" w:cstheme="minorHAnsi"/>
                <w:b/>
                <w:color w:val="000000"/>
                <w:lang w:eastAsia="en-AU"/>
              </w:rPr>
            </w:pPr>
          </w:p>
        </w:tc>
        <w:tc>
          <w:tcPr>
            <w:tcW w:w="2396" w:type="dxa"/>
          </w:tcPr>
          <w:p w14:paraId="5E2BAB11"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6F57B66C" w14:textId="77777777" w:rsidTr="004E7BD3">
        <w:trPr>
          <w:tblCellSpacing w:w="20" w:type="dxa"/>
        </w:trPr>
        <w:tc>
          <w:tcPr>
            <w:tcW w:w="2238" w:type="dxa"/>
          </w:tcPr>
          <w:p w14:paraId="7B5D3B9B"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FIJI</w:t>
            </w:r>
          </w:p>
        </w:tc>
        <w:tc>
          <w:tcPr>
            <w:tcW w:w="810" w:type="dxa"/>
          </w:tcPr>
          <w:p w14:paraId="42C49894"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0B1E3591" w14:textId="77777777" w:rsidR="005349B9" w:rsidRPr="00F70A2F" w:rsidRDefault="005349B9" w:rsidP="004E7BD3">
            <w:pPr>
              <w:rPr>
                <w:rFonts w:eastAsia="Times New Roman" w:cstheme="minorHAnsi"/>
                <w:b/>
                <w:color w:val="000000"/>
                <w:lang w:eastAsia="en-AU"/>
              </w:rPr>
            </w:pPr>
            <w:r w:rsidRPr="00F70A2F">
              <w:rPr>
                <w:rFonts w:eastAsia="Times New Roman" w:cstheme="minorHAnsi"/>
                <w:b/>
                <w:color w:val="000000"/>
                <w:lang w:eastAsia="en-AU"/>
              </w:rPr>
              <w:t>Mr. Mohammed Hussain</w:t>
            </w:r>
          </w:p>
          <w:p w14:paraId="20F9C050"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Acting General Manager – Operations</w:t>
            </w:r>
          </w:p>
          <w:p w14:paraId="28537F3A"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Fijian Competition &amp; Consumer Commission (FCCC)</w:t>
            </w:r>
          </w:p>
          <w:p w14:paraId="26449675" w14:textId="77777777" w:rsidR="005349B9" w:rsidRPr="00F70A2F" w:rsidRDefault="005349B9" w:rsidP="004E7BD3">
            <w:pPr>
              <w:rPr>
                <w:rFonts w:eastAsia="Times New Roman" w:cstheme="minorHAnsi"/>
                <w:b/>
                <w:color w:val="000000"/>
                <w:lang w:eastAsia="en-AU"/>
              </w:rPr>
            </w:pPr>
          </w:p>
          <w:p w14:paraId="304CDDCC" w14:textId="77777777" w:rsidR="005349B9" w:rsidRPr="00F70A2F" w:rsidRDefault="005349B9" w:rsidP="004E7BD3">
            <w:pPr>
              <w:rPr>
                <w:rFonts w:eastAsia="Times New Roman" w:cstheme="minorHAnsi"/>
                <w:color w:val="000000"/>
                <w:lang w:eastAsia="en-AU"/>
              </w:rPr>
            </w:pPr>
            <w:hyperlink r:id="rId32" w:history="1">
              <w:r w:rsidRPr="00F70A2F">
                <w:rPr>
                  <w:rStyle w:val="Hyperlink"/>
                  <w:rFonts w:eastAsia="Times New Roman" w:cstheme="minorHAnsi"/>
                  <w:lang w:eastAsia="en-AU"/>
                </w:rPr>
                <w:t>irfan.hussain@fccc.gov.fj</w:t>
              </w:r>
            </w:hyperlink>
          </w:p>
          <w:p w14:paraId="0FE5A60A" w14:textId="77777777" w:rsidR="005349B9" w:rsidRPr="00F70A2F" w:rsidRDefault="005349B9" w:rsidP="004E7BD3">
            <w:pPr>
              <w:rPr>
                <w:rFonts w:eastAsia="Times New Roman" w:cstheme="minorHAnsi"/>
                <w:b/>
                <w:color w:val="000000"/>
                <w:lang w:eastAsia="en-AU"/>
              </w:rPr>
            </w:pPr>
          </w:p>
        </w:tc>
        <w:tc>
          <w:tcPr>
            <w:tcW w:w="2396" w:type="dxa"/>
          </w:tcPr>
          <w:p w14:paraId="781F99AF"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4B1CC7F0" w14:textId="77777777" w:rsidTr="004E7BD3">
        <w:trPr>
          <w:tblCellSpacing w:w="20" w:type="dxa"/>
        </w:trPr>
        <w:tc>
          <w:tcPr>
            <w:tcW w:w="2238" w:type="dxa"/>
          </w:tcPr>
          <w:p w14:paraId="12FE4426"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NAURU</w:t>
            </w:r>
          </w:p>
        </w:tc>
        <w:tc>
          <w:tcPr>
            <w:tcW w:w="810" w:type="dxa"/>
          </w:tcPr>
          <w:p w14:paraId="3F892379"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0B229F3E" w14:textId="77777777" w:rsidR="005349B9" w:rsidRPr="00F70A2F" w:rsidRDefault="005349B9" w:rsidP="004E7BD3">
            <w:pPr>
              <w:rPr>
                <w:rFonts w:cstheme="minorHAnsi"/>
                <w:b/>
                <w:color w:val="000000"/>
                <w:lang w:eastAsia="en-AU"/>
              </w:rPr>
            </w:pPr>
            <w:r w:rsidRPr="00F70A2F">
              <w:rPr>
                <w:rFonts w:cstheme="minorHAnsi"/>
                <w:b/>
                <w:color w:val="000000"/>
                <w:lang w:eastAsia="en-AU"/>
              </w:rPr>
              <w:t>Mr. Erin Hammel</w:t>
            </w:r>
          </w:p>
          <w:p w14:paraId="4A43CF89" w14:textId="77777777" w:rsidR="005349B9" w:rsidRDefault="005349B9" w:rsidP="004E7BD3">
            <w:pPr>
              <w:rPr>
                <w:rFonts w:cstheme="minorHAnsi"/>
                <w:color w:val="000000"/>
                <w:lang w:eastAsia="en-AU"/>
              </w:rPr>
            </w:pPr>
          </w:p>
          <w:p w14:paraId="267D9596" w14:textId="77777777" w:rsidR="005349B9" w:rsidRPr="00F70A2F" w:rsidRDefault="005349B9" w:rsidP="004E7BD3">
            <w:pPr>
              <w:rPr>
                <w:rFonts w:cstheme="minorHAnsi"/>
                <w:color w:val="000000"/>
                <w:lang w:eastAsia="en-AU"/>
              </w:rPr>
            </w:pPr>
          </w:p>
        </w:tc>
        <w:tc>
          <w:tcPr>
            <w:tcW w:w="2396" w:type="dxa"/>
          </w:tcPr>
          <w:p w14:paraId="3AE054AA"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78013AF7" w14:textId="77777777" w:rsidTr="004E7BD3">
        <w:trPr>
          <w:tblCellSpacing w:w="20" w:type="dxa"/>
        </w:trPr>
        <w:tc>
          <w:tcPr>
            <w:tcW w:w="2238" w:type="dxa"/>
          </w:tcPr>
          <w:p w14:paraId="2A2F1549" w14:textId="77777777" w:rsidR="005349B9" w:rsidRPr="00F70A2F" w:rsidRDefault="005349B9" w:rsidP="004E7BD3">
            <w:pPr>
              <w:rPr>
                <w:rFonts w:eastAsia="Times New Roman" w:cstheme="minorHAnsi"/>
                <w:b/>
                <w:color w:val="000000"/>
                <w:lang w:eastAsia="en-AU"/>
              </w:rPr>
            </w:pPr>
            <w:r w:rsidRPr="00F70A2F">
              <w:rPr>
                <w:rFonts w:eastAsia="Times New Roman" w:cstheme="minorHAnsi"/>
                <w:b/>
                <w:color w:val="000000"/>
                <w:lang w:eastAsia="en-AU"/>
              </w:rPr>
              <w:t xml:space="preserve">PALAU </w:t>
            </w:r>
          </w:p>
          <w:p w14:paraId="6B5055DA" w14:textId="77777777" w:rsidR="005349B9" w:rsidRPr="00F70A2F" w:rsidRDefault="005349B9" w:rsidP="004E7BD3">
            <w:pPr>
              <w:rPr>
                <w:rFonts w:eastAsia="Times New Roman" w:cstheme="minorHAnsi"/>
                <w:b/>
                <w:color w:val="000000"/>
                <w:lang w:eastAsia="en-AU"/>
              </w:rPr>
            </w:pPr>
          </w:p>
        </w:tc>
        <w:tc>
          <w:tcPr>
            <w:tcW w:w="810" w:type="dxa"/>
          </w:tcPr>
          <w:p w14:paraId="03FA7F37" w14:textId="77777777" w:rsidR="005349B9" w:rsidRPr="00F70A2F" w:rsidRDefault="005349B9" w:rsidP="005349B9">
            <w:pPr>
              <w:pStyle w:val="NoSpacing"/>
              <w:numPr>
                <w:ilvl w:val="0"/>
                <w:numId w:val="44"/>
              </w:numPr>
              <w:rPr>
                <w:rFonts w:asciiTheme="minorHAnsi" w:hAnsiTheme="minorHAnsi" w:cstheme="minorHAnsi"/>
                <w:color w:val="000000"/>
                <w:szCs w:val="22"/>
              </w:rPr>
            </w:pPr>
          </w:p>
        </w:tc>
        <w:tc>
          <w:tcPr>
            <w:tcW w:w="4166" w:type="dxa"/>
          </w:tcPr>
          <w:p w14:paraId="3BEF0D90" w14:textId="77777777" w:rsidR="005349B9" w:rsidRPr="00F70A2F" w:rsidRDefault="005349B9" w:rsidP="004E7BD3">
            <w:pPr>
              <w:rPr>
                <w:rFonts w:eastAsia="Times New Roman" w:cstheme="minorHAnsi"/>
                <w:b/>
                <w:color w:val="000000"/>
                <w:lang w:eastAsia="en-AU"/>
              </w:rPr>
            </w:pPr>
            <w:r w:rsidRPr="00F70A2F">
              <w:rPr>
                <w:rFonts w:eastAsia="Times New Roman" w:cstheme="minorHAnsi"/>
                <w:b/>
                <w:color w:val="000000"/>
                <w:lang w:eastAsia="en-AU"/>
              </w:rPr>
              <w:t xml:space="preserve">Mr. Greg  Decherong </w:t>
            </w:r>
          </w:p>
          <w:p w14:paraId="5CE82A13"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 xml:space="preserve">CEO </w:t>
            </w:r>
          </w:p>
          <w:p w14:paraId="51A2EFCC"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 xml:space="preserve">Palau Public Utilities  </w:t>
            </w:r>
          </w:p>
          <w:p w14:paraId="72D6373A" w14:textId="77777777" w:rsidR="005349B9" w:rsidRPr="00F70A2F" w:rsidRDefault="005349B9" w:rsidP="004E7BD3">
            <w:pPr>
              <w:rPr>
                <w:rFonts w:eastAsia="Times New Roman" w:cstheme="minorHAnsi"/>
                <w:color w:val="0563C1"/>
                <w:u w:val="single"/>
                <w:lang w:eastAsia="en-AU"/>
              </w:rPr>
            </w:pPr>
          </w:p>
          <w:p w14:paraId="1F11AF46" w14:textId="77777777" w:rsidR="005349B9" w:rsidRPr="00F70A2F" w:rsidRDefault="005349B9" w:rsidP="004E7BD3">
            <w:pPr>
              <w:rPr>
                <w:rFonts w:eastAsia="Times New Roman" w:cstheme="minorHAnsi"/>
                <w:color w:val="0563C1"/>
                <w:u w:val="single"/>
                <w:lang w:eastAsia="en-AU"/>
              </w:rPr>
            </w:pPr>
            <w:hyperlink r:id="rId33" w:history="1">
              <w:r w:rsidRPr="00F70A2F">
                <w:rPr>
                  <w:rFonts w:eastAsia="Times New Roman" w:cstheme="minorHAnsi"/>
                  <w:color w:val="0563C1"/>
                  <w:u w:val="single"/>
                  <w:lang w:eastAsia="en-AU"/>
                </w:rPr>
                <w:t>g.decherong@ppuc.com</w:t>
              </w:r>
            </w:hyperlink>
          </w:p>
          <w:p w14:paraId="047DC602" w14:textId="77777777" w:rsidR="005349B9" w:rsidRPr="00F70A2F" w:rsidRDefault="005349B9" w:rsidP="004E7BD3">
            <w:pPr>
              <w:rPr>
                <w:rFonts w:eastAsia="Times New Roman" w:cstheme="minorHAnsi"/>
                <w:color w:val="000000"/>
                <w:lang w:eastAsia="en-AU"/>
              </w:rPr>
            </w:pPr>
          </w:p>
        </w:tc>
        <w:tc>
          <w:tcPr>
            <w:tcW w:w="2396" w:type="dxa"/>
          </w:tcPr>
          <w:p w14:paraId="6821E954"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6E7FC0D6" w14:textId="77777777" w:rsidTr="004E7BD3">
        <w:trPr>
          <w:tblCellSpacing w:w="20" w:type="dxa"/>
        </w:trPr>
        <w:tc>
          <w:tcPr>
            <w:tcW w:w="2238" w:type="dxa"/>
          </w:tcPr>
          <w:p w14:paraId="624014CF"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SAMOA</w:t>
            </w:r>
          </w:p>
        </w:tc>
        <w:tc>
          <w:tcPr>
            <w:tcW w:w="810" w:type="dxa"/>
          </w:tcPr>
          <w:p w14:paraId="4F6B256F"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5C88042A" w14:textId="77777777" w:rsidR="005349B9" w:rsidRPr="00F70A2F" w:rsidRDefault="005349B9" w:rsidP="004E7BD3">
            <w:pPr>
              <w:rPr>
                <w:rFonts w:cstheme="minorHAnsi"/>
                <w:b/>
                <w:color w:val="000000"/>
                <w:lang w:eastAsia="en-AU"/>
              </w:rPr>
            </w:pPr>
            <w:r>
              <w:rPr>
                <w:rFonts w:cstheme="minorHAnsi"/>
                <w:b/>
                <w:color w:val="000000"/>
                <w:lang w:eastAsia="en-AU"/>
              </w:rPr>
              <w:t xml:space="preserve">Ms. </w:t>
            </w:r>
            <w:r w:rsidRPr="00F70A2F">
              <w:rPr>
                <w:rFonts w:cstheme="minorHAnsi"/>
                <w:b/>
                <w:color w:val="000000"/>
                <w:lang w:eastAsia="en-AU"/>
              </w:rPr>
              <w:t xml:space="preserve">Perelini Lameko </w:t>
            </w:r>
          </w:p>
          <w:p w14:paraId="6914AE39" w14:textId="77777777" w:rsidR="005349B9" w:rsidRPr="00F70A2F" w:rsidRDefault="005349B9" w:rsidP="004E7BD3">
            <w:pPr>
              <w:rPr>
                <w:rFonts w:cstheme="minorHAnsi"/>
                <w:color w:val="000000"/>
                <w:lang w:eastAsia="en-AU"/>
              </w:rPr>
            </w:pPr>
            <w:r w:rsidRPr="00F70A2F">
              <w:rPr>
                <w:rFonts w:cstheme="minorHAnsi"/>
                <w:color w:val="000000"/>
                <w:lang w:eastAsia="en-AU"/>
              </w:rPr>
              <w:t xml:space="preserve">ACEO </w:t>
            </w:r>
          </w:p>
          <w:p w14:paraId="596CC148" w14:textId="77777777" w:rsidR="005349B9" w:rsidRDefault="005349B9" w:rsidP="004E7BD3">
            <w:pPr>
              <w:rPr>
                <w:rFonts w:cstheme="minorHAnsi"/>
                <w:color w:val="000000"/>
                <w:lang w:eastAsia="en-AU"/>
              </w:rPr>
            </w:pPr>
            <w:r w:rsidRPr="00F70A2F">
              <w:rPr>
                <w:rFonts w:cstheme="minorHAnsi"/>
                <w:color w:val="000000"/>
                <w:lang w:eastAsia="en-AU"/>
              </w:rPr>
              <w:t>Electricity Sector Supervision</w:t>
            </w:r>
          </w:p>
          <w:p w14:paraId="3C3FDBAC" w14:textId="77777777" w:rsidR="005349B9" w:rsidRPr="00F70A2F" w:rsidRDefault="005349B9" w:rsidP="004E7BD3">
            <w:pPr>
              <w:rPr>
                <w:rFonts w:cstheme="minorHAnsi"/>
                <w:lang w:eastAsia="en-AU"/>
              </w:rPr>
            </w:pPr>
          </w:p>
          <w:p w14:paraId="78DB1A44" w14:textId="77777777" w:rsidR="005349B9" w:rsidRPr="00F70A2F" w:rsidRDefault="005349B9" w:rsidP="004E7BD3">
            <w:pPr>
              <w:rPr>
                <w:rFonts w:eastAsia="Times New Roman" w:cstheme="minorHAnsi"/>
                <w:b/>
                <w:color w:val="000000"/>
                <w:lang w:eastAsia="en-AU"/>
              </w:rPr>
            </w:pPr>
          </w:p>
        </w:tc>
        <w:tc>
          <w:tcPr>
            <w:tcW w:w="2396" w:type="dxa"/>
          </w:tcPr>
          <w:p w14:paraId="088B992B"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4E842AB9" w14:textId="77777777" w:rsidTr="004E7BD3">
        <w:trPr>
          <w:tblCellSpacing w:w="20" w:type="dxa"/>
        </w:trPr>
        <w:tc>
          <w:tcPr>
            <w:tcW w:w="2238" w:type="dxa"/>
          </w:tcPr>
          <w:p w14:paraId="3615D71E"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 xml:space="preserve">SOLOMON ISLANDS </w:t>
            </w:r>
          </w:p>
          <w:p w14:paraId="7EEA59A9" w14:textId="77777777" w:rsidR="005349B9" w:rsidRPr="00F70A2F" w:rsidRDefault="005349B9" w:rsidP="004E7BD3">
            <w:pPr>
              <w:rPr>
                <w:rFonts w:eastAsia="Times New Roman" w:cstheme="minorHAnsi"/>
                <w:b/>
                <w:color w:val="000000"/>
                <w:lang w:eastAsia="en-AU"/>
              </w:rPr>
            </w:pPr>
          </w:p>
        </w:tc>
        <w:tc>
          <w:tcPr>
            <w:tcW w:w="810" w:type="dxa"/>
          </w:tcPr>
          <w:p w14:paraId="7F7E9855"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36A70378" w14:textId="77777777" w:rsidR="005349B9" w:rsidRPr="00F70A2F" w:rsidRDefault="005349B9" w:rsidP="004E7BD3">
            <w:pPr>
              <w:rPr>
                <w:rFonts w:eastAsia="Times New Roman" w:cstheme="minorHAnsi"/>
                <w:b/>
                <w:color w:val="000000"/>
                <w:lang w:eastAsia="en-AU"/>
              </w:rPr>
            </w:pPr>
            <w:r w:rsidRPr="00F70A2F">
              <w:rPr>
                <w:rFonts w:eastAsia="Times New Roman" w:cstheme="minorHAnsi"/>
                <w:b/>
                <w:color w:val="000000"/>
                <w:lang w:eastAsia="en-AU"/>
              </w:rPr>
              <w:t>Mr. David Siriu</w:t>
            </w:r>
          </w:p>
          <w:p w14:paraId="403CDF8C"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Solomon Power</w:t>
            </w:r>
          </w:p>
          <w:p w14:paraId="7A58C63D" w14:textId="77777777" w:rsidR="005349B9" w:rsidRPr="00F70A2F" w:rsidRDefault="005349B9" w:rsidP="004E7BD3">
            <w:pPr>
              <w:rPr>
                <w:rFonts w:eastAsia="Times New Roman" w:cstheme="minorHAnsi"/>
                <w:color w:val="000000"/>
                <w:lang w:eastAsia="en-AU"/>
              </w:rPr>
            </w:pPr>
          </w:p>
          <w:p w14:paraId="3AB9FDD5" w14:textId="77777777" w:rsidR="005349B9" w:rsidRPr="00F70A2F" w:rsidRDefault="005349B9" w:rsidP="004E7BD3">
            <w:pPr>
              <w:rPr>
                <w:rFonts w:eastAsia="Times New Roman" w:cstheme="minorHAnsi"/>
                <w:b/>
                <w:color w:val="000000"/>
                <w:lang w:eastAsia="en-AU"/>
              </w:rPr>
            </w:pPr>
          </w:p>
        </w:tc>
        <w:tc>
          <w:tcPr>
            <w:tcW w:w="2396" w:type="dxa"/>
          </w:tcPr>
          <w:p w14:paraId="0C4BAEF8"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F70A2F" w14:paraId="2FEF9CE6" w14:textId="77777777" w:rsidTr="004E7BD3">
        <w:trPr>
          <w:tblCellSpacing w:w="20" w:type="dxa"/>
        </w:trPr>
        <w:tc>
          <w:tcPr>
            <w:tcW w:w="2238" w:type="dxa"/>
          </w:tcPr>
          <w:p w14:paraId="3F67D1C0"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 xml:space="preserve">SOLOMON ISLANDS </w:t>
            </w:r>
          </w:p>
          <w:p w14:paraId="0CE684BA" w14:textId="77777777" w:rsidR="005349B9" w:rsidRPr="00F70A2F" w:rsidRDefault="005349B9" w:rsidP="004E7BD3">
            <w:pPr>
              <w:rPr>
                <w:rFonts w:eastAsia="Times New Roman" w:cstheme="minorHAnsi"/>
                <w:b/>
                <w:lang w:eastAsia="en-AU"/>
              </w:rPr>
            </w:pPr>
          </w:p>
        </w:tc>
        <w:tc>
          <w:tcPr>
            <w:tcW w:w="810" w:type="dxa"/>
          </w:tcPr>
          <w:p w14:paraId="027E7C1C"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496BFBEA" w14:textId="77777777" w:rsidR="005349B9" w:rsidRPr="00F70A2F" w:rsidRDefault="005349B9" w:rsidP="004E7BD3">
            <w:pPr>
              <w:rPr>
                <w:rFonts w:eastAsia="Times New Roman" w:cstheme="minorHAnsi"/>
                <w:b/>
                <w:color w:val="000000"/>
                <w:lang w:eastAsia="en-AU"/>
              </w:rPr>
            </w:pPr>
            <w:r w:rsidRPr="00F70A2F">
              <w:rPr>
                <w:rFonts w:eastAsia="Times New Roman" w:cstheme="minorHAnsi"/>
                <w:b/>
                <w:color w:val="000000"/>
                <w:lang w:eastAsia="en-AU"/>
              </w:rPr>
              <w:t>Mr. Geace Kikiribati</w:t>
            </w:r>
          </w:p>
          <w:p w14:paraId="4EAC0D43" w14:textId="77777777" w:rsidR="005349B9" w:rsidRPr="00F70A2F" w:rsidRDefault="005349B9" w:rsidP="004E7BD3">
            <w:pPr>
              <w:rPr>
                <w:rFonts w:eastAsia="Times New Roman" w:cstheme="minorHAnsi"/>
                <w:color w:val="000000"/>
                <w:lang w:eastAsia="en-AU"/>
              </w:rPr>
            </w:pPr>
            <w:r w:rsidRPr="00F70A2F">
              <w:rPr>
                <w:rFonts w:eastAsia="Times New Roman" w:cstheme="minorHAnsi"/>
                <w:color w:val="000000"/>
                <w:lang w:eastAsia="en-AU"/>
              </w:rPr>
              <w:t>Solomon Power</w:t>
            </w:r>
          </w:p>
          <w:p w14:paraId="3985983C" w14:textId="77777777" w:rsidR="005349B9" w:rsidRDefault="005349B9" w:rsidP="004E7BD3">
            <w:pPr>
              <w:rPr>
                <w:rFonts w:eastAsia="Times New Roman" w:cstheme="minorHAnsi"/>
                <w:b/>
                <w:color w:val="000000"/>
                <w:lang w:eastAsia="en-AU"/>
              </w:rPr>
            </w:pPr>
          </w:p>
          <w:p w14:paraId="552E07EB" w14:textId="77777777" w:rsidR="005349B9" w:rsidRPr="00F70A2F" w:rsidRDefault="005349B9" w:rsidP="004E7BD3">
            <w:pPr>
              <w:rPr>
                <w:rFonts w:eastAsia="Times New Roman" w:cstheme="minorHAnsi"/>
                <w:b/>
                <w:color w:val="000000"/>
                <w:lang w:eastAsia="en-AU"/>
              </w:rPr>
            </w:pPr>
          </w:p>
          <w:p w14:paraId="61F29F35" w14:textId="77777777" w:rsidR="005349B9" w:rsidRPr="00F70A2F" w:rsidRDefault="005349B9" w:rsidP="004E7BD3">
            <w:pPr>
              <w:rPr>
                <w:rFonts w:eastAsia="Times New Roman" w:cstheme="minorHAnsi"/>
                <w:b/>
                <w:color w:val="000000"/>
                <w:lang w:eastAsia="en-AU"/>
              </w:rPr>
            </w:pPr>
          </w:p>
        </w:tc>
        <w:tc>
          <w:tcPr>
            <w:tcW w:w="2396" w:type="dxa"/>
          </w:tcPr>
          <w:p w14:paraId="33D2901E"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r w:rsidR="005349B9" w:rsidRPr="00946BA1" w14:paraId="12CB78B3" w14:textId="77777777" w:rsidTr="004E7BD3">
        <w:trPr>
          <w:tblCellSpacing w:w="20" w:type="dxa"/>
        </w:trPr>
        <w:tc>
          <w:tcPr>
            <w:tcW w:w="2238" w:type="dxa"/>
          </w:tcPr>
          <w:p w14:paraId="166300C5" w14:textId="77777777" w:rsidR="005349B9" w:rsidRPr="00946BA1" w:rsidRDefault="005349B9" w:rsidP="004E7BD3">
            <w:pPr>
              <w:rPr>
                <w:rFonts w:eastAsia="Times New Roman" w:cstheme="minorHAnsi"/>
                <w:b/>
                <w:color w:val="000000"/>
                <w:lang w:eastAsia="en-AU"/>
              </w:rPr>
            </w:pPr>
            <w:r w:rsidRPr="00946BA1">
              <w:rPr>
                <w:rFonts w:eastAsia="Times New Roman" w:cstheme="minorHAnsi"/>
                <w:b/>
                <w:lang w:eastAsia="en-AU"/>
              </w:rPr>
              <w:t>TONGA</w:t>
            </w:r>
          </w:p>
        </w:tc>
        <w:tc>
          <w:tcPr>
            <w:tcW w:w="810" w:type="dxa"/>
          </w:tcPr>
          <w:p w14:paraId="6F21378B" w14:textId="77777777" w:rsidR="005349B9" w:rsidRPr="00946BA1" w:rsidRDefault="005349B9" w:rsidP="005349B9">
            <w:pPr>
              <w:pStyle w:val="NoSpacing"/>
              <w:numPr>
                <w:ilvl w:val="0"/>
                <w:numId w:val="43"/>
              </w:numPr>
              <w:rPr>
                <w:rFonts w:asciiTheme="minorHAnsi" w:hAnsiTheme="minorHAnsi" w:cstheme="minorHAnsi"/>
                <w:color w:val="000000"/>
                <w:szCs w:val="22"/>
              </w:rPr>
            </w:pPr>
          </w:p>
        </w:tc>
        <w:tc>
          <w:tcPr>
            <w:tcW w:w="4166" w:type="dxa"/>
          </w:tcPr>
          <w:p w14:paraId="685CAF41" w14:textId="77777777" w:rsidR="005349B9" w:rsidRPr="00946BA1" w:rsidRDefault="005349B9" w:rsidP="004E7BD3">
            <w:pPr>
              <w:rPr>
                <w:rFonts w:eastAsia="Times New Roman" w:cstheme="minorHAnsi"/>
                <w:b/>
                <w:lang w:eastAsia="en-AU"/>
              </w:rPr>
            </w:pPr>
            <w:r w:rsidRPr="00946BA1">
              <w:rPr>
                <w:rFonts w:eastAsia="Times New Roman" w:cstheme="minorHAnsi"/>
                <w:b/>
                <w:lang w:eastAsia="en-AU"/>
              </w:rPr>
              <w:t xml:space="preserve">Mr. Kilisimasi  Ma'asi      </w:t>
            </w:r>
          </w:p>
          <w:p w14:paraId="46BC2FD9" w14:textId="77777777" w:rsidR="005349B9" w:rsidRPr="00946BA1" w:rsidRDefault="005349B9" w:rsidP="004E7BD3">
            <w:pPr>
              <w:rPr>
                <w:rFonts w:eastAsia="Times New Roman" w:cstheme="minorHAnsi"/>
                <w:lang w:eastAsia="en-AU"/>
              </w:rPr>
            </w:pPr>
            <w:r w:rsidRPr="00946BA1">
              <w:rPr>
                <w:rFonts w:eastAsia="Times New Roman" w:cstheme="minorHAnsi"/>
                <w:lang w:eastAsia="en-AU"/>
              </w:rPr>
              <w:t xml:space="preserve"> Acting CEO</w:t>
            </w:r>
          </w:p>
          <w:p w14:paraId="3C846C80" w14:textId="77777777" w:rsidR="005349B9" w:rsidRPr="00946BA1" w:rsidRDefault="005349B9" w:rsidP="004E7BD3">
            <w:pPr>
              <w:rPr>
                <w:rFonts w:cstheme="minorHAnsi"/>
                <w:color w:val="000000"/>
              </w:rPr>
            </w:pPr>
            <w:r w:rsidRPr="00946BA1">
              <w:rPr>
                <w:rFonts w:cstheme="minorHAnsi"/>
                <w:color w:val="000000"/>
              </w:rPr>
              <w:t>Tonga Electricity Commission</w:t>
            </w:r>
          </w:p>
          <w:p w14:paraId="3F434E14" w14:textId="77777777" w:rsidR="005349B9" w:rsidRPr="00946BA1" w:rsidRDefault="005349B9" w:rsidP="004E7BD3">
            <w:pPr>
              <w:rPr>
                <w:rFonts w:eastAsia="Times New Roman" w:cstheme="minorHAnsi"/>
                <w:lang w:eastAsia="en-AU"/>
              </w:rPr>
            </w:pPr>
          </w:p>
          <w:p w14:paraId="14173E78" w14:textId="77777777" w:rsidR="005349B9" w:rsidRPr="00946BA1" w:rsidRDefault="005349B9" w:rsidP="004E7BD3">
            <w:pPr>
              <w:rPr>
                <w:rFonts w:eastAsia="Times New Roman" w:cstheme="minorHAnsi"/>
                <w:lang w:eastAsia="en-AU"/>
              </w:rPr>
            </w:pPr>
            <w:hyperlink r:id="rId34" w:history="1">
              <w:r w:rsidRPr="00946BA1">
                <w:rPr>
                  <w:rStyle w:val="Hyperlink"/>
                  <w:rFonts w:eastAsia="Times New Roman" w:cstheme="minorHAnsi"/>
                  <w:lang w:eastAsia="en-AU"/>
                </w:rPr>
                <w:t>kilisimasim@gmail.com</w:t>
              </w:r>
            </w:hyperlink>
          </w:p>
          <w:p w14:paraId="5AC435F8" w14:textId="77777777" w:rsidR="005349B9" w:rsidRPr="00946BA1" w:rsidRDefault="005349B9" w:rsidP="004E7BD3">
            <w:pPr>
              <w:rPr>
                <w:rFonts w:eastAsia="Times New Roman" w:cstheme="minorHAnsi"/>
                <w:lang w:eastAsia="en-AU"/>
              </w:rPr>
            </w:pPr>
          </w:p>
        </w:tc>
        <w:tc>
          <w:tcPr>
            <w:tcW w:w="2396" w:type="dxa"/>
          </w:tcPr>
          <w:p w14:paraId="345743A9" w14:textId="77777777" w:rsidR="005349B9" w:rsidRPr="00946BA1" w:rsidRDefault="005349B9" w:rsidP="004E7BD3">
            <w:pPr>
              <w:pStyle w:val="NoSpacing"/>
              <w:ind w:left="1080"/>
              <w:rPr>
                <w:rFonts w:asciiTheme="minorHAnsi" w:hAnsiTheme="minorHAnsi" w:cstheme="minorHAnsi"/>
                <w:color w:val="000000"/>
                <w:szCs w:val="22"/>
                <w:lang w:eastAsia="en-AU"/>
              </w:rPr>
            </w:pPr>
          </w:p>
        </w:tc>
      </w:tr>
      <w:tr w:rsidR="005349B9" w:rsidRPr="00F70A2F" w14:paraId="15E0392B" w14:textId="77777777" w:rsidTr="004E7BD3">
        <w:trPr>
          <w:tblCellSpacing w:w="20" w:type="dxa"/>
        </w:trPr>
        <w:tc>
          <w:tcPr>
            <w:tcW w:w="2238" w:type="dxa"/>
          </w:tcPr>
          <w:p w14:paraId="22E21763"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 xml:space="preserve">TUVALU </w:t>
            </w:r>
          </w:p>
          <w:p w14:paraId="56A7F8D2" w14:textId="77777777" w:rsidR="005349B9" w:rsidRPr="00F70A2F" w:rsidRDefault="005349B9" w:rsidP="004E7BD3">
            <w:pPr>
              <w:rPr>
                <w:rFonts w:eastAsia="Times New Roman" w:cstheme="minorHAnsi"/>
                <w:b/>
                <w:color w:val="000000"/>
                <w:lang w:eastAsia="en-AU"/>
              </w:rPr>
            </w:pPr>
          </w:p>
        </w:tc>
        <w:tc>
          <w:tcPr>
            <w:tcW w:w="810" w:type="dxa"/>
          </w:tcPr>
          <w:p w14:paraId="0501718D" w14:textId="77777777" w:rsidR="005349B9" w:rsidRPr="00F70A2F" w:rsidRDefault="005349B9" w:rsidP="005349B9">
            <w:pPr>
              <w:pStyle w:val="NoSpacing"/>
              <w:numPr>
                <w:ilvl w:val="0"/>
                <w:numId w:val="43"/>
              </w:numPr>
              <w:rPr>
                <w:rFonts w:asciiTheme="minorHAnsi" w:hAnsiTheme="minorHAnsi" w:cstheme="minorHAnsi"/>
                <w:color w:val="000000"/>
                <w:szCs w:val="22"/>
              </w:rPr>
            </w:pPr>
          </w:p>
        </w:tc>
        <w:tc>
          <w:tcPr>
            <w:tcW w:w="4166" w:type="dxa"/>
          </w:tcPr>
          <w:p w14:paraId="236DD8DC" w14:textId="77777777" w:rsidR="005349B9" w:rsidRPr="00F70A2F" w:rsidRDefault="005349B9" w:rsidP="004E7BD3">
            <w:pPr>
              <w:rPr>
                <w:rFonts w:eastAsia="Times New Roman" w:cstheme="minorHAnsi"/>
                <w:b/>
                <w:lang w:eastAsia="en-AU"/>
              </w:rPr>
            </w:pPr>
            <w:r w:rsidRPr="00F70A2F">
              <w:rPr>
                <w:rFonts w:eastAsia="Times New Roman" w:cstheme="minorHAnsi"/>
                <w:b/>
                <w:lang w:eastAsia="en-AU"/>
              </w:rPr>
              <w:t xml:space="preserve">Mr. Mafalu  Lotolua </w:t>
            </w:r>
          </w:p>
          <w:p w14:paraId="482530F6" w14:textId="77777777" w:rsidR="005349B9" w:rsidRPr="00F70A2F" w:rsidRDefault="005349B9" w:rsidP="004E7BD3">
            <w:pPr>
              <w:rPr>
                <w:rFonts w:eastAsia="Times New Roman" w:cstheme="minorHAnsi"/>
                <w:lang w:eastAsia="en-AU"/>
              </w:rPr>
            </w:pPr>
            <w:r w:rsidRPr="00F70A2F">
              <w:rPr>
                <w:rFonts w:eastAsia="Times New Roman" w:cstheme="minorHAnsi"/>
                <w:lang w:eastAsia="en-AU"/>
              </w:rPr>
              <w:t xml:space="preserve">General Manager </w:t>
            </w:r>
          </w:p>
          <w:p w14:paraId="55D41A51" w14:textId="77777777" w:rsidR="005349B9" w:rsidRPr="00F70A2F" w:rsidRDefault="005349B9" w:rsidP="004E7BD3">
            <w:pPr>
              <w:rPr>
                <w:rFonts w:eastAsia="Times New Roman" w:cstheme="minorHAnsi"/>
                <w:lang w:eastAsia="en-AU"/>
              </w:rPr>
            </w:pPr>
            <w:r w:rsidRPr="00F70A2F">
              <w:rPr>
                <w:rFonts w:eastAsia="Times New Roman" w:cstheme="minorHAnsi"/>
                <w:lang w:eastAsia="en-AU"/>
              </w:rPr>
              <w:t xml:space="preserve">Tuvalu Electricity Corporation  </w:t>
            </w:r>
          </w:p>
          <w:p w14:paraId="4502842B" w14:textId="77777777" w:rsidR="005349B9" w:rsidRPr="00F70A2F" w:rsidRDefault="005349B9" w:rsidP="004E7BD3">
            <w:pPr>
              <w:rPr>
                <w:rFonts w:eastAsia="Times New Roman" w:cstheme="minorHAnsi"/>
                <w:u w:val="single"/>
                <w:lang w:eastAsia="en-AU"/>
              </w:rPr>
            </w:pPr>
          </w:p>
          <w:p w14:paraId="0C95514C" w14:textId="77777777" w:rsidR="005349B9" w:rsidRPr="00F70A2F" w:rsidRDefault="005349B9" w:rsidP="004E7BD3">
            <w:pPr>
              <w:rPr>
                <w:rFonts w:eastAsia="Times New Roman" w:cstheme="minorHAnsi"/>
                <w:u w:val="single"/>
                <w:lang w:eastAsia="en-AU"/>
              </w:rPr>
            </w:pPr>
            <w:hyperlink r:id="rId35" w:history="1">
              <w:r w:rsidRPr="00F70A2F">
                <w:rPr>
                  <w:rFonts w:eastAsia="Times New Roman" w:cstheme="minorHAnsi"/>
                  <w:u w:val="single"/>
                  <w:lang w:eastAsia="en-AU"/>
                </w:rPr>
                <w:t>Mafaluloto2@Gmail.Com</w:t>
              </w:r>
            </w:hyperlink>
          </w:p>
          <w:p w14:paraId="575C84C2" w14:textId="77777777" w:rsidR="005349B9" w:rsidRPr="00F70A2F" w:rsidRDefault="005349B9" w:rsidP="004E7BD3">
            <w:pPr>
              <w:rPr>
                <w:rFonts w:eastAsia="Times New Roman" w:cstheme="minorHAnsi"/>
                <w:color w:val="000000"/>
                <w:lang w:eastAsia="en-AU"/>
              </w:rPr>
            </w:pPr>
          </w:p>
        </w:tc>
        <w:tc>
          <w:tcPr>
            <w:tcW w:w="2396" w:type="dxa"/>
          </w:tcPr>
          <w:p w14:paraId="135DF081" w14:textId="77777777" w:rsidR="005349B9" w:rsidRPr="00F70A2F" w:rsidRDefault="005349B9" w:rsidP="004E7BD3">
            <w:pPr>
              <w:pStyle w:val="NoSpacing"/>
              <w:ind w:left="1080"/>
              <w:rPr>
                <w:rFonts w:asciiTheme="minorHAnsi" w:hAnsiTheme="minorHAnsi" w:cstheme="minorHAnsi"/>
                <w:color w:val="000000"/>
                <w:szCs w:val="22"/>
                <w:lang w:eastAsia="en-AU"/>
              </w:rPr>
            </w:pPr>
          </w:p>
        </w:tc>
      </w:tr>
    </w:tbl>
    <w:p w14:paraId="55FDD1DB" w14:textId="77777777" w:rsidR="005349B9" w:rsidRDefault="005349B9" w:rsidP="005349B9">
      <w:pPr>
        <w:pStyle w:val="Default"/>
        <w:rPr>
          <w:rFonts w:asciiTheme="minorHAnsi" w:hAnsiTheme="minorHAnsi" w:cstheme="minorHAnsi"/>
          <w:b/>
        </w:rPr>
      </w:pPr>
    </w:p>
    <w:p w14:paraId="056890FC" w14:textId="77777777" w:rsidR="005349B9" w:rsidRDefault="005349B9" w:rsidP="005349B9">
      <w:pPr>
        <w:pStyle w:val="Default"/>
        <w:rPr>
          <w:rFonts w:asciiTheme="minorHAnsi" w:hAnsiTheme="minorHAnsi" w:cstheme="minorHAnsi"/>
          <w:b/>
        </w:rPr>
      </w:pPr>
    </w:p>
    <w:p w14:paraId="178EBF88" w14:textId="77777777" w:rsidR="005349B9" w:rsidRDefault="005349B9" w:rsidP="005349B9">
      <w:pPr>
        <w:pStyle w:val="Default"/>
        <w:rPr>
          <w:rFonts w:asciiTheme="minorHAnsi" w:hAnsiTheme="minorHAnsi" w:cstheme="minorHAnsi"/>
          <w:b/>
        </w:rPr>
      </w:pPr>
      <w:r>
        <w:rPr>
          <w:rFonts w:asciiTheme="minorHAnsi" w:hAnsiTheme="minorHAnsi" w:cstheme="minorHAnsi"/>
          <w:b/>
        </w:rPr>
        <w:t>DEVELOPMENT PARTNERS</w:t>
      </w:r>
    </w:p>
    <w:tbl>
      <w:tblPr>
        <w:tblStyle w:val="TableGrid"/>
        <w:tblW w:w="9810" w:type="dxa"/>
        <w:tblCellSpacing w:w="20" w:type="dxa"/>
        <w:tblInd w:w="-17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8"/>
        <w:gridCol w:w="850"/>
        <w:gridCol w:w="4206"/>
        <w:gridCol w:w="2456"/>
      </w:tblGrid>
      <w:tr w:rsidR="005349B9" w:rsidRPr="002560FA" w14:paraId="0AD47AEB" w14:textId="77777777" w:rsidTr="004E7BD3">
        <w:trPr>
          <w:trHeight w:val="429"/>
          <w:tblHeader/>
          <w:tblCellSpacing w:w="20" w:type="dxa"/>
        </w:trPr>
        <w:tc>
          <w:tcPr>
            <w:tcW w:w="2238" w:type="dxa"/>
            <w:shd w:val="clear" w:color="auto" w:fill="2E74B5"/>
            <w:vAlign w:val="center"/>
          </w:tcPr>
          <w:p w14:paraId="5A568FC8" w14:textId="77777777" w:rsidR="005349B9" w:rsidRPr="00880A7F" w:rsidRDefault="005349B9" w:rsidP="004E7BD3">
            <w:pPr>
              <w:pStyle w:val="NoSpacing"/>
              <w:rPr>
                <w:rFonts w:asciiTheme="minorHAnsi" w:hAnsiTheme="minorHAnsi" w:cstheme="minorHAnsi"/>
                <w:b/>
                <w:color w:val="000000"/>
                <w:szCs w:val="22"/>
              </w:rPr>
            </w:pPr>
            <w:r w:rsidRPr="00880A7F">
              <w:rPr>
                <w:rFonts w:asciiTheme="minorHAnsi" w:hAnsiTheme="minorHAnsi" w:cstheme="minorHAnsi"/>
                <w:b/>
                <w:color w:val="000000"/>
                <w:szCs w:val="22"/>
              </w:rPr>
              <w:t>COUNTRY</w:t>
            </w:r>
          </w:p>
        </w:tc>
        <w:tc>
          <w:tcPr>
            <w:tcW w:w="810" w:type="dxa"/>
            <w:shd w:val="clear" w:color="auto" w:fill="2E74B5"/>
            <w:vAlign w:val="center"/>
          </w:tcPr>
          <w:p w14:paraId="45D6E185" w14:textId="77777777" w:rsidR="005349B9" w:rsidRPr="002560FA" w:rsidRDefault="005349B9" w:rsidP="004E7BD3">
            <w:pPr>
              <w:pStyle w:val="NoSpacing"/>
              <w:ind w:left="1080"/>
              <w:rPr>
                <w:rFonts w:asciiTheme="minorHAnsi" w:hAnsiTheme="minorHAnsi" w:cstheme="minorHAnsi"/>
                <w:bCs/>
                <w:color w:val="000000"/>
                <w:szCs w:val="22"/>
              </w:rPr>
            </w:pPr>
          </w:p>
        </w:tc>
        <w:tc>
          <w:tcPr>
            <w:tcW w:w="4166" w:type="dxa"/>
            <w:shd w:val="clear" w:color="auto" w:fill="2E74B5"/>
            <w:vAlign w:val="center"/>
          </w:tcPr>
          <w:p w14:paraId="5F967A70"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PARTICIPANT</w:t>
            </w:r>
          </w:p>
        </w:tc>
        <w:tc>
          <w:tcPr>
            <w:tcW w:w="2396" w:type="dxa"/>
            <w:shd w:val="clear" w:color="auto" w:fill="2E74B5"/>
            <w:vAlign w:val="center"/>
          </w:tcPr>
          <w:p w14:paraId="2AE413B3"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SIGNATURE</w:t>
            </w:r>
          </w:p>
        </w:tc>
      </w:tr>
      <w:tr w:rsidR="005349B9" w:rsidRPr="002560FA" w14:paraId="705C80FE" w14:textId="77777777" w:rsidTr="004E7BD3">
        <w:trPr>
          <w:trHeight w:val="628"/>
          <w:tblCellSpacing w:w="20" w:type="dxa"/>
        </w:trPr>
        <w:tc>
          <w:tcPr>
            <w:tcW w:w="2238" w:type="dxa"/>
          </w:tcPr>
          <w:p w14:paraId="147C4864" w14:textId="77777777" w:rsidR="005349B9" w:rsidRPr="0023169C" w:rsidRDefault="005349B9" w:rsidP="004E7BD3">
            <w:pPr>
              <w:rPr>
                <w:rFonts w:eastAsia="Times New Roman" w:cstheme="minorHAnsi"/>
                <w:b/>
                <w:color w:val="000000"/>
                <w:lang w:eastAsia="en-AU"/>
              </w:rPr>
            </w:pPr>
            <w:r w:rsidRPr="0023169C">
              <w:rPr>
                <w:rFonts w:cstheme="minorHAnsi"/>
                <w:b/>
              </w:rPr>
              <w:t>ASIAN DEVELOPMENT BANK</w:t>
            </w:r>
          </w:p>
          <w:p w14:paraId="7EF1CE96" w14:textId="77777777" w:rsidR="005349B9" w:rsidRPr="00880A7F" w:rsidRDefault="005349B9" w:rsidP="004E7BD3">
            <w:pPr>
              <w:rPr>
                <w:rFonts w:eastAsia="Times New Roman" w:cstheme="minorHAnsi"/>
                <w:b/>
                <w:color w:val="000000"/>
                <w:lang w:eastAsia="en-AU"/>
              </w:rPr>
            </w:pPr>
          </w:p>
        </w:tc>
        <w:tc>
          <w:tcPr>
            <w:tcW w:w="810" w:type="dxa"/>
          </w:tcPr>
          <w:p w14:paraId="1D8F3B6B"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1AE73324" w14:textId="77777777" w:rsidR="005349B9" w:rsidRPr="00B94347" w:rsidRDefault="005349B9" w:rsidP="004E7BD3">
            <w:pPr>
              <w:rPr>
                <w:rFonts w:eastAsia="Times New Roman" w:cstheme="minorHAnsi"/>
                <w:b/>
                <w:lang w:eastAsia="en-AU"/>
              </w:rPr>
            </w:pPr>
            <w:r w:rsidRPr="00B94347">
              <w:rPr>
                <w:rFonts w:eastAsia="Times New Roman" w:cstheme="minorHAnsi"/>
                <w:b/>
                <w:color w:val="000000"/>
                <w:lang w:eastAsia="en-AU"/>
              </w:rPr>
              <w:t xml:space="preserve">Mr. Jim  Liston  </w:t>
            </w:r>
            <w:r w:rsidRPr="00B94347">
              <w:rPr>
                <w:rFonts w:eastAsia="Times New Roman" w:cstheme="minorHAnsi"/>
                <w:b/>
                <w:lang w:eastAsia="en-AU"/>
              </w:rPr>
              <w:t xml:space="preserve">     </w:t>
            </w:r>
          </w:p>
          <w:p w14:paraId="32A1B98E" w14:textId="77777777" w:rsidR="005349B9" w:rsidRDefault="005349B9" w:rsidP="004E7BD3">
            <w:pPr>
              <w:rPr>
                <w:color w:val="000000"/>
                <w:lang w:val="en-IE"/>
              </w:rPr>
            </w:pPr>
            <w:r>
              <w:rPr>
                <w:color w:val="000000"/>
              </w:rPr>
              <w:t>Consultant on </w:t>
            </w:r>
            <w:r>
              <w:rPr>
                <w:color w:val="000000"/>
                <w:lang w:val="en-IE"/>
              </w:rPr>
              <w:t>TA 9242 (Pacific Renewable Energy Investment Facility)</w:t>
            </w:r>
          </w:p>
          <w:p w14:paraId="01584F63" w14:textId="77777777" w:rsidR="005349B9" w:rsidRDefault="005349B9" w:rsidP="004E7BD3">
            <w:pPr>
              <w:rPr>
                <w:rFonts w:eastAsia="Times New Roman" w:cstheme="minorHAnsi"/>
                <w:color w:val="000000"/>
                <w:lang w:eastAsia="en-AU"/>
              </w:rPr>
            </w:pPr>
            <w:r w:rsidRPr="00A35A36">
              <w:rPr>
                <w:rFonts w:cstheme="minorHAnsi"/>
              </w:rPr>
              <w:t>Asian Development Bank</w:t>
            </w:r>
          </w:p>
          <w:p w14:paraId="33EA316D" w14:textId="77777777" w:rsidR="005349B9" w:rsidRDefault="005349B9" w:rsidP="004E7BD3">
            <w:pPr>
              <w:rPr>
                <w:rFonts w:eastAsia="Times New Roman" w:cstheme="minorHAnsi"/>
                <w:color w:val="000000"/>
                <w:lang w:eastAsia="en-AU"/>
              </w:rPr>
            </w:pPr>
          </w:p>
          <w:p w14:paraId="3A76FFBC" w14:textId="77777777" w:rsidR="005349B9" w:rsidRDefault="005349B9" w:rsidP="004E7BD3">
            <w:pPr>
              <w:rPr>
                <w:rFonts w:eastAsia="Times New Roman" w:cstheme="minorHAnsi"/>
                <w:color w:val="000000"/>
                <w:lang w:eastAsia="en-AU"/>
              </w:rPr>
            </w:pPr>
            <w:hyperlink r:id="rId36" w:history="1">
              <w:r w:rsidRPr="005E2860">
                <w:rPr>
                  <w:rStyle w:val="Hyperlink"/>
                  <w:rFonts w:eastAsia="Times New Roman" w:cstheme="minorHAnsi"/>
                  <w:lang w:eastAsia="en-AU"/>
                </w:rPr>
                <w:t>jliston.consultant@adb.org</w:t>
              </w:r>
            </w:hyperlink>
          </w:p>
          <w:p w14:paraId="023DAC2D" w14:textId="77777777" w:rsidR="005349B9" w:rsidRPr="002560FA" w:rsidRDefault="005349B9" w:rsidP="004E7BD3">
            <w:pPr>
              <w:rPr>
                <w:rFonts w:eastAsia="Times New Roman" w:cstheme="minorHAnsi"/>
                <w:color w:val="000000"/>
                <w:lang w:eastAsia="en-AU"/>
              </w:rPr>
            </w:pPr>
          </w:p>
        </w:tc>
        <w:tc>
          <w:tcPr>
            <w:tcW w:w="2396" w:type="dxa"/>
          </w:tcPr>
          <w:p w14:paraId="1302E01D"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r w:rsidR="005349B9" w:rsidRPr="00A35A36" w14:paraId="7A389545" w14:textId="77777777" w:rsidTr="004E7BD3">
        <w:trPr>
          <w:trHeight w:val="628"/>
          <w:tblCellSpacing w:w="20" w:type="dxa"/>
        </w:trPr>
        <w:tc>
          <w:tcPr>
            <w:tcW w:w="2238" w:type="dxa"/>
          </w:tcPr>
          <w:p w14:paraId="27CD738E" w14:textId="77777777" w:rsidR="005349B9" w:rsidRPr="0023169C" w:rsidRDefault="005349B9" w:rsidP="004E7BD3">
            <w:pPr>
              <w:rPr>
                <w:rFonts w:eastAsia="Times New Roman" w:cstheme="minorHAnsi"/>
                <w:b/>
                <w:color w:val="000000"/>
                <w:lang w:eastAsia="en-AU"/>
              </w:rPr>
            </w:pPr>
            <w:r w:rsidRPr="0023169C">
              <w:rPr>
                <w:rFonts w:cstheme="minorHAnsi"/>
                <w:b/>
              </w:rPr>
              <w:t>ASIAN DEVELOPMENT BANK</w:t>
            </w:r>
          </w:p>
          <w:p w14:paraId="0FD6DBFD" w14:textId="77777777" w:rsidR="005349B9" w:rsidRPr="00A35A36" w:rsidRDefault="005349B9" w:rsidP="004E7BD3">
            <w:pPr>
              <w:rPr>
                <w:rFonts w:eastAsia="Times New Roman" w:cstheme="minorHAnsi"/>
                <w:b/>
                <w:color w:val="000000"/>
                <w:lang w:eastAsia="en-AU"/>
              </w:rPr>
            </w:pPr>
          </w:p>
        </w:tc>
        <w:tc>
          <w:tcPr>
            <w:tcW w:w="810" w:type="dxa"/>
          </w:tcPr>
          <w:p w14:paraId="40C244BD" w14:textId="77777777" w:rsidR="005349B9" w:rsidRPr="00A35A36" w:rsidRDefault="005349B9" w:rsidP="005349B9">
            <w:pPr>
              <w:pStyle w:val="NoSpacing"/>
              <w:numPr>
                <w:ilvl w:val="0"/>
                <w:numId w:val="43"/>
              </w:numPr>
              <w:rPr>
                <w:rFonts w:asciiTheme="minorHAnsi" w:hAnsiTheme="minorHAnsi" w:cstheme="minorHAnsi"/>
                <w:color w:val="000000"/>
                <w:szCs w:val="22"/>
              </w:rPr>
            </w:pPr>
          </w:p>
        </w:tc>
        <w:tc>
          <w:tcPr>
            <w:tcW w:w="4166" w:type="dxa"/>
          </w:tcPr>
          <w:p w14:paraId="77D3D99A" w14:textId="77777777" w:rsidR="005349B9" w:rsidRPr="00A35A36" w:rsidRDefault="005349B9" w:rsidP="004E7BD3">
            <w:pPr>
              <w:rPr>
                <w:rFonts w:cstheme="minorHAnsi"/>
                <w:b/>
                <w:color w:val="000000"/>
                <w:lang w:eastAsia="en-AU"/>
              </w:rPr>
            </w:pPr>
            <w:r w:rsidRPr="00A35A36">
              <w:rPr>
                <w:rFonts w:cstheme="minorHAnsi"/>
                <w:b/>
                <w:color w:val="000000"/>
                <w:lang w:eastAsia="en-AU"/>
              </w:rPr>
              <w:t>Mr. Michael Trainor</w:t>
            </w:r>
          </w:p>
          <w:p w14:paraId="154FEC13" w14:textId="77777777" w:rsidR="005349B9" w:rsidRPr="00A35A36" w:rsidRDefault="005349B9" w:rsidP="004E7BD3">
            <w:pPr>
              <w:rPr>
                <w:rFonts w:cstheme="minorHAnsi"/>
              </w:rPr>
            </w:pPr>
            <w:r w:rsidRPr="00A35A36">
              <w:rPr>
                <w:rFonts w:cstheme="minorHAnsi"/>
              </w:rPr>
              <w:t>Energy Specialist</w:t>
            </w:r>
            <w:r w:rsidRPr="00A35A36">
              <w:rPr>
                <w:rFonts w:cstheme="minorHAnsi"/>
              </w:rPr>
              <w:br/>
              <w:t>Pacific Department</w:t>
            </w:r>
            <w:r w:rsidRPr="00A35A36">
              <w:rPr>
                <w:rFonts w:cstheme="minorHAnsi"/>
              </w:rPr>
              <w:br/>
              <w:t>Asian Development Bank</w:t>
            </w:r>
          </w:p>
          <w:p w14:paraId="36204395" w14:textId="77777777" w:rsidR="005349B9" w:rsidRPr="00A35A36" w:rsidRDefault="005349B9" w:rsidP="004E7BD3">
            <w:pPr>
              <w:rPr>
                <w:rFonts w:cstheme="minorHAnsi"/>
              </w:rPr>
            </w:pPr>
          </w:p>
          <w:p w14:paraId="0ECD8B31" w14:textId="77777777" w:rsidR="005349B9" w:rsidRPr="00A35A36" w:rsidRDefault="005349B9" w:rsidP="004E7BD3">
            <w:pPr>
              <w:rPr>
                <w:rFonts w:eastAsia="Times New Roman" w:cstheme="minorHAnsi"/>
                <w:color w:val="000000"/>
                <w:lang w:eastAsia="en-AU"/>
              </w:rPr>
            </w:pPr>
            <w:hyperlink r:id="rId37" w:history="1">
              <w:r w:rsidRPr="00A35A36">
                <w:rPr>
                  <w:rStyle w:val="Hyperlink"/>
                  <w:rFonts w:eastAsia="Times New Roman" w:cstheme="minorHAnsi"/>
                  <w:lang w:eastAsia="en-AU"/>
                </w:rPr>
                <w:t>mtrainor@adb.org</w:t>
              </w:r>
            </w:hyperlink>
          </w:p>
          <w:p w14:paraId="7E618507" w14:textId="77777777" w:rsidR="005349B9" w:rsidRPr="00A35A36" w:rsidRDefault="005349B9" w:rsidP="004E7BD3">
            <w:pPr>
              <w:rPr>
                <w:rFonts w:eastAsia="Times New Roman" w:cstheme="minorHAnsi"/>
                <w:b/>
                <w:color w:val="000000"/>
                <w:lang w:eastAsia="en-AU"/>
              </w:rPr>
            </w:pPr>
          </w:p>
        </w:tc>
        <w:tc>
          <w:tcPr>
            <w:tcW w:w="2396" w:type="dxa"/>
          </w:tcPr>
          <w:p w14:paraId="7E396084" w14:textId="77777777" w:rsidR="005349B9" w:rsidRPr="00A35A36" w:rsidRDefault="005349B9" w:rsidP="004E7BD3">
            <w:pPr>
              <w:pStyle w:val="NoSpacing"/>
              <w:ind w:left="1080"/>
              <w:rPr>
                <w:rFonts w:asciiTheme="minorHAnsi" w:hAnsiTheme="minorHAnsi" w:cstheme="minorHAnsi"/>
                <w:color w:val="000000"/>
                <w:szCs w:val="22"/>
                <w:lang w:eastAsia="en-AU"/>
              </w:rPr>
            </w:pPr>
          </w:p>
        </w:tc>
      </w:tr>
      <w:tr w:rsidR="005349B9" w:rsidRPr="002560FA" w14:paraId="1067B2AA" w14:textId="77777777" w:rsidTr="004E7BD3">
        <w:trPr>
          <w:tblCellSpacing w:w="20" w:type="dxa"/>
        </w:trPr>
        <w:tc>
          <w:tcPr>
            <w:tcW w:w="2238" w:type="dxa"/>
          </w:tcPr>
          <w:p w14:paraId="67C378DE" w14:textId="77777777" w:rsidR="005349B9" w:rsidRPr="00880A7F" w:rsidRDefault="005349B9" w:rsidP="004E7BD3">
            <w:pPr>
              <w:rPr>
                <w:rFonts w:eastAsia="Times New Roman" w:cstheme="minorHAnsi"/>
                <w:b/>
                <w:lang w:eastAsia="en-AU"/>
              </w:rPr>
            </w:pPr>
            <w:r w:rsidRPr="00880A7F">
              <w:rPr>
                <w:rFonts w:eastAsia="Times New Roman" w:cstheme="minorHAnsi"/>
                <w:b/>
                <w:color w:val="000000"/>
                <w:lang w:eastAsia="en-AU"/>
              </w:rPr>
              <w:t xml:space="preserve">DELEGATION OF THE EUROPEAN UNION IN THE PACIFIC  </w:t>
            </w:r>
            <w:r w:rsidRPr="00880A7F">
              <w:rPr>
                <w:rFonts w:eastAsia="Times New Roman" w:cstheme="minorHAnsi"/>
                <w:b/>
                <w:lang w:eastAsia="en-AU"/>
              </w:rPr>
              <w:t xml:space="preserve">   </w:t>
            </w:r>
          </w:p>
          <w:p w14:paraId="5100BFC7" w14:textId="77777777" w:rsidR="005349B9" w:rsidRPr="00880A7F" w:rsidRDefault="005349B9" w:rsidP="004E7BD3">
            <w:pPr>
              <w:rPr>
                <w:rFonts w:eastAsia="Times New Roman" w:cstheme="minorHAnsi"/>
                <w:b/>
                <w:color w:val="000000"/>
                <w:lang w:eastAsia="en-AU"/>
              </w:rPr>
            </w:pPr>
          </w:p>
        </w:tc>
        <w:tc>
          <w:tcPr>
            <w:tcW w:w="810" w:type="dxa"/>
          </w:tcPr>
          <w:p w14:paraId="24CA1B0C"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787C6875"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Adrian  Nicolae </w:t>
            </w:r>
          </w:p>
          <w:p w14:paraId="57C04D2F"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Team Leader </w:t>
            </w:r>
          </w:p>
          <w:p w14:paraId="075DE782"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Delegation Of The European Union In The Pacific </w:t>
            </w:r>
          </w:p>
          <w:p w14:paraId="38871B20" w14:textId="77777777" w:rsidR="005349B9" w:rsidRPr="002560FA" w:rsidRDefault="005349B9" w:rsidP="004E7BD3">
            <w:pPr>
              <w:rPr>
                <w:rFonts w:eastAsia="Times New Roman" w:cstheme="minorHAnsi"/>
                <w:lang w:eastAsia="en-AU"/>
              </w:rPr>
            </w:pPr>
            <w:r w:rsidRPr="002560FA">
              <w:rPr>
                <w:rFonts w:eastAsia="Times New Roman" w:cstheme="minorHAnsi"/>
                <w:color w:val="000000"/>
                <w:lang w:eastAsia="en-AU"/>
              </w:rPr>
              <w:t xml:space="preserve"> </w:t>
            </w:r>
            <w:r w:rsidRPr="002560FA">
              <w:rPr>
                <w:rFonts w:eastAsia="Times New Roman" w:cstheme="minorHAnsi"/>
                <w:lang w:eastAsia="en-AU"/>
              </w:rPr>
              <w:t xml:space="preserve">   </w:t>
            </w:r>
          </w:p>
          <w:p w14:paraId="32287D9B" w14:textId="77777777" w:rsidR="005349B9" w:rsidRPr="002560FA" w:rsidRDefault="005349B9" w:rsidP="004E7BD3">
            <w:pPr>
              <w:rPr>
                <w:rFonts w:eastAsia="Times New Roman" w:cstheme="minorHAnsi"/>
                <w:color w:val="0563C1"/>
                <w:u w:val="single"/>
                <w:lang w:eastAsia="en-AU"/>
              </w:rPr>
            </w:pPr>
            <w:hyperlink r:id="rId38" w:history="1">
              <w:r w:rsidRPr="002560FA">
                <w:rPr>
                  <w:rFonts w:eastAsia="Times New Roman" w:cstheme="minorHAnsi"/>
                  <w:color w:val="0563C1"/>
                  <w:u w:val="single"/>
                  <w:lang w:eastAsia="en-AU"/>
                </w:rPr>
                <w:t>adrian.nicolae@eeas.europa.eu</w:t>
              </w:r>
            </w:hyperlink>
          </w:p>
          <w:p w14:paraId="56677B20" w14:textId="77777777" w:rsidR="005349B9" w:rsidRPr="002560FA" w:rsidRDefault="005349B9" w:rsidP="004E7BD3">
            <w:pPr>
              <w:rPr>
                <w:rFonts w:eastAsia="Times New Roman" w:cstheme="minorHAnsi"/>
                <w:color w:val="000000"/>
                <w:lang w:eastAsia="en-AU"/>
              </w:rPr>
            </w:pPr>
          </w:p>
        </w:tc>
        <w:tc>
          <w:tcPr>
            <w:tcW w:w="2396" w:type="dxa"/>
          </w:tcPr>
          <w:p w14:paraId="5AEB4FF8"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B9C1293" w14:textId="77777777" w:rsidTr="004E7BD3">
        <w:trPr>
          <w:tblCellSpacing w:w="20" w:type="dxa"/>
        </w:trPr>
        <w:tc>
          <w:tcPr>
            <w:tcW w:w="2238" w:type="dxa"/>
          </w:tcPr>
          <w:p w14:paraId="753DE7DD" w14:textId="77777777" w:rsidR="005349B9" w:rsidRPr="00880A7F" w:rsidRDefault="005349B9" w:rsidP="004E7BD3">
            <w:pPr>
              <w:rPr>
                <w:rFonts w:eastAsia="Times New Roman" w:cstheme="minorHAnsi"/>
                <w:b/>
                <w:lang w:eastAsia="en-AU"/>
              </w:rPr>
            </w:pPr>
            <w:r w:rsidRPr="00880A7F">
              <w:rPr>
                <w:rFonts w:eastAsia="Times New Roman" w:cstheme="minorHAnsi"/>
                <w:b/>
                <w:color w:val="000000"/>
                <w:lang w:eastAsia="en-AU"/>
              </w:rPr>
              <w:t xml:space="preserve">DELEGATION OF THE EUROPEAN UNION IN THE PACIFIC  </w:t>
            </w:r>
            <w:r w:rsidRPr="00880A7F">
              <w:rPr>
                <w:rFonts w:eastAsia="Times New Roman" w:cstheme="minorHAnsi"/>
                <w:b/>
                <w:lang w:eastAsia="en-AU"/>
              </w:rPr>
              <w:t xml:space="preserve">   </w:t>
            </w:r>
          </w:p>
          <w:p w14:paraId="62F50DC2" w14:textId="77777777" w:rsidR="005349B9" w:rsidRPr="00880A7F" w:rsidRDefault="005349B9" w:rsidP="004E7BD3">
            <w:pPr>
              <w:rPr>
                <w:rFonts w:eastAsia="Times New Roman" w:cstheme="minorHAnsi"/>
                <w:b/>
                <w:color w:val="000000"/>
                <w:lang w:eastAsia="en-AU"/>
              </w:rPr>
            </w:pPr>
          </w:p>
        </w:tc>
        <w:tc>
          <w:tcPr>
            <w:tcW w:w="810" w:type="dxa"/>
          </w:tcPr>
          <w:p w14:paraId="6E1DAAB5"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32ADCCA" w14:textId="77777777" w:rsidR="005349B9"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Ms. Shirleen  Swapna  </w:t>
            </w:r>
          </w:p>
          <w:p w14:paraId="1E64EEC0" w14:textId="77777777" w:rsidR="005349B9" w:rsidRPr="0023169C" w:rsidRDefault="005349B9" w:rsidP="004E7BD3">
            <w:pPr>
              <w:rPr>
                <w:rFonts w:eastAsia="Times New Roman" w:cstheme="minorHAnsi"/>
                <w:color w:val="000000"/>
                <w:lang w:eastAsia="en-AU"/>
              </w:rPr>
            </w:pPr>
            <w:r w:rsidRPr="0023169C">
              <w:rPr>
                <w:rFonts w:eastAsia="Times New Roman" w:cstheme="minorHAnsi"/>
                <w:color w:val="000000"/>
                <w:lang w:eastAsia="en-AU"/>
              </w:rPr>
              <w:t>Programme Manager - Climate Change,</w:t>
            </w:r>
            <w:r>
              <w:rPr>
                <w:rFonts w:eastAsia="Times New Roman" w:cstheme="minorHAnsi"/>
                <w:color w:val="000000"/>
                <w:lang w:eastAsia="en-AU"/>
              </w:rPr>
              <w:t xml:space="preserve"> </w:t>
            </w:r>
            <w:r w:rsidRPr="0023169C">
              <w:rPr>
                <w:rFonts w:eastAsia="Times New Roman" w:cstheme="minorHAnsi"/>
                <w:color w:val="000000"/>
                <w:lang w:eastAsia="en-AU"/>
              </w:rPr>
              <w:t>Energy &amp; Circular Economy</w:t>
            </w:r>
          </w:p>
          <w:p w14:paraId="21280C87"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D</w:t>
            </w:r>
            <w:r w:rsidRPr="0023169C">
              <w:rPr>
                <w:rFonts w:eastAsia="Times New Roman" w:cstheme="minorHAnsi"/>
                <w:color w:val="000000"/>
                <w:lang w:eastAsia="en-AU"/>
              </w:rPr>
              <w:t>elega</w:t>
            </w:r>
            <w:r w:rsidRPr="002560FA">
              <w:rPr>
                <w:rFonts w:eastAsia="Times New Roman" w:cstheme="minorHAnsi"/>
                <w:color w:val="000000"/>
                <w:lang w:eastAsia="en-AU"/>
              </w:rPr>
              <w:t xml:space="preserve">tion Of The European Union In The Pacific  </w:t>
            </w:r>
          </w:p>
          <w:p w14:paraId="18755A2E"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   </w:t>
            </w:r>
          </w:p>
          <w:p w14:paraId="691166F5" w14:textId="77777777" w:rsidR="005349B9" w:rsidRPr="002560FA" w:rsidRDefault="005349B9" w:rsidP="004E7BD3">
            <w:pPr>
              <w:rPr>
                <w:rFonts w:eastAsia="Times New Roman" w:cstheme="minorHAnsi"/>
                <w:color w:val="000000"/>
                <w:lang w:eastAsia="en-AU"/>
              </w:rPr>
            </w:pPr>
            <w:hyperlink r:id="rId39" w:history="1">
              <w:r w:rsidRPr="002560FA">
                <w:rPr>
                  <w:rFonts w:eastAsia="Times New Roman" w:cstheme="minorHAnsi"/>
                  <w:color w:val="0563C1"/>
                  <w:u w:val="single"/>
                  <w:lang w:eastAsia="en-AU"/>
                </w:rPr>
                <w:t>shirleen.swapna@eeas.europa.eu</w:t>
              </w:r>
            </w:hyperlink>
          </w:p>
        </w:tc>
        <w:tc>
          <w:tcPr>
            <w:tcW w:w="2396" w:type="dxa"/>
          </w:tcPr>
          <w:p w14:paraId="5BA7B372" w14:textId="77777777" w:rsidR="005349B9" w:rsidRPr="00576376" w:rsidRDefault="005349B9" w:rsidP="004E7BD3">
            <w:pPr>
              <w:pStyle w:val="NoSpacing"/>
              <w:ind w:left="1080"/>
              <w:rPr>
                <w:rFonts w:asciiTheme="minorHAnsi" w:hAnsiTheme="minorHAnsi" w:cstheme="minorHAnsi"/>
                <w:color w:val="000000"/>
                <w:szCs w:val="22"/>
                <w:lang w:eastAsia="en-AU"/>
              </w:rPr>
            </w:pPr>
          </w:p>
        </w:tc>
      </w:tr>
      <w:tr w:rsidR="005349B9" w:rsidRPr="002560FA" w14:paraId="79C46AD1" w14:textId="77777777" w:rsidTr="004E7BD3">
        <w:trPr>
          <w:tblCellSpacing w:w="20" w:type="dxa"/>
        </w:trPr>
        <w:tc>
          <w:tcPr>
            <w:tcW w:w="2238" w:type="dxa"/>
          </w:tcPr>
          <w:p w14:paraId="3D817C67"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GIZ</w:t>
            </w:r>
          </w:p>
        </w:tc>
        <w:tc>
          <w:tcPr>
            <w:tcW w:w="810" w:type="dxa"/>
          </w:tcPr>
          <w:p w14:paraId="2B8E3D95"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ADD3F85" w14:textId="77777777" w:rsidR="005349B9" w:rsidRDefault="005349B9" w:rsidP="004E7BD3">
            <w:pPr>
              <w:rPr>
                <w:rFonts w:eastAsia="Times New Roman" w:cstheme="minorHAnsi"/>
                <w:b/>
                <w:color w:val="000000"/>
                <w:lang w:eastAsia="en-AU"/>
              </w:rPr>
            </w:pPr>
            <w:r w:rsidRPr="00B94347">
              <w:rPr>
                <w:rFonts w:eastAsia="Times New Roman" w:cstheme="minorHAnsi"/>
                <w:b/>
                <w:color w:val="000000"/>
                <w:lang w:eastAsia="en-AU"/>
              </w:rPr>
              <w:t>Mr. Ravinesh  Nand</w:t>
            </w:r>
          </w:p>
          <w:p w14:paraId="64DA823E" w14:textId="77777777" w:rsidR="005349B9" w:rsidRDefault="005349B9" w:rsidP="004E7BD3">
            <w:pPr>
              <w:rPr>
                <w:rStyle w:val="Emphasis"/>
                <w:rFonts w:cstheme="minorHAnsi"/>
                <w:i w:val="0"/>
                <w:color w:val="333333"/>
                <w:shd w:val="clear" w:color="auto" w:fill="FFFFFF"/>
              </w:rPr>
            </w:pPr>
            <w:r w:rsidRPr="00AC6A0B">
              <w:rPr>
                <w:rFonts w:cstheme="minorHAnsi"/>
                <w:color w:val="333333"/>
                <w:shd w:val="clear" w:color="auto" w:fill="FFFFFF"/>
              </w:rPr>
              <w:t>Technical Advisor on Sustainable Energy</w:t>
            </w:r>
            <w:r w:rsidRPr="00AC6A0B">
              <w:rPr>
                <w:rFonts w:cstheme="minorHAnsi"/>
                <w:color w:val="333333"/>
              </w:rPr>
              <w:br/>
            </w:r>
            <w:r w:rsidRPr="00AC6A0B">
              <w:rPr>
                <w:rStyle w:val="Emphasis"/>
                <w:rFonts w:cstheme="minorHAnsi"/>
                <w:color w:val="333333"/>
                <w:shd w:val="clear" w:color="auto" w:fill="FFFFFF"/>
              </w:rPr>
              <w:t>EU-GIZ Adapting to Climate Change and Sustainable Energy (ACSE)</w:t>
            </w:r>
          </w:p>
          <w:p w14:paraId="2DC375D1" w14:textId="77777777" w:rsidR="005349B9" w:rsidRDefault="005349B9" w:rsidP="004E7BD3">
            <w:pPr>
              <w:rPr>
                <w:rStyle w:val="Emphasis"/>
                <w:rFonts w:cstheme="minorHAnsi"/>
                <w:i w:val="0"/>
                <w:color w:val="333333"/>
                <w:shd w:val="clear" w:color="auto" w:fill="FFFFFF"/>
              </w:rPr>
            </w:pPr>
            <w:r>
              <w:rPr>
                <w:rStyle w:val="Emphasis"/>
                <w:rFonts w:cstheme="minorHAnsi"/>
                <w:color w:val="333333"/>
                <w:shd w:val="clear" w:color="auto" w:fill="FFFFFF"/>
              </w:rPr>
              <w:t>GIZ</w:t>
            </w:r>
          </w:p>
          <w:p w14:paraId="3E8B9EFA" w14:textId="77777777" w:rsidR="005349B9" w:rsidRPr="00AC6A0B" w:rsidRDefault="005349B9" w:rsidP="004E7BD3">
            <w:pPr>
              <w:rPr>
                <w:rFonts w:eastAsia="Times New Roman" w:cstheme="minorHAnsi"/>
                <w:b/>
                <w:i/>
                <w:color w:val="000000"/>
                <w:lang w:eastAsia="en-AU"/>
              </w:rPr>
            </w:pPr>
          </w:p>
          <w:p w14:paraId="0D5EC4AD" w14:textId="77777777" w:rsidR="005349B9" w:rsidRPr="0026413C" w:rsidRDefault="005349B9" w:rsidP="004E7BD3">
            <w:pPr>
              <w:rPr>
                <w:rFonts w:eastAsia="Times New Roman" w:cstheme="minorHAnsi"/>
                <w:color w:val="000000"/>
                <w:lang w:eastAsia="en-AU"/>
              </w:rPr>
            </w:pPr>
            <w:hyperlink r:id="rId40" w:history="1">
              <w:r w:rsidRPr="005E2860">
                <w:rPr>
                  <w:rStyle w:val="Hyperlink"/>
                  <w:rFonts w:eastAsia="Times New Roman" w:cstheme="minorHAnsi"/>
                  <w:lang w:eastAsia="en-AU"/>
                </w:rPr>
                <w:t>ravinesh.nand@giz.de</w:t>
              </w:r>
            </w:hyperlink>
            <w:r>
              <w:rPr>
                <w:rFonts w:eastAsia="Times New Roman" w:cstheme="minorHAnsi"/>
                <w:color w:val="000000"/>
                <w:lang w:eastAsia="en-AU"/>
              </w:rPr>
              <w:t xml:space="preserve"> </w:t>
            </w:r>
          </w:p>
          <w:p w14:paraId="07ABCAE3" w14:textId="77777777" w:rsidR="005349B9" w:rsidRPr="002560FA" w:rsidRDefault="005349B9" w:rsidP="004E7BD3">
            <w:pPr>
              <w:rPr>
                <w:rFonts w:eastAsia="Times New Roman" w:cstheme="minorHAnsi"/>
                <w:color w:val="000000"/>
                <w:lang w:eastAsia="en-AU"/>
              </w:rPr>
            </w:pPr>
          </w:p>
        </w:tc>
        <w:tc>
          <w:tcPr>
            <w:tcW w:w="2396" w:type="dxa"/>
          </w:tcPr>
          <w:p w14:paraId="6493161E"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r w:rsidR="005349B9" w:rsidRPr="002560FA" w14:paraId="1B551351" w14:textId="77777777" w:rsidTr="004E7BD3">
        <w:trPr>
          <w:tblCellSpacing w:w="20" w:type="dxa"/>
        </w:trPr>
        <w:tc>
          <w:tcPr>
            <w:tcW w:w="2238" w:type="dxa"/>
          </w:tcPr>
          <w:p w14:paraId="7F42BFAB" w14:textId="77777777" w:rsidR="005349B9" w:rsidRPr="0023169C" w:rsidRDefault="005349B9" w:rsidP="004E7BD3">
            <w:pPr>
              <w:rPr>
                <w:rFonts w:eastAsia="Times New Roman" w:cstheme="minorHAnsi"/>
                <w:b/>
                <w:color w:val="000000"/>
                <w:lang w:eastAsia="en-AU"/>
              </w:rPr>
            </w:pPr>
            <w:r w:rsidRPr="0023169C">
              <w:rPr>
                <w:rFonts w:eastAsia="Times New Roman" w:cstheme="minorHAnsi"/>
                <w:b/>
                <w:color w:val="000000"/>
                <w:lang w:eastAsia="en-AU"/>
              </w:rPr>
              <w:t xml:space="preserve">INSTITUTE FOR ENVIRONMENTAL ANALYTICS (IEA)  </w:t>
            </w:r>
          </w:p>
          <w:p w14:paraId="3EC00B1E" w14:textId="77777777" w:rsidR="005349B9" w:rsidRPr="00880A7F" w:rsidRDefault="005349B9" w:rsidP="004E7BD3">
            <w:pPr>
              <w:rPr>
                <w:rFonts w:eastAsia="Times New Roman" w:cstheme="minorHAnsi"/>
                <w:b/>
                <w:color w:val="000000"/>
                <w:lang w:eastAsia="en-AU"/>
              </w:rPr>
            </w:pPr>
          </w:p>
        </w:tc>
        <w:tc>
          <w:tcPr>
            <w:tcW w:w="810" w:type="dxa"/>
          </w:tcPr>
          <w:p w14:paraId="68774B72"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4396548B"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Colin  Mckinnon </w:t>
            </w:r>
          </w:p>
          <w:p w14:paraId="79362332"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CEO </w:t>
            </w:r>
          </w:p>
          <w:p w14:paraId="2CF1390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Institute For Environmental Analytics (</w:t>
            </w:r>
            <w:r>
              <w:rPr>
                <w:rFonts w:eastAsia="Times New Roman" w:cstheme="minorHAnsi"/>
                <w:color w:val="000000"/>
                <w:lang w:eastAsia="en-AU"/>
              </w:rPr>
              <w:t>IEA</w:t>
            </w:r>
            <w:r w:rsidRPr="002560FA">
              <w:rPr>
                <w:rFonts w:eastAsia="Times New Roman" w:cstheme="minorHAnsi"/>
                <w:color w:val="000000"/>
                <w:lang w:eastAsia="en-AU"/>
              </w:rPr>
              <w:t xml:space="preserve">)  </w:t>
            </w:r>
          </w:p>
          <w:p w14:paraId="3D26027C" w14:textId="77777777" w:rsidR="005349B9" w:rsidRDefault="005349B9" w:rsidP="004E7BD3">
            <w:pPr>
              <w:rPr>
                <w:rStyle w:val="Hyperlink"/>
                <w:rFonts w:eastAsia="Times New Roman" w:cstheme="minorHAnsi"/>
                <w:lang w:eastAsia="en-AU"/>
              </w:rPr>
            </w:pPr>
          </w:p>
          <w:p w14:paraId="763A1E51" w14:textId="77777777" w:rsidR="005349B9" w:rsidRPr="002560FA" w:rsidRDefault="005349B9" w:rsidP="004E7BD3">
            <w:pPr>
              <w:rPr>
                <w:rFonts w:eastAsia="Times New Roman" w:cstheme="minorHAnsi"/>
                <w:color w:val="0563C1"/>
                <w:u w:val="single"/>
                <w:lang w:eastAsia="en-AU"/>
              </w:rPr>
            </w:pPr>
            <w:hyperlink r:id="rId41" w:history="1">
              <w:r w:rsidRPr="002560FA">
                <w:rPr>
                  <w:rStyle w:val="Hyperlink"/>
                  <w:rFonts w:eastAsia="Times New Roman" w:cstheme="minorHAnsi"/>
                  <w:lang w:eastAsia="en-AU"/>
                </w:rPr>
                <w:t>c.mckinnon@the-iea.org</w:t>
              </w:r>
            </w:hyperlink>
          </w:p>
          <w:p w14:paraId="2EAA105F" w14:textId="77777777" w:rsidR="005349B9" w:rsidRPr="002560FA" w:rsidRDefault="005349B9" w:rsidP="004E7BD3">
            <w:pPr>
              <w:rPr>
                <w:rFonts w:eastAsia="Times New Roman" w:cstheme="minorHAnsi"/>
                <w:color w:val="000000"/>
                <w:lang w:eastAsia="en-AU"/>
              </w:rPr>
            </w:pPr>
          </w:p>
        </w:tc>
        <w:tc>
          <w:tcPr>
            <w:tcW w:w="2396" w:type="dxa"/>
          </w:tcPr>
          <w:p w14:paraId="4D42EB98"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C495275" w14:textId="77777777" w:rsidTr="004E7BD3">
        <w:trPr>
          <w:tblCellSpacing w:w="20" w:type="dxa"/>
        </w:trPr>
        <w:tc>
          <w:tcPr>
            <w:tcW w:w="2238" w:type="dxa"/>
          </w:tcPr>
          <w:p w14:paraId="29D2CFE3"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IRENA </w:t>
            </w:r>
          </w:p>
          <w:p w14:paraId="177DF98E" w14:textId="77777777" w:rsidR="005349B9" w:rsidRPr="00880A7F" w:rsidRDefault="005349B9" w:rsidP="004E7BD3">
            <w:pPr>
              <w:rPr>
                <w:rFonts w:eastAsia="Times New Roman" w:cstheme="minorHAnsi"/>
                <w:b/>
                <w:color w:val="000000"/>
                <w:lang w:eastAsia="en-AU"/>
              </w:rPr>
            </w:pPr>
          </w:p>
        </w:tc>
        <w:tc>
          <w:tcPr>
            <w:tcW w:w="810" w:type="dxa"/>
          </w:tcPr>
          <w:p w14:paraId="56DB7801"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C9799C7" w14:textId="77777777" w:rsidR="005349B9" w:rsidRPr="00B94347" w:rsidRDefault="005349B9" w:rsidP="004E7BD3">
            <w:pPr>
              <w:rPr>
                <w:rFonts w:eastAsia="Times New Roman" w:cstheme="minorHAnsi"/>
                <w:b/>
                <w:lang w:eastAsia="en-AU"/>
              </w:rPr>
            </w:pPr>
            <w:r w:rsidRPr="00B94347">
              <w:rPr>
                <w:rFonts w:eastAsia="Times New Roman" w:cstheme="minorHAnsi"/>
                <w:b/>
                <w:color w:val="000000"/>
                <w:lang w:eastAsia="en-AU"/>
              </w:rPr>
              <w:t xml:space="preserve">Ms. Arieta  Gonelevu  </w:t>
            </w:r>
            <w:r w:rsidRPr="00B94347">
              <w:rPr>
                <w:rFonts w:eastAsia="Times New Roman" w:cstheme="minorHAnsi"/>
                <w:b/>
                <w:lang w:eastAsia="en-AU"/>
              </w:rPr>
              <w:t xml:space="preserve">     </w:t>
            </w:r>
          </w:p>
          <w:p w14:paraId="1EF331D9" w14:textId="77777777" w:rsidR="005349B9" w:rsidRDefault="005349B9" w:rsidP="004E7BD3">
            <w:pPr>
              <w:rPr>
                <w:lang w:val="en-GB" w:eastAsia="en-GB"/>
              </w:rPr>
            </w:pPr>
            <w:r>
              <w:rPr>
                <w:lang w:val="en-GB" w:eastAsia="en-GB"/>
              </w:rPr>
              <w:t>Programme Officer - Technical Assistance and Advisory Services</w:t>
            </w:r>
          </w:p>
          <w:p w14:paraId="72CC2167" w14:textId="77777777" w:rsidR="005349B9" w:rsidRDefault="005349B9" w:rsidP="004E7BD3">
            <w:pPr>
              <w:rPr>
                <w:rFonts w:eastAsia="Times New Roman" w:cstheme="minorHAnsi"/>
                <w:color w:val="000000"/>
                <w:lang w:val="en-GB" w:eastAsia="en-AU"/>
              </w:rPr>
            </w:pPr>
          </w:p>
          <w:p w14:paraId="1C2A68E0" w14:textId="77777777" w:rsidR="005349B9" w:rsidRDefault="005349B9" w:rsidP="004E7BD3">
            <w:pPr>
              <w:rPr>
                <w:rFonts w:eastAsia="Times New Roman" w:cstheme="minorHAnsi"/>
                <w:color w:val="000000"/>
                <w:lang w:val="en-GB" w:eastAsia="en-AU"/>
              </w:rPr>
            </w:pPr>
            <w:hyperlink r:id="rId42" w:history="1">
              <w:r w:rsidRPr="005E2860">
                <w:rPr>
                  <w:rStyle w:val="Hyperlink"/>
                  <w:rFonts w:eastAsia="Times New Roman" w:cstheme="minorHAnsi"/>
                  <w:lang w:val="en-GB" w:eastAsia="en-AU"/>
                </w:rPr>
                <w:t>ARakai@irena.org</w:t>
              </w:r>
            </w:hyperlink>
            <w:r>
              <w:rPr>
                <w:rFonts w:eastAsia="Times New Roman" w:cstheme="minorHAnsi"/>
                <w:color w:val="000000"/>
                <w:lang w:val="en-GB" w:eastAsia="en-AU"/>
              </w:rPr>
              <w:t xml:space="preserve"> </w:t>
            </w:r>
          </w:p>
          <w:p w14:paraId="220627FA" w14:textId="77777777" w:rsidR="005349B9" w:rsidRPr="006413CC" w:rsidRDefault="005349B9" w:rsidP="004E7BD3">
            <w:pPr>
              <w:rPr>
                <w:rFonts w:eastAsia="Times New Roman" w:cstheme="minorHAnsi"/>
                <w:color w:val="000000"/>
                <w:lang w:val="en-GB" w:eastAsia="en-AU"/>
              </w:rPr>
            </w:pPr>
          </w:p>
        </w:tc>
        <w:tc>
          <w:tcPr>
            <w:tcW w:w="2396" w:type="dxa"/>
          </w:tcPr>
          <w:p w14:paraId="61386A0D"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5C419E7" w14:textId="77777777" w:rsidTr="004E7BD3">
        <w:trPr>
          <w:tblCellSpacing w:w="20" w:type="dxa"/>
        </w:trPr>
        <w:tc>
          <w:tcPr>
            <w:tcW w:w="2238" w:type="dxa"/>
          </w:tcPr>
          <w:p w14:paraId="33ED3543"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JICA </w:t>
            </w:r>
          </w:p>
          <w:p w14:paraId="2E210E41" w14:textId="77777777" w:rsidR="005349B9" w:rsidRPr="00880A7F" w:rsidRDefault="005349B9" w:rsidP="004E7BD3">
            <w:pPr>
              <w:rPr>
                <w:rFonts w:eastAsia="Times New Roman" w:cstheme="minorHAnsi"/>
                <w:b/>
                <w:color w:val="000000"/>
                <w:lang w:eastAsia="en-AU"/>
              </w:rPr>
            </w:pPr>
          </w:p>
        </w:tc>
        <w:tc>
          <w:tcPr>
            <w:tcW w:w="810" w:type="dxa"/>
          </w:tcPr>
          <w:p w14:paraId="452C8EF5"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59752172"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Tadayuki  Ogawa </w:t>
            </w:r>
          </w:p>
          <w:p w14:paraId="7D910773"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Senior Adviser </w:t>
            </w:r>
          </w:p>
          <w:p w14:paraId="3FD7BC57"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Japan International Cooperation Agency - JICA  </w:t>
            </w:r>
          </w:p>
          <w:p w14:paraId="52612F4B" w14:textId="77777777" w:rsidR="005349B9" w:rsidRDefault="005349B9" w:rsidP="004E7BD3">
            <w:pPr>
              <w:rPr>
                <w:rFonts w:eastAsia="Times New Roman" w:cstheme="minorHAnsi"/>
                <w:color w:val="0563C1"/>
                <w:u w:val="single"/>
                <w:lang w:eastAsia="en-AU"/>
              </w:rPr>
            </w:pPr>
          </w:p>
          <w:p w14:paraId="75603A57" w14:textId="77777777" w:rsidR="005349B9" w:rsidRPr="002560FA" w:rsidRDefault="005349B9" w:rsidP="004E7BD3">
            <w:pPr>
              <w:rPr>
                <w:rFonts w:eastAsia="Times New Roman" w:cstheme="minorHAnsi"/>
                <w:color w:val="0563C1"/>
                <w:u w:val="single"/>
                <w:lang w:eastAsia="en-AU"/>
              </w:rPr>
            </w:pPr>
            <w:hyperlink r:id="rId43" w:history="1">
              <w:r w:rsidRPr="002560FA">
                <w:rPr>
                  <w:rFonts w:eastAsia="Times New Roman" w:cstheme="minorHAnsi"/>
                  <w:color w:val="0563C1"/>
                  <w:u w:val="single"/>
                  <w:lang w:eastAsia="en-AU"/>
                </w:rPr>
                <w:t>ogawa.tadayuki@jica.go.jp</w:t>
              </w:r>
            </w:hyperlink>
          </w:p>
          <w:p w14:paraId="07AB239B" w14:textId="77777777" w:rsidR="005349B9" w:rsidRPr="002560FA" w:rsidRDefault="005349B9" w:rsidP="004E7BD3">
            <w:pPr>
              <w:rPr>
                <w:rFonts w:eastAsia="Times New Roman" w:cstheme="minorHAnsi"/>
                <w:color w:val="000000"/>
                <w:lang w:eastAsia="en-AU"/>
              </w:rPr>
            </w:pPr>
          </w:p>
        </w:tc>
        <w:tc>
          <w:tcPr>
            <w:tcW w:w="2396" w:type="dxa"/>
          </w:tcPr>
          <w:p w14:paraId="4B81987F"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DADA745" w14:textId="77777777" w:rsidTr="004E7BD3">
        <w:trPr>
          <w:tblCellSpacing w:w="20" w:type="dxa"/>
        </w:trPr>
        <w:tc>
          <w:tcPr>
            <w:tcW w:w="2238" w:type="dxa"/>
          </w:tcPr>
          <w:p w14:paraId="0F227DA0" w14:textId="77777777" w:rsidR="005349B9" w:rsidRPr="00880A7F" w:rsidRDefault="005349B9" w:rsidP="004E7BD3">
            <w:pPr>
              <w:rPr>
                <w:rFonts w:eastAsia="Times New Roman" w:cstheme="minorHAnsi"/>
                <w:b/>
                <w:color w:val="000000"/>
                <w:lang w:eastAsia="en-AU"/>
              </w:rPr>
            </w:pPr>
            <w:r>
              <w:rPr>
                <w:rFonts w:eastAsia="Times New Roman" w:cstheme="minorHAnsi"/>
                <w:b/>
                <w:color w:val="000000"/>
                <w:lang w:eastAsia="en-AU"/>
              </w:rPr>
              <w:t>JICA</w:t>
            </w:r>
          </w:p>
        </w:tc>
        <w:tc>
          <w:tcPr>
            <w:tcW w:w="810" w:type="dxa"/>
          </w:tcPr>
          <w:p w14:paraId="393A1A46"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50EBD49" w14:textId="77777777" w:rsidR="005349B9" w:rsidRDefault="005349B9" w:rsidP="004E7BD3">
            <w:pPr>
              <w:rPr>
                <w:rFonts w:eastAsia="Times New Roman" w:cstheme="minorHAnsi"/>
                <w:color w:val="000000"/>
                <w:lang w:eastAsia="en-AU"/>
              </w:rPr>
            </w:pPr>
            <w:r>
              <w:rPr>
                <w:rFonts w:eastAsia="Times New Roman" w:cstheme="minorHAnsi"/>
                <w:color w:val="000000"/>
                <w:lang w:eastAsia="en-AU"/>
              </w:rPr>
              <w:t>TBC</w:t>
            </w:r>
          </w:p>
          <w:p w14:paraId="2180426F" w14:textId="77777777" w:rsidR="005349B9" w:rsidRDefault="005349B9" w:rsidP="004E7BD3">
            <w:pPr>
              <w:rPr>
                <w:rFonts w:eastAsia="Times New Roman" w:cstheme="minorHAnsi"/>
                <w:color w:val="000000"/>
                <w:lang w:eastAsia="en-AU"/>
              </w:rPr>
            </w:pPr>
          </w:p>
          <w:p w14:paraId="5081568B"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Japan International Cooperation Agency - JICA  </w:t>
            </w:r>
          </w:p>
          <w:p w14:paraId="0CE1F182" w14:textId="77777777" w:rsidR="005349B9" w:rsidRPr="002560FA" w:rsidRDefault="005349B9" w:rsidP="004E7BD3">
            <w:pPr>
              <w:rPr>
                <w:rFonts w:eastAsia="Times New Roman" w:cstheme="minorHAnsi"/>
                <w:color w:val="000000"/>
                <w:lang w:eastAsia="en-AU"/>
              </w:rPr>
            </w:pPr>
          </w:p>
          <w:p w14:paraId="52FAC7FD" w14:textId="77777777" w:rsidR="005349B9" w:rsidRPr="00B94347" w:rsidRDefault="005349B9" w:rsidP="004E7BD3">
            <w:pPr>
              <w:rPr>
                <w:rFonts w:eastAsia="Times New Roman" w:cstheme="minorHAnsi"/>
                <w:b/>
                <w:color w:val="000000"/>
                <w:lang w:eastAsia="en-AU"/>
              </w:rPr>
            </w:pPr>
          </w:p>
        </w:tc>
        <w:tc>
          <w:tcPr>
            <w:tcW w:w="2396" w:type="dxa"/>
          </w:tcPr>
          <w:p w14:paraId="79D724DA"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97035FD" w14:textId="77777777" w:rsidTr="004E7BD3">
        <w:trPr>
          <w:tblCellSpacing w:w="20" w:type="dxa"/>
        </w:trPr>
        <w:tc>
          <w:tcPr>
            <w:tcW w:w="2238" w:type="dxa"/>
          </w:tcPr>
          <w:p w14:paraId="19F6E772" w14:textId="77777777" w:rsidR="005349B9" w:rsidRPr="0023169C" w:rsidRDefault="005349B9" w:rsidP="004E7BD3">
            <w:pPr>
              <w:rPr>
                <w:rFonts w:eastAsia="Times New Roman" w:cstheme="minorHAnsi"/>
                <w:b/>
                <w:color w:val="000000"/>
                <w:lang w:eastAsia="en-AU"/>
              </w:rPr>
            </w:pPr>
            <w:r w:rsidRPr="0023169C">
              <w:rPr>
                <w:rFonts w:eastAsia="Times New Roman" w:cstheme="minorHAnsi"/>
                <w:b/>
                <w:lang w:eastAsia="en-AU"/>
              </w:rPr>
              <w:t xml:space="preserve">UNIVERSITY OF PAPUA NEW GUINEA  </w:t>
            </w:r>
          </w:p>
        </w:tc>
        <w:tc>
          <w:tcPr>
            <w:tcW w:w="810" w:type="dxa"/>
          </w:tcPr>
          <w:p w14:paraId="3019D10A"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69753131" w14:textId="77777777" w:rsidR="005349B9" w:rsidRPr="00B94347" w:rsidRDefault="005349B9" w:rsidP="004E7BD3">
            <w:pPr>
              <w:rPr>
                <w:rFonts w:eastAsia="Times New Roman" w:cstheme="minorHAnsi"/>
                <w:b/>
                <w:lang w:eastAsia="en-AU"/>
              </w:rPr>
            </w:pPr>
            <w:r w:rsidRPr="00B94347">
              <w:rPr>
                <w:rFonts w:eastAsia="Times New Roman" w:cstheme="minorHAnsi"/>
                <w:b/>
                <w:lang w:eastAsia="en-AU"/>
              </w:rPr>
              <w:t xml:space="preserve">Mr. Manu  Rawali </w:t>
            </w:r>
          </w:p>
          <w:p w14:paraId="4FED065B"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Lecturer &amp; Acting Director </w:t>
            </w:r>
          </w:p>
          <w:p w14:paraId="5319BDEE" w14:textId="77777777" w:rsidR="005349B9" w:rsidRPr="002560FA" w:rsidRDefault="005349B9" w:rsidP="004E7BD3">
            <w:pPr>
              <w:rPr>
                <w:rFonts w:eastAsia="Times New Roman" w:cstheme="minorHAnsi"/>
                <w:lang w:eastAsia="en-AU"/>
              </w:rPr>
            </w:pPr>
            <w:r w:rsidRPr="002560FA">
              <w:rPr>
                <w:rFonts w:eastAsia="Times New Roman" w:cstheme="minorHAnsi"/>
                <w:lang w:eastAsia="en-AU"/>
              </w:rPr>
              <w:t xml:space="preserve">University Of Papua New Guinea  </w:t>
            </w:r>
          </w:p>
          <w:p w14:paraId="1D982A61" w14:textId="77777777" w:rsidR="005349B9" w:rsidRDefault="005349B9" w:rsidP="004E7BD3">
            <w:pPr>
              <w:rPr>
                <w:rFonts w:eastAsia="Times New Roman" w:cstheme="minorHAnsi"/>
                <w:u w:val="single"/>
                <w:lang w:eastAsia="en-AU"/>
              </w:rPr>
            </w:pPr>
          </w:p>
          <w:p w14:paraId="719E99AF" w14:textId="77777777" w:rsidR="005349B9" w:rsidRPr="002560FA" w:rsidRDefault="005349B9" w:rsidP="004E7BD3">
            <w:pPr>
              <w:rPr>
                <w:rFonts w:eastAsia="Times New Roman" w:cstheme="minorHAnsi"/>
                <w:u w:val="single"/>
                <w:lang w:eastAsia="en-AU"/>
              </w:rPr>
            </w:pPr>
            <w:hyperlink r:id="rId44" w:history="1">
              <w:r w:rsidRPr="002560FA">
                <w:rPr>
                  <w:rFonts w:eastAsia="Times New Roman" w:cstheme="minorHAnsi"/>
                  <w:u w:val="single"/>
                  <w:lang w:eastAsia="en-AU"/>
                </w:rPr>
                <w:t>mrawali@yahoo.com</w:t>
              </w:r>
            </w:hyperlink>
          </w:p>
          <w:p w14:paraId="6C7AD598" w14:textId="77777777" w:rsidR="005349B9" w:rsidRPr="002560FA" w:rsidRDefault="005349B9" w:rsidP="004E7BD3">
            <w:pPr>
              <w:rPr>
                <w:rFonts w:eastAsia="Times New Roman" w:cstheme="minorHAnsi"/>
                <w:lang w:eastAsia="en-AU"/>
              </w:rPr>
            </w:pPr>
          </w:p>
        </w:tc>
        <w:tc>
          <w:tcPr>
            <w:tcW w:w="2396" w:type="dxa"/>
          </w:tcPr>
          <w:p w14:paraId="3F610E59"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r w:rsidR="005349B9" w:rsidRPr="002560FA" w14:paraId="5918BD8E" w14:textId="77777777" w:rsidTr="004E7BD3">
        <w:trPr>
          <w:tblCellSpacing w:w="20" w:type="dxa"/>
        </w:trPr>
        <w:tc>
          <w:tcPr>
            <w:tcW w:w="2238" w:type="dxa"/>
          </w:tcPr>
          <w:p w14:paraId="30D3F398"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PIFS</w:t>
            </w:r>
          </w:p>
        </w:tc>
        <w:tc>
          <w:tcPr>
            <w:tcW w:w="810" w:type="dxa"/>
          </w:tcPr>
          <w:p w14:paraId="4E34C909"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5A114EA9"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Scott Mathew  Hook </w:t>
            </w:r>
          </w:p>
          <w:p w14:paraId="650394EA"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Economic Infrastructure Adviser </w:t>
            </w:r>
          </w:p>
          <w:p w14:paraId="5574C7F2"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Pacific Island Forum Secretariat </w:t>
            </w:r>
          </w:p>
          <w:p w14:paraId="7C27812D" w14:textId="77777777" w:rsidR="005349B9" w:rsidRDefault="005349B9" w:rsidP="004E7BD3">
            <w:pPr>
              <w:rPr>
                <w:rFonts w:eastAsia="Times New Roman" w:cstheme="minorHAnsi"/>
                <w:color w:val="0563C1"/>
                <w:u w:val="single"/>
                <w:lang w:eastAsia="en-AU"/>
              </w:rPr>
            </w:pPr>
          </w:p>
          <w:p w14:paraId="12939BA1" w14:textId="77777777" w:rsidR="005349B9" w:rsidRPr="002560FA" w:rsidRDefault="005349B9" w:rsidP="004E7BD3">
            <w:pPr>
              <w:rPr>
                <w:rFonts w:eastAsia="Times New Roman" w:cstheme="minorHAnsi"/>
                <w:color w:val="0563C1"/>
                <w:u w:val="single"/>
                <w:lang w:eastAsia="en-AU"/>
              </w:rPr>
            </w:pPr>
            <w:hyperlink r:id="rId45" w:history="1">
              <w:r w:rsidRPr="002560FA">
                <w:rPr>
                  <w:rFonts w:eastAsia="Times New Roman" w:cstheme="minorHAnsi"/>
                  <w:color w:val="0563C1"/>
                  <w:u w:val="single"/>
                  <w:lang w:eastAsia="en-AU"/>
                </w:rPr>
                <w:t>scotth@forumsec.org</w:t>
              </w:r>
            </w:hyperlink>
          </w:p>
          <w:p w14:paraId="43C621C4" w14:textId="77777777" w:rsidR="005349B9" w:rsidRPr="002560FA" w:rsidRDefault="005349B9" w:rsidP="004E7BD3">
            <w:pPr>
              <w:rPr>
                <w:rFonts w:eastAsia="Times New Roman" w:cstheme="minorHAnsi"/>
                <w:color w:val="000000"/>
                <w:lang w:eastAsia="en-AU"/>
              </w:rPr>
            </w:pPr>
          </w:p>
        </w:tc>
        <w:tc>
          <w:tcPr>
            <w:tcW w:w="2396" w:type="dxa"/>
          </w:tcPr>
          <w:p w14:paraId="230A3179"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3712397" w14:textId="77777777" w:rsidTr="004E7BD3">
        <w:trPr>
          <w:tblCellSpacing w:w="20" w:type="dxa"/>
        </w:trPr>
        <w:tc>
          <w:tcPr>
            <w:tcW w:w="2238" w:type="dxa"/>
          </w:tcPr>
          <w:p w14:paraId="252CDF2F"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PPA</w:t>
            </w:r>
          </w:p>
        </w:tc>
        <w:tc>
          <w:tcPr>
            <w:tcW w:w="810" w:type="dxa"/>
          </w:tcPr>
          <w:p w14:paraId="457AC572"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11F5892C"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Gordon  Chang </w:t>
            </w:r>
          </w:p>
          <w:p w14:paraId="139C1FE6"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Deputy Executive Director  </w:t>
            </w:r>
          </w:p>
          <w:p w14:paraId="678075E5"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Pacific Power Association </w:t>
            </w:r>
            <w:r>
              <w:rPr>
                <w:rFonts w:eastAsia="Times New Roman" w:cstheme="minorHAnsi"/>
                <w:color w:val="000000"/>
                <w:lang w:eastAsia="en-AU"/>
              </w:rPr>
              <w:t xml:space="preserve"> (PPA)</w:t>
            </w:r>
            <w:r w:rsidRPr="002560FA">
              <w:rPr>
                <w:rFonts w:eastAsia="Times New Roman" w:cstheme="minorHAnsi"/>
                <w:color w:val="000000"/>
                <w:lang w:eastAsia="en-AU"/>
              </w:rPr>
              <w:t xml:space="preserve"> </w:t>
            </w:r>
          </w:p>
          <w:p w14:paraId="4637CD00" w14:textId="77777777" w:rsidR="005349B9" w:rsidRDefault="005349B9" w:rsidP="004E7BD3">
            <w:pPr>
              <w:rPr>
                <w:rFonts w:eastAsia="Times New Roman" w:cstheme="minorHAnsi"/>
                <w:color w:val="0563C1"/>
                <w:u w:val="single"/>
                <w:lang w:eastAsia="en-AU"/>
              </w:rPr>
            </w:pPr>
          </w:p>
          <w:p w14:paraId="65C047AC" w14:textId="77777777" w:rsidR="005349B9" w:rsidRDefault="005349B9" w:rsidP="004E7BD3">
            <w:pPr>
              <w:rPr>
                <w:rFonts w:eastAsia="Times New Roman" w:cstheme="minorHAnsi"/>
                <w:color w:val="0563C1"/>
                <w:u w:val="single"/>
                <w:lang w:eastAsia="en-AU"/>
              </w:rPr>
            </w:pPr>
            <w:hyperlink r:id="rId46" w:history="1">
              <w:r w:rsidRPr="002560FA">
                <w:rPr>
                  <w:rFonts w:eastAsia="Times New Roman" w:cstheme="minorHAnsi"/>
                  <w:color w:val="0563C1"/>
                  <w:u w:val="single"/>
                  <w:lang w:eastAsia="en-AU"/>
                </w:rPr>
                <w:t>gordonc@ppa.org.fj</w:t>
              </w:r>
            </w:hyperlink>
          </w:p>
          <w:p w14:paraId="1C8A870D" w14:textId="77777777" w:rsidR="005349B9" w:rsidRPr="002560FA" w:rsidRDefault="005349B9" w:rsidP="004E7BD3">
            <w:pPr>
              <w:rPr>
                <w:rFonts w:eastAsia="Times New Roman" w:cstheme="minorHAnsi"/>
                <w:color w:val="000000"/>
                <w:lang w:eastAsia="en-AU"/>
              </w:rPr>
            </w:pPr>
          </w:p>
        </w:tc>
        <w:tc>
          <w:tcPr>
            <w:tcW w:w="2396" w:type="dxa"/>
          </w:tcPr>
          <w:p w14:paraId="096BB0FA"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FFC54C6" w14:textId="77777777" w:rsidTr="004E7BD3">
        <w:trPr>
          <w:tblCellSpacing w:w="20" w:type="dxa"/>
        </w:trPr>
        <w:tc>
          <w:tcPr>
            <w:tcW w:w="2238" w:type="dxa"/>
          </w:tcPr>
          <w:p w14:paraId="266F173F"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UNESCAP</w:t>
            </w:r>
          </w:p>
        </w:tc>
        <w:tc>
          <w:tcPr>
            <w:tcW w:w="810" w:type="dxa"/>
          </w:tcPr>
          <w:p w14:paraId="0EDB98FE"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1988F83B" w14:textId="77777777" w:rsidR="005349B9" w:rsidRDefault="005349B9" w:rsidP="004E7BD3">
            <w:pPr>
              <w:rPr>
                <w:rFonts w:eastAsia="Times New Roman" w:cstheme="minorHAnsi"/>
                <w:b/>
                <w:lang w:eastAsia="en-AU"/>
              </w:rPr>
            </w:pPr>
            <w:r w:rsidRPr="00B94347">
              <w:rPr>
                <w:rFonts w:eastAsia="Times New Roman" w:cstheme="minorHAnsi"/>
                <w:b/>
                <w:color w:val="000000"/>
                <w:lang w:eastAsia="en-AU"/>
              </w:rPr>
              <w:t xml:space="preserve">Mr. Fabien  Kreuzer  </w:t>
            </w:r>
            <w:r w:rsidRPr="00B94347">
              <w:rPr>
                <w:rFonts w:eastAsia="Times New Roman" w:cstheme="minorHAnsi"/>
                <w:b/>
                <w:lang w:eastAsia="en-AU"/>
              </w:rPr>
              <w:t xml:space="preserve">   </w:t>
            </w:r>
          </w:p>
          <w:p w14:paraId="36A7AC80" w14:textId="77777777" w:rsidR="005349B9" w:rsidRPr="00B94347" w:rsidRDefault="005349B9" w:rsidP="004E7BD3">
            <w:pPr>
              <w:rPr>
                <w:rFonts w:eastAsia="Times New Roman" w:cstheme="minorHAnsi"/>
                <w:b/>
                <w:lang w:eastAsia="en-AU"/>
              </w:rPr>
            </w:pPr>
            <w:r>
              <w:t>Economic Affairs Officer</w:t>
            </w:r>
            <w:r w:rsidRPr="00B94347">
              <w:rPr>
                <w:rFonts w:eastAsia="Times New Roman" w:cstheme="minorHAnsi"/>
                <w:b/>
                <w:lang w:eastAsia="en-AU"/>
              </w:rPr>
              <w:t xml:space="preserve">  </w:t>
            </w:r>
          </w:p>
          <w:p w14:paraId="599185C3" w14:textId="77777777" w:rsidR="005349B9" w:rsidRDefault="005349B9" w:rsidP="004E7BD3">
            <w:r>
              <w:t>ESCAP</w:t>
            </w:r>
          </w:p>
          <w:p w14:paraId="3EC56CD2" w14:textId="77777777" w:rsidR="005349B9" w:rsidRPr="002560FA" w:rsidRDefault="005349B9" w:rsidP="004E7BD3">
            <w:pPr>
              <w:rPr>
                <w:rFonts w:eastAsia="Times New Roman" w:cstheme="minorHAnsi"/>
                <w:color w:val="000000"/>
                <w:lang w:eastAsia="en-AU"/>
              </w:rPr>
            </w:pPr>
          </w:p>
          <w:p w14:paraId="36EC8C1B" w14:textId="77777777" w:rsidR="005349B9" w:rsidRPr="005E34A2" w:rsidRDefault="005349B9" w:rsidP="004E7BD3">
            <w:pPr>
              <w:rPr>
                <w:rFonts w:eastAsia="Times New Roman" w:cstheme="minorHAnsi"/>
                <w:color w:val="000000"/>
                <w:lang w:eastAsia="en-AU"/>
              </w:rPr>
            </w:pPr>
            <w:hyperlink r:id="rId47" w:history="1">
              <w:r w:rsidRPr="005E34A2">
                <w:rPr>
                  <w:rStyle w:val="Hyperlink"/>
                  <w:rFonts w:eastAsia="Times New Roman" w:cstheme="minorHAnsi"/>
                  <w:lang w:eastAsia="en-AU"/>
                </w:rPr>
                <w:t>fabian.kreuzer@un.org</w:t>
              </w:r>
            </w:hyperlink>
          </w:p>
          <w:p w14:paraId="2BC7BD27" w14:textId="77777777" w:rsidR="005349B9" w:rsidRPr="002560FA" w:rsidRDefault="005349B9" w:rsidP="004E7BD3">
            <w:pPr>
              <w:rPr>
                <w:rFonts w:eastAsia="Times New Roman" w:cstheme="minorHAnsi"/>
                <w:b/>
                <w:color w:val="000000"/>
                <w:lang w:eastAsia="en-AU"/>
              </w:rPr>
            </w:pPr>
          </w:p>
        </w:tc>
        <w:tc>
          <w:tcPr>
            <w:tcW w:w="2396" w:type="dxa"/>
          </w:tcPr>
          <w:p w14:paraId="28B056BD"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1E3719D8" w14:textId="77777777" w:rsidTr="004E7BD3">
        <w:trPr>
          <w:tblCellSpacing w:w="20" w:type="dxa"/>
        </w:trPr>
        <w:tc>
          <w:tcPr>
            <w:tcW w:w="2238" w:type="dxa"/>
          </w:tcPr>
          <w:p w14:paraId="5E4CE7AD"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 xml:space="preserve">UNIDO </w:t>
            </w:r>
          </w:p>
          <w:p w14:paraId="4760B715" w14:textId="77777777" w:rsidR="005349B9" w:rsidRPr="00880A7F" w:rsidRDefault="005349B9" w:rsidP="004E7BD3">
            <w:pPr>
              <w:rPr>
                <w:rFonts w:eastAsia="Times New Roman" w:cstheme="minorHAnsi"/>
                <w:b/>
                <w:color w:val="000000"/>
                <w:lang w:eastAsia="en-AU"/>
              </w:rPr>
            </w:pPr>
          </w:p>
        </w:tc>
        <w:tc>
          <w:tcPr>
            <w:tcW w:w="810" w:type="dxa"/>
          </w:tcPr>
          <w:p w14:paraId="645C754C"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4A0CC830" w14:textId="77777777" w:rsidR="005349B9" w:rsidRPr="00B94347" w:rsidRDefault="005349B9" w:rsidP="004E7BD3">
            <w:pPr>
              <w:rPr>
                <w:rFonts w:eastAsia="Times New Roman" w:cstheme="minorHAnsi"/>
                <w:b/>
                <w:lang w:eastAsia="en-AU"/>
              </w:rPr>
            </w:pPr>
            <w:r w:rsidRPr="00B94347">
              <w:rPr>
                <w:rFonts w:eastAsia="Times New Roman" w:cstheme="minorHAnsi"/>
                <w:b/>
                <w:color w:val="000000"/>
                <w:lang w:eastAsia="en-AU"/>
              </w:rPr>
              <w:t xml:space="preserve">Mr. Martin  Lugmayr  </w:t>
            </w:r>
            <w:r w:rsidRPr="00B94347">
              <w:rPr>
                <w:rFonts w:eastAsia="Times New Roman" w:cstheme="minorHAnsi"/>
                <w:b/>
                <w:lang w:eastAsia="en-AU"/>
              </w:rPr>
              <w:t xml:space="preserve">     </w:t>
            </w:r>
          </w:p>
          <w:p w14:paraId="6768C2A2" w14:textId="77777777" w:rsidR="005349B9" w:rsidRPr="005E34A2" w:rsidRDefault="005349B9" w:rsidP="004E7BD3">
            <w:pPr>
              <w:rPr>
                <w:rFonts w:cstheme="minorHAnsi"/>
                <w:lang w:val="en-NZ"/>
              </w:rPr>
            </w:pPr>
            <w:r w:rsidRPr="005E34A2">
              <w:rPr>
                <w:rFonts w:cstheme="minorHAnsi"/>
                <w:lang w:val="en-NZ"/>
              </w:rPr>
              <w:t>Sustainable Energy Expert</w:t>
            </w:r>
          </w:p>
          <w:p w14:paraId="38FFC1F4" w14:textId="77777777" w:rsidR="005349B9" w:rsidRPr="005E34A2" w:rsidRDefault="005349B9" w:rsidP="004E7BD3">
            <w:pPr>
              <w:rPr>
                <w:rFonts w:cstheme="minorHAnsi"/>
              </w:rPr>
            </w:pPr>
            <w:r w:rsidRPr="005E34A2">
              <w:rPr>
                <w:rFonts w:cstheme="minorHAnsi"/>
              </w:rPr>
              <w:t xml:space="preserve">Climate Policy and Networks Division </w:t>
            </w:r>
            <w:r w:rsidRPr="005E34A2">
              <w:rPr>
                <w:rFonts w:cstheme="minorHAnsi"/>
                <w:lang w:val="en-NZ"/>
              </w:rPr>
              <w:t xml:space="preserve">Energy Department </w:t>
            </w:r>
          </w:p>
          <w:p w14:paraId="46C08635" w14:textId="77777777" w:rsidR="005349B9" w:rsidRDefault="005349B9" w:rsidP="004E7BD3">
            <w:pPr>
              <w:rPr>
                <w:rFonts w:eastAsia="Times New Roman" w:cstheme="minorHAnsi"/>
                <w:lang w:val="en-NZ" w:eastAsia="en-AU"/>
              </w:rPr>
            </w:pPr>
            <w:r w:rsidRPr="005E34A2">
              <w:rPr>
                <w:rFonts w:cstheme="minorHAnsi"/>
                <w:lang w:val="en-NZ"/>
              </w:rPr>
              <w:t>United Nations Industrial Development Organization (UNIDO)</w:t>
            </w:r>
            <w:r w:rsidRPr="005E34A2">
              <w:rPr>
                <w:rFonts w:cstheme="minorHAnsi"/>
                <w:lang w:val="en-NZ"/>
              </w:rPr>
              <w:br/>
            </w:r>
          </w:p>
          <w:p w14:paraId="62E96D8D" w14:textId="77777777" w:rsidR="005349B9" w:rsidRPr="005E34A2" w:rsidRDefault="005349B9" w:rsidP="004E7BD3">
            <w:pPr>
              <w:rPr>
                <w:rFonts w:eastAsia="Times New Roman" w:cstheme="minorHAnsi"/>
                <w:lang w:val="en-NZ" w:eastAsia="en-AU"/>
              </w:rPr>
            </w:pPr>
            <w:hyperlink r:id="rId48" w:history="1">
              <w:r w:rsidRPr="005E2860">
                <w:rPr>
                  <w:rStyle w:val="Hyperlink"/>
                  <w:rFonts w:eastAsia="Times New Roman" w:cstheme="minorHAnsi"/>
                  <w:lang w:val="en-NZ" w:eastAsia="en-AU"/>
                </w:rPr>
                <w:t>M.LUGMAYR@unido.org</w:t>
              </w:r>
            </w:hyperlink>
            <w:r>
              <w:rPr>
                <w:rFonts w:eastAsia="Times New Roman" w:cstheme="minorHAnsi"/>
                <w:lang w:val="en-NZ" w:eastAsia="en-AU"/>
              </w:rPr>
              <w:t xml:space="preserve"> </w:t>
            </w:r>
          </w:p>
          <w:p w14:paraId="301CB34F" w14:textId="77777777" w:rsidR="005349B9" w:rsidRPr="002560FA" w:rsidRDefault="005349B9" w:rsidP="004E7BD3">
            <w:pPr>
              <w:rPr>
                <w:rFonts w:eastAsia="Times New Roman" w:cstheme="minorHAnsi"/>
                <w:color w:val="000000"/>
                <w:lang w:eastAsia="en-AU"/>
              </w:rPr>
            </w:pPr>
          </w:p>
        </w:tc>
        <w:tc>
          <w:tcPr>
            <w:tcW w:w="2396" w:type="dxa"/>
          </w:tcPr>
          <w:p w14:paraId="5817A58E"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0C4ABC3B" w14:textId="77777777" w:rsidTr="004E7BD3">
        <w:trPr>
          <w:trHeight w:val="628"/>
          <w:tblCellSpacing w:w="20" w:type="dxa"/>
        </w:trPr>
        <w:tc>
          <w:tcPr>
            <w:tcW w:w="2238" w:type="dxa"/>
          </w:tcPr>
          <w:p w14:paraId="42E74477" w14:textId="77777777" w:rsidR="005349B9" w:rsidRPr="00880A7F" w:rsidRDefault="005349B9" w:rsidP="004E7BD3">
            <w:pPr>
              <w:rPr>
                <w:rFonts w:eastAsia="Times New Roman" w:cstheme="minorHAnsi"/>
                <w:b/>
                <w:color w:val="000000"/>
                <w:lang w:eastAsia="en-AU"/>
              </w:rPr>
            </w:pPr>
            <w:r>
              <w:rPr>
                <w:rFonts w:eastAsia="Times New Roman" w:cstheme="minorHAnsi"/>
                <w:b/>
                <w:color w:val="000000"/>
                <w:lang w:eastAsia="en-AU"/>
              </w:rPr>
              <w:t>US EMBASSY</w:t>
            </w:r>
          </w:p>
        </w:tc>
        <w:tc>
          <w:tcPr>
            <w:tcW w:w="810" w:type="dxa"/>
          </w:tcPr>
          <w:p w14:paraId="3D3A70A2"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5FFC3CF" w14:textId="77777777" w:rsidR="005349B9" w:rsidRPr="005E34A2" w:rsidRDefault="005349B9" w:rsidP="004E7BD3">
            <w:pPr>
              <w:ind w:left="318" w:hanging="318"/>
              <w:rPr>
                <w:rFonts w:cstheme="minorHAnsi"/>
                <w:b/>
                <w:color w:val="000000"/>
                <w:lang w:eastAsia="en-AU"/>
              </w:rPr>
            </w:pPr>
            <w:r w:rsidRPr="005E34A2">
              <w:rPr>
                <w:rFonts w:cstheme="minorHAnsi"/>
                <w:b/>
                <w:color w:val="000000"/>
                <w:lang w:eastAsia="en-AU"/>
              </w:rPr>
              <w:t xml:space="preserve">Ms. </w:t>
            </w:r>
            <w:r>
              <w:rPr>
                <w:rFonts w:cstheme="minorHAnsi"/>
                <w:b/>
                <w:color w:val="000000"/>
                <w:lang w:eastAsia="en-AU"/>
              </w:rPr>
              <w:t>Maria Elder-Ratutokarua</w:t>
            </w:r>
            <w:r w:rsidRPr="005E34A2">
              <w:rPr>
                <w:rFonts w:cstheme="minorHAnsi"/>
                <w:b/>
                <w:color w:val="000000"/>
                <w:lang w:eastAsia="en-AU"/>
              </w:rPr>
              <w:t> </w:t>
            </w:r>
          </w:p>
          <w:p w14:paraId="40077E38" w14:textId="77777777" w:rsidR="005349B9" w:rsidRPr="005E34A2" w:rsidRDefault="005349B9" w:rsidP="004E7BD3">
            <w:pPr>
              <w:ind w:left="318" w:hanging="318"/>
              <w:rPr>
                <w:rFonts w:cstheme="minorHAnsi"/>
                <w:color w:val="000000"/>
                <w:lang w:eastAsia="en-AU"/>
              </w:rPr>
            </w:pPr>
            <w:r w:rsidRPr="005E34A2">
              <w:rPr>
                <w:rFonts w:cstheme="minorHAnsi"/>
                <w:color w:val="000000"/>
                <w:lang w:eastAsia="en-AU"/>
              </w:rPr>
              <w:t xml:space="preserve">Regional Environmental Specialist </w:t>
            </w:r>
          </w:p>
          <w:p w14:paraId="7A81EFA6" w14:textId="77777777" w:rsidR="005349B9" w:rsidRDefault="005349B9" w:rsidP="004E7BD3">
            <w:pPr>
              <w:ind w:left="318" w:hanging="318"/>
              <w:rPr>
                <w:rFonts w:cstheme="minorHAnsi"/>
                <w:color w:val="000000"/>
                <w:lang w:eastAsia="en-AU"/>
              </w:rPr>
            </w:pPr>
            <w:r w:rsidRPr="005E34A2">
              <w:rPr>
                <w:rFonts w:cstheme="minorHAnsi"/>
                <w:color w:val="000000"/>
                <w:lang w:eastAsia="en-AU"/>
              </w:rPr>
              <w:t xml:space="preserve">U.S. Embassy </w:t>
            </w:r>
          </w:p>
          <w:p w14:paraId="65D3B42E" w14:textId="77777777" w:rsidR="005349B9" w:rsidRDefault="005349B9" w:rsidP="004E7BD3">
            <w:pPr>
              <w:ind w:left="318" w:hanging="318"/>
              <w:rPr>
                <w:rFonts w:cstheme="minorHAnsi"/>
                <w:color w:val="000000"/>
                <w:lang w:eastAsia="en-AU"/>
              </w:rPr>
            </w:pPr>
          </w:p>
          <w:p w14:paraId="05B432BD" w14:textId="77777777" w:rsidR="005349B9" w:rsidRPr="005E34A2" w:rsidRDefault="005349B9" w:rsidP="004E7BD3">
            <w:pPr>
              <w:ind w:left="318" w:hanging="318"/>
              <w:rPr>
                <w:rFonts w:cstheme="minorHAnsi"/>
                <w:lang w:eastAsia="en-AU"/>
              </w:rPr>
            </w:pPr>
            <w:hyperlink r:id="rId49" w:history="1">
              <w:r w:rsidRPr="005E2860">
                <w:rPr>
                  <w:rStyle w:val="Hyperlink"/>
                  <w:rFonts w:cstheme="minorHAnsi"/>
                  <w:lang w:eastAsia="en-AU"/>
                </w:rPr>
                <w:t>ElderMB@state.gov</w:t>
              </w:r>
            </w:hyperlink>
            <w:r>
              <w:rPr>
                <w:rFonts w:cstheme="minorHAnsi"/>
                <w:lang w:eastAsia="en-AU"/>
              </w:rPr>
              <w:t xml:space="preserve"> </w:t>
            </w:r>
          </w:p>
          <w:p w14:paraId="6D0B30F5" w14:textId="77777777" w:rsidR="005349B9" w:rsidRPr="00B94347" w:rsidRDefault="005349B9" w:rsidP="004E7BD3">
            <w:pPr>
              <w:rPr>
                <w:rFonts w:eastAsia="Times New Roman" w:cstheme="minorHAnsi"/>
                <w:b/>
                <w:color w:val="000000"/>
                <w:lang w:eastAsia="en-AU"/>
              </w:rPr>
            </w:pPr>
          </w:p>
        </w:tc>
        <w:tc>
          <w:tcPr>
            <w:tcW w:w="2396" w:type="dxa"/>
          </w:tcPr>
          <w:p w14:paraId="61621EF6"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bl>
    <w:p w14:paraId="2A23D663" w14:textId="77777777" w:rsidR="005349B9" w:rsidRDefault="005349B9" w:rsidP="005349B9">
      <w:pPr>
        <w:pStyle w:val="Default"/>
        <w:rPr>
          <w:rFonts w:asciiTheme="minorHAnsi" w:hAnsiTheme="minorHAnsi" w:cstheme="minorHAnsi"/>
          <w:b/>
        </w:rPr>
      </w:pPr>
    </w:p>
    <w:p w14:paraId="3BE45B39" w14:textId="77777777" w:rsidR="005349B9" w:rsidRDefault="005349B9" w:rsidP="005349B9">
      <w:pPr>
        <w:pStyle w:val="Default"/>
        <w:rPr>
          <w:rFonts w:asciiTheme="minorHAnsi" w:hAnsiTheme="minorHAnsi" w:cstheme="minorHAnsi"/>
          <w:b/>
        </w:rPr>
      </w:pPr>
      <w:r>
        <w:rPr>
          <w:rFonts w:asciiTheme="minorHAnsi" w:hAnsiTheme="minorHAnsi" w:cstheme="minorHAnsi"/>
          <w:b/>
        </w:rPr>
        <w:t>PRIVATE SECTORS</w:t>
      </w:r>
    </w:p>
    <w:p w14:paraId="428C6995" w14:textId="77777777" w:rsidR="005349B9" w:rsidRDefault="005349B9" w:rsidP="005349B9">
      <w:pPr>
        <w:pStyle w:val="Default"/>
        <w:rPr>
          <w:rFonts w:asciiTheme="minorHAnsi" w:hAnsiTheme="minorHAnsi" w:cstheme="minorHAnsi"/>
          <w:b/>
        </w:rPr>
      </w:pPr>
    </w:p>
    <w:tbl>
      <w:tblPr>
        <w:tblStyle w:val="TableGrid"/>
        <w:tblW w:w="9810" w:type="dxa"/>
        <w:tblCellSpacing w:w="20" w:type="dxa"/>
        <w:tblInd w:w="-17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8"/>
        <w:gridCol w:w="850"/>
        <w:gridCol w:w="4206"/>
        <w:gridCol w:w="2456"/>
      </w:tblGrid>
      <w:tr w:rsidR="005349B9" w:rsidRPr="002560FA" w14:paraId="1647DB02" w14:textId="77777777" w:rsidTr="004E7BD3">
        <w:trPr>
          <w:trHeight w:val="429"/>
          <w:tblHeader/>
          <w:tblCellSpacing w:w="20" w:type="dxa"/>
        </w:trPr>
        <w:tc>
          <w:tcPr>
            <w:tcW w:w="2238" w:type="dxa"/>
            <w:shd w:val="clear" w:color="auto" w:fill="2E74B5"/>
            <w:vAlign w:val="center"/>
          </w:tcPr>
          <w:p w14:paraId="1FBB44BC" w14:textId="77777777" w:rsidR="005349B9" w:rsidRPr="00880A7F" w:rsidRDefault="005349B9" w:rsidP="004E7BD3">
            <w:pPr>
              <w:pStyle w:val="NoSpacing"/>
              <w:rPr>
                <w:rFonts w:asciiTheme="minorHAnsi" w:hAnsiTheme="minorHAnsi" w:cstheme="minorHAnsi"/>
                <w:b/>
                <w:color w:val="000000"/>
                <w:szCs w:val="22"/>
              </w:rPr>
            </w:pPr>
            <w:r w:rsidRPr="00880A7F">
              <w:rPr>
                <w:rFonts w:asciiTheme="minorHAnsi" w:hAnsiTheme="minorHAnsi" w:cstheme="minorHAnsi"/>
                <w:b/>
                <w:color w:val="000000"/>
                <w:szCs w:val="22"/>
              </w:rPr>
              <w:t>COUNTRY</w:t>
            </w:r>
          </w:p>
        </w:tc>
        <w:tc>
          <w:tcPr>
            <w:tcW w:w="810" w:type="dxa"/>
            <w:shd w:val="clear" w:color="auto" w:fill="2E74B5"/>
            <w:vAlign w:val="center"/>
          </w:tcPr>
          <w:p w14:paraId="6E489E56" w14:textId="77777777" w:rsidR="005349B9" w:rsidRPr="002560FA" w:rsidRDefault="005349B9" w:rsidP="004E7BD3">
            <w:pPr>
              <w:pStyle w:val="NoSpacing"/>
              <w:ind w:left="1080"/>
              <w:rPr>
                <w:rFonts w:asciiTheme="minorHAnsi" w:hAnsiTheme="minorHAnsi" w:cstheme="minorHAnsi"/>
                <w:bCs/>
                <w:color w:val="000000"/>
                <w:szCs w:val="22"/>
              </w:rPr>
            </w:pPr>
          </w:p>
        </w:tc>
        <w:tc>
          <w:tcPr>
            <w:tcW w:w="4166" w:type="dxa"/>
            <w:shd w:val="clear" w:color="auto" w:fill="2E74B5"/>
            <w:vAlign w:val="center"/>
          </w:tcPr>
          <w:p w14:paraId="72EF325D"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PARTICIPANT</w:t>
            </w:r>
          </w:p>
        </w:tc>
        <w:tc>
          <w:tcPr>
            <w:tcW w:w="2396" w:type="dxa"/>
            <w:shd w:val="clear" w:color="auto" w:fill="2E74B5"/>
            <w:vAlign w:val="center"/>
          </w:tcPr>
          <w:p w14:paraId="5D6C13FE" w14:textId="77777777" w:rsidR="005349B9" w:rsidRPr="002560FA" w:rsidRDefault="005349B9" w:rsidP="004E7BD3">
            <w:pPr>
              <w:pStyle w:val="NoSpacing"/>
              <w:rPr>
                <w:rFonts w:asciiTheme="minorHAnsi" w:hAnsiTheme="minorHAnsi" w:cstheme="minorHAnsi"/>
                <w:b/>
                <w:bCs/>
                <w:color w:val="000000"/>
                <w:szCs w:val="22"/>
              </w:rPr>
            </w:pPr>
            <w:r w:rsidRPr="002560FA">
              <w:rPr>
                <w:rFonts w:asciiTheme="minorHAnsi" w:hAnsiTheme="minorHAnsi" w:cstheme="minorHAnsi"/>
                <w:b/>
                <w:bCs/>
                <w:color w:val="000000"/>
                <w:szCs w:val="22"/>
              </w:rPr>
              <w:t>SIGNATURE</w:t>
            </w:r>
          </w:p>
        </w:tc>
      </w:tr>
      <w:tr w:rsidR="005349B9" w:rsidRPr="002560FA" w14:paraId="65B8517F" w14:textId="77777777" w:rsidTr="004E7BD3">
        <w:trPr>
          <w:tblCellSpacing w:w="20" w:type="dxa"/>
        </w:trPr>
        <w:tc>
          <w:tcPr>
            <w:tcW w:w="2238" w:type="dxa"/>
          </w:tcPr>
          <w:p w14:paraId="5DA98622" w14:textId="77777777" w:rsidR="005349B9" w:rsidRPr="00880A7F" w:rsidRDefault="005349B9" w:rsidP="004E7BD3">
            <w:pPr>
              <w:rPr>
                <w:rFonts w:eastAsia="Times New Roman" w:cstheme="minorHAnsi"/>
                <w:b/>
                <w:color w:val="000000"/>
                <w:lang w:eastAsia="en-AU"/>
              </w:rPr>
            </w:pPr>
            <w:r w:rsidRPr="00880A7F">
              <w:rPr>
                <w:rFonts w:eastAsia="Times New Roman" w:cstheme="minorHAnsi"/>
                <w:b/>
                <w:color w:val="000000"/>
                <w:lang w:eastAsia="en-AU"/>
              </w:rPr>
              <w:t>BARDOT GROUP SAS</w:t>
            </w:r>
          </w:p>
          <w:p w14:paraId="4B8BBF36" w14:textId="77777777" w:rsidR="005349B9" w:rsidRPr="00880A7F" w:rsidRDefault="005349B9" w:rsidP="004E7BD3">
            <w:pPr>
              <w:rPr>
                <w:rFonts w:eastAsia="Times New Roman" w:cstheme="minorHAnsi"/>
                <w:b/>
                <w:color w:val="000000"/>
                <w:lang w:eastAsia="en-AU"/>
              </w:rPr>
            </w:pPr>
          </w:p>
        </w:tc>
        <w:tc>
          <w:tcPr>
            <w:tcW w:w="810" w:type="dxa"/>
          </w:tcPr>
          <w:p w14:paraId="4B3353EE"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0B27BF16"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Ms. Julien  Blanc</w:t>
            </w:r>
          </w:p>
          <w:p w14:paraId="0EDA5881" w14:textId="77777777" w:rsidR="005349B9" w:rsidRPr="002560FA"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Oceans Energy Business Line Bardot Group SAS </w:t>
            </w:r>
          </w:p>
          <w:p w14:paraId="69821877" w14:textId="77777777" w:rsidR="005349B9" w:rsidRPr="004F6F59" w:rsidRDefault="005349B9" w:rsidP="004E7BD3">
            <w:pPr>
              <w:rPr>
                <w:rFonts w:eastAsia="Times New Roman" w:cstheme="minorHAnsi"/>
                <w:color w:val="0563C1"/>
                <w:u w:val="single"/>
                <w:lang w:eastAsia="en-AU"/>
              </w:rPr>
            </w:pPr>
          </w:p>
          <w:p w14:paraId="3EF171A3" w14:textId="77777777" w:rsidR="005349B9" w:rsidRPr="002560FA" w:rsidRDefault="005349B9" w:rsidP="004E7BD3">
            <w:pPr>
              <w:rPr>
                <w:rFonts w:eastAsia="Times New Roman" w:cstheme="minorHAnsi"/>
                <w:color w:val="0563C1"/>
                <w:u w:val="single"/>
                <w:lang w:eastAsia="en-AU"/>
              </w:rPr>
            </w:pPr>
            <w:hyperlink r:id="rId50" w:history="1">
              <w:r w:rsidRPr="002560FA">
                <w:rPr>
                  <w:rFonts w:eastAsia="Times New Roman" w:cstheme="minorHAnsi"/>
                  <w:color w:val="0563C1"/>
                  <w:u w:val="single"/>
                  <w:lang w:eastAsia="en-AU"/>
                </w:rPr>
                <w:t>julien.blanc@bardotgroup.com</w:t>
              </w:r>
            </w:hyperlink>
          </w:p>
          <w:p w14:paraId="4FA13CFA" w14:textId="77777777" w:rsidR="005349B9" w:rsidRPr="002560FA" w:rsidRDefault="005349B9" w:rsidP="004E7BD3">
            <w:pPr>
              <w:rPr>
                <w:rFonts w:eastAsia="Times New Roman" w:cstheme="minorHAnsi"/>
                <w:color w:val="0563C1"/>
                <w:u w:val="single"/>
                <w:lang w:eastAsia="en-AU"/>
              </w:rPr>
            </w:pPr>
          </w:p>
          <w:p w14:paraId="77AD1696" w14:textId="77777777" w:rsidR="005349B9" w:rsidRPr="002560FA" w:rsidRDefault="005349B9" w:rsidP="004E7BD3">
            <w:pPr>
              <w:rPr>
                <w:rFonts w:eastAsia="Times New Roman" w:cstheme="minorHAnsi"/>
                <w:color w:val="000000"/>
                <w:lang w:eastAsia="en-AU"/>
              </w:rPr>
            </w:pPr>
          </w:p>
        </w:tc>
        <w:tc>
          <w:tcPr>
            <w:tcW w:w="2396" w:type="dxa"/>
          </w:tcPr>
          <w:p w14:paraId="46487B8B"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50EDD8A7" w14:textId="77777777" w:rsidTr="004E7BD3">
        <w:trPr>
          <w:tblCellSpacing w:w="20" w:type="dxa"/>
        </w:trPr>
        <w:tc>
          <w:tcPr>
            <w:tcW w:w="2238" w:type="dxa"/>
          </w:tcPr>
          <w:p w14:paraId="6B1B5258" w14:textId="77777777" w:rsidR="005349B9" w:rsidRPr="005E34A2" w:rsidRDefault="005349B9" w:rsidP="004E7BD3">
            <w:pPr>
              <w:rPr>
                <w:rFonts w:eastAsia="Times New Roman" w:cstheme="minorHAnsi"/>
                <w:b/>
                <w:color w:val="000000"/>
                <w:lang w:eastAsia="en-AU"/>
              </w:rPr>
            </w:pPr>
            <w:r w:rsidRPr="005E34A2">
              <w:rPr>
                <w:rFonts w:eastAsia="Times New Roman" w:cstheme="minorHAnsi"/>
                <w:b/>
                <w:color w:val="000000"/>
                <w:lang w:eastAsia="en-AU"/>
              </w:rPr>
              <w:t xml:space="preserve">NEW CALEDONIA </w:t>
            </w:r>
          </w:p>
          <w:p w14:paraId="1232F8AD" w14:textId="77777777" w:rsidR="005349B9" w:rsidRPr="00880A7F" w:rsidRDefault="005349B9" w:rsidP="004E7BD3">
            <w:pPr>
              <w:rPr>
                <w:rFonts w:eastAsia="Times New Roman" w:cstheme="minorHAnsi"/>
                <w:b/>
                <w:color w:val="000000"/>
                <w:lang w:eastAsia="en-AU"/>
              </w:rPr>
            </w:pPr>
          </w:p>
        </w:tc>
        <w:tc>
          <w:tcPr>
            <w:tcW w:w="810" w:type="dxa"/>
          </w:tcPr>
          <w:p w14:paraId="487ABE51" w14:textId="77777777" w:rsidR="005349B9" w:rsidRPr="005E34A2" w:rsidRDefault="005349B9" w:rsidP="005349B9">
            <w:pPr>
              <w:pStyle w:val="NoSpacing"/>
              <w:numPr>
                <w:ilvl w:val="0"/>
                <w:numId w:val="43"/>
              </w:numPr>
              <w:rPr>
                <w:rFonts w:asciiTheme="minorHAnsi" w:hAnsiTheme="minorHAnsi" w:cstheme="minorHAnsi"/>
                <w:color w:val="000000"/>
                <w:szCs w:val="22"/>
              </w:rPr>
            </w:pPr>
          </w:p>
        </w:tc>
        <w:tc>
          <w:tcPr>
            <w:tcW w:w="4166" w:type="dxa"/>
          </w:tcPr>
          <w:p w14:paraId="27E40F7B" w14:textId="77777777" w:rsidR="005349B9" w:rsidRPr="005E34A2" w:rsidRDefault="005349B9" w:rsidP="004E7BD3">
            <w:pPr>
              <w:rPr>
                <w:rFonts w:eastAsia="Times New Roman" w:cstheme="minorHAnsi"/>
                <w:b/>
                <w:color w:val="000000"/>
                <w:lang w:eastAsia="en-AU"/>
              </w:rPr>
            </w:pPr>
            <w:r w:rsidRPr="005E34A2">
              <w:rPr>
                <w:rFonts w:eastAsia="Times New Roman" w:cstheme="minorHAnsi"/>
                <w:b/>
                <w:color w:val="000000"/>
                <w:lang w:eastAsia="en-AU"/>
              </w:rPr>
              <w:t xml:space="preserve">Mr. Alexandre, Arnud, Luc  Loiseau </w:t>
            </w:r>
          </w:p>
          <w:p w14:paraId="7332A44B" w14:textId="77777777" w:rsidR="005349B9" w:rsidRPr="005E34A2" w:rsidRDefault="005349B9" w:rsidP="004E7BD3">
            <w:pPr>
              <w:rPr>
                <w:rFonts w:eastAsia="Times New Roman" w:cstheme="minorHAnsi"/>
                <w:color w:val="000000"/>
                <w:lang w:eastAsia="en-AU"/>
              </w:rPr>
            </w:pPr>
            <w:r w:rsidRPr="005E34A2">
              <w:rPr>
                <w:rFonts w:eastAsia="Times New Roman" w:cstheme="minorHAnsi"/>
                <w:color w:val="000000"/>
                <w:lang w:eastAsia="en-AU"/>
              </w:rPr>
              <w:t xml:space="preserve">Entrepreneur </w:t>
            </w:r>
          </w:p>
          <w:p w14:paraId="78D5BD70" w14:textId="77777777" w:rsidR="005349B9" w:rsidRPr="005E34A2" w:rsidRDefault="005349B9" w:rsidP="004E7BD3">
            <w:pPr>
              <w:rPr>
                <w:rFonts w:eastAsia="Times New Roman" w:cstheme="minorHAnsi"/>
                <w:color w:val="000000"/>
                <w:lang w:eastAsia="en-AU"/>
              </w:rPr>
            </w:pPr>
            <w:r w:rsidRPr="005E34A2">
              <w:rPr>
                <w:rFonts w:eastAsia="Times New Roman" w:cstheme="minorHAnsi"/>
                <w:color w:val="000000"/>
                <w:lang w:eastAsia="en-AU"/>
              </w:rPr>
              <w:t xml:space="preserve">Albedo  </w:t>
            </w:r>
          </w:p>
          <w:p w14:paraId="3AD17CFB" w14:textId="77777777" w:rsidR="005349B9" w:rsidRPr="005E34A2" w:rsidRDefault="005349B9" w:rsidP="004E7BD3">
            <w:pPr>
              <w:rPr>
                <w:rFonts w:eastAsia="Times New Roman" w:cstheme="minorHAnsi"/>
                <w:color w:val="0563C1"/>
                <w:u w:val="single"/>
                <w:lang w:eastAsia="en-AU"/>
              </w:rPr>
            </w:pPr>
          </w:p>
          <w:p w14:paraId="11B47670" w14:textId="77777777" w:rsidR="005349B9" w:rsidRPr="002560FA" w:rsidRDefault="005349B9" w:rsidP="004E7BD3">
            <w:pPr>
              <w:rPr>
                <w:rFonts w:eastAsia="Times New Roman" w:cstheme="minorHAnsi"/>
                <w:color w:val="0563C1"/>
                <w:u w:val="single"/>
                <w:lang w:val="fr-FR" w:eastAsia="en-AU"/>
              </w:rPr>
            </w:pPr>
            <w:hyperlink r:id="rId51" w:history="1">
              <w:r w:rsidRPr="002560FA">
                <w:rPr>
                  <w:rFonts w:eastAsia="Times New Roman" w:cstheme="minorHAnsi"/>
                  <w:color w:val="0563C1"/>
                  <w:u w:val="single"/>
                  <w:lang w:val="fr-FR" w:eastAsia="en-AU"/>
                </w:rPr>
                <w:t>albedo@gmail.com</w:t>
              </w:r>
            </w:hyperlink>
          </w:p>
          <w:p w14:paraId="53306494" w14:textId="77777777" w:rsidR="005349B9" w:rsidRPr="002560FA" w:rsidRDefault="005349B9" w:rsidP="004E7BD3">
            <w:pPr>
              <w:rPr>
                <w:rFonts w:eastAsia="Times New Roman" w:cstheme="minorHAnsi"/>
                <w:color w:val="000000"/>
                <w:lang w:val="fr-FR" w:eastAsia="en-AU"/>
              </w:rPr>
            </w:pPr>
          </w:p>
        </w:tc>
        <w:tc>
          <w:tcPr>
            <w:tcW w:w="2396" w:type="dxa"/>
          </w:tcPr>
          <w:p w14:paraId="028F5CF5"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B94347" w14:paraId="3560762B" w14:textId="77777777" w:rsidTr="004E7BD3">
        <w:trPr>
          <w:tblCellSpacing w:w="20" w:type="dxa"/>
        </w:trPr>
        <w:tc>
          <w:tcPr>
            <w:tcW w:w="2238" w:type="dxa"/>
          </w:tcPr>
          <w:p w14:paraId="4F9D5A9B" w14:textId="77777777" w:rsidR="005349B9" w:rsidRPr="00880A7F" w:rsidRDefault="005349B9" w:rsidP="004E7BD3">
            <w:pPr>
              <w:rPr>
                <w:rFonts w:eastAsia="Times New Roman" w:cstheme="minorHAnsi"/>
                <w:b/>
                <w:color w:val="000000"/>
                <w:lang w:val="fr-FR" w:eastAsia="en-AU"/>
              </w:rPr>
            </w:pPr>
            <w:r w:rsidRPr="00880A7F">
              <w:rPr>
                <w:rFonts w:eastAsia="Times New Roman" w:cstheme="minorHAnsi"/>
                <w:b/>
                <w:color w:val="000000"/>
                <w:lang w:val="fr-FR" w:eastAsia="en-AU"/>
              </w:rPr>
              <w:t xml:space="preserve">NEW CALEDONIA </w:t>
            </w:r>
          </w:p>
          <w:p w14:paraId="62A9D847" w14:textId="77777777" w:rsidR="005349B9" w:rsidRPr="00880A7F" w:rsidRDefault="005349B9" w:rsidP="004E7BD3">
            <w:pPr>
              <w:rPr>
                <w:rFonts w:eastAsia="Times New Roman" w:cstheme="minorHAnsi"/>
                <w:b/>
                <w:color w:val="000000"/>
                <w:lang w:val="fr-FR" w:eastAsia="en-AU"/>
              </w:rPr>
            </w:pPr>
          </w:p>
        </w:tc>
        <w:tc>
          <w:tcPr>
            <w:tcW w:w="810" w:type="dxa"/>
          </w:tcPr>
          <w:p w14:paraId="28DB122E"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7755483F"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Archibald Jacques Yves  Kissling </w:t>
            </w:r>
          </w:p>
          <w:p w14:paraId="1DC19B6A"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Manager</w:t>
            </w:r>
          </w:p>
          <w:p w14:paraId="2773F52B" w14:textId="77777777" w:rsidR="005349B9" w:rsidRPr="002560FA" w:rsidRDefault="005349B9" w:rsidP="004E7BD3">
            <w:pPr>
              <w:rPr>
                <w:rFonts w:eastAsia="Times New Roman" w:cstheme="minorHAnsi"/>
                <w:color w:val="000000"/>
                <w:lang w:eastAsia="en-AU"/>
              </w:rPr>
            </w:pPr>
            <w:r>
              <w:rPr>
                <w:rFonts w:eastAsia="Times New Roman" w:cstheme="minorHAnsi"/>
                <w:color w:val="000000"/>
                <w:lang w:eastAsia="en-AU"/>
              </w:rPr>
              <w:t>EMR</w:t>
            </w:r>
          </w:p>
          <w:p w14:paraId="26914D49" w14:textId="77777777" w:rsidR="005349B9" w:rsidRDefault="005349B9" w:rsidP="004E7BD3">
            <w:pPr>
              <w:rPr>
                <w:rFonts w:eastAsia="Times New Roman" w:cstheme="minorHAnsi"/>
                <w:color w:val="0563C1"/>
                <w:u w:val="single"/>
                <w:lang w:eastAsia="en-AU"/>
              </w:rPr>
            </w:pPr>
          </w:p>
          <w:p w14:paraId="2F4EBB1E" w14:textId="77777777" w:rsidR="005349B9" w:rsidRDefault="005349B9" w:rsidP="004E7BD3">
            <w:pPr>
              <w:rPr>
                <w:rFonts w:eastAsia="Times New Roman" w:cstheme="minorHAnsi"/>
                <w:color w:val="0563C1"/>
                <w:u w:val="single"/>
                <w:lang w:eastAsia="en-AU"/>
              </w:rPr>
            </w:pPr>
            <w:hyperlink r:id="rId52" w:history="1">
              <w:r w:rsidRPr="002560FA">
                <w:rPr>
                  <w:rFonts w:eastAsia="Times New Roman" w:cstheme="minorHAnsi"/>
                  <w:color w:val="0563C1"/>
                  <w:u w:val="single"/>
                  <w:lang w:eastAsia="en-AU"/>
                </w:rPr>
                <w:t>akissling@emr.nc</w:t>
              </w:r>
            </w:hyperlink>
          </w:p>
          <w:p w14:paraId="7A6D4051" w14:textId="77777777" w:rsidR="005349B9" w:rsidRPr="00B94347" w:rsidRDefault="005349B9" w:rsidP="004E7BD3">
            <w:pPr>
              <w:rPr>
                <w:rFonts w:eastAsia="Times New Roman" w:cstheme="minorHAnsi"/>
                <w:color w:val="000000"/>
                <w:lang w:eastAsia="en-AU"/>
              </w:rPr>
            </w:pPr>
          </w:p>
        </w:tc>
        <w:tc>
          <w:tcPr>
            <w:tcW w:w="2396" w:type="dxa"/>
          </w:tcPr>
          <w:p w14:paraId="4C495C23" w14:textId="77777777" w:rsidR="005349B9" w:rsidRPr="00B94347" w:rsidRDefault="005349B9" w:rsidP="004E7BD3">
            <w:pPr>
              <w:pStyle w:val="NoSpacing"/>
              <w:ind w:left="1080"/>
              <w:rPr>
                <w:rFonts w:asciiTheme="minorHAnsi" w:hAnsiTheme="minorHAnsi" w:cstheme="minorHAnsi"/>
                <w:color w:val="000000"/>
                <w:szCs w:val="22"/>
                <w:lang w:eastAsia="en-AU"/>
              </w:rPr>
            </w:pPr>
          </w:p>
        </w:tc>
      </w:tr>
      <w:tr w:rsidR="005349B9" w:rsidRPr="002560FA" w14:paraId="6B4DC558" w14:textId="77777777" w:rsidTr="004E7BD3">
        <w:trPr>
          <w:tblCellSpacing w:w="20" w:type="dxa"/>
        </w:trPr>
        <w:tc>
          <w:tcPr>
            <w:tcW w:w="2238" w:type="dxa"/>
          </w:tcPr>
          <w:p w14:paraId="50A22616" w14:textId="77777777" w:rsidR="005349B9" w:rsidRPr="00880A7F" w:rsidRDefault="005349B9" w:rsidP="004E7BD3">
            <w:pPr>
              <w:rPr>
                <w:rFonts w:eastAsia="Times New Roman" w:cstheme="minorHAnsi"/>
                <w:b/>
                <w:lang w:eastAsia="en-AU"/>
              </w:rPr>
            </w:pPr>
            <w:r w:rsidRPr="00880A7F">
              <w:rPr>
                <w:rFonts w:eastAsia="Times New Roman" w:cstheme="minorHAnsi"/>
                <w:b/>
                <w:color w:val="000000"/>
                <w:lang w:eastAsia="en-AU"/>
              </w:rPr>
              <w:t xml:space="preserve">NIKUA TRAINING CENTRE  </w:t>
            </w:r>
            <w:r w:rsidRPr="00880A7F">
              <w:rPr>
                <w:rFonts w:eastAsia="Times New Roman" w:cstheme="minorHAnsi"/>
                <w:b/>
                <w:lang w:eastAsia="en-AU"/>
              </w:rPr>
              <w:t xml:space="preserve">   </w:t>
            </w:r>
          </w:p>
          <w:p w14:paraId="779C0B5B" w14:textId="77777777" w:rsidR="005349B9" w:rsidRPr="00880A7F" w:rsidRDefault="005349B9" w:rsidP="004E7BD3">
            <w:pPr>
              <w:rPr>
                <w:rFonts w:eastAsia="Times New Roman" w:cstheme="minorHAnsi"/>
                <w:b/>
                <w:color w:val="000000"/>
                <w:lang w:eastAsia="en-AU"/>
              </w:rPr>
            </w:pPr>
          </w:p>
        </w:tc>
        <w:tc>
          <w:tcPr>
            <w:tcW w:w="810" w:type="dxa"/>
          </w:tcPr>
          <w:p w14:paraId="386C9B71"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99421C8" w14:textId="77777777" w:rsidR="005349B9" w:rsidRPr="00B94347" w:rsidRDefault="005349B9" w:rsidP="004E7BD3">
            <w:pPr>
              <w:rPr>
                <w:rFonts w:eastAsia="Times New Roman" w:cstheme="minorHAnsi"/>
                <w:b/>
                <w:color w:val="000000"/>
                <w:lang w:eastAsia="en-AU"/>
              </w:rPr>
            </w:pPr>
            <w:r w:rsidRPr="00B94347">
              <w:rPr>
                <w:rFonts w:eastAsia="Times New Roman" w:cstheme="minorHAnsi"/>
                <w:b/>
                <w:color w:val="000000"/>
                <w:lang w:eastAsia="en-AU"/>
              </w:rPr>
              <w:t xml:space="preserve">Mr. Daniel  Shafer </w:t>
            </w:r>
          </w:p>
          <w:p w14:paraId="02E0C66F" w14:textId="77777777" w:rsidR="005349B9" w:rsidRDefault="005349B9" w:rsidP="004E7BD3">
            <w:pPr>
              <w:rPr>
                <w:rFonts w:eastAsia="Times New Roman" w:cstheme="minorHAnsi"/>
                <w:color w:val="000000"/>
                <w:lang w:eastAsia="en-AU"/>
              </w:rPr>
            </w:pPr>
            <w:r w:rsidRPr="002560FA">
              <w:rPr>
                <w:rFonts w:eastAsia="Times New Roman" w:cstheme="minorHAnsi"/>
                <w:color w:val="000000"/>
                <w:lang w:eastAsia="en-AU"/>
              </w:rPr>
              <w:t xml:space="preserve">CEO </w:t>
            </w:r>
          </w:p>
          <w:p w14:paraId="04293C76" w14:textId="77777777" w:rsidR="005349B9" w:rsidRPr="00B94347" w:rsidRDefault="005349B9" w:rsidP="004E7BD3">
            <w:pPr>
              <w:rPr>
                <w:rFonts w:eastAsia="Times New Roman" w:cstheme="minorHAnsi"/>
                <w:lang w:eastAsia="en-AU"/>
              </w:rPr>
            </w:pPr>
            <w:r w:rsidRPr="00B94347">
              <w:rPr>
                <w:rFonts w:eastAsia="Times New Roman" w:cstheme="minorHAnsi"/>
                <w:color w:val="000000"/>
                <w:lang w:eastAsia="en-AU"/>
              </w:rPr>
              <w:t xml:space="preserve">Nikua Training Centre  </w:t>
            </w:r>
            <w:r w:rsidRPr="00B94347">
              <w:rPr>
                <w:rFonts w:eastAsia="Times New Roman" w:cstheme="minorHAnsi"/>
                <w:lang w:eastAsia="en-AU"/>
              </w:rPr>
              <w:t xml:space="preserve">   </w:t>
            </w:r>
          </w:p>
          <w:p w14:paraId="3D012DD2" w14:textId="77777777" w:rsidR="005349B9" w:rsidRDefault="005349B9" w:rsidP="004E7BD3">
            <w:pPr>
              <w:rPr>
                <w:rFonts w:eastAsia="Times New Roman" w:cstheme="minorHAnsi"/>
                <w:color w:val="000000"/>
                <w:lang w:eastAsia="en-AU"/>
              </w:rPr>
            </w:pPr>
          </w:p>
          <w:p w14:paraId="7147AF89" w14:textId="77777777" w:rsidR="005349B9" w:rsidRPr="002560FA" w:rsidRDefault="005349B9" w:rsidP="004E7BD3">
            <w:pPr>
              <w:rPr>
                <w:rFonts w:eastAsia="Times New Roman" w:cstheme="minorHAnsi"/>
                <w:color w:val="0563C1"/>
                <w:u w:val="single"/>
                <w:lang w:eastAsia="en-AU"/>
              </w:rPr>
            </w:pPr>
            <w:hyperlink r:id="rId53" w:history="1">
              <w:r w:rsidRPr="002560FA">
                <w:rPr>
                  <w:rFonts w:eastAsia="Times New Roman" w:cstheme="minorHAnsi"/>
                  <w:color w:val="0563C1"/>
                  <w:u w:val="single"/>
                  <w:lang w:eastAsia="en-AU"/>
                </w:rPr>
                <w:t>Daniel.Shafer@Nikua.Org</w:t>
              </w:r>
            </w:hyperlink>
          </w:p>
          <w:p w14:paraId="66261F04" w14:textId="77777777" w:rsidR="005349B9" w:rsidRPr="002560FA" w:rsidRDefault="005349B9" w:rsidP="004E7BD3">
            <w:pPr>
              <w:rPr>
                <w:rFonts w:eastAsia="Times New Roman" w:cstheme="minorHAnsi"/>
                <w:color w:val="000000"/>
                <w:lang w:eastAsia="en-AU"/>
              </w:rPr>
            </w:pPr>
          </w:p>
        </w:tc>
        <w:tc>
          <w:tcPr>
            <w:tcW w:w="2396" w:type="dxa"/>
          </w:tcPr>
          <w:p w14:paraId="5F80CD38"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560FA" w14:paraId="463BD74A" w14:textId="77777777" w:rsidTr="004E7BD3">
        <w:trPr>
          <w:tblCellSpacing w:w="20" w:type="dxa"/>
        </w:trPr>
        <w:tc>
          <w:tcPr>
            <w:tcW w:w="2238" w:type="dxa"/>
          </w:tcPr>
          <w:p w14:paraId="21989F4E" w14:textId="77777777" w:rsidR="005349B9" w:rsidRPr="00880A7F" w:rsidRDefault="005349B9" w:rsidP="004E7BD3">
            <w:pPr>
              <w:rPr>
                <w:rFonts w:eastAsia="Times New Roman" w:cstheme="minorHAnsi"/>
                <w:b/>
                <w:lang w:val="fr-FR" w:eastAsia="en-AU"/>
              </w:rPr>
            </w:pPr>
            <w:r>
              <w:rPr>
                <w:rFonts w:eastAsia="Times New Roman" w:cstheme="minorHAnsi"/>
                <w:b/>
                <w:lang w:val="fr-FR" w:eastAsia="en-AU"/>
              </w:rPr>
              <w:t>OTAGO UNIVARSITY</w:t>
            </w:r>
          </w:p>
          <w:p w14:paraId="7724412F" w14:textId="77777777" w:rsidR="005349B9" w:rsidRPr="00880A7F" w:rsidRDefault="005349B9" w:rsidP="004E7BD3">
            <w:pPr>
              <w:rPr>
                <w:rFonts w:eastAsia="Times New Roman" w:cstheme="minorHAnsi"/>
                <w:b/>
                <w:color w:val="000000"/>
                <w:lang w:eastAsia="en-AU"/>
              </w:rPr>
            </w:pPr>
          </w:p>
        </w:tc>
        <w:tc>
          <w:tcPr>
            <w:tcW w:w="810" w:type="dxa"/>
          </w:tcPr>
          <w:p w14:paraId="44E59DB6" w14:textId="77777777" w:rsidR="005349B9" w:rsidRPr="002560FA" w:rsidRDefault="005349B9" w:rsidP="005349B9">
            <w:pPr>
              <w:pStyle w:val="NoSpacing"/>
              <w:numPr>
                <w:ilvl w:val="0"/>
                <w:numId w:val="43"/>
              </w:numPr>
              <w:rPr>
                <w:rFonts w:asciiTheme="minorHAnsi" w:hAnsiTheme="minorHAnsi" w:cstheme="minorHAnsi"/>
                <w:color w:val="000000"/>
                <w:szCs w:val="22"/>
              </w:rPr>
            </w:pPr>
          </w:p>
        </w:tc>
        <w:tc>
          <w:tcPr>
            <w:tcW w:w="4166" w:type="dxa"/>
          </w:tcPr>
          <w:p w14:paraId="37E02FDA" w14:textId="77777777" w:rsidR="005349B9" w:rsidRPr="00B94347" w:rsidRDefault="005349B9" w:rsidP="004E7BD3">
            <w:pPr>
              <w:rPr>
                <w:rFonts w:eastAsia="Times New Roman" w:cstheme="minorHAnsi"/>
                <w:b/>
                <w:lang w:val="fr-FR" w:eastAsia="en-AU"/>
              </w:rPr>
            </w:pPr>
            <w:r w:rsidRPr="00B94347">
              <w:rPr>
                <w:rFonts w:eastAsia="Times New Roman" w:cstheme="minorHAnsi"/>
                <w:b/>
                <w:lang w:val="fr-FR" w:eastAsia="en-AU"/>
              </w:rPr>
              <w:t xml:space="preserve">Mr. Kakau  Foliaki     </w:t>
            </w:r>
          </w:p>
          <w:p w14:paraId="2E9884C7" w14:textId="77777777" w:rsidR="005349B9" w:rsidRPr="002560FA" w:rsidRDefault="005349B9" w:rsidP="004E7BD3">
            <w:pPr>
              <w:rPr>
                <w:rFonts w:eastAsia="Times New Roman" w:cstheme="minorHAnsi"/>
                <w:lang w:val="fr-FR" w:eastAsia="en-AU"/>
              </w:rPr>
            </w:pPr>
            <w:r w:rsidRPr="002560FA">
              <w:rPr>
                <w:rFonts w:eastAsia="Times New Roman" w:cstheme="minorHAnsi"/>
                <w:lang w:val="fr-FR" w:eastAsia="en-AU"/>
              </w:rPr>
              <w:t xml:space="preserve">  </w:t>
            </w:r>
          </w:p>
          <w:p w14:paraId="2C2AA42E" w14:textId="77777777" w:rsidR="005349B9" w:rsidRDefault="005349B9" w:rsidP="004E7BD3">
            <w:pPr>
              <w:rPr>
                <w:rFonts w:eastAsia="Times New Roman" w:cstheme="minorHAnsi"/>
                <w:u w:val="single"/>
                <w:lang w:val="fr-FR" w:eastAsia="en-AU"/>
              </w:rPr>
            </w:pPr>
            <w:hyperlink r:id="rId54" w:history="1">
              <w:r w:rsidRPr="002560FA">
                <w:rPr>
                  <w:rFonts w:eastAsia="Times New Roman" w:cstheme="minorHAnsi"/>
                  <w:u w:val="single"/>
                  <w:lang w:val="fr-FR" w:eastAsia="en-AU"/>
                </w:rPr>
                <w:t>kakaufoliaki@gmail.com</w:t>
              </w:r>
            </w:hyperlink>
          </w:p>
          <w:p w14:paraId="7AE94309" w14:textId="77777777" w:rsidR="005349B9" w:rsidRPr="002560FA" w:rsidRDefault="005349B9" w:rsidP="004E7BD3">
            <w:pPr>
              <w:rPr>
                <w:rFonts w:eastAsia="Times New Roman" w:cstheme="minorHAnsi"/>
                <w:lang w:eastAsia="en-AU"/>
              </w:rPr>
            </w:pPr>
          </w:p>
        </w:tc>
        <w:tc>
          <w:tcPr>
            <w:tcW w:w="2396" w:type="dxa"/>
          </w:tcPr>
          <w:p w14:paraId="61BDB7AA"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bl>
    <w:p w14:paraId="00BF0642" w14:textId="77777777" w:rsidR="005349B9" w:rsidRDefault="005349B9" w:rsidP="005349B9">
      <w:pPr>
        <w:pStyle w:val="Default"/>
        <w:rPr>
          <w:rFonts w:asciiTheme="minorHAnsi" w:hAnsiTheme="minorHAnsi" w:cstheme="minorHAnsi"/>
          <w:b/>
        </w:rPr>
      </w:pPr>
    </w:p>
    <w:p w14:paraId="3B5FB352" w14:textId="77777777" w:rsidR="005349B9" w:rsidRDefault="005349B9" w:rsidP="005349B9">
      <w:pPr>
        <w:pStyle w:val="Default"/>
        <w:rPr>
          <w:rFonts w:asciiTheme="minorHAnsi" w:hAnsiTheme="minorHAnsi" w:cstheme="minorHAnsi"/>
          <w:b/>
        </w:rPr>
      </w:pPr>
    </w:p>
    <w:p w14:paraId="616F241C" w14:textId="77777777" w:rsidR="005349B9" w:rsidRDefault="005349B9" w:rsidP="005349B9">
      <w:pPr>
        <w:pStyle w:val="Default"/>
        <w:rPr>
          <w:rFonts w:asciiTheme="minorHAnsi" w:hAnsiTheme="minorHAnsi" w:cstheme="minorHAnsi"/>
          <w:b/>
        </w:rPr>
      </w:pPr>
      <w:r>
        <w:rPr>
          <w:rFonts w:asciiTheme="minorHAnsi" w:hAnsiTheme="minorHAnsi" w:cstheme="minorHAnsi"/>
          <w:b/>
        </w:rPr>
        <w:t>SECRETARIAT</w:t>
      </w:r>
    </w:p>
    <w:p w14:paraId="7FC92ADF" w14:textId="77777777" w:rsidR="005349B9" w:rsidRDefault="005349B9" w:rsidP="005349B9">
      <w:pPr>
        <w:pStyle w:val="Default"/>
        <w:rPr>
          <w:rFonts w:asciiTheme="minorHAnsi" w:hAnsiTheme="minorHAnsi" w:cstheme="minorHAnsi"/>
          <w:b/>
        </w:rPr>
      </w:pPr>
    </w:p>
    <w:tbl>
      <w:tblPr>
        <w:tblStyle w:val="TableGrid"/>
        <w:tblpPr w:leftFromText="180" w:rightFromText="180" w:vertAnchor="text" w:tblpY="1"/>
        <w:tblOverlap w:val="never"/>
        <w:tblW w:w="98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98"/>
        <w:gridCol w:w="850"/>
        <w:gridCol w:w="4206"/>
        <w:gridCol w:w="2456"/>
      </w:tblGrid>
      <w:tr w:rsidR="005349B9" w:rsidRPr="002560FA" w14:paraId="6853016B" w14:textId="77777777" w:rsidTr="004E7BD3">
        <w:trPr>
          <w:trHeight w:val="429"/>
          <w:tblHeader/>
          <w:tblCellSpacing w:w="20" w:type="dxa"/>
        </w:trPr>
        <w:tc>
          <w:tcPr>
            <w:tcW w:w="2238" w:type="dxa"/>
            <w:shd w:val="clear" w:color="auto" w:fill="2E74B5"/>
            <w:vAlign w:val="center"/>
          </w:tcPr>
          <w:p w14:paraId="637EB202" w14:textId="77777777" w:rsidR="005349B9" w:rsidRPr="004F1463" w:rsidRDefault="005349B9" w:rsidP="004E7BD3">
            <w:pPr>
              <w:pStyle w:val="NoSpacing"/>
              <w:rPr>
                <w:rFonts w:asciiTheme="minorHAnsi" w:hAnsiTheme="minorHAnsi" w:cstheme="minorHAnsi"/>
                <w:b/>
                <w:color w:val="000000"/>
                <w:szCs w:val="22"/>
              </w:rPr>
            </w:pPr>
            <w:r w:rsidRPr="002560FA">
              <w:rPr>
                <w:rFonts w:cstheme="minorHAnsi"/>
                <w:color w:val="000000"/>
                <w:lang w:eastAsia="en-AU"/>
              </w:rPr>
              <w:t xml:space="preserve">  </w:t>
            </w:r>
            <w:r w:rsidRPr="002560FA">
              <w:rPr>
                <w:rFonts w:cstheme="minorHAnsi"/>
                <w:lang w:eastAsia="en-AU"/>
              </w:rPr>
              <w:t xml:space="preserve">     </w:t>
            </w:r>
            <w:r w:rsidRPr="004F1463">
              <w:rPr>
                <w:rFonts w:asciiTheme="minorHAnsi" w:hAnsiTheme="minorHAnsi" w:cstheme="minorHAnsi"/>
                <w:b/>
                <w:color w:val="000000"/>
                <w:szCs w:val="22"/>
              </w:rPr>
              <w:t>COUNTRY</w:t>
            </w:r>
          </w:p>
        </w:tc>
        <w:tc>
          <w:tcPr>
            <w:tcW w:w="810" w:type="dxa"/>
            <w:shd w:val="clear" w:color="auto" w:fill="2E74B5"/>
            <w:vAlign w:val="center"/>
          </w:tcPr>
          <w:p w14:paraId="0E7FE074" w14:textId="77777777" w:rsidR="005349B9" w:rsidRPr="004F1463" w:rsidRDefault="005349B9" w:rsidP="004E7BD3">
            <w:pPr>
              <w:pStyle w:val="NoSpacing"/>
              <w:ind w:left="1080"/>
              <w:rPr>
                <w:rFonts w:asciiTheme="minorHAnsi" w:hAnsiTheme="minorHAnsi" w:cstheme="minorHAnsi"/>
                <w:bCs/>
                <w:color w:val="000000"/>
                <w:szCs w:val="22"/>
              </w:rPr>
            </w:pPr>
          </w:p>
        </w:tc>
        <w:tc>
          <w:tcPr>
            <w:tcW w:w="4166" w:type="dxa"/>
            <w:shd w:val="clear" w:color="auto" w:fill="2E74B5"/>
            <w:vAlign w:val="center"/>
          </w:tcPr>
          <w:p w14:paraId="5AD280EE" w14:textId="77777777" w:rsidR="005349B9" w:rsidRPr="004F1463" w:rsidRDefault="005349B9" w:rsidP="004E7BD3">
            <w:pPr>
              <w:pStyle w:val="NoSpacing"/>
              <w:rPr>
                <w:rFonts w:asciiTheme="minorHAnsi" w:hAnsiTheme="minorHAnsi" w:cstheme="minorHAnsi"/>
                <w:b/>
                <w:bCs/>
                <w:color w:val="000000"/>
                <w:szCs w:val="22"/>
              </w:rPr>
            </w:pPr>
            <w:r w:rsidRPr="004F1463">
              <w:rPr>
                <w:rFonts w:asciiTheme="minorHAnsi" w:hAnsiTheme="minorHAnsi" w:cstheme="minorHAnsi"/>
                <w:b/>
                <w:bCs/>
                <w:color w:val="000000"/>
                <w:szCs w:val="22"/>
              </w:rPr>
              <w:t>PARTICIPANT</w:t>
            </w:r>
          </w:p>
        </w:tc>
        <w:tc>
          <w:tcPr>
            <w:tcW w:w="2396" w:type="dxa"/>
            <w:shd w:val="clear" w:color="auto" w:fill="2E74B5"/>
            <w:vAlign w:val="center"/>
          </w:tcPr>
          <w:p w14:paraId="58A90C8A" w14:textId="77777777" w:rsidR="005349B9" w:rsidRPr="004F1463" w:rsidRDefault="005349B9" w:rsidP="004E7BD3">
            <w:pPr>
              <w:pStyle w:val="NoSpacing"/>
              <w:rPr>
                <w:rFonts w:asciiTheme="minorHAnsi" w:hAnsiTheme="minorHAnsi" w:cstheme="minorHAnsi"/>
                <w:b/>
                <w:bCs/>
                <w:color w:val="000000"/>
                <w:szCs w:val="22"/>
              </w:rPr>
            </w:pPr>
            <w:r w:rsidRPr="004F1463">
              <w:rPr>
                <w:rFonts w:asciiTheme="minorHAnsi" w:hAnsiTheme="minorHAnsi" w:cstheme="minorHAnsi"/>
                <w:b/>
                <w:bCs/>
                <w:color w:val="000000"/>
                <w:szCs w:val="22"/>
              </w:rPr>
              <w:t>SIGNATURE</w:t>
            </w:r>
          </w:p>
        </w:tc>
      </w:tr>
      <w:tr w:rsidR="005349B9" w:rsidRPr="00206550" w14:paraId="22BE94C2" w14:textId="77777777" w:rsidTr="004E7BD3">
        <w:trPr>
          <w:tblCellSpacing w:w="20" w:type="dxa"/>
        </w:trPr>
        <w:tc>
          <w:tcPr>
            <w:tcW w:w="2238" w:type="dxa"/>
          </w:tcPr>
          <w:p w14:paraId="536A464E" w14:textId="77777777" w:rsidR="005349B9" w:rsidRPr="00206550" w:rsidRDefault="005349B9" w:rsidP="004E7BD3">
            <w:pPr>
              <w:rPr>
                <w:rFonts w:eastAsia="Times New Roman" w:cstheme="minorHAnsi"/>
                <w:b/>
                <w:color w:val="000000"/>
                <w:lang w:val="fr-FR" w:eastAsia="en-AU"/>
              </w:rPr>
            </w:pPr>
          </w:p>
        </w:tc>
        <w:tc>
          <w:tcPr>
            <w:tcW w:w="810" w:type="dxa"/>
          </w:tcPr>
          <w:p w14:paraId="2F17EF69"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44485727"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Mohammed Zullah</w:t>
            </w:r>
          </w:p>
        </w:tc>
        <w:tc>
          <w:tcPr>
            <w:tcW w:w="2396" w:type="dxa"/>
          </w:tcPr>
          <w:p w14:paraId="26443C00"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DB3CA61" w14:textId="77777777" w:rsidTr="004E7BD3">
        <w:trPr>
          <w:tblCellSpacing w:w="20" w:type="dxa"/>
        </w:trPr>
        <w:tc>
          <w:tcPr>
            <w:tcW w:w="2238" w:type="dxa"/>
          </w:tcPr>
          <w:p w14:paraId="045D9844" w14:textId="77777777" w:rsidR="005349B9" w:rsidRPr="00206550" w:rsidRDefault="005349B9" w:rsidP="004E7BD3">
            <w:pPr>
              <w:rPr>
                <w:rFonts w:eastAsia="Times New Roman" w:cstheme="minorHAnsi"/>
                <w:b/>
                <w:color w:val="000000"/>
                <w:lang w:val="fr-FR" w:eastAsia="en-AU"/>
              </w:rPr>
            </w:pPr>
          </w:p>
        </w:tc>
        <w:tc>
          <w:tcPr>
            <w:tcW w:w="810" w:type="dxa"/>
          </w:tcPr>
          <w:p w14:paraId="15A72E9D"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49B40291"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Akuila Tawake</w:t>
            </w:r>
          </w:p>
        </w:tc>
        <w:tc>
          <w:tcPr>
            <w:tcW w:w="2396" w:type="dxa"/>
          </w:tcPr>
          <w:p w14:paraId="19D36419"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32D1F9E" w14:textId="77777777" w:rsidTr="004E7BD3">
        <w:trPr>
          <w:tblCellSpacing w:w="20" w:type="dxa"/>
        </w:trPr>
        <w:tc>
          <w:tcPr>
            <w:tcW w:w="2238" w:type="dxa"/>
          </w:tcPr>
          <w:p w14:paraId="5567C706" w14:textId="77777777" w:rsidR="005349B9" w:rsidRPr="00206550" w:rsidRDefault="005349B9" w:rsidP="004E7BD3">
            <w:pPr>
              <w:rPr>
                <w:rFonts w:eastAsia="Times New Roman" w:cstheme="minorHAnsi"/>
                <w:b/>
                <w:color w:val="000000"/>
                <w:lang w:val="fr-FR" w:eastAsia="en-AU"/>
              </w:rPr>
            </w:pPr>
          </w:p>
        </w:tc>
        <w:tc>
          <w:tcPr>
            <w:tcW w:w="810" w:type="dxa"/>
          </w:tcPr>
          <w:p w14:paraId="094B1E94"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21E0CEBD" w14:textId="77777777" w:rsidR="005349B9" w:rsidRPr="001920DC" w:rsidRDefault="005349B9" w:rsidP="004E7BD3">
            <w:r w:rsidRPr="001920DC">
              <w:t>Mr. Adrien  Lauranceau-Moineau</w:t>
            </w:r>
          </w:p>
        </w:tc>
        <w:tc>
          <w:tcPr>
            <w:tcW w:w="2396" w:type="dxa"/>
          </w:tcPr>
          <w:p w14:paraId="4867DA43"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DFC33CD" w14:textId="77777777" w:rsidTr="004E7BD3">
        <w:trPr>
          <w:tblCellSpacing w:w="20" w:type="dxa"/>
        </w:trPr>
        <w:tc>
          <w:tcPr>
            <w:tcW w:w="2238" w:type="dxa"/>
          </w:tcPr>
          <w:p w14:paraId="0522E417" w14:textId="77777777" w:rsidR="005349B9" w:rsidRPr="00206550" w:rsidRDefault="005349B9" w:rsidP="004E7BD3">
            <w:pPr>
              <w:rPr>
                <w:rFonts w:eastAsia="Times New Roman" w:cstheme="minorHAnsi"/>
                <w:b/>
                <w:color w:val="000000"/>
                <w:lang w:val="fr-FR" w:eastAsia="en-AU"/>
              </w:rPr>
            </w:pPr>
          </w:p>
        </w:tc>
        <w:tc>
          <w:tcPr>
            <w:tcW w:w="810" w:type="dxa"/>
          </w:tcPr>
          <w:p w14:paraId="26950B37"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3EDC140C"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Andrew Jones</w:t>
            </w:r>
          </w:p>
        </w:tc>
        <w:tc>
          <w:tcPr>
            <w:tcW w:w="2396" w:type="dxa"/>
          </w:tcPr>
          <w:p w14:paraId="1BF9ECC0"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1EC7BC5A" w14:textId="77777777" w:rsidTr="004E7BD3">
        <w:trPr>
          <w:tblCellSpacing w:w="20" w:type="dxa"/>
        </w:trPr>
        <w:tc>
          <w:tcPr>
            <w:tcW w:w="2238" w:type="dxa"/>
          </w:tcPr>
          <w:p w14:paraId="2F5C2633" w14:textId="77777777" w:rsidR="005349B9" w:rsidRPr="00206550" w:rsidRDefault="005349B9" w:rsidP="004E7BD3">
            <w:pPr>
              <w:rPr>
                <w:rFonts w:eastAsia="Times New Roman" w:cstheme="minorHAnsi"/>
                <w:b/>
                <w:color w:val="000000"/>
                <w:lang w:val="fr-FR" w:eastAsia="en-AU"/>
              </w:rPr>
            </w:pPr>
          </w:p>
        </w:tc>
        <w:tc>
          <w:tcPr>
            <w:tcW w:w="810" w:type="dxa"/>
          </w:tcPr>
          <w:p w14:paraId="7D324D7D"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0DD3A1E2" w14:textId="77777777" w:rsidR="005349B9" w:rsidRPr="00CB65FC" w:rsidRDefault="005349B9" w:rsidP="004E7BD3">
            <w:pPr>
              <w:rPr>
                <w:rFonts w:eastAsia="Times New Roman" w:cstheme="minorHAnsi"/>
                <w:color w:val="000000"/>
                <w:lang w:eastAsia="en-AU"/>
              </w:rPr>
            </w:pPr>
            <w:r w:rsidRPr="00CB65FC">
              <w:rPr>
                <w:rFonts w:eastAsia="Times New Roman" w:cstheme="minorHAnsi"/>
                <w:color w:val="000000"/>
                <w:lang w:eastAsia="en-AU"/>
              </w:rPr>
              <w:t>Mr. Donato Roqica</w:t>
            </w:r>
          </w:p>
        </w:tc>
        <w:tc>
          <w:tcPr>
            <w:tcW w:w="2396" w:type="dxa"/>
          </w:tcPr>
          <w:p w14:paraId="0AF61D1E" w14:textId="77777777" w:rsidR="005349B9" w:rsidRPr="00CB65FC" w:rsidRDefault="005349B9" w:rsidP="004E7BD3">
            <w:pPr>
              <w:pStyle w:val="NoSpacing"/>
              <w:ind w:left="1080"/>
              <w:rPr>
                <w:rFonts w:asciiTheme="minorHAnsi" w:hAnsiTheme="minorHAnsi" w:cstheme="minorHAnsi"/>
                <w:color w:val="000000"/>
                <w:szCs w:val="22"/>
                <w:lang w:eastAsia="en-AU"/>
              </w:rPr>
            </w:pPr>
          </w:p>
        </w:tc>
      </w:tr>
      <w:tr w:rsidR="005349B9" w:rsidRPr="00206550" w14:paraId="0A58B532" w14:textId="77777777" w:rsidTr="004E7BD3">
        <w:trPr>
          <w:tblCellSpacing w:w="20" w:type="dxa"/>
        </w:trPr>
        <w:tc>
          <w:tcPr>
            <w:tcW w:w="2238" w:type="dxa"/>
          </w:tcPr>
          <w:p w14:paraId="6F9181DD" w14:textId="77777777" w:rsidR="005349B9" w:rsidRPr="003C5BD3" w:rsidRDefault="005349B9" w:rsidP="004E7BD3">
            <w:pPr>
              <w:pStyle w:val="NoSpacing"/>
              <w:rPr>
                <w:rFonts w:ascii="Century Gothic" w:hAnsi="Century Gothic" w:cs="Levenim MT"/>
                <w:b/>
                <w:color w:val="000000"/>
                <w:sz w:val="18"/>
                <w:szCs w:val="18"/>
              </w:rPr>
            </w:pPr>
            <w:r w:rsidRPr="003C5BD3">
              <w:rPr>
                <w:rFonts w:ascii="Century Gothic" w:hAnsi="Century Gothic" w:cs="Levenim MT"/>
                <w:b/>
                <w:color w:val="000000"/>
                <w:sz w:val="18"/>
                <w:szCs w:val="18"/>
              </w:rPr>
              <w:t>PACIFIC COMMUNITY [SPC]</w:t>
            </w:r>
          </w:p>
        </w:tc>
        <w:tc>
          <w:tcPr>
            <w:tcW w:w="810" w:type="dxa"/>
          </w:tcPr>
          <w:p w14:paraId="3C2FEBD4"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1576F744" w14:textId="77777777" w:rsidR="005349B9" w:rsidRDefault="005349B9" w:rsidP="004E7BD3">
            <w:pPr>
              <w:pStyle w:val="NoSpacing"/>
              <w:jc w:val="both"/>
              <w:rPr>
                <w:rFonts w:ascii="Century Gothic" w:hAnsi="Century Gothic" w:cs="Levenim MT"/>
                <w:b/>
                <w:color w:val="000000"/>
                <w:sz w:val="18"/>
                <w:szCs w:val="18"/>
              </w:rPr>
            </w:pPr>
            <w:r>
              <w:rPr>
                <w:rFonts w:ascii="Century Gothic" w:hAnsi="Century Gothic" w:cs="Levenim MT"/>
                <w:b/>
                <w:color w:val="000000"/>
                <w:sz w:val="18"/>
                <w:szCs w:val="18"/>
              </w:rPr>
              <w:t>Mr. Frank Vukikomoala</w:t>
            </w:r>
          </w:p>
          <w:p w14:paraId="0FF8979D" w14:textId="77777777" w:rsidR="005349B9" w:rsidRPr="00516F86" w:rsidRDefault="005349B9" w:rsidP="004E7BD3">
            <w:pPr>
              <w:pStyle w:val="NoSpacing"/>
              <w:jc w:val="both"/>
              <w:rPr>
                <w:rFonts w:ascii="Century Gothic" w:hAnsi="Century Gothic" w:cs="Levenim MT"/>
                <w:color w:val="000000"/>
                <w:sz w:val="18"/>
                <w:szCs w:val="18"/>
              </w:rPr>
            </w:pPr>
            <w:r w:rsidRPr="00516F86">
              <w:rPr>
                <w:rFonts w:ascii="Century Gothic" w:hAnsi="Century Gothic" w:cs="Levenim MT"/>
                <w:color w:val="000000"/>
                <w:sz w:val="18"/>
                <w:szCs w:val="18"/>
              </w:rPr>
              <w:t>Database Officer</w:t>
            </w:r>
          </w:p>
          <w:p w14:paraId="4EDD2672" w14:textId="77777777" w:rsidR="005349B9" w:rsidRPr="00516F86" w:rsidRDefault="005349B9" w:rsidP="004E7BD3">
            <w:pPr>
              <w:pStyle w:val="NoSpacing"/>
              <w:jc w:val="both"/>
              <w:rPr>
                <w:rFonts w:ascii="Century Gothic" w:hAnsi="Century Gothic" w:cs="Levenim MT"/>
                <w:color w:val="000000"/>
                <w:sz w:val="18"/>
                <w:szCs w:val="18"/>
              </w:rPr>
            </w:pPr>
          </w:p>
          <w:p w14:paraId="1518B709" w14:textId="77777777" w:rsidR="005349B9" w:rsidRPr="00206550" w:rsidRDefault="005349B9" w:rsidP="004E7BD3">
            <w:pPr>
              <w:pStyle w:val="NoSpacing"/>
              <w:jc w:val="both"/>
              <w:rPr>
                <w:rFonts w:ascii="Century Gothic" w:hAnsi="Century Gothic" w:cs="Levenim MT"/>
                <w:color w:val="000000"/>
                <w:sz w:val="18"/>
                <w:szCs w:val="18"/>
              </w:rPr>
            </w:pPr>
            <w:r w:rsidRPr="00206550">
              <w:rPr>
                <w:rFonts w:ascii="Century Gothic" w:hAnsi="Century Gothic" w:cs="Levenim MT"/>
                <w:color w:val="000000"/>
                <w:sz w:val="18"/>
                <w:szCs w:val="18"/>
              </w:rPr>
              <w:t xml:space="preserve">E-MAIL: </w:t>
            </w:r>
            <w:hyperlink r:id="rId55" w:history="1">
              <w:r w:rsidRPr="00206550">
                <w:rPr>
                  <w:rStyle w:val="Hyperlink"/>
                  <w:rFonts w:ascii="Century Gothic" w:hAnsi="Century Gothic" w:cs="Levenim MT"/>
                  <w:sz w:val="18"/>
                  <w:szCs w:val="18"/>
                </w:rPr>
                <w:t>frankv@spc.int</w:t>
              </w:r>
            </w:hyperlink>
            <w:r w:rsidRPr="00206550">
              <w:rPr>
                <w:rFonts w:ascii="Century Gothic" w:hAnsi="Century Gothic" w:cs="Levenim MT"/>
                <w:color w:val="000000"/>
                <w:sz w:val="18"/>
                <w:szCs w:val="18"/>
              </w:rPr>
              <w:t xml:space="preserve"> </w:t>
            </w:r>
          </w:p>
          <w:p w14:paraId="7032A304" w14:textId="77777777" w:rsidR="005349B9" w:rsidRPr="00206550" w:rsidRDefault="005349B9" w:rsidP="004E7BD3">
            <w:pPr>
              <w:pStyle w:val="NoSpacing"/>
              <w:jc w:val="both"/>
              <w:rPr>
                <w:rFonts w:ascii="Century Gothic" w:hAnsi="Century Gothic" w:cs="Levenim MT"/>
                <w:b/>
                <w:color w:val="000000"/>
                <w:sz w:val="18"/>
                <w:szCs w:val="18"/>
              </w:rPr>
            </w:pPr>
          </w:p>
        </w:tc>
        <w:tc>
          <w:tcPr>
            <w:tcW w:w="2396" w:type="dxa"/>
          </w:tcPr>
          <w:p w14:paraId="61A4CCFB"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206550" w14:paraId="678FA6E5" w14:textId="77777777" w:rsidTr="004E7BD3">
        <w:trPr>
          <w:tblCellSpacing w:w="20" w:type="dxa"/>
        </w:trPr>
        <w:tc>
          <w:tcPr>
            <w:tcW w:w="2238" w:type="dxa"/>
          </w:tcPr>
          <w:p w14:paraId="082BE3E2" w14:textId="77777777" w:rsidR="005349B9" w:rsidRPr="00CB65FC" w:rsidRDefault="005349B9" w:rsidP="004E7BD3">
            <w:pPr>
              <w:rPr>
                <w:rFonts w:eastAsia="Times New Roman" w:cstheme="minorHAnsi"/>
                <w:b/>
                <w:color w:val="000000"/>
                <w:lang w:eastAsia="en-AU"/>
              </w:rPr>
            </w:pPr>
          </w:p>
        </w:tc>
        <w:tc>
          <w:tcPr>
            <w:tcW w:w="810" w:type="dxa"/>
          </w:tcPr>
          <w:p w14:paraId="16D208BB" w14:textId="77777777" w:rsidR="005349B9" w:rsidRPr="00CB65FC" w:rsidRDefault="005349B9" w:rsidP="005349B9">
            <w:pPr>
              <w:pStyle w:val="NoSpacing"/>
              <w:numPr>
                <w:ilvl w:val="0"/>
                <w:numId w:val="43"/>
              </w:numPr>
              <w:rPr>
                <w:rFonts w:asciiTheme="minorHAnsi" w:hAnsiTheme="minorHAnsi" w:cstheme="minorHAnsi"/>
                <w:color w:val="000000"/>
                <w:szCs w:val="22"/>
              </w:rPr>
            </w:pPr>
          </w:p>
        </w:tc>
        <w:tc>
          <w:tcPr>
            <w:tcW w:w="4166" w:type="dxa"/>
          </w:tcPr>
          <w:p w14:paraId="12A5A72F" w14:textId="77777777" w:rsidR="005349B9" w:rsidRPr="00CB65FC" w:rsidRDefault="005349B9" w:rsidP="004E7BD3">
            <w:pPr>
              <w:rPr>
                <w:rFonts w:eastAsia="Times New Roman" w:cstheme="minorHAnsi"/>
                <w:color w:val="000000"/>
                <w:lang w:eastAsia="en-AU"/>
              </w:rPr>
            </w:pPr>
            <w:r>
              <w:rPr>
                <w:rFonts w:eastAsia="Times New Roman" w:cstheme="minorHAnsi"/>
                <w:color w:val="000000"/>
                <w:lang w:eastAsia="en-AU"/>
              </w:rPr>
              <w:t xml:space="preserve">Mr. </w:t>
            </w:r>
            <w:r w:rsidRPr="00CB65FC">
              <w:rPr>
                <w:rFonts w:eastAsia="Times New Roman" w:cstheme="minorHAnsi"/>
                <w:color w:val="000000"/>
                <w:lang w:eastAsia="en-AU"/>
              </w:rPr>
              <w:t>Maleli Turagabeci</w:t>
            </w:r>
          </w:p>
        </w:tc>
        <w:tc>
          <w:tcPr>
            <w:tcW w:w="2396" w:type="dxa"/>
          </w:tcPr>
          <w:p w14:paraId="780B60DB" w14:textId="77777777" w:rsidR="005349B9" w:rsidRPr="00CB65FC" w:rsidRDefault="005349B9" w:rsidP="004E7BD3">
            <w:pPr>
              <w:pStyle w:val="NoSpacing"/>
              <w:ind w:left="1080"/>
              <w:rPr>
                <w:rFonts w:asciiTheme="minorHAnsi" w:hAnsiTheme="minorHAnsi" w:cstheme="minorHAnsi"/>
                <w:color w:val="000000"/>
                <w:szCs w:val="22"/>
                <w:lang w:eastAsia="en-AU"/>
              </w:rPr>
            </w:pPr>
          </w:p>
        </w:tc>
      </w:tr>
      <w:tr w:rsidR="005349B9" w:rsidRPr="00206550" w14:paraId="21A483B5" w14:textId="77777777" w:rsidTr="004E7BD3">
        <w:trPr>
          <w:tblCellSpacing w:w="20" w:type="dxa"/>
        </w:trPr>
        <w:tc>
          <w:tcPr>
            <w:tcW w:w="2238" w:type="dxa"/>
          </w:tcPr>
          <w:p w14:paraId="0D028A6B" w14:textId="77777777" w:rsidR="005349B9" w:rsidRPr="00206550" w:rsidRDefault="005349B9" w:rsidP="004E7BD3">
            <w:pPr>
              <w:rPr>
                <w:rFonts w:eastAsia="Times New Roman" w:cstheme="minorHAnsi"/>
                <w:b/>
                <w:color w:val="000000"/>
                <w:lang w:val="fr-FR" w:eastAsia="en-AU"/>
              </w:rPr>
            </w:pPr>
          </w:p>
        </w:tc>
        <w:tc>
          <w:tcPr>
            <w:tcW w:w="810" w:type="dxa"/>
          </w:tcPr>
          <w:p w14:paraId="3584DB93"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44E872CA"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Paea Tauaika</w:t>
            </w:r>
          </w:p>
          <w:p w14:paraId="248887CD" w14:textId="77777777" w:rsidR="005349B9" w:rsidRDefault="005349B9" w:rsidP="004E7BD3">
            <w:pPr>
              <w:rPr>
                <w:rFonts w:eastAsia="Times New Roman" w:cstheme="minorHAnsi"/>
                <w:color w:val="000000"/>
                <w:lang w:val="fr-FR" w:eastAsia="en-AU"/>
              </w:rPr>
            </w:pPr>
          </w:p>
        </w:tc>
        <w:tc>
          <w:tcPr>
            <w:tcW w:w="2396" w:type="dxa"/>
          </w:tcPr>
          <w:p w14:paraId="24CE83D7"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6A54E753" w14:textId="77777777" w:rsidTr="004E7BD3">
        <w:trPr>
          <w:tblCellSpacing w:w="20" w:type="dxa"/>
        </w:trPr>
        <w:tc>
          <w:tcPr>
            <w:tcW w:w="2238" w:type="dxa"/>
          </w:tcPr>
          <w:p w14:paraId="3F5D7DDC" w14:textId="77777777" w:rsidR="005349B9" w:rsidRPr="00206550" w:rsidRDefault="005349B9" w:rsidP="004E7BD3">
            <w:pPr>
              <w:rPr>
                <w:rFonts w:eastAsia="Times New Roman" w:cstheme="minorHAnsi"/>
                <w:b/>
                <w:color w:val="000000"/>
                <w:lang w:val="fr-FR" w:eastAsia="en-AU"/>
              </w:rPr>
            </w:pPr>
          </w:p>
        </w:tc>
        <w:tc>
          <w:tcPr>
            <w:tcW w:w="810" w:type="dxa"/>
          </w:tcPr>
          <w:p w14:paraId="00B2493A"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52AFE38D"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Peceli Nakavulevu</w:t>
            </w:r>
          </w:p>
          <w:p w14:paraId="40B97BE1" w14:textId="77777777" w:rsidR="005349B9" w:rsidRDefault="005349B9" w:rsidP="004E7BD3">
            <w:pPr>
              <w:rPr>
                <w:rFonts w:eastAsia="Times New Roman" w:cstheme="minorHAnsi"/>
                <w:color w:val="000000"/>
                <w:lang w:val="fr-FR" w:eastAsia="en-AU"/>
              </w:rPr>
            </w:pPr>
          </w:p>
        </w:tc>
        <w:tc>
          <w:tcPr>
            <w:tcW w:w="2396" w:type="dxa"/>
          </w:tcPr>
          <w:p w14:paraId="26D23C02"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73C5CD46" w14:textId="77777777" w:rsidTr="004E7BD3">
        <w:trPr>
          <w:tblCellSpacing w:w="20" w:type="dxa"/>
        </w:trPr>
        <w:tc>
          <w:tcPr>
            <w:tcW w:w="2238" w:type="dxa"/>
          </w:tcPr>
          <w:p w14:paraId="563B49BF" w14:textId="77777777" w:rsidR="005349B9" w:rsidRPr="00206550" w:rsidRDefault="005349B9" w:rsidP="004E7BD3">
            <w:pPr>
              <w:rPr>
                <w:rFonts w:eastAsia="Times New Roman" w:cstheme="minorHAnsi"/>
                <w:b/>
                <w:color w:val="000000"/>
                <w:lang w:val="fr-FR" w:eastAsia="en-AU"/>
              </w:rPr>
            </w:pPr>
          </w:p>
        </w:tc>
        <w:tc>
          <w:tcPr>
            <w:tcW w:w="810" w:type="dxa"/>
          </w:tcPr>
          <w:p w14:paraId="3B89021F"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12234205"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Poate Degei</w:t>
            </w:r>
          </w:p>
        </w:tc>
        <w:tc>
          <w:tcPr>
            <w:tcW w:w="2396" w:type="dxa"/>
          </w:tcPr>
          <w:p w14:paraId="6DA87CBA"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4089497" w14:textId="77777777" w:rsidTr="004E7BD3">
        <w:trPr>
          <w:tblCellSpacing w:w="20" w:type="dxa"/>
        </w:trPr>
        <w:tc>
          <w:tcPr>
            <w:tcW w:w="2238" w:type="dxa"/>
          </w:tcPr>
          <w:p w14:paraId="0660F13E" w14:textId="77777777" w:rsidR="005349B9" w:rsidRPr="00206550" w:rsidRDefault="005349B9" w:rsidP="004E7BD3">
            <w:pPr>
              <w:rPr>
                <w:rFonts w:eastAsia="Times New Roman" w:cstheme="minorHAnsi"/>
                <w:b/>
                <w:color w:val="000000"/>
                <w:lang w:val="fr-FR" w:eastAsia="en-AU"/>
              </w:rPr>
            </w:pPr>
          </w:p>
        </w:tc>
        <w:tc>
          <w:tcPr>
            <w:tcW w:w="810" w:type="dxa"/>
          </w:tcPr>
          <w:p w14:paraId="50137FE9"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171EE3D1"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Robert Smith</w:t>
            </w:r>
          </w:p>
        </w:tc>
        <w:tc>
          <w:tcPr>
            <w:tcW w:w="2396" w:type="dxa"/>
          </w:tcPr>
          <w:p w14:paraId="1716780F"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04EB354C" w14:textId="77777777" w:rsidTr="004E7BD3">
        <w:trPr>
          <w:tblCellSpacing w:w="20" w:type="dxa"/>
        </w:trPr>
        <w:tc>
          <w:tcPr>
            <w:tcW w:w="2238" w:type="dxa"/>
          </w:tcPr>
          <w:p w14:paraId="68394716" w14:textId="77777777" w:rsidR="005349B9" w:rsidRPr="00206550" w:rsidRDefault="005349B9" w:rsidP="004E7BD3">
            <w:pPr>
              <w:rPr>
                <w:rFonts w:eastAsia="Times New Roman" w:cstheme="minorHAnsi"/>
                <w:b/>
                <w:color w:val="000000"/>
                <w:lang w:val="fr-FR" w:eastAsia="en-AU"/>
              </w:rPr>
            </w:pPr>
          </w:p>
        </w:tc>
        <w:tc>
          <w:tcPr>
            <w:tcW w:w="810" w:type="dxa"/>
          </w:tcPr>
          <w:p w14:paraId="7868F5D9"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6DAC8462"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Sione Misi</w:t>
            </w:r>
          </w:p>
        </w:tc>
        <w:tc>
          <w:tcPr>
            <w:tcW w:w="2396" w:type="dxa"/>
          </w:tcPr>
          <w:p w14:paraId="0E5F9BDD"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C1619E5" w14:textId="77777777" w:rsidTr="004E7BD3">
        <w:trPr>
          <w:tblCellSpacing w:w="20" w:type="dxa"/>
        </w:trPr>
        <w:tc>
          <w:tcPr>
            <w:tcW w:w="2238" w:type="dxa"/>
          </w:tcPr>
          <w:p w14:paraId="4E684713" w14:textId="77777777" w:rsidR="005349B9" w:rsidRPr="00206550" w:rsidRDefault="005349B9" w:rsidP="004E7BD3">
            <w:pPr>
              <w:rPr>
                <w:rFonts w:eastAsia="Times New Roman" w:cstheme="minorHAnsi"/>
                <w:b/>
                <w:color w:val="000000"/>
                <w:lang w:val="fr-FR" w:eastAsia="en-AU"/>
              </w:rPr>
            </w:pPr>
          </w:p>
        </w:tc>
        <w:tc>
          <w:tcPr>
            <w:tcW w:w="810" w:type="dxa"/>
          </w:tcPr>
          <w:p w14:paraId="117B9306"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4CC40EF7"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Mr. Solomone Fifia</w:t>
            </w:r>
          </w:p>
        </w:tc>
        <w:tc>
          <w:tcPr>
            <w:tcW w:w="2396" w:type="dxa"/>
          </w:tcPr>
          <w:p w14:paraId="187F0601"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5594618A" w14:textId="77777777" w:rsidTr="004E7BD3">
        <w:trPr>
          <w:tblCellSpacing w:w="20" w:type="dxa"/>
        </w:trPr>
        <w:tc>
          <w:tcPr>
            <w:tcW w:w="2238" w:type="dxa"/>
          </w:tcPr>
          <w:p w14:paraId="56EC559C" w14:textId="77777777" w:rsidR="005349B9" w:rsidRPr="003C5BD3" w:rsidRDefault="005349B9" w:rsidP="004E7BD3">
            <w:pPr>
              <w:pStyle w:val="NoSpacing"/>
              <w:rPr>
                <w:rFonts w:ascii="Century Gothic" w:hAnsi="Century Gothic" w:cs="Levenim MT"/>
                <w:b/>
                <w:color w:val="000000"/>
                <w:sz w:val="18"/>
                <w:szCs w:val="18"/>
              </w:rPr>
            </w:pPr>
          </w:p>
        </w:tc>
        <w:tc>
          <w:tcPr>
            <w:tcW w:w="810" w:type="dxa"/>
          </w:tcPr>
          <w:p w14:paraId="439D1F55"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7DC7DBAA" w14:textId="77777777" w:rsidR="005349B9" w:rsidRDefault="005349B9" w:rsidP="004E7BD3">
            <w:pPr>
              <w:pStyle w:val="NoSpacing"/>
              <w:jc w:val="both"/>
              <w:rPr>
                <w:rFonts w:ascii="Century Gothic" w:hAnsi="Century Gothic" w:cs="Levenim MT"/>
                <w:b/>
                <w:color w:val="000000"/>
                <w:sz w:val="18"/>
                <w:szCs w:val="18"/>
              </w:rPr>
            </w:pPr>
            <w:r>
              <w:rPr>
                <w:rFonts w:ascii="Century Gothic" w:hAnsi="Century Gothic" w:cs="Levenim MT"/>
                <w:b/>
                <w:color w:val="000000"/>
                <w:sz w:val="18"/>
                <w:szCs w:val="18"/>
              </w:rPr>
              <w:t>Ms Amelia Siga</w:t>
            </w:r>
          </w:p>
          <w:p w14:paraId="7742F626" w14:textId="77777777" w:rsidR="005349B9" w:rsidRPr="00806AEE" w:rsidRDefault="005349B9" w:rsidP="004E7BD3">
            <w:pPr>
              <w:pStyle w:val="NoSpacing"/>
              <w:jc w:val="both"/>
              <w:rPr>
                <w:rFonts w:ascii="Century Gothic" w:hAnsi="Century Gothic" w:cs="Levenim MT"/>
                <w:b/>
                <w:color w:val="000000"/>
                <w:sz w:val="18"/>
                <w:szCs w:val="18"/>
              </w:rPr>
            </w:pPr>
          </w:p>
        </w:tc>
        <w:tc>
          <w:tcPr>
            <w:tcW w:w="2396" w:type="dxa"/>
          </w:tcPr>
          <w:p w14:paraId="5EEA1780"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206550" w14:paraId="7E486808" w14:textId="77777777" w:rsidTr="004E7BD3">
        <w:trPr>
          <w:tblCellSpacing w:w="20" w:type="dxa"/>
        </w:trPr>
        <w:tc>
          <w:tcPr>
            <w:tcW w:w="2238" w:type="dxa"/>
          </w:tcPr>
          <w:p w14:paraId="386ED562" w14:textId="77777777" w:rsidR="005349B9" w:rsidRPr="00206550" w:rsidRDefault="005349B9" w:rsidP="004E7BD3">
            <w:pPr>
              <w:rPr>
                <w:rFonts w:eastAsia="Times New Roman" w:cstheme="minorHAnsi"/>
                <w:b/>
                <w:color w:val="000000"/>
                <w:lang w:val="fr-FR" w:eastAsia="en-AU"/>
              </w:rPr>
            </w:pPr>
          </w:p>
        </w:tc>
        <w:tc>
          <w:tcPr>
            <w:tcW w:w="810" w:type="dxa"/>
          </w:tcPr>
          <w:p w14:paraId="0EFCD9CF" w14:textId="77777777" w:rsidR="005349B9" w:rsidRPr="00206550" w:rsidRDefault="005349B9" w:rsidP="005349B9">
            <w:pPr>
              <w:pStyle w:val="NoSpacing"/>
              <w:numPr>
                <w:ilvl w:val="0"/>
                <w:numId w:val="43"/>
              </w:numPr>
              <w:rPr>
                <w:rFonts w:asciiTheme="minorHAnsi" w:hAnsiTheme="minorHAnsi" w:cstheme="minorHAnsi"/>
                <w:color w:val="000000"/>
                <w:szCs w:val="22"/>
              </w:rPr>
            </w:pPr>
          </w:p>
        </w:tc>
        <w:tc>
          <w:tcPr>
            <w:tcW w:w="4166" w:type="dxa"/>
          </w:tcPr>
          <w:p w14:paraId="153C9F70" w14:textId="77777777" w:rsidR="005349B9" w:rsidRDefault="005349B9" w:rsidP="004E7BD3">
            <w:pPr>
              <w:rPr>
                <w:rFonts w:eastAsia="Times New Roman" w:cstheme="minorHAnsi"/>
                <w:color w:val="000000"/>
                <w:lang w:val="fr-FR" w:eastAsia="en-AU"/>
              </w:rPr>
            </w:pPr>
            <w:r>
              <w:rPr>
                <w:rFonts w:eastAsia="Times New Roman" w:cstheme="minorHAnsi"/>
                <w:color w:val="000000"/>
                <w:lang w:val="fr-FR" w:eastAsia="en-AU"/>
              </w:rPr>
              <w:t>Ms Anasisi Masima</w:t>
            </w:r>
          </w:p>
          <w:p w14:paraId="51BD38DE" w14:textId="77777777" w:rsidR="005349B9" w:rsidRPr="00206550" w:rsidRDefault="005349B9" w:rsidP="004E7BD3">
            <w:pPr>
              <w:rPr>
                <w:rFonts w:eastAsia="Times New Roman" w:cstheme="minorHAnsi"/>
                <w:color w:val="000000"/>
                <w:lang w:val="fr-FR" w:eastAsia="en-AU"/>
              </w:rPr>
            </w:pPr>
          </w:p>
        </w:tc>
        <w:tc>
          <w:tcPr>
            <w:tcW w:w="2396" w:type="dxa"/>
          </w:tcPr>
          <w:p w14:paraId="633B8ACB" w14:textId="77777777" w:rsidR="005349B9" w:rsidRPr="002560FA" w:rsidRDefault="005349B9" w:rsidP="004E7BD3">
            <w:pPr>
              <w:pStyle w:val="NoSpacing"/>
              <w:ind w:left="1080"/>
              <w:rPr>
                <w:rFonts w:asciiTheme="minorHAnsi" w:hAnsiTheme="minorHAnsi" w:cstheme="minorHAnsi"/>
                <w:color w:val="000000"/>
                <w:szCs w:val="22"/>
                <w:lang w:eastAsia="en-AU"/>
              </w:rPr>
            </w:pPr>
          </w:p>
        </w:tc>
      </w:tr>
      <w:tr w:rsidR="005349B9" w:rsidRPr="00206550" w14:paraId="08ED3F67" w14:textId="77777777" w:rsidTr="004E7BD3">
        <w:trPr>
          <w:tblCellSpacing w:w="20" w:type="dxa"/>
        </w:trPr>
        <w:tc>
          <w:tcPr>
            <w:tcW w:w="2238" w:type="dxa"/>
          </w:tcPr>
          <w:p w14:paraId="3ACBF664" w14:textId="77777777" w:rsidR="005349B9" w:rsidRPr="003C5BD3" w:rsidRDefault="005349B9" w:rsidP="004E7BD3">
            <w:pPr>
              <w:pStyle w:val="NoSpacing"/>
              <w:rPr>
                <w:rFonts w:ascii="Century Gothic" w:hAnsi="Century Gothic" w:cs="Levenim MT"/>
                <w:b/>
                <w:color w:val="000000"/>
                <w:sz w:val="18"/>
                <w:szCs w:val="18"/>
              </w:rPr>
            </w:pPr>
            <w:r w:rsidRPr="003C5BD3">
              <w:rPr>
                <w:rFonts w:ascii="Century Gothic" w:hAnsi="Century Gothic" w:cs="Levenim MT"/>
                <w:b/>
                <w:color w:val="000000"/>
                <w:sz w:val="18"/>
                <w:szCs w:val="18"/>
              </w:rPr>
              <w:t>PACIFIC COMMUNITY [SPC]</w:t>
            </w:r>
          </w:p>
        </w:tc>
        <w:tc>
          <w:tcPr>
            <w:tcW w:w="810" w:type="dxa"/>
          </w:tcPr>
          <w:p w14:paraId="3DB81AFE"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5AF052BF" w14:textId="77777777" w:rsidR="005349B9" w:rsidRPr="00806AEE" w:rsidRDefault="005349B9" w:rsidP="004E7BD3">
            <w:pPr>
              <w:pStyle w:val="NoSpacing"/>
              <w:jc w:val="both"/>
              <w:rPr>
                <w:rFonts w:ascii="Century Gothic" w:hAnsi="Century Gothic" w:cs="Levenim MT"/>
                <w:b/>
                <w:color w:val="000000"/>
                <w:sz w:val="18"/>
                <w:szCs w:val="18"/>
              </w:rPr>
            </w:pPr>
            <w:r w:rsidRPr="00806AEE">
              <w:rPr>
                <w:rFonts w:ascii="Century Gothic" w:hAnsi="Century Gothic" w:cs="Levenim MT"/>
                <w:b/>
                <w:color w:val="000000"/>
                <w:sz w:val="18"/>
                <w:szCs w:val="18"/>
              </w:rPr>
              <w:t>Ms Atishma Lal</w:t>
            </w:r>
          </w:p>
          <w:p w14:paraId="50A3465F" w14:textId="77777777" w:rsidR="005349B9" w:rsidRDefault="005349B9" w:rsidP="004E7BD3">
            <w:pPr>
              <w:pStyle w:val="NoSpacing"/>
              <w:jc w:val="both"/>
              <w:rPr>
                <w:rFonts w:ascii="Century Gothic" w:hAnsi="Century Gothic" w:cs="Levenim MT"/>
                <w:color w:val="000000"/>
                <w:sz w:val="18"/>
                <w:szCs w:val="18"/>
              </w:rPr>
            </w:pPr>
          </w:p>
          <w:p w14:paraId="22CF9450" w14:textId="77777777" w:rsidR="005349B9" w:rsidRDefault="005349B9" w:rsidP="004E7BD3">
            <w:pPr>
              <w:pStyle w:val="NoSpacing"/>
              <w:jc w:val="both"/>
              <w:rPr>
                <w:rFonts w:ascii="Century Gothic" w:hAnsi="Century Gothic" w:cs="Levenim MT"/>
                <w:color w:val="000000"/>
                <w:sz w:val="18"/>
                <w:szCs w:val="18"/>
              </w:rPr>
            </w:pPr>
          </w:p>
          <w:p w14:paraId="107986D3" w14:textId="77777777" w:rsidR="005349B9" w:rsidRPr="00206550" w:rsidRDefault="005349B9" w:rsidP="004E7BD3">
            <w:pPr>
              <w:pStyle w:val="NoSpacing"/>
              <w:jc w:val="both"/>
              <w:rPr>
                <w:rFonts w:ascii="Century Gothic" w:hAnsi="Century Gothic" w:cs="Levenim MT"/>
                <w:color w:val="000000"/>
                <w:sz w:val="18"/>
                <w:szCs w:val="18"/>
              </w:rPr>
            </w:pPr>
            <w:r w:rsidRPr="00206550">
              <w:rPr>
                <w:rFonts w:ascii="Century Gothic" w:hAnsi="Century Gothic" w:cs="Levenim MT"/>
                <w:color w:val="000000"/>
                <w:sz w:val="18"/>
                <w:szCs w:val="18"/>
              </w:rPr>
              <w:t>E-MAIL: atishmal@spc.int</w:t>
            </w:r>
          </w:p>
          <w:p w14:paraId="21360440" w14:textId="77777777" w:rsidR="005349B9" w:rsidRPr="00206550" w:rsidRDefault="005349B9" w:rsidP="004E7BD3">
            <w:pPr>
              <w:pStyle w:val="NoSpacing"/>
              <w:jc w:val="both"/>
              <w:rPr>
                <w:rFonts w:ascii="Century Gothic" w:hAnsi="Century Gothic" w:cs="Levenim MT"/>
                <w:color w:val="000000"/>
                <w:sz w:val="18"/>
                <w:szCs w:val="18"/>
              </w:rPr>
            </w:pPr>
          </w:p>
          <w:p w14:paraId="304DDC8C" w14:textId="77777777" w:rsidR="005349B9" w:rsidRPr="00206550" w:rsidRDefault="005349B9" w:rsidP="004E7BD3">
            <w:pPr>
              <w:pStyle w:val="NoSpacing"/>
              <w:jc w:val="both"/>
              <w:rPr>
                <w:rFonts w:ascii="Century Gothic" w:hAnsi="Century Gothic" w:cs="Levenim MT"/>
                <w:b/>
                <w:color w:val="000000"/>
                <w:sz w:val="18"/>
                <w:szCs w:val="18"/>
              </w:rPr>
            </w:pPr>
          </w:p>
        </w:tc>
        <w:tc>
          <w:tcPr>
            <w:tcW w:w="2396" w:type="dxa"/>
          </w:tcPr>
          <w:p w14:paraId="3612C3C5"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206550" w14:paraId="1CF3EAF0" w14:textId="77777777" w:rsidTr="004E7BD3">
        <w:trPr>
          <w:tblCellSpacing w:w="20" w:type="dxa"/>
        </w:trPr>
        <w:tc>
          <w:tcPr>
            <w:tcW w:w="2238" w:type="dxa"/>
          </w:tcPr>
          <w:p w14:paraId="10A5F5F0" w14:textId="77777777" w:rsidR="005349B9" w:rsidRPr="003C5BD3" w:rsidRDefault="005349B9" w:rsidP="004E7BD3">
            <w:pPr>
              <w:pStyle w:val="NoSpacing"/>
              <w:rPr>
                <w:rFonts w:ascii="Century Gothic" w:hAnsi="Century Gothic" w:cs="Levenim MT"/>
                <w:b/>
                <w:color w:val="000000"/>
                <w:sz w:val="18"/>
                <w:szCs w:val="18"/>
              </w:rPr>
            </w:pPr>
          </w:p>
        </w:tc>
        <w:tc>
          <w:tcPr>
            <w:tcW w:w="810" w:type="dxa"/>
          </w:tcPr>
          <w:p w14:paraId="49D8AF69"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18CE23F7" w14:textId="77777777" w:rsidR="005349B9" w:rsidRDefault="005349B9" w:rsidP="004E7BD3">
            <w:pPr>
              <w:pStyle w:val="NoSpacing"/>
              <w:jc w:val="both"/>
              <w:rPr>
                <w:rFonts w:ascii="Century Gothic" w:hAnsi="Century Gothic" w:cs="Levenim MT"/>
                <w:b/>
                <w:color w:val="000000"/>
                <w:sz w:val="18"/>
                <w:szCs w:val="18"/>
              </w:rPr>
            </w:pPr>
            <w:r>
              <w:rPr>
                <w:rFonts w:ascii="Century Gothic" w:hAnsi="Century Gothic" w:cs="Levenim MT"/>
                <w:b/>
                <w:color w:val="000000"/>
                <w:sz w:val="18"/>
                <w:szCs w:val="18"/>
              </w:rPr>
              <w:t>Ms Koin Etuati</w:t>
            </w:r>
          </w:p>
          <w:p w14:paraId="374685E2" w14:textId="77777777" w:rsidR="005349B9" w:rsidRPr="00806AEE" w:rsidRDefault="005349B9" w:rsidP="004E7BD3">
            <w:pPr>
              <w:pStyle w:val="NoSpacing"/>
              <w:jc w:val="both"/>
              <w:rPr>
                <w:rFonts w:ascii="Century Gothic" w:hAnsi="Century Gothic" w:cs="Levenim MT"/>
                <w:b/>
                <w:color w:val="000000"/>
                <w:sz w:val="18"/>
                <w:szCs w:val="18"/>
              </w:rPr>
            </w:pPr>
          </w:p>
        </w:tc>
        <w:tc>
          <w:tcPr>
            <w:tcW w:w="2396" w:type="dxa"/>
          </w:tcPr>
          <w:p w14:paraId="278B1010"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206550" w14:paraId="1C48FBCC" w14:textId="77777777" w:rsidTr="004E7BD3">
        <w:trPr>
          <w:tblCellSpacing w:w="20" w:type="dxa"/>
        </w:trPr>
        <w:tc>
          <w:tcPr>
            <w:tcW w:w="2238" w:type="dxa"/>
          </w:tcPr>
          <w:p w14:paraId="5488CAB5" w14:textId="77777777" w:rsidR="005349B9" w:rsidRPr="003C5BD3" w:rsidRDefault="005349B9" w:rsidP="004E7BD3">
            <w:pPr>
              <w:pStyle w:val="NoSpacing"/>
              <w:rPr>
                <w:rFonts w:ascii="Century Gothic" w:hAnsi="Century Gothic" w:cs="Levenim MT"/>
                <w:b/>
                <w:color w:val="000000"/>
                <w:sz w:val="18"/>
                <w:szCs w:val="18"/>
              </w:rPr>
            </w:pPr>
            <w:r w:rsidRPr="003C5BD3">
              <w:rPr>
                <w:rFonts w:ascii="Century Gothic" w:hAnsi="Century Gothic" w:cs="Levenim MT"/>
                <w:b/>
                <w:color w:val="000000"/>
                <w:sz w:val="18"/>
                <w:szCs w:val="18"/>
              </w:rPr>
              <w:t>PACIFIC COMMUNITY [SPC]</w:t>
            </w:r>
          </w:p>
        </w:tc>
        <w:tc>
          <w:tcPr>
            <w:tcW w:w="810" w:type="dxa"/>
          </w:tcPr>
          <w:p w14:paraId="1ED57393"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7DBF7E81" w14:textId="77777777" w:rsidR="005349B9" w:rsidRPr="00806AEE" w:rsidRDefault="005349B9" w:rsidP="004E7BD3">
            <w:pPr>
              <w:pStyle w:val="NoSpacing"/>
              <w:jc w:val="both"/>
              <w:rPr>
                <w:rFonts w:ascii="Century Gothic" w:hAnsi="Century Gothic" w:cs="Levenim MT"/>
                <w:b/>
                <w:color w:val="000000"/>
                <w:sz w:val="18"/>
                <w:szCs w:val="18"/>
              </w:rPr>
            </w:pPr>
            <w:r w:rsidRPr="00806AEE">
              <w:rPr>
                <w:rFonts w:ascii="Century Gothic" w:hAnsi="Century Gothic" w:cs="Levenim MT"/>
                <w:b/>
                <w:color w:val="000000"/>
                <w:sz w:val="18"/>
                <w:szCs w:val="18"/>
              </w:rPr>
              <w:t xml:space="preserve">Ms </w:t>
            </w:r>
            <w:r>
              <w:rPr>
                <w:rFonts w:ascii="Century Gothic" w:hAnsi="Century Gothic" w:cs="Levenim MT"/>
                <w:b/>
                <w:color w:val="000000"/>
                <w:sz w:val="18"/>
                <w:szCs w:val="18"/>
              </w:rPr>
              <w:t>Makereta Lomaloma</w:t>
            </w:r>
          </w:p>
          <w:p w14:paraId="36650C3B" w14:textId="77777777" w:rsidR="005349B9" w:rsidRDefault="005349B9" w:rsidP="004E7BD3">
            <w:pPr>
              <w:pStyle w:val="NoSpacing"/>
              <w:jc w:val="both"/>
              <w:rPr>
                <w:rFonts w:ascii="Century Gothic" w:hAnsi="Century Gothic" w:cs="Levenim MT"/>
                <w:color w:val="000000"/>
                <w:sz w:val="18"/>
                <w:szCs w:val="18"/>
              </w:rPr>
            </w:pPr>
          </w:p>
          <w:p w14:paraId="5D930687" w14:textId="77777777" w:rsidR="005349B9" w:rsidRPr="00206550" w:rsidRDefault="005349B9" w:rsidP="004E7BD3">
            <w:pPr>
              <w:pStyle w:val="NoSpacing"/>
              <w:jc w:val="both"/>
              <w:rPr>
                <w:rFonts w:ascii="Century Gothic" w:hAnsi="Century Gothic" w:cs="Levenim MT"/>
                <w:color w:val="000000"/>
                <w:sz w:val="18"/>
                <w:szCs w:val="18"/>
              </w:rPr>
            </w:pPr>
            <w:r w:rsidRPr="00206550">
              <w:rPr>
                <w:rFonts w:ascii="Century Gothic" w:hAnsi="Century Gothic" w:cs="Levenim MT"/>
                <w:color w:val="000000"/>
                <w:sz w:val="18"/>
                <w:szCs w:val="18"/>
              </w:rPr>
              <w:t xml:space="preserve">E-MAIL: </w:t>
            </w:r>
            <w:hyperlink r:id="rId56" w:history="1">
              <w:r w:rsidRPr="00206550">
                <w:rPr>
                  <w:rStyle w:val="Hyperlink"/>
                  <w:rFonts w:ascii="Century Gothic" w:hAnsi="Century Gothic" w:cs="Levenim MT"/>
                  <w:sz w:val="18"/>
                  <w:szCs w:val="18"/>
                </w:rPr>
                <w:t>teresian@spc.int</w:t>
              </w:r>
            </w:hyperlink>
          </w:p>
          <w:p w14:paraId="6C6E53BD" w14:textId="77777777" w:rsidR="005349B9" w:rsidRPr="00206550" w:rsidRDefault="005349B9" w:rsidP="004E7BD3">
            <w:pPr>
              <w:pStyle w:val="NoSpacing"/>
              <w:jc w:val="both"/>
              <w:rPr>
                <w:rFonts w:ascii="Century Gothic" w:hAnsi="Century Gothic" w:cs="Levenim MT"/>
                <w:color w:val="000000"/>
                <w:sz w:val="18"/>
                <w:szCs w:val="18"/>
              </w:rPr>
            </w:pPr>
          </w:p>
        </w:tc>
        <w:tc>
          <w:tcPr>
            <w:tcW w:w="2396" w:type="dxa"/>
          </w:tcPr>
          <w:p w14:paraId="5F8F6CAC"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206550" w14:paraId="2B1E3D3A" w14:textId="77777777" w:rsidTr="004E7BD3">
        <w:trPr>
          <w:tblCellSpacing w:w="20" w:type="dxa"/>
        </w:trPr>
        <w:tc>
          <w:tcPr>
            <w:tcW w:w="2238" w:type="dxa"/>
          </w:tcPr>
          <w:p w14:paraId="36F07782" w14:textId="77777777" w:rsidR="005349B9" w:rsidRPr="003C5BD3" w:rsidRDefault="005349B9" w:rsidP="004E7BD3">
            <w:pPr>
              <w:pStyle w:val="NoSpacing"/>
              <w:rPr>
                <w:rFonts w:ascii="Century Gothic" w:hAnsi="Century Gothic" w:cs="Levenim MT"/>
                <w:b/>
                <w:color w:val="000000"/>
                <w:sz w:val="18"/>
                <w:szCs w:val="18"/>
              </w:rPr>
            </w:pPr>
          </w:p>
        </w:tc>
        <w:tc>
          <w:tcPr>
            <w:tcW w:w="810" w:type="dxa"/>
          </w:tcPr>
          <w:p w14:paraId="42258B1F"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3556F662" w14:textId="77777777" w:rsidR="005349B9" w:rsidRDefault="005349B9" w:rsidP="004E7BD3">
            <w:pPr>
              <w:pStyle w:val="NoSpacing"/>
              <w:jc w:val="both"/>
              <w:rPr>
                <w:rFonts w:ascii="Century Gothic" w:hAnsi="Century Gothic" w:cs="Levenim MT"/>
                <w:b/>
                <w:color w:val="000000"/>
                <w:sz w:val="18"/>
                <w:szCs w:val="18"/>
              </w:rPr>
            </w:pPr>
            <w:r>
              <w:rPr>
                <w:rFonts w:ascii="Century Gothic" w:hAnsi="Century Gothic" w:cs="Levenim MT"/>
                <w:b/>
                <w:color w:val="000000"/>
                <w:sz w:val="18"/>
                <w:szCs w:val="18"/>
              </w:rPr>
              <w:t>Ms Moala Vosaki</w:t>
            </w:r>
          </w:p>
          <w:p w14:paraId="6436EA70" w14:textId="77777777" w:rsidR="005349B9" w:rsidRPr="00806AEE" w:rsidRDefault="005349B9" w:rsidP="004E7BD3">
            <w:pPr>
              <w:pStyle w:val="NoSpacing"/>
              <w:jc w:val="both"/>
              <w:rPr>
                <w:rFonts w:ascii="Century Gothic" w:hAnsi="Century Gothic" w:cs="Levenim MT"/>
                <w:b/>
                <w:color w:val="000000"/>
                <w:sz w:val="18"/>
                <w:szCs w:val="18"/>
              </w:rPr>
            </w:pPr>
          </w:p>
        </w:tc>
        <w:tc>
          <w:tcPr>
            <w:tcW w:w="2396" w:type="dxa"/>
          </w:tcPr>
          <w:p w14:paraId="29CCA68D" w14:textId="77777777" w:rsidR="005349B9" w:rsidRPr="00206550" w:rsidRDefault="005349B9" w:rsidP="004E7BD3">
            <w:pPr>
              <w:pStyle w:val="NoSpacing"/>
              <w:ind w:left="1080"/>
              <w:jc w:val="both"/>
              <w:rPr>
                <w:rFonts w:ascii="Century Gothic" w:hAnsi="Century Gothic" w:cs="Levenim MT"/>
                <w:b/>
                <w:color w:val="000000"/>
                <w:sz w:val="18"/>
                <w:szCs w:val="18"/>
              </w:rPr>
            </w:pPr>
          </w:p>
        </w:tc>
      </w:tr>
      <w:tr w:rsidR="005349B9" w:rsidRPr="00CA50C7" w14:paraId="15514E61" w14:textId="77777777" w:rsidTr="004E7BD3">
        <w:trPr>
          <w:tblCellSpacing w:w="20" w:type="dxa"/>
        </w:trPr>
        <w:tc>
          <w:tcPr>
            <w:tcW w:w="2238" w:type="dxa"/>
          </w:tcPr>
          <w:p w14:paraId="421F90EB" w14:textId="77777777" w:rsidR="005349B9" w:rsidRPr="003C5BD3" w:rsidRDefault="005349B9" w:rsidP="004E7BD3">
            <w:pPr>
              <w:pStyle w:val="NoSpacing"/>
              <w:rPr>
                <w:rFonts w:ascii="Century Gothic" w:hAnsi="Century Gothic" w:cs="Levenim MT"/>
                <w:b/>
                <w:color w:val="000000"/>
                <w:sz w:val="18"/>
                <w:szCs w:val="18"/>
              </w:rPr>
            </w:pPr>
            <w:r w:rsidRPr="003C5BD3">
              <w:rPr>
                <w:rFonts w:ascii="Century Gothic" w:hAnsi="Century Gothic" w:cs="Levenim MT"/>
                <w:b/>
                <w:color w:val="000000"/>
                <w:sz w:val="18"/>
                <w:szCs w:val="18"/>
              </w:rPr>
              <w:t>PACIFIC COMMUNITY [SPC]</w:t>
            </w:r>
          </w:p>
        </w:tc>
        <w:tc>
          <w:tcPr>
            <w:tcW w:w="810" w:type="dxa"/>
          </w:tcPr>
          <w:p w14:paraId="50075FB6" w14:textId="77777777" w:rsidR="005349B9" w:rsidRPr="003C5BD3" w:rsidRDefault="005349B9" w:rsidP="005349B9">
            <w:pPr>
              <w:pStyle w:val="NoSpacing"/>
              <w:numPr>
                <w:ilvl w:val="0"/>
                <w:numId w:val="43"/>
              </w:numPr>
              <w:rPr>
                <w:rFonts w:ascii="Century Gothic" w:hAnsi="Century Gothic" w:cs="Levenim MT"/>
                <w:color w:val="000000"/>
                <w:sz w:val="18"/>
                <w:szCs w:val="18"/>
              </w:rPr>
            </w:pPr>
          </w:p>
        </w:tc>
        <w:tc>
          <w:tcPr>
            <w:tcW w:w="4166" w:type="dxa"/>
          </w:tcPr>
          <w:p w14:paraId="45EFA8E0" w14:textId="77777777" w:rsidR="005349B9" w:rsidRPr="003C5BD3" w:rsidRDefault="005349B9" w:rsidP="004E7BD3">
            <w:pPr>
              <w:pStyle w:val="NoSpacing"/>
              <w:jc w:val="both"/>
              <w:rPr>
                <w:rFonts w:ascii="Century Gothic" w:hAnsi="Century Gothic" w:cs="Levenim MT"/>
                <w:b/>
                <w:color w:val="000000"/>
                <w:sz w:val="18"/>
                <w:szCs w:val="18"/>
              </w:rPr>
            </w:pPr>
            <w:r w:rsidRPr="003C5BD3">
              <w:rPr>
                <w:rFonts w:ascii="Century Gothic" w:hAnsi="Century Gothic" w:cs="Levenim MT"/>
                <w:b/>
                <w:color w:val="000000"/>
                <w:sz w:val="18"/>
                <w:szCs w:val="18"/>
              </w:rPr>
              <w:t>Ms. Tirisa Wainibalagi</w:t>
            </w:r>
          </w:p>
          <w:p w14:paraId="162E7876" w14:textId="77777777" w:rsidR="005349B9" w:rsidRDefault="005349B9" w:rsidP="004E7BD3">
            <w:pPr>
              <w:pStyle w:val="NoSpacing"/>
              <w:jc w:val="both"/>
              <w:rPr>
                <w:rFonts w:ascii="Century Gothic" w:hAnsi="Century Gothic" w:cs="Levenim MT"/>
                <w:color w:val="000000"/>
                <w:sz w:val="18"/>
                <w:szCs w:val="18"/>
              </w:rPr>
            </w:pPr>
            <w:r w:rsidRPr="003C5BD3">
              <w:rPr>
                <w:rFonts w:ascii="Century Gothic" w:hAnsi="Century Gothic" w:cs="Levenim MT"/>
                <w:color w:val="000000"/>
                <w:sz w:val="18"/>
                <w:szCs w:val="18"/>
              </w:rPr>
              <w:t>Assistant Petroleum Officer</w:t>
            </w:r>
          </w:p>
          <w:p w14:paraId="0FD00D9A" w14:textId="77777777" w:rsidR="005349B9" w:rsidRPr="003C5BD3" w:rsidRDefault="005349B9" w:rsidP="004E7BD3">
            <w:pPr>
              <w:pStyle w:val="NoSpacing"/>
              <w:jc w:val="both"/>
              <w:rPr>
                <w:rFonts w:ascii="Century Gothic" w:hAnsi="Century Gothic" w:cs="Levenim MT"/>
                <w:color w:val="000000"/>
                <w:sz w:val="18"/>
                <w:szCs w:val="18"/>
              </w:rPr>
            </w:pPr>
          </w:p>
          <w:p w14:paraId="3BA69268" w14:textId="77777777" w:rsidR="005349B9" w:rsidRPr="003C5BD3" w:rsidRDefault="005349B9" w:rsidP="004E7BD3">
            <w:pPr>
              <w:pStyle w:val="NoSpacing"/>
              <w:jc w:val="both"/>
              <w:rPr>
                <w:rFonts w:ascii="Century Gothic" w:hAnsi="Century Gothic" w:cs="Levenim MT"/>
                <w:color w:val="000000"/>
                <w:sz w:val="18"/>
                <w:szCs w:val="18"/>
              </w:rPr>
            </w:pPr>
            <w:hyperlink r:id="rId57" w:history="1">
              <w:r w:rsidRPr="003C5BD3">
                <w:rPr>
                  <w:rStyle w:val="Hyperlink"/>
                  <w:rFonts w:ascii="Century Gothic" w:hAnsi="Century Gothic" w:cs="Levenim MT"/>
                  <w:color w:val="000000"/>
                  <w:sz w:val="18"/>
                  <w:szCs w:val="18"/>
                </w:rPr>
                <w:t>tirisaw@spc.int</w:t>
              </w:r>
            </w:hyperlink>
          </w:p>
          <w:p w14:paraId="004B61DF" w14:textId="77777777" w:rsidR="005349B9" w:rsidRPr="003C5BD3" w:rsidRDefault="005349B9" w:rsidP="004E7BD3">
            <w:pPr>
              <w:pStyle w:val="NoSpacing"/>
              <w:ind w:left="1080"/>
              <w:rPr>
                <w:rFonts w:ascii="Century Gothic" w:hAnsi="Century Gothic" w:cs="Levenim MT"/>
                <w:color w:val="000000"/>
                <w:sz w:val="18"/>
                <w:szCs w:val="18"/>
              </w:rPr>
            </w:pPr>
          </w:p>
        </w:tc>
        <w:tc>
          <w:tcPr>
            <w:tcW w:w="2396" w:type="dxa"/>
          </w:tcPr>
          <w:p w14:paraId="66F6636E" w14:textId="77777777" w:rsidR="005349B9" w:rsidRPr="003C5BD3" w:rsidRDefault="005349B9" w:rsidP="004E7BD3">
            <w:pPr>
              <w:pStyle w:val="NoSpacing"/>
              <w:ind w:left="1080"/>
              <w:jc w:val="both"/>
              <w:rPr>
                <w:rFonts w:ascii="Century Gothic" w:hAnsi="Century Gothic" w:cs="Levenim MT"/>
                <w:b/>
                <w:color w:val="000000"/>
                <w:sz w:val="18"/>
                <w:szCs w:val="18"/>
              </w:rPr>
            </w:pPr>
          </w:p>
        </w:tc>
      </w:tr>
    </w:tbl>
    <w:p w14:paraId="6B3891D0" w14:textId="77777777" w:rsidR="005349B9" w:rsidRPr="00CB65FC" w:rsidRDefault="005349B9" w:rsidP="005349B9">
      <w:pPr>
        <w:spacing w:after="0" w:line="240" w:lineRule="auto"/>
        <w:rPr>
          <w:rFonts w:eastAsia="Times New Roman" w:cstheme="minorHAnsi"/>
          <w:color w:val="000000"/>
          <w:sz w:val="24"/>
          <w:szCs w:val="24"/>
          <w:lang w:val="en-AU" w:eastAsia="en-AU"/>
        </w:rPr>
      </w:pPr>
      <w:r w:rsidRPr="00CB65FC">
        <w:rPr>
          <w:rFonts w:eastAsia="Times New Roman" w:cstheme="minorHAnsi"/>
          <w:color w:val="000000"/>
          <w:sz w:val="24"/>
          <w:szCs w:val="24"/>
          <w:lang w:val="en-AU" w:eastAsia="en-AU"/>
        </w:rPr>
        <w:br w:type="textWrapping" w:clear="all"/>
      </w:r>
    </w:p>
    <w:p w14:paraId="743EC9B4" w14:textId="77777777" w:rsidR="005349B9" w:rsidRPr="00CB65FC" w:rsidRDefault="005349B9" w:rsidP="005349B9">
      <w:pPr>
        <w:spacing w:after="0" w:line="240" w:lineRule="auto"/>
        <w:rPr>
          <w:rFonts w:eastAsia="Times New Roman" w:cstheme="minorHAnsi"/>
          <w:color w:val="0563C1"/>
          <w:sz w:val="24"/>
          <w:szCs w:val="24"/>
          <w:u w:val="single"/>
          <w:lang w:val="en-AU" w:eastAsia="en-AU"/>
        </w:rPr>
      </w:pPr>
    </w:p>
    <w:p w14:paraId="27CCE305" w14:textId="77777777" w:rsidR="005349B9" w:rsidRPr="00CB65FC" w:rsidRDefault="005349B9" w:rsidP="005349B9">
      <w:pPr>
        <w:spacing w:after="0" w:line="240" w:lineRule="auto"/>
        <w:rPr>
          <w:rFonts w:eastAsia="Times New Roman" w:cstheme="minorHAnsi"/>
          <w:color w:val="0563C1"/>
          <w:sz w:val="24"/>
          <w:szCs w:val="24"/>
          <w:u w:val="single"/>
          <w:lang w:val="en-AU" w:eastAsia="en-AU"/>
        </w:rPr>
      </w:pPr>
    </w:p>
    <w:p w14:paraId="7A2E0E8E" w14:textId="77777777" w:rsidR="005349B9" w:rsidRPr="00CB65FC" w:rsidRDefault="005349B9" w:rsidP="005349B9">
      <w:pPr>
        <w:spacing w:after="0" w:line="240" w:lineRule="auto"/>
        <w:rPr>
          <w:rFonts w:eastAsia="Times New Roman" w:cstheme="minorHAnsi"/>
          <w:color w:val="000000"/>
          <w:sz w:val="24"/>
          <w:szCs w:val="24"/>
          <w:lang w:val="en-AU" w:eastAsia="en-AU"/>
        </w:rPr>
      </w:pPr>
    </w:p>
    <w:p w14:paraId="53F15253" w14:textId="77777777" w:rsidR="005349B9" w:rsidRPr="00CB65FC" w:rsidRDefault="005349B9" w:rsidP="005349B9">
      <w:pPr>
        <w:spacing w:after="0" w:line="240" w:lineRule="auto"/>
        <w:rPr>
          <w:rFonts w:eastAsia="Times New Roman" w:cstheme="minorHAnsi"/>
          <w:color w:val="000000"/>
          <w:sz w:val="24"/>
          <w:szCs w:val="24"/>
          <w:lang w:val="en-AU" w:eastAsia="en-AU"/>
        </w:rPr>
      </w:pPr>
    </w:p>
    <w:p w14:paraId="6AA4CB01" w14:textId="77777777" w:rsidR="005349B9" w:rsidRDefault="005349B9" w:rsidP="005349B9">
      <w:pPr>
        <w:jc w:val="center"/>
        <w:rPr>
          <w:rFonts w:ascii="Times New Roman" w:hAnsi="Times New Roman" w:cs="Times New Roman"/>
          <w:b/>
          <w:bCs/>
          <w:sz w:val="24"/>
          <w:szCs w:val="24"/>
        </w:rPr>
      </w:pPr>
    </w:p>
    <w:p w14:paraId="19865DCD" w14:textId="77777777" w:rsidR="005349B9" w:rsidRDefault="005349B9" w:rsidP="005349B9">
      <w:pPr>
        <w:jc w:val="center"/>
        <w:rPr>
          <w:rFonts w:ascii="Times New Roman" w:hAnsi="Times New Roman" w:cs="Times New Roman"/>
          <w:b/>
          <w:bCs/>
          <w:sz w:val="24"/>
          <w:szCs w:val="24"/>
        </w:rPr>
      </w:pPr>
    </w:p>
    <w:p w14:paraId="71EFC962" w14:textId="77777777" w:rsidR="005349B9" w:rsidRDefault="005349B9" w:rsidP="005349B9">
      <w:pPr>
        <w:jc w:val="center"/>
        <w:rPr>
          <w:rFonts w:ascii="Times New Roman" w:hAnsi="Times New Roman" w:cs="Times New Roman"/>
          <w:b/>
          <w:bCs/>
          <w:sz w:val="24"/>
          <w:szCs w:val="24"/>
        </w:rPr>
      </w:pPr>
    </w:p>
    <w:p w14:paraId="5F4CBA47" w14:textId="6D084945" w:rsidR="005349B9" w:rsidRDefault="005349B9" w:rsidP="005349B9">
      <w:pPr>
        <w:jc w:val="center"/>
        <w:rPr>
          <w:rFonts w:ascii="Times New Roman" w:hAnsi="Times New Roman" w:cs="Times New Roman"/>
          <w:b/>
          <w:bCs/>
          <w:sz w:val="24"/>
          <w:szCs w:val="24"/>
        </w:rPr>
      </w:pPr>
      <w:r>
        <w:rPr>
          <w:rFonts w:ascii="Times New Roman" w:hAnsi="Times New Roman" w:cs="Times New Roman"/>
          <w:b/>
          <w:bCs/>
          <w:sz w:val="24"/>
          <w:szCs w:val="24"/>
        </w:rPr>
        <w:t>Annex 2</w:t>
      </w:r>
    </w:p>
    <w:p w14:paraId="5F9AC217" w14:textId="77777777" w:rsidR="005349B9" w:rsidRDefault="005349B9" w:rsidP="005349B9">
      <w:pPr>
        <w:jc w:val="center"/>
        <w:rPr>
          <w:rFonts w:ascii="Times New Roman" w:hAnsi="Times New Roman" w:cs="Times New Roman"/>
          <w:b/>
          <w:bCs/>
          <w:sz w:val="24"/>
          <w:szCs w:val="24"/>
        </w:rPr>
      </w:pPr>
    </w:p>
    <w:p w14:paraId="2534D27D" w14:textId="0426CD33" w:rsidR="005349B9" w:rsidRPr="00A73E3D" w:rsidRDefault="005349B9" w:rsidP="005349B9">
      <w:pPr>
        <w:jc w:val="center"/>
        <w:rPr>
          <w:rFonts w:ascii="Times New Roman" w:hAnsi="Times New Roman" w:cs="Times New Roman"/>
          <w:b/>
          <w:bCs/>
          <w:sz w:val="24"/>
          <w:szCs w:val="24"/>
        </w:rPr>
      </w:pPr>
      <w:r w:rsidRPr="00A73E3D">
        <w:rPr>
          <w:rFonts w:ascii="Times New Roman" w:hAnsi="Times New Roman" w:cs="Times New Roman"/>
          <w:b/>
          <w:bCs/>
          <w:sz w:val="24"/>
          <w:szCs w:val="24"/>
        </w:rPr>
        <w:t xml:space="preserve">Opening Remarks by </w:t>
      </w:r>
      <w:r>
        <w:rPr>
          <w:rFonts w:ascii="Times New Roman" w:hAnsi="Times New Roman" w:cs="Times New Roman"/>
          <w:b/>
          <w:bCs/>
          <w:sz w:val="24"/>
          <w:szCs w:val="24"/>
        </w:rPr>
        <w:t>Akuila Tawake</w:t>
      </w:r>
      <w:r w:rsidRPr="00A73E3D">
        <w:rPr>
          <w:rFonts w:ascii="Times New Roman" w:hAnsi="Times New Roman" w:cs="Times New Roman"/>
          <w:b/>
          <w:bCs/>
          <w:sz w:val="24"/>
          <w:szCs w:val="24"/>
        </w:rPr>
        <w:t xml:space="preserve">, </w:t>
      </w:r>
      <w:r>
        <w:rPr>
          <w:rFonts w:ascii="Times New Roman" w:hAnsi="Times New Roman" w:cs="Times New Roman"/>
          <w:b/>
          <w:bCs/>
          <w:sz w:val="24"/>
          <w:szCs w:val="24"/>
        </w:rPr>
        <w:t xml:space="preserve">Deputy Director, Georesources and Energy Programme, </w:t>
      </w:r>
      <w:r w:rsidRPr="00A73E3D">
        <w:rPr>
          <w:rFonts w:ascii="Times New Roman" w:hAnsi="Times New Roman" w:cs="Times New Roman"/>
          <w:b/>
          <w:bCs/>
          <w:sz w:val="24"/>
          <w:szCs w:val="24"/>
        </w:rPr>
        <w:t xml:space="preserve">Geoscience Energy and Maritime Division  </w:t>
      </w:r>
    </w:p>
    <w:p w14:paraId="767BBB5B" w14:textId="77777777" w:rsidR="005349B9" w:rsidRPr="00A73E3D" w:rsidRDefault="005349B9" w:rsidP="005349B9">
      <w:pPr>
        <w:jc w:val="center"/>
        <w:rPr>
          <w:rFonts w:ascii="Times New Roman" w:hAnsi="Times New Roman" w:cs="Times New Roman"/>
          <w:b/>
          <w:bCs/>
          <w:sz w:val="24"/>
          <w:szCs w:val="24"/>
        </w:rPr>
      </w:pPr>
      <w:r>
        <w:rPr>
          <w:rFonts w:ascii="Times New Roman" w:hAnsi="Times New Roman" w:cs="Times New Roman"/>
          <w:b/>
          <w:sz w:val="24"/>
          <w:szCs w:val="24"/>
        </w:rPr>
        <w:t xml:space="preserve">Third </w:t>
      </w:r>
      <w:r w:rsidRPr="00A73E3D">
        <w:rPr>
          <w:rFonts w:ascii="Times New Roman" w:hAnsi="Times New Roman" w:cs="Times New Roman"/>
          <w:b/>
          <w:bCs/>
          <w:sz w:val="24"/>
          <w:szCs w:val="24"/>
        </w:rPr>
        <w:t>meeting of the Steering Committee of the Pacific Centre for Renewable Energy and Energy Efficiency, Suva</w:t>
      </w:r>
    </w:p>
    <w:p w14:paraId="03CF89DF" w14:textId="77777777" w:rsidR="005349B9" w:rsidRPr="00A73E3D" w:rsidRDefault="005349B9" w:rsidP="005349B9">
      <w:pPr>
        <w:jc w:val="center"/>
        <w:rPr>
          <w:rFonts w:ascii="Times New Roman" w:hAnsi="Times New Roman" w:cs="Times New Roman"/>
          <w:b/>
          <w:bCs/>
          <w:sz w:val="24"/>
          <w:szCs w:val="24"/>
        </w:rPr>
      </w:pPr>
      <w:r w:rsidRPr="00A73E3D">
        <w:rPr>
          <w:rFonts w:ascii="Times New Roman" w:hAnsi="Times New Roman" w:cs="Times New Roman"/>
          <w:b/>
          <w:bCs/>
          <w:sz w:val="24"/>
          <w:szCs w:val="24"/>
        </w:rPr>
        <w:t>2</w:t>
      </w:r>
      <w:r>
        <w:rPr>
          <w:rFonts w:ascii="Times New Roman" w:hAnsi="Times New Roman" w:cs="Times New Roman"/>
          <w:b/>
          <w:bCs/>
          <w:sz w:val="24"/>
          <w:szCs w:val="24"/>
        </w:rPr>
        <w:t>1</w:t>
      </w:r>
      <w:r w:rsidRPr="007741E6">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November </w:t>
      </w:r>
      <w:r w:rsidRPr="00A73E3D">
        <w:rPr>
          <w:rFonts w:ascii="Times New Roman" w:hAnsi="Times New Roman" w:cs="Times New Roman"/>
          <w:b/>
          <w:bCs/>
          <w:sz w:val="24"/>
          <w:szCs w:val="24"/>
        </w:rPr>
        <w:t>201</w:t>
      </w:r>
      <w:r>
        <w:rPr>
          <w:rFonts w:ascii="Times New Roman" w:hAnsi="Times New Roman" w:cs="Times New Roman"/>
          <w:b/>
          <w:bCs/>
          <w:sz w:val="24"/>
          <w:szCs w:val="24"/>
        </w:rPr>
        <w:t>8</w:t>
      </w:r>
    </w:p>
    <w:p w14:paraId="4BE8F492" w14:textId="77777777" w:rsidR="005349B9" w:rsidRPr="007741E6" w:rsidRDefault="005349B9" w:rsidP="005349B9">
      <w:pPr>
        <w:pStyle w:val="NoSpacing"/>
        <w:numPr>
          <w:ilvl w:val="0"/>
          <w:numId w:val="41"/>
        </w:numPr>
        <w:autoSpaceDE w:val="0"/>
        <w:autoSpaceDN w:val="0"/>
        <w:adjustRightInd w:val="0"/>
        <w:ind w:left="1797" w:hanging="357"/>
        <w:jc w:val="both"/>
        <w:rPr>
          <w:rFonts w:ascii="Times New Roman" w:hAnsi="Times New Roman"/>
          <w:bCs/>
          <w:sz w:val="24"/>
          <w:szCs w:val="24"/>
        </w:rPr>
      </w:pPr>
      <w:r>
        <w:rPr>
          <w:rFonts w:ascii="Times New Roman" w:hAnsi="Times New Roman"/>
          <w:color w:val="000000"/>
          <w:sz w:val="24"/>
          <w:szCs w:val="24"/>
        </w:rPr>
        <w:t>Mr ‘Ofa Sefana, Chair of the 3</w:t>
      </w:r>
      <w:r w:rsidRPr="007741E6">
        <w:rPr>
          <w:rFonts w:ascii="Times New Roman" w:hAnsi="Times New Roman"/>
          <w:color w:val="000000"/>
          <w:sz w:val="24"/>
          <w:szCs w:val="24"/>
          <w:vertAlign w:val="superscript"/>
        </w:rPr>
        <w:t>rd</w:t>
      </w:r>
      <w:r>
        <w:rPr>
          <w:rFonts w:ascii="Times New Roman" w:hAnsi="Times New Roman"/>
          <w:color w:val="000000"/>
          <w:sz w:val="24"/>
          <w:szCs w:val="24"/>
        </w:rPr>
        <w:t xml:space="preserve"> PCREEE steering Committee meeting</w:t>
      </w:r>
    </w:p>
    <w:p w14:paraId="42FB6699" w14:textId="77777777" w:rsidR="005349B9" w:rsidRPr="00A73E3D" w:rsidRDefault="005349B9" w:rsidP="005349B9">
      <w:pPr>
        <w:pStyle w:val="NoSpacing"/>
        <w:numPr>
          <w:ilvl w:val="0"/>
          <w:numId w:val="41"/>
        </w:numPr>
        <w:autoSpaceDE w:val="0"/>
        <w:autoSpaceDN w:val="0"/>
        <w:adjustRightInd w:val="0"/>
        <w:ind w:left="1797" w:hanging="357"/>
        <w:jc w:val="both"/>
        <w:rPr>
          <w:rFonts w:ascii="Times New Roman" w:hAnsi="Times New Roman"/>
          <w:bCs/>
          <w:sz w:val="24"/>
          <w:szCs w:val="24"/>
        </w:rPr>
      </w:pPr>
      <w:r w:rsidRPr="00A73E3D">
        <w:rPr>
          <w:rFonts w:ascii="Times New Roman" w:hAnsi="Times New Roman"/>
          <w:color w:val="000000"/>
          <w:sz w:val="24"/>
          <w:szCs w:val="24"/>
        </w:rPr>
        <w:t>Representatives of the PCREEE National Focal Institutions and heads and CEOs of  national energy divisions and power utilities</w:t>
      </w:r>
    </w:p>
    <w:p w14:paraId="419BC217" w14:textId="77777777" w:rsidR="005349B9" w:rsidRPr="007741E6" w:rsidRDefault="005349B9" w:rsidP="005349B9">
      <w:pPr>
        <w:pStyle w:val="ListParagraph"/>
        <w:numPr>
          <w:ilvl w:val="0"/>
          <w:numId w:val="41"/>
        </w:numPr>
        <w:spacing w:after="160" w:line="259" w:lineRule="auto"/>
        <w:jc w:val="both"/>
        <w:rPr>
          <w:rFonts w:ascii="Times New Roman" w:hAnsi="Times New Roman" w:cs="Times New Roman"/>
          <w:bCs/>
          <w:sz w:val="24"/>
          <w:szCs w:val="24"/>
        </w:rPr>
      </w:pPr>
      <w:r w:rsidRPr="00A73E3D">
        <w:rPr>
          <w:rFonts w:ascii="Times New Roman" w:hAnsi="Times New Roman" w:cs="Times New Roman"/>
          <w:color w:val="000000"/>
          <w:sz w:val="24"/>
          <w:szCs w:val="24"/>
        </w:rPr>
        <w:t xml:space="preserve">Representatives of the PCREEE Thematic Hubs and </w:t>
      </w:r>
      <w:r>
        <w:rPr>
          <w:rFonts w:ascii="Times New Roman" w:hAnsi="Times New Roman" w:cs="Times New Roman"/>
          <w:color w:val="000000"/>
          <w:sz w:val="24"/>
          <w:szCs w:val="24"/>
        </w:rPr>
        <w:t>sister CROP agencies</w:t>
      </w:r>
    </w:p>
    <w:p w14:paraId="0F71C347" w14:textId="77777777" w:rsidR="005349B9" w:rsidRPr="007741E6" w:rsidRDefault="005349B9" w:rsidP="005349B9">
      <w:pPr>
        <w:pStyle w:val="ListParagraph"/>
        <w:numPr>
          <w:ilvl w:val="0"/>
          <w:numId w:val="41"/>
        </w:numPr>
        <w:spacing w:after="160" w:line="259"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Mr Martin </w:t>
      </w:r>
      <w:r w:rsidRPr="007741E6">
        <w:rPr>
          <w:rFonts w:ascii="Times New Roman" w:hAnsi="Times New Roman" w:cs="Times New Roman"/>
          <w:color w:val="000000"/>
          <w:sz w:val="24"/>
          <w:szCs w:val="24"/>
        </w:rPr>
        <w:t>LUGMAYR,</w:t>
      </w:r>
      <w:r>
        <w:rPr>
          <w:rFonts w:ascii="Times New Roman" w:hAnsi="Times New Roman" w:cs="Times New Roman"/>
          <w:color w:val="000000"/>
          <w:sz w:val="24"/>
          <w:szCs w:val="24"/>
        </w:rPr>
        <w:t xml:space="preserve"> representative of UNIDO  </w:t>
      </w:r>
    </w:p>
    <w:p w14:paraId="1A5D22E2" w14:textId="77777777" w:rsidR="005349B9" w:rsidRPr="00A73E3D" w:rsidRDefault="005349B9" w:rsidP="005349B9">
      <w:pPr>
        <w:pStyle w:val="ListParagraph"/>
        <w:numPr>
          <w:ilvl w:val="0"/>
          <w:numId w:val="41"/>
        </w:numPr>
        <w:spacing w:after="160" w:line="259"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Representatives of </w:t>
      </w:r>
      <w:r w:rsidRPr="00A73E3D">
        <w:rPr>
          <w:rFonts w:ascii="Times New Roman" w:hAnsi="Times New Roman" w:cs="Times New Roman"/>
          <w:color w:val="000000"/>
          <w:sz w:val="24"/>
          <w:szCs w:val="24"/>
        </w:rPr>
        <w:t>development partners</w:t>
      </w:r>
    </w:p>
    <w:p w14:paraId="020FF266" w14:textId="77777777" w:rsidR="005349B9" w:rsidRPr="00A73E3D" w:rsidRDefault="005349B9" w:rsidP="005349B9">
      <w:pPr>
        <w:pStyle w:val="ListParagraph"/>
        <w:numPr>
          <w:ilvl w:val="0"/>
          <w:numId w:val="41"/>
        </w:numPr>
        <w:spacing w:after="160" w:line="259" w:lineRule="auto"/>
        <w:jc w:val="both"/>
        <w:rPr>
          <w:rFonts w:ascii="Times New Roman" w:hAnsi="Times New Roman" w:cs="Times New Roman"/>
          <w:bCs/>
          <w:sz w:val="24"/>
          <w:szCs w:val="24"/>
        </w:rPr>
      </w:pPr>
      <w:r w:rsidRPr="00A73E3D">
        <w:rPr>
          <w:rFonts w:ascii="Times New Roman" w:hAnsi="Times New Roman" w:cs="Times New Roman"/>
          <w:color w:val="000000"/>
          <w:sz w:val="24"/>
          <w:szCs w:val="24"/>
        </w:rPr>
        <w:t>Representatives of the private sector</w:t>
      </w:r>
      <w:r>
        <w:rPr>
          <w:rFonts w:ascii="Times New Roman" w:hAnsi="Times New Roman" w:cs="Times New Roman"/>
          <w:color w:val="000000"/>
          <w:sz w:val="24"/>
          <w:szCs w:val="24"/>
        </w:rPr>
        <w:t xml:space="preserve"> and academic institutions</w:t>
      </w:r>
      <w:r w:rsidRPr="00A73E3D">
        <w:rPr>
          <w:rFonts w:ascii="Times New Roman" w:hAnsi="Times New Roman" w:cs="Times New Roman"/>
          <w:color w:val="000000"/>
          <w:sz w:val="24"/>
          <w:szCs w:val="24"/>
        </w:rPr>
        <w:t xml:space="preserve"> </w:t>
      </w:r>
    </w:p>
    <w:p w14:paraId="38D2F2AB" w14:textId="77777777" w:rsidR="005349B9" w:rsidRPr="00A73E3D" w:rsidRDefault="005349B9" w:rsidP="005349B9">
      <w:pPr>
        <w:pStyle w:val="ListParagraph"/>
        <w:numPr>
          <w:ilvl w:val="0"/>
          <w:numId w:val="41"/>
        </w:numPr>
        <w:spacing w:after="160" w:line="259" w:lineRule="auto"/>
        <w:jc w:val="both"/>
        <w:rPr>
          <w:rFonts w:ascii="Times New Roman" w:hAnsi="Times New Roman" w:cs="Times New Roman"/>
          <w:bCs/>
          <w:sz w:val="24"/>
          <w:szCs w:val="24"/>
        </w:rPr>
      </w:pPr>
      <w:r w:rsidRPr="00A73E3D">
        <w:rPr>
          <w:rFonts w:ascii="Times New Roman" w:hAnsi="Times New Roman" w:cs="Times New Roman"/>
          <w:bCs/>
          <w:sz w:val="24"/>
          <w:szCs w:val="24"/>
        </w:rPr>
        <w:t xml:space="preserve">Ladies and gentlemen </w:t>
      </w:r>
    </w:p>
    <w:p w14:paraId="0FB46C22" w14:textId="77777777" w:rsidR="005349B9" w:rsidRPr="00A73E3D" w:rsidRDefault="005349B9" w:rsidP="005349B9">
      <w:pPr>
        <w:jc w:val="both"/>
        <w:rPr>
          <w:rFonts w:ascii="Times New Roman" w:hAnsi="Times New Roman" w:cs="Times New Roman"/>
          <w:sz w:val="24"/>
          <w:szCs w:val="24"/>
        </w:rPr>
      </w:pPr>
    </w:p>
    <w:p w14:paraId="17A50EF3" w14:textId="77777777" w:rsidR="005349B9" w:rsidRPr="00A73E3D" w:rsidRDefault="005349B9" w:rsidP="005349B9">
      <w:pPr>
        <w:jc w:val="both"/>
        <w:rPr>
          <w:rFonts w:ascii="Times New Roman" w:hAnsi="Times New Roman" w:cs="Times New Roman"/>
          <w:sz w:val="24"/>
          <w:szCs w:val="24"/>
        </w:rPr>
      </w:pPr>
      <w:r w:rsidRPr="00A73E3D">
        <w:rPr>
          <w:rFonts w:ascii="Times New Roman" w:hAnsi="Times New Roman" w:cs="Times New Roman"/>
          <w:sz w:val="24"/>
          <w:szCs w:val="24"/>
        </w:rPr>
        <w:t xml:space="preserve">Good morning, Bula and welcome to this </w:t>
      </w:r>
      <w:r>
        <w:rPr>
          <w:rFonts w:ascii="Times New Roman" w:hAnsi="Times New Roman" w:cs="Times New Roman"/>
          <w:sz w:val="24"/>
          <w:szCs w:val="24"/>
        </w:rPr>
        <w:t xml:space="preserve">third </w:t>
      </w:r>
      <w:r w:rsidRPr="00A73E3D">
        <w:rPr>
          <w:rFonts w:ascii="Times New Roman" w:hAnsi="Times New Roman" w:cs="Times New Roman"/>
          <w:sz w:val="24"/>
          <w:szCs w:val="24"/>
        </w:rPr>
        <w:t xml:space="preserve">meeting of the PCREEE Steering Committee.  </w:t>
      </w:r>
    </w:p>
    <w:p w14:paraId="323B3567"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 xml:space="preserve">When you met last year, </w:t>
      </w:r>
      <w:r w:rsidRPr="00A73E3D">
        <w:rPr>
          <w:rFonts w:ascii="Times New Roman" w:hAnsi="Times New Roman" w:cs="Times New Roman"/>
          <w:sz w:val="24"/>
          <w:szCs w:val="24"/>
        </w:rPr>
        <w:t xml:space="preserve">SPC </w:t>
      </w:r>
      <w:r>
        <w:rPr>
          <w:rFonts w:ascii="Times New Roman" w:hAnsi="Times New Roman" w:cs="Times New Roman"/>
          <w:sz w:val="24"/>
          <w:szCs w:val="24"/>
        </w:rPr>
        <w:t xml:space="preserve">was in the midst of implementing a reform, </w:t>
      </w:r>
      <w:r w:rsidRPr="00A73E3D">
        <w:rPr>
          <w:rFonts w:ascii="Times New Roman" w:hAnsi="Times New Roman" w:cs="Times New Roman"/>
          <w:sz w:val="24"/>
          <w:szCs w:val="24"/>
        </w:rPr>
        <w:t xml:space="preserve">a prioritisation process </w:t>
      </w:r>
      <w:r>
        <w:rPr>
          <w:rFonts w:ascii="Times New Roman" w:hAnsi="Times New Roman" w:cs="Times New Roman"/>
          <w:sz w:val="24"/>
          <w:szCs w:val="24"/>
        </w:rPr>
        <w:t xml:space="preserve">which resulted in the PCREEE being housed under my watch at the GEP.  I got appointed to this position in January and I am honoured to be in my first PCREEE Steering Committee meeting. </w:t>
      </w:r>
    </w:p>
    <w:p w14:paraId="247C81F1"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Through a decision of your energy ministers, we have planted the PCREEE in Tonga – I guess it is one of the most fertile grounds for planting in the region. It is however my hope that we are not only leaving it to the Chair to water the PCREEE by himself. It has to be a collective effort and hence the importance of your role in guiding the PCREEE and ensuring it will achieve it mission and goals.</w:t>
      </w:r>
    </w:p>
    <w:p w14:paraId="5791C601"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 xml:space="preserve">I had the opportunity to participate in a meeting of the GN-SEC at Vienna last month and it was an eye opener for me to realise the meaning of the PCREEE in the global context, in particular, its role as a platform for our region to exchange and collaborate with other regions of the world. The PCREEE is only 1.8 yrs old and the GN-SEC is also that very young, but they hold great promises in terms of supporting our sustainable energy development effort. </w:t>
      </w:r>
    </w:p>
    <w:p w14:paraId="0E65EAD5" w14:textId="77777777" w:rsidR="005349B9" w:rsidRPr="00A73E3D" w:rsidRDefault="005349B9" w:rsidP="005349B9">
      <w:pPr>
        <w:pStyle w:val="NormalWeb"/>
        <w:jc w:val="both"/>
      </w:pPr>
      <w:r w:rsidRPr="00A73E3D">
        <w:t>I want to assure you all of SPC’s commitment to ensure that all the</w:t>
      </w:r>
      <w:r>
        <w:t xml:space="preserve"> its hosted energy and maritime </w:t>
      </w:r>
      <w:r w:rsidRPr="00A73E3D">
        <w:t xml:space="preserve">centres of excellence will be sustainable and will serve the best interest of its members countries and territories as well as those of its co-hosting agencies and partners. </w:t>
      </w:r>
    </w:p>
    <w:p w14:paraId="76EEB861" w14:textId="77777777" w:rsidR="005349B9" w:rsidRPr="00A73E3D" w:rsidRDefault="005349B9" w:rsidP="005349B9">
      <w:pPr>
        <w:pStyle w:val="NormalWeb"/>
        <w:jc w:val="both"/>
      </w:pPr>
      <w:r>
        <w:t>As has been said in earlier meetings, t</w:t>
      </w:r>
      <w:r w:rsidRPr="00A73E3D">
        <w:t xml:space="preserve">he success of the PCREEE will be very much determined by the countries and partners taking ownership of it, driving it and contributing to its long term operations, either financially or through technical expertise and partnerships. </w:t>
      </w:r>
    </w:p>
    <w:p w14:paraId="3F245A9F" w14:textId="77777777" w:rsidR="005349B9" w:rsidRPr="00A73E3D" w:rsidRDefault="005349B9" w:rsidP="005349B9">
      <w:pPr>
        <w:pStyle w:val="NormalWeb"/>
        <w:jc w:val="both"/>
        <w:rPr>
          <w:color w:val="000000"/>
        </w:rPr>
      </w:pPr>
      <w:r w:rsidRPr="00A73E3D">
        <w:rPr>
          <w:color w:val="000000"/>
        </w:rPr>
        <w:t xml:space="preserve">You meeting today is therefore crucial, as you will have an opportunity to shape the PCREEE through inputs to its </w:t>
      </w:r>
      <w:r>
        <w:rPr>
          <w:color w:val="000000"/>
        </w:rPr>
        <w:t xml:space="preserve">institutional structure, fund raising strategy </w:t>
      </w:r>
      <w:r w:rsidRPr="00A73E3D">
        <w:rPr>
          <w:color w:val="000000"/>
        </w:rPr>
        <w:t>as well as its Work Plan and Budget for 201</w:t>
      </w:r>
      <w:r>
        <w:rPr>
          <w:color w:val="000000"/>
        </w:rPr>
        <w:t>9</w:t>
      </w:r>
      <w:r w:rsidRPr="00A73E3D">
        <w:rPr>
          <w:color w:val="000000"/>
        </w:rPr>
        <w:t xml:space="preserve">.     </w:t>
      </w:r>
    </w:p>
    <w:p w14:paraId="70B5697D"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 xml:space="preserve">I thank you for all the support you have given to the PCREEE, in particular to the many agencies who have conducted joint activities with the PCREEE since its establishment. We will hear more from Solomone during the course of the day.  </w:t>
      </w:r>
    </w:p>
    <w:p w14:paraId="7A9CD78B" w14:textId="77777777" w:rsidR="005349B9" w:rsidRPr="00A73E3D" w:rsidRDefault="005349B9" w:rsidP="005349B9">
      <w:pPr>
        <w:pStyle w:val="NormalWeb"/>
        <w:jc w:val="both"/>
      </w:pPr>
      <w:r w:rsidRPr="00A73E3D">
        <w:rPr>
          <w:color w:val="000000"/>
        </w:rPr>
        <w:t xml:space="preserve">As a private sector and business community-focussed entity, I am glad to acknowledge the participation of private sector representatives in this meeting.    I thank you for taking time out during this very busy time for businesses in order to contribute and ensure PCREEE serves your needs and priorities.       </w:t>
      </w:r>
    </w:p>
    <w:p w14:paraId="6E05E881"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 xml:space="preserve">Through you Chair, I want to thank the Tonga government as host of the PCREEE for your continued support. </w:t>
      </w:r>
    </w:p>
    <w:p w14:paraId="73B58430"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I want to particularly thank UNIDO and in particular Martin. Martin is the brain behind these Centres and the GN-SEC and the fact that you have chosen to come to the Pacific when the Caribbean Centre is also holding a major event at the same time, demonstrates your support and commitments to uplift the weak and the underdogs. Kindly relay to your DG and to your boss Mr Tareq Etairah our heartfelt gratitude for all the support from UNIDO. And maybe through you Martin, kindly convey our appreciation to the Austrian government for their unwavering support.</w:t>
      </w:r>
    </w:p>
    <w:p w14:paraId="159D11DD" w14:textId="77777777" w:rsidR="005349B9" w:rsidRDefault="005349B9" w:rsidP="005349B9">
      <w:pPr>
        <w:jc w:val="both"/>
        <w:rPr>
          <w:rFonts w:ascii="Times New Roman" w:hAnsi="Times New Roman" w:cs="Times New Roman"/>
          <w:sz w:val="24"/>
          <w:szCs w:val="24"/>
        </w:rPr>
      </w:pPr>
      <w:r>
        <w:rPr>
          <w:rFonts w:ascii="Times New Roman" w:hAnsi="Times New Roman" w:cs="Times New Roman"/>
          <w:sz w:val="24"/>
          <w:szCs w:val="24"/>
        </w:rPr>
        <w:t xml:space="preserve">Our DDG is in Norway this week and she will be thanking Norway for the support. </w:t>
      </w:r>
    </w:p>
    <w:p w14:paraId="45C2F878" w14:textId="77777777" w:rsidR="005349B9" w:rsidRPr="00A73E3D" w:rsidRDefault="005349B9" w:rsidP="005349B9">
      <w:pPr>
        <w:pStyle w:val="NormalWeb"/>
        <w:jc w:val="both"/>
      </w:pPr>
      <w:r w:rsidRPr="00A73E3D">
        <w:t>I wish you all the best in your deliberations today. I hope you will all have bit of time to look around Suva and do a bit of your Christmas shopping while here.</w:t>
      </w:r>
    </w:p>
    <w:p w14:paraId="63C2DB60" w14:textId="77777777" w:rsidR="005349B9" w:rsidRPr="00A73E3D" w:rsidRDefault="005349B9" w:rsidP="005349B9">
      <w:pPr>
        <w:pStyle w:val="NormalWeb"/>
        <w:jc w:val="both"/>
      </w:pPr>
      <w:r w:rsidRPr="00A73E3D">
        <w:t xml:space="preserve">May you all have a good break with your loved ones during the Festive Season. </w:t>
      </w:r>
    </w:p>
    <w:p w14:paraId="4566CC2A" w14:textId="77777777" w:rsidR="005349B9" w:rsidRPr="00A73E3D" w:rsidRDefault="005349B9" w:rsidP="005349B9">
      <w:pPr>
        <w:pStyle w:val="NormalWeb"/>
        <w:jc w:val="both"/>
      </w:pPr>
      <w:r w:rsidRPr="00A73E3D">
        <w:t xml:space="preserve">It is now my pleasure and honour to declare the </w:t>
      </w:r>
      <w:r>
        <w:t xml:space="preserve">Third </w:t>
      </w:r>
      <w:r w:rsidRPr="00A73E3D">
        <w:t xml:space="preserve">Meeting of the PCREEE Steering Committee open.  </w:t>
      </w:r>
    </w:p>
    <w:p w14:paraId="13B33C61" w14:textId="77777777" w:rsidR="005349B9" w:rsidRPr="00A73E3D" w:rsidRDefault="005349B9" w:rsidP="005349B9">
      <w:pPr>
        <w:pStyle w:val="NormalWeb"/>
        <w:jc w:val="both"/>
      </w:pPr>
      <w:r w:rsidRPr="00A73E3D">
        <w:t xml:space="preserve">       </w:t>
      </w:r>
    </w:p>
    <w:p w14:paraId="5E2015E6" w14:textId="77777777" w:rsidR="005349B9" w:rsidRPr="0005277C" w:rsidRDefault="005349B9" w:rsidP="005349B9">
      <w:pPr>
        <w:jc w:val="center"/>
        <w:rPr>
          <w:rFonts w:ascii="Times New Roman" w:hAnsi="Times New Roman" w:cs="Times New Roman"/>
          <w:sz w:val="24"/>
          <w:szCs w:val="24"/>
          <w:lang w:val="fr-FR"/>
        </w:rPr>
      </w:pPr>
      <w:r w:rsidRPr="0005277C">
        <w:rPr>
          <w:rFonts w:ascii="Times New Roman" w:hAnsi="Times New Roman" w:cs="Times New Roman"/>
          <w:sz w:val="24"/>
          <w:szCs w:val="24"/>
          <w:lang w:val="fr-FR"/>
        </w:rPr>
        <w:t>Vinaka vaka levu</w:t>
      </w:r>
    </w:p>
    <w:p w14:paraId="0FF50F65" w14:textId="77777777" w:rsidR="005349B9" w:rsidRPr="0005277C" w:rsidRDefault="005349B9" w:rsidP="005349B9">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2AFD1741" w14:textId="77777777" w:rsidR="005349B9" w:rsidRDefault="005349B9">
      <w:pPr>
        <w:rPr>
          <w:rFonts w:ascii="Verdana" w:hAnsi="Verdana"/>
          <w:sz w:val="20"/>
          <w:szCs w:val="20"/>
        </w:rPr>
      </w:pPr>
    </w:p>
    <w:p w14:paraId="29126918" w14:textId="77777777" w:rsidR="00D26147" w:rsidRDefault="00D26147" w:rsidP="003027DC">
      <w:pPr>
        <w:jc w:val="both"/>
        <w:rPr>
          <w:rFonts w:ascii="Verdana" w:hAnsi="Verdana"/>
          <w:sz w:val="20"/>
          <w:szCs w:val="20"/>
        </w:rPr>
      </w:pPr>
    </w:p>
    <w:p w14:paraId="42569828" w14:textId="77777777" w:rsidR="00812BA0" w:rsidRDefault="00812BA0" w:rsidP="003B65E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ANNEX 3</w:t>
      </w:r>
    </w:p>
    <w:p w14:paraId="0F181997" w14:textId="77777777" w:rsidR="003B65E2" w:rsidRPr="008D4A58" w:rsidRDefault="003B65E2" w:rsidP="003B65E2">
      <w:pPr>
        <w:jc w:val="center"/>
        <w:rPr>
          <w:rFonts w:ascii="Times New Roman" w:hAnsi="Times New Roman" w:cs="Times New Roman"/>
          <w:b/>
          <w:color w:val="000000" w:themeColor="text1"/>
          <w:sz w:val="24"/>
          <w:szCs w:val="24"/>
        </w:rPr>
      </w:pPr>
      <w:r w:rsidRPr="008D4A58">
        <w:rPr>
          <w:rFonts w:ascii="Times New Roman" w:hAnsi="Times New Roman" w:cs="Times New Roman"/>
          <w:b/>
          <w:color w:val="000000" w:themeColor="text1"/>
          <w:sz w:val="24"/>
          <w:szCs w:val="24"/>
        </w:rPr>
        <w:t>Agenda for the third meeting of the PCREEE Steering Committee, Workshop on Renewable Energy Mini-Grid Systems &amp; Training on Strengthening the Capacity of Developing and Financial Institutions in the Pacific on Renewable Energy and Energy Efficiency</w:t>
      </w:r>
    </w:p>
    <w:p w14:paraId="2A9A6E47" w14:textId="77777777" w:rsidR="003B65E2" w:rsidRDefault="003B65E2" w:rsidP="003B65E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Pr="0046377C">
        <w:rPr>
          <w:rFonts w:ascii="Times New Roman" w:hAnsi="Times New Roman" w:cs="Times New Roman"/>
          <w:b/>
          <w:color w:val="000000" w:themeColor="text1"/>
        </w:rPr>
        <w:t>1</w:t>
      </w:r>
      <w:r w:rsidRPr="003373ED">
        <w:rPr>
          <w:rFonts w:ascii="Times New Roman" w:hAnsi="Times New Roman" w:cs="Times New Roman"/>
          <w:b/>
          <w:color w:val="000000" w:themeColor="text1"/>
          <w:vertAlign w:val="superscript"/>
        </w:rPr>
        <w:t>st</w:t>
      </w:r>
      <w:r>
        <w:rPr>
          <w:rFonts w:ascii="Times New Roman" w:hAnsi="Times New Roman" w:cs="Times New Roman"/>
          <w:b/>
          <w:color w:val="000000" w:themeColor="text1"/>
          <w:vertAlign w:val="superscript"/>
        </w:rPr>
        <w:t xml:space="preserve"> </w:t>
      </w:r>
      <w:r>
        <w:rPr>
          <w:rFonts w:ascii="Times New Roman" w:hAnsi="Times New Roman" w:cs="Times New Roman"/>
          <w:b/>
          <w:color w:val="000000" w:themeColor="text1"/>
        </w:rPr>
        <w:t xml:space="preserve"> - 23</w:t>
      </w:r>
      <w:r w:rsidRPr="003B744D">
        <w:rPr>
          <w:rFonts w:ascii="Times New Roman" w:hAnsi="Times New Roman" w:cs="Times New Roman"/>
          <w:b/>
          <w:color w:val="000000" w:themeColor="text1"/>
          <w:vertAlign w:val="superscript"/>
        </w:rPr>
        <w:t>rd</w:t>
      </w:r>
      <w:r>
        <w:rPr>
          <w:rFonts w:ascii="Times New Roman" w:hAnsi="Times New Roman" w:cs="Times New Roman"/>
          <w:b/>
          <w:color w:val="000000" w:themeColor="text1"/>
        </w:rPr>
        <w:t xml:space="preserve">  November </w:t>
      </w:r>
      <w:r w:rsidRPr="0046377C">
        <w:rPr>
          <w:rFonts w:ascii="Times New Roman" w:hAnsi="Times New Roman" w:cs="Times New Roman"/>
          <w:b/>
          <w:color w:val="000000" w:themeColor="text1"/>
        </w:rPr>
        <w:t>201</w:t>
      </w:r>
      <w:r>
        <w:rPr>
          <w:rFonts w:ascii="Times New Roman" w:hAnsi="Times New Roman" w:cs="Times New Roman"/>
          <w:b/>
          <w:color w:val="000000" w:themeColor="text1"/>
        </w:rPr>
        <w:t>8</w:t>
      </w:r>
      <w:r w:rsidRPr="0046377C">
        <w:rPr>
          <w:rFonts w:ascii="Times New Roman" w:hAnsi="Times New Roman" w:cs="Times New Roman"/>
          <w:b/>
          <w:color w:val="000000" w:themeColor="text1"/>
        </w:rPr>
        <w:t xml:space="preserve"> </w:t>
      </w:r>
    </w:p>
    <w:p w14:paraId="01856B05" w14:textId="77777777" w:rsidR="003B65E2" w:rsidRDefault="003B65E2" w:rsidP="003B65E2">
      <w:pPr>
        <w:spacing w:after="0" w:line="240" w:lineRule="auto"/>
        <w:jc w:val="center"/>
        <w:rPr>
          <w:rFonts w:ascii="Times New Roman" w:hAnsi="Times New Roman" w:cs="Times New Roman"/>
          <w:b/>
          <w:color w:val="000000" w:themeColor="text1"/>
        </w:rPr>
      </w:pPr>
    </w:p>
    <w:p w14:paraId="76674E65" w14:textId="77777777" w:rsidR="003B65E2" w:rsidRDefault="003B65E2" w:rsidP="003B65E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DAY 1:</w:t>
      </w:r>
      <w:r>
        <w:rPr>
          <w:rFonts w:ascii="Times New Roman" w:hAnsi="Times New Roman" w:cs="Times New Roman"/>
          <w:b/>
          <w:color w:val="000000" w:themeColor="text1"/>
        </w:rPr>
        <w:tab/>
        <w:t xml:space="preserve"> 21</w:t>
      </w:r>
      <w:r w:rsidRPr="00563304">
        <w:rPr>
          <w:rFonts w:ascii="Times New Roman" w:hAnsi="Times New Roman" w:cs="Times New Roman"/>
          <w:b/>
          <w:color w:val="000000" w:themeColor="text1"/>
          <w:vertAlign w:val="superscript"/>
        </w:rPr>
        <w:t>st</w:t>
      </w:r>
      <w:r>
        <w:rPr>
          <w:rFonts w:ascii="Times New Roman" w:hAnsi="Times New Roman" w:cs="Times New Roman"/>
          <w:b/>
          <w:color w:val="000000" w:themeColor="text1"/>
        </w:rPr>
        <w:t xml:space="preserve"> NOVEMBER 2018</w:t>
      </w:r>
    </w:p>
    <w:p w14:paraId="74375FA4" w14:textId="77777777" w:rsidR="003B65E2" w:rsidRDefault="003B65E2" w:rsidP="003B65E2">
      <w:pPr>
        <w:spacing w:after="0" w:line="240" w:lineRule="auto"/>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2254"/>
        <w:gridCol w:w="3553"/>
        <w:gridCol w:w="3119"/>
      </w:tblGrid>
      <w:tr w:rsidR="003B65E2" w14:paraId="0AD54A6C" w14:textId="77777777" w:rsidTr="00D0214C">
        <w:tc>
          <w:tcPr>
            <w:tcW w:w="2254" w:type="dxa"/>
          </w:tcPr>
          <w:p w14:paraId="0B5D11FD" w14:textId="77777777" w:rsidR="003B65E2" w:rsidRDefault="003B65E2" w:rsidP="00D0214C">
            <w:pPr>
              <w:jc w:val="center"/>
              <w:rPr>
                <w:rFonts w:ascii="Times New Roman" w:hAnsi="Times New Roman" w:cs="Times New Roman"/>
                <w:b/>
                <w:color w:val="000000" w:themeColor="text1"/>
              </w:rPr>
            </w:pPr>
            <w:r>
              <w:rPr>
                <w:rFonts w:ascii="Times New Roman" w:hAnsi="Times New Roman" w:cs="Times New Roman"/>
                <w:b/>
                <w:color w:val="000000" w:themeColor="text1"/>
              </w:rPr>
              <w:t>Time</w:t>
            </w:r>
          </w:p>
        </w:tc>
        <w:tc>
          <w:tcPr>
            <w:tcW w:w="3553" w:type="dxa"/>
          </w:tcPr>
          <w:p w14:paraId="0C87D0AF" w14:textId="77777777" w:rsidR="003B65E2" w:rsidRDefault="003B65E2" w:rsidP="00D0214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Event </w:t>
            </w:r>
          </w:p>
        </w:tc>
        <w:tc>
          <w:tcPr>
            <w:tcW w:w="3119" w:type="dxa"/>
          </w:tcPr>
          <w:p w14:paraId="515D7EC6" w14:textId="77777777" w:rsidR="003B65E2" w:rsidRDefault="003B65E2" w:rsidP="00D0214C">
            <w:pPr>
              <w:jc w:val="center"/>
              <w:rPr>
                <w:rFonts w:ascii="Times New Roman" w:hAnsi="Times New Roman" w:cs="Times New Roman"/>
                <w:b/>
                <w:color w:val="000000" w:themeColor="text1"/>
              </w:rPr>
            </w:pPr>
            <w:r>
              <w:rPr>
                <w:rFonts w:ascii="Times New Roman" w:hAnsi="Times New Roman" w:cs="Times New Roman"/>
                <w:b/>
                <w:color w:val="000000" w:themeColor="text1"/>
              </w:rPr>
              <w:t>Lead Person / Presenter</w:t>
            </w:r>
          </w:p>
        </w:tc>
      </w:tr>
      <w:tr w:rsidR="003B65E2" w14:paraId="25C4490A" w14:textId="77777777" w:rsidTr="00D0214C">
        <w:tc>
          <w:tcPr>
            <w:tcW w:w="2254" w:type="dxa"/>
          </w:tcPr>
          <w:p w14:paraId="3394D891" w14:textId="77777777" w:rsidR="003B65E2" w:rsidRPr="003575D8" w:rsidRDefault="003B65E2" w:rsidP="00D0214C">
            <w:pPr>
              <w:rPr>
                <w:rFonts w:ascii="Times New Roman" w:hAnsi="Times New Roman" w:cs="Times New Roman"/>
                <w:b/>
                <w:color w:val="000000" w:themeColor="text1"/>
              </w:rPr>
            </w:pPr>
            <w:r w:rsidRPr="003575D8">
              <w:rPr>
                <w:rFonts w:ascii="Times New Roman" w:hAnsi="Times New Roman" w:cs="Times New Roman"/>
                <w:b/>
                <w:color w:val="000000" w:themeColor="text1"/>
              </w:rPr>
              <w:t xml:space="preserve">Registration </w:t>
            </w:r>
          </w:p>
        </w:tc>
        <w:tc>
          <w:tcPr>
            <w:tcW w:w="3553" w:type="dxa"/>
          </w:tcPr>
          <w:p w14:paraId="70450984" w14:textId="77777777" w:rsidR="003B65E2" w:rsidRPr="003575D8" w:rsidRDefault="003B65E2" w:rsidP="00D0214C">
            <w:pPr>
              <w:rPr>
                <w:rFonts w:ascii="Times New Roman" w:hAnsi="Times New Roman" w:cs="Times New Roman"/>
                <w:color w:val="000000" w:themeColor="text1"/>
              </w:rPr>
            </w:pPr>
          </w:p>
        </w:tc>
        <w:tc>
          <w:tcPr>
            <w:tcW w:w="3119" w:type="dxa"/>
          </w:tcPr>
          <w:p w14:paraId="238AFACD" w14:textId="77777777" w:rsidR="003B65E2" w:rsidRPr="003575D8" w:rsidRDefault="003B65E2" w:rsidP="00D0214C">
            <w:pPr>
              <w:rPr>
                <w:rFonts w:ascii="Times New Roman" w:hAnsi="Times New Roman" w:cs="Times New Roman"/>
                <w:color w:val="000000" w:themeColor="text1"/>
              </w:rPr>
            </w:pPr>
          </w:p>
        </w:tc>
      </w:tr>
      <w:tr w:rsidR="003B65E2" w14:paraId="3F570991" w14:textId="77777777" w:rsidTr="00D0214C">
        <w:tc>
          <w:tcPr>
            <w:tcW w:w="2254" w:type="dxa"/>
          </w:tcPr>
          <w:p w14:paraId="7632D1CE"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0830 - 0900</w:t>
            </w:r>
          </w:p>
        </w:tc>
        <w:tc>
          <w:tcPr>
            <w:tcW w:w="3553" w:type="dxa"/>
          </w:tcPr>
          <w:p w14:paraId="16A7CF7D"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Registration</w:t>
            </w:r>
          </w:p>
        </w:tc>
        <w:tc>
          <w:tcPr>
            <w:tcW w:w="3119" w:type="dxa"/>
          </w:tcPr>
          <w:p w14:paraId="3ECFA76E"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‘Anasisi Masima &amp; All the Participants</w:t>
            </w:r>
          </w:p>
        </w:tc>
      </w:tr>
      <w:tr w:rsidR="003B65E2" w14:paraId="4CDCEC0A" w14:textId="77777777" w:rsidTr="00D0214C">
        <w:tc>
          <w:tcPr>
            <w:tcW w:w="8926" w:type="dxa"/>
            <w:gridSpan w:val="3"/>
          </w:tcPr>
          <w:p w14:paraId="0916DB04"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b/>
                <w:color w:val="000000" w:themeColor="text1"/>
              </w:rPr>
              <w:t xml:space="preserve">Session 1: Opening </w:t>
            </w:r>
            <w:r>
              <w:rPr>
                <w:rFonts w:ascii="Times New Roman" w:hAnsi="Times New Roman" w:cs="Times New Roman"/>
                <w:b/>
                <w:color w:val="000000" w:themeColor="text1"/>
              </w:rPr>
              <w:t xml:space="preserve">&amp; Introduction </w:t>
            </w:r>
          </w:p>
        </w:tc>
      </w:tr>
      <w:tr w:rsidR="003B65E2" w14:paraId="12F57E57" w14:textId="77777777" w:rsidTr="00D0214C">
        <w:tc>
          <w:tcPr>
            <w:tcW w:w="2254" w:type="dxa"/>
          </w:tcPr>
          <w:p w14:paraId="52580F54"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0900 - 0905</w:t>
            </w:r>
          </w:p>
        </w:tc>
        <w:tc>
          <w:tcPr>
            <w:tcW w:w="3553" w:type="dxa"/>
          </w:tcPr>
          <w:p w14:paraId="1750DF3D"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Welcome</w:t>
            </w:r>
          </w:p>
        </w:tc>
        <w:tc>
          <w:tcPr>
            <w:tcW w:w="3119" w:type="dxa"/>
          </w:tcPr>
          <w:p w14:paraId="1490D2D9"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Solomone Fifita</w:t>
            </w:r>
          </w:p>
        </w:tc>
      </w:tr>
      <w:tr w:rsidR="003B65E2" w14:paraId="5C44E3A3" w14:textId="77777777" w:rsidTr="00D0214C">
        <w:tc>
          <w:tcPr>
            <w:tcW w:w="2254" w:type="dxa"/>
          </w:tcPr>
          <w:p w14:paraId="6EFC8939"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0905 - 0910</w:t>
            </w:r>
          </w:p>
        </w:tc>
        <w:tc>
          <w:tcPr>
            <w:tcW w:w="3553" w:type="dxa"/>
          </w:tcPr>
          <w:p w14:paraId="692943B2"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Prayer</w:t>
            </w:r>
          </w:p>
        </w:tc>
        <w:tc>
          <w:tcPr>
            <w:tcW w:w="3119" w:type="dxa"/>
          </w:tcPr>
          <w:p w14:paraId="6F16E465" w14:textId="77777777" w:rsidR="003B65E2" w:rsidRPr="003575D8" w:rsidRDefault="003B65E2" w:rsidP="00D0214C">
            <w:pPr>
              <w:rPr>
                <w:rFonts w:ascii="Times New Roman" w:hAnsi="Times New Roman" w:cs="Times New Roman"/>
                <w:color w:val="000000" w:themeColor="text1"/>
              </w:rPr>
            </w:pPr>
          </w:p>
        </w:tc>
      </w:tr>
      <w:tr w:rsidR="003B65E2" w14:paraId="5A386D3A" w14:textId="77777777" w:rsidTr="00D0214C">
        <w:tc>
          <w:tcPr>
            <w:tcW w:w="2254" w:type="dxa"/>
          </w:tcPr>
          <w:p w14:paraId="59DDC240"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0910 - 0915</w:t>
            </w:r>
          </w:p>
        </w:tc>
        <w:tc>
          <w:tcPr>
            <w:tcW w:w="3553" w:type="dxa"/>
          </w:tcPr>
          <w:p w14:paraId="2B71E984"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Introductory Remarks</w:t>
            </w:r>
          </w:p>
        </w:tc>
        <w:tc>
          <w:tcPr>
            <w:tcW w:w="3119" w:type="dxa"/>
          </w:tcPr>
          <w:p w14:paraId="4C1845BE" w14:textId="77777777" w:rsidR="003B65E2" w:rsidRPr="007A402D" w:rsidRDefault="003B65E2" w:rsidP="00D0214C">
            <w:pPr>
              <w:rPr>
                <w:rFonts w:ascii="Times New Roman" w:hAnsi="Times New Roman" w:cs="Times New Roman"/>
                <w:color w:val="000000" w:themeColor="text1"/>
              </w:rPr>
            </w:pPr>
            <w:r w:rsidRPr="007A402D">
              <w:rPr>
                <w:rFonts w:ascii="Times New Roman" w:hAnsi="Times New Roman" w:cs="Times New Roman"/>
                <w:color w:val="000000" w:themeColor="text1"/>
                <w:lang w:val="en-NZ"/>
              </w:rPr>
              <w:t xml:space="preserve">Martin Lugmayr, </w:t>
            </w:r>
            <w:r w:rsidRPr="007A402D">
              <w:rPr>
                <w:rFonts w:ascii="Times New Roman" w:hAnsi="Times New Roman" w:cs="Times New Roman"/>
                <w:color w:val="000000" w:themeColor="text1"/>
              </w:rPr>
              <w:t>UNIDO</w:t>
            </w:r>
          </w:p>
        </w:tc>
      </w:tr>
      <w:tr w:rsidR="003B65E2" w14:paraId="5734EA52" w14:textId="77777777" w:rsidTr="00D0214C">
        <w:tc>
          <w:tcPr>
            <w:tcW w:w="2254" w:type="dxa"/>
          </w:tcPr>
          <w:p w14:paraId="41C336CB"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0915 - 0920</w:t>
            </w:r>
          </w:p>
        </w:tc>
        <w:tc>
          <w:tcPr>
            <w:tcW w:w="3553" w:type="dxa"/>
          </w:tcPr>
          <w:p w14:paraId="7919D2B9" w14:textId="77777777" w:rsidR="003B65E2" w:rsidRPr="003575D8" w:rsidRDefault="003B65E2" w:rsidP="00D0214C">
            <w:pPr>
              <w:rPr>
                <w:rFonts w:ascii="Times New Roman" w:hAnsi="Times New Roman" w:cs="Times New Roman"/>
                <w:color w:val="000000" w:themeColor="text1"/>
              </w:rPr>
            </w:pPr>
            <w:r w:rsidRPr="003575D8">
              <w:rPr>
                <w:rFonts w:ascii="Times New Roman" w:hAnsi="Times New Roman" w:cs="Times New Roman"/>
                <w:color w:val="000000" w:themeColor="text1"/>
              </w:rPr>
              <w:t>Opening Remarks</w:t>
            </w:r>
          </w:p>
        </w:tc>
        <w:tc>
          <w:tcPr>
            <w:tcW w:w="3119" w:type="dxa"/>
          </w:tcPr>
          <w:p w14:paraId="6EB60043" w14:textId="77777777" w:rsidR="003B65E2" w:rsidRPr="007A402D" w:rsidRDefault="003B65E2" w:rsidP="00D0214C">
            <w:pPr>
              <w:rPr>
                <w:rFonts w:ascii="Times New Roman" w:hAnsi="Times New Roman" w:cs="Times New Roman"/>
                <w:color w:val="000000" w:themeColor="text1"/>
              </w:rPr>
            </w:pPr>
            <w:r w:rsidRPr="007A402D">
              <w:rPr>
                <w:rFonts w:ascii="Times New Roman" w:hAnsi="Times New Roman" w:cs="Times New Roman"/>
                <w:color w:val="000000" w:themeColor="text1"/>
              </w:rPr>
              <w:t>Dr. Andrew Jones</w:t>
            </w:r>
          </w:p>
        </w:tc>
      </w:tr>
      <w:tr w:rsidR="003B65E2" w14:paraId="29E266B7" w14:textId="77777777" w:rsidTr="00D0214C">
        <w:tc>
          <w:tcPr>
            <w:tcW w:w="2254" w:type="dxa"/>
          </w:tcPr>
          <w:p w14:paraId="240E3FDB"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0920 - 0930</w:t>
            </w:r>
          </w:p>
        </w:tc>
        <w:tc>
          <w:tcPr>
            <w:tcW w:w="3553" w:type="dxa"/>
          </w:tcPr>
          <w:p w14:paraId="51B475E5"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Introduction</w:t>
            </w:r>
          </w:p>
        </w:tc>
        <w:tc>
          <w:tcPr>
            <w:tcW w:w="3119" w:type="dxa"/>
          </w:tcPr>
          <w:p w14:paraId="131BBB05"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All the Participants</w:t>
            </w:r>
          </w:p>
        </w:tc>
      </w:tr>
      <w:tr w:rsidR="003B65E2" w14:paraId="12548050" w14:textId="77777777" w:rsidTr="00D0214C">
        <w:tc>
          <w:tcPr>
            <w:tcW w:w="8926" w:type="dxa"/>
            <w:gridSpan w:val="3"/>
          </w:tcPr>
          <w:p w14:paraId="6D8B4149" w14:textId="77777777" w:rsidR="003B65E2" w:rsidRPr="003575D8" w:rsidRDefault="003B65E2" w:rsidP="00D0214C">
            <w:pPr>
              <w:rPr>
                <w:rFonts w:ascii="Times New Roman" w:hAnsi="Times New Roman" w:cs="Times New Roman"/>
                <w:b/>
                <w:color w:val="000000" w:themeColor="text1"/>
              </w:rPr>
            </w:pPr>
            <w:r w:rsidRPr="003575D8">
              <w:rPr>
                <w:rFonts w:ascii="Times New Roman" w:hAnsi="Times New Roman" w:cs="Times New Roman"/>
                <w:b/>
                <w:color w:val="000000" w:themeColor="text1"/>
              </w:rPr>
              <w:t>Session 2: Manager’s Progress Report</w:t>
            </w:r>
          </w:p>
        </w:tc>
      </w:tr>
      <w:tr w:rsidR="003B65E2" w14:paraId="658ADAAE" w14:textId="77777777" w:rsidTr="00D0214C">
        <w:tc>
          <w:tcPr>
            <w:tcW w:w="2254" w:type="dxa"/>
          </w:tcPr>
          <w:p w14:paraId="4ECB3B07"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0930 - 1000</w:t>
            </w:r>
          </w:p>
        </w:tc>
        <w:tc>
          <w:tcPr>
            <w:tcW w:w="3553" w:type="dxa"/>
          </w:tcPr>
          <w:p w14:paraId="65A45DB2"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 xml:space="preserve">PCREEE Progress Report: 2017 - 2018 </w:t>
            </w:r>
          </w:p>
        </w:tc>
        <w:tc>
          <w:tcPr>
            <w:tcW w:w="3119" w:type="dxa"/>
          </w:tcPr>
          <w:p w14:paraId="6DAB73EA"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Solomone Fifita</w:t>
            </w:r>
          </w:p>
        </w:tc>
      </w:tr>
      <w:tr w:rsidR="003B65E2" w14:paraId="70284FF5" w14:textId="77777777" w:rsidTr="00D0214C">
        <w:tc>
          <w:tcPr>
            <w:tcW w:w="2254" w:type="dxa"/>
          </w:tcPr>
          <w:p w14:paraId="1AF43D06"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1000 - 1030</w:t>
            </w:r>
          </w:p>
        </w:tc>
        <w:tc>
          <w:tcPr>
            <w:tcW w:w="3553" w:type="dxa"/>
          </w:tcPr>
          <w:p w14:paraId="26D5D3AA"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Morning Tea &amp; Group Photo</w:t>
            </w:r>
          </w:p>
        </w:tc>
        <w:tc>
          <w:tcPr>
            <w:tcW w:w="3119" w:type="dxa"/>
          </w:tcPr>
          <w:p w14:paraId="7425FB58" w14:textId="77777777" w:rsidR="003B65E2" w:rsidRPr="003575D8" w:rsidRDefault="003B65E2" w:rsidP="00D0214C">
            <w:pPr>
              <w:rPr>
                <w:rFonts w:ascii="Times New Roman" w:hAnsi="Times New Roman" w:cs="Times New Roman"/>
                <w:color w:val="000000" w:themeColor="text1"/>
              </w:rPr>
            </w:pPr>
          </w:p>
        </w:tc>
      </w:tr>
      <w:tr w:rsidR="003B65E2" w14:paraId="1FC8CAB1" w14:textId="77777777" w:rsidTr="00D0214C">
        <w:tc>
          <w:tcPr>
            <w:tcW w:w="8926" w:type="dxa"/>
            <w:gridSpan w:val="3"/>
          </w:tcPr>
          <w:p w14:paraId="559066E9" w14:textId="77777777" w:rsidR="003B65E2" w:rsidRPr="003575D8" w:rsidRDefault="003B65E2" w:rsidP="00D0214C">
            <w:pPr>
              <w:rPr>
                <w:rFonts w:ascii="Times New Roman" w:hAnsi="Times New Roman" w:cs="Times New Roman"/>
                <w:b/>
                <w:color w:val="000000" w:themeColor="text1"/>
              </w:rPr>
            </w:pPr>
            <w:r w:rsidRPr="003575D8">
              <w:rPr>
                <w:rFonts w:ascii="Times New Roman" w:hAnsi="Times New Roman" w:cs="Times New Roman"/>
                <w:b/>
                <w:color w:val="000000" w:themeColor="text1"/>
              </w:rPr>
              <w:t xml:space="preserve">Session 3: </w:t>
            </w:r>
            <w:r>
              <w:rPr>
                <w:rFonts w:ascii="Times New Roman" w:hAnsi="Times New Roman" w:cs="Times New Roman"/>
                <w:b/>
                <w:color w:val="000000" w:themeColor="text1"/>
              </w:rPr>
              <w:t xml:space="preserve">PCREEE’s Strategic Direction </w:t>
            </w:r>
          </w:p>
        </w:tc>
      </w:tr>
      <w:tr w:rsidR="003B65E2" w14:paraId="5C236B6D" w14:textId="77777777" w:rsidTr="00D0214C">
        <w:tc>
          <w:tcPr>
            <w:tcW w:w="2254" w:type="dxa"/>
          </w:tcPr>
          <w:p w14:paraId="7514BE2A"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1030 – 1100</w:t>
            </w:r>
          </w:p>
        </w:tc>
        <w:tc>
          <w:tcPr>
            <w:tcW w:w="3553" w:type="dxa"/>
          </w:tcPr>
          <w:p w14:paraId="37D0579B" w14:textId="77777777" w:rsidR="003B65E2" w:rsidRPr="00652BAA" w:rsidRDefault="003B65E2" w:rsidP="003D0DD8">
            <w:pPr>
              <w:pStyle w:val="ListParagraph"/>
              <w:numPr>
                <w:ilvl w:val="0"/>
                <w:numId w:val="1"/>
              </w:numPr>
              <w:ind w:left="323" w:hanging="284"/>
              <w:rPr>
                <w:rFonts w:ascii="Times New Roman" w:hAnsi="Times New Roman" w:cs="Times New Roman"/>
                <w:color w:val="000000" w:themeColor="text1"/>
              </w:rPr>
            </w:pPr>
            <w:r>
              <w:rPr>
                <w:rFonts w:ascii="Times New Roman" w:hAnsi="Times New Roman" w:cs="Times New Roman"/>
                <w:color w:val="000000" w:themeColor="text1"/>
              </w:rPr>
              <w:t>PCREEE’s Future Direction</w:t>
            </w:r>
          </w:p>
        </w:tc>
        <w:tc>
          <w:tcPr>
            <w:tcW w:w="3119" w:type="dxa"/>
          </w:tcPr>
          <w:p w14:paraId="4EBDA302"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Solomone Fifita</w:t>
            </w:r>
          </w:p>
        </w:tc>
      </w:tr>
      <w:tr w:rsidR="003B65E2" w14:paraId="1EBE967F" w14:textId="77777777" w:rsidTr="00D0214C">
        <w:tc>
          <w:tcPr>
            <w:tcW w:w="8926" w:type="dxa"/>
            <w:gridSpan w:val="3"/>
          </w:tcPr>
          <w:p w14:paraId="55DD1D6C" w14:textId="77777777" w:rsidR="003B65E2" w:rsidRPr="00652BAA" w:rsidRDefault="003B65E2" w:rsidP="00D0214C">
            <w:pPr>
              <w:rPr>
                <w:rFonts w:ascii="Times New Roman" w:hAnsi="Times New Roman" w:cs="Times New Roman"/>
                <w:b/>
                <w:color w:val="000000" w:themeColor="text1"/>
              </w:rPr>
            </w:pPr>
            <w:r w:rsidRPr="00652BAA">
              <w:rPr>
                <w:rFonts w:ascii="Times New Roman" w:hAnsi="Times New Roman" w:cs="Times New Roman"/>
                <w:b/>
                <w:color w:val="000000" w:themeColor="text1"/>
              </w:rPr>
              <w:t xml:space="preserve">Session 4: PCREEE’s Institutional Structure </w:t>
            </w:r>
          </w:p>
        </w:tc>
      </w:tr>
      <w:tr w:rsidR="003B65E2" w14:paraId="133D6131" w14:textId="77777777" w:rsidTr="00D0214C">
        <w:tc>
          <w:tcPr>
            <w:tcW w:w="2254" w:type="dxa"/>
          </w:tcPr>
          <w:p w14:paraId="10A04CF2"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1100 – 1230</w:t>
            </w:r>
          </w:p>
        </w:tc>
        <w:tc>
          <w:tcPr>
            <w:tcW w:w="3553" w:type="dxa"/>
          </w:tcPr>
          <w:p w14:paraId="70B4AC57" w14:textId="77777777" w:rsidR="003B65E2" w:rsidRPr="0046377C" w:rsidRDefault="003B65E2" w:rsidP="003D0DD8">
            <w:pPr>
              <w:pStyle w:val="NoSpacing"/>
              <w:numPr>
                <w:ilvl w:val="0"/>
                <w:numId w:val="1"/>
              </w:numPr>
              <w:ind w:left="328" w:hanging="283"/>
              <w:rPr>
                <w:rFonts w:ascii="Times New Roman" w:hAnsi="Times New Roman"/>
                <w:bCs/>
                <w:color w:val="000000" w:themeColor="text1"/>
                <w:szCs w:val="22"/>
              </w:rPr>
            </w:pPr>
            <w:r w:rsidRPr="0046377C">
              <w:rPr>
                <w:rFonts w:ascii="Times New Roman" w:hAnsi="Times New Roman"/>
                <w:bCs/>
                <w:color w:val="000000" w:themeColor="text1"/>
                <w:szCs w:val="22"/>
              </w:rPr>
              <w:t>Composition and rules and procedures of the Steering Committee</w:t>
            </w:r>
          </w:p>
          <w:p w14:paraId="5E4469EF" w14:textId="77777777" w:rsidR="003B65E2" w:rsidRPr="0046377C" w:rsidRDefault="003B65E2" w:rsidP="003D0DD8">
            <w:pPr>
              <w:pStyle w:val="NoSpacing"/>
              <w:numPr>
                <w:ilvl w:val="0"/>
                <w:numId w:val="1"/>
              </w:numPr>
              <w:ind w:left="328" w:hanging="283"/>
              <w:rPr>
                <w:rFonts w:ascii="Times New Roman" w:hAnsi="Times New Roman"/>
                <w:bCs/>
                <w:color w:val="000000" w:themeColor="text1"/>
                <w:szCs w:val="22"/>
              </w:rPr>
            </w:pPr>
            <w:r w:rsidRPr="0046377C">
              <w:rPr>
                <w:rFonts w:ascii="Times New Roman" w:hAnsi="Times New Roman"/>
                <w:bCs/>
                <w:color w:val="000000" w:themeColor="text1"/>
                <w:szCs w:val="22"/>
              </w:rPr>
              <w:t>Status of the NFIs and THs</w:t>
            </w:r>
          </w:p>
          <w:p w14:paraId="01A0D80F" w14:textId="77777777" w:rsidR="003B65E2" w:rsidRPr="0046377C" w:rsidRDefault="003B65E2" w:rsidP="003D0DD8">
            <w:pPr>
              <w:pStyle w:val="NoSpacing"/>
              <w:numPr>
                <w:ilvl w:val="0"/>
                <w:numId w:val="1"/>
              </w:numPr>
              <w:ind w:left="328" w:hanging="283"/>
              <w:rPr>
                <w:rFonts w:ascii="Times New Roman" w:hAnsi="Times New Roman"/>
                <w:bCs/>
                <w:color w:val="000000" w:themeColor="text1"/>
                <w:szCs w:val="22"/>
              </w:rPr>
            </w:pPr>
            <w:r w:rsidRPr="0046377C">
              <w:rPr>
                <w:rFonts w:ascii="Times New Roman" w:hAnsi="Times New Roman"/>
                <w:bCs/>
                <w:color w:val="000000" w:themeColor="text1"/>
                <w:szCs w:val="22"/>
              </w:rPr>
              <w:t xml:space="preserve">Status of MoUs with THs </w:t>
            </w:r>
          </w:p>
          <w:p w14:paraId="128D6FF3" w14:textId="77777777" w:rsidR="003B65E2" w:rsidRDefault="003B65E2" w:rsidP="003D0DD8">
            <w:pPr>
              <w:pStyle w:val="NoSpacing"/>
              <w:numPr>
                <w:ilvl w:val="0"/>
                <w:numId w:val="1"/>
              </w:numPr>
              <w:ind w:left="328" w:hanging="283"/>
              <w:rPr>
                <w:rFonts w:ascii="Times New Roman" w:hAnsi="Times New Roman"/>
                <w:bCs/>
                <w:color w:val="000000" w:themeColor="text1"/>
                <w:szCs w:val="22"/>
              </w:rPr>
            </w:pPr>
            <w:r w:rsidRPr="0046377C">
              <w:rPr>
                <w:rFonts w:ascii="Times New Roman" w:hAnsi="Times New Roman"/>
                <w:bCs/>
                <w:color w:val="000000" w:themeColor="text1"/>
                <w:szCs w:val="22"/>
              </w:rPr>
              <w:t xml:space="preserve">Update on PCREEE policies and procedures (e.g. procurement, financial, recruitment)  </w:t>
            </w:r>
          </w:p>
          <w:p w14:paraId="570C6F1B" w14:textId="77777777" w:rsidR="003B65E2" w:rsidRDefault="003B65E2" w:rsidP="003D0DD8">
            <w:pPr>
              <w:pStyle w:val="NoSpacing"/>
              <w:numPr>
                <w:ilvl w:val="0"/>
                <w:numId w:val="1"/>
              </w:numPr>
              <w:ind w:left="328" w:hanging="283"/>
              <w:rPr>
                <w:rFonts w:ascii="Times New Roman" w:hAnsi="Times New Roman"/>
                <w:bCs/>
                <w:color w:val="000000" w:themeColor="text1"/>
                <w:szCs w:val="22"/>
              </w:rPr>
            </w:pPr>
            <w:r w:rsidRPr="0046377C">
              <w:rPr>
                <w:rFonts w:ascii="Times New Roman" w:hAnsi="Times New Roman"/>
                <w:bCs/>
                <w:color w:val="000000" w:themeColor="text1"/>
                <w:szCs w:val="22"/>
              </w:rPr>
              <w:t xml:space="preserve">PCREEE </w:t>
            </w:r>
            <w:r>
              <w:rPr>
                <w:rFonts w:ascii="Times New Roman" w:hAnsi="Times New Roman"/>
                <w:bCs/>
                <w:color w:val="000000" w:themeColor="text1"/>
                <w:szCs w:val="22"/>
              </w:rPr>
              <w:t>Resource Mobilization strategy</w:t>
            </w:r>
          </w:p>
          <w:p w14:paraId="130F3C23" w14:textId="77777777" w:rsidR="003B65E2" w:rsidRPr="00652BAA" w:rsidRDefault="003B65E2" w:rsidP="003D0DD8">
            <w:pPr>
              <w:pStyle w:val="ListParagraph"/>
              <w:numPr>
                <w:ilvl w:val="0"/>
                <w:numId w:val="1"/>
              </w:numPr>
              <w:ind w:left="323" w:hanging="323"/>
              <w:rPr>
                <w:rFonts w:ascii="Times New Roman" w:hAnsi="Times New Roman" w:cs="Times New Roman"/>
                <w:color w:val="000000" w:themeColor="text1"/>
              </w:rPr>
            </w:pPr>
            <w:r w:rsidRPr="00652BAA">
              <w:rPr>
                <w:rFonts w:ascii="Times New Roman" w:hAnsi="Times New Roman"/>
                <w:bCs/>
                <w:color w:val="000000" w:themeColor="text1"/>
              </w:rPr>
              <w:t>Staffing of the PCREEE</w:t>
            </w:r>
          </w:p>
        </w:tc>
        <w:tc>
          <w:tcPr>
            <w:tcW w:w="3119" w:type="dxa"/>
          </w:tcPr>
          <w:p w14:paraId="4A82B3ED"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Solomone Fifita</w:t>
            </w:r>
          </w:p>
        </w:tc>
      </w:tr>
      <w:tr w:rsidR="003B65E2" w14:paraId="53A6362F" w14:textId="77777777" w:rsidTr="00D0214C">
        <w:tc>
          <w:tcPr>
            <w:tcW w:w="2254" w:type="dxa"/>
          </w:tcPr>
          <w:p w14:paraId="34C66354"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1230 - 1330</w:t>
            </w:r>
          </w:p>
        </w:tc>
        <w:tc>
          <w:tcPr>
            <w:tcW w:w="3553" w:type="dxa"/>
          </w:tcPr>
          <w:p w14:paraId="39DD4EC7"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 xml:space="preserve">Lunch </w:t>
            </w:r>
          </w:p>
        </w:tc>
        <w:tc>
          <w:tcPr>
            <w:tcW w:w="3119" w:type="dxa"/>
          </w:tcPr>
          <w:p w14:paraId="7A240A25" w14:textId="77777777" w:rsidR="003B65E2" w:rsidRPr="003575D8" w:rsidRDefault="003B65E2" w:rsidP="00D0214C">
            <w:pPr>
              <w:rPr>
                <w:rFonts w:ascii="Times New Roman" w:hAnsi="Times New Roman" w:cs="Times New Roman"/>
                <w:color w:val="000000" w:themeColor="text1"/>
              </w:rPr>
            </w:pPr>
          </w:p>
        </w:tc>
      </w:tr>
      <w:tr w:rsidR="003B65E2" w14:paraId="157A3BD5" w14:textId="77777777" w:rsidTr="00D0214C">
        <w:tc>
          <w:tcPr>
            <w:tcW w:w="8926" w:type="dxa"/>
            <w:gridSpan w:val="3"/>
          </w:tcPr>
          <w:p w14:paraId="2A7995F2" w14:textId="77777777" w:rsidR="003B65E2" w:rsidRPr="00652BAA" w:rsidRDefault="003B65E2" w:rsidP="00D0214C">
            <w:pPr>
              <w:rPr>
                <w:rFonts w:ascii="Times New Roman" w:hAnsi="Times New Roman" w:cs="Times New Roman"/>
                <w:b/>
                <w:color w:val="000000" w:themeColor="text1"/>
              </w:rPr>
            </w:pPr>
            <w:r w:rsidRPr="00652BAA">
              <w:rPr>
                <w:rFonts w:ascii="Times New Roman" w:hAnsi="Times New Roman" w:cs="Times New Roman"/>
                <w:b/>
                <w:color w:val="000000" w:themeColor="text1"/>
              </w:rPr>
              <w:t xml:space="preserve">Session 5: PCREEE’s Technical Structure </w:t>
            </w:r>
          </w:p>
        </w:tc>
      </w:tr>
      <w:tr w:rsidR="003B65E2" w14:paraId="268061E0" w14:textId="77777777" w:rsidTr="00D0214C">
        <w:tc>
          <w:tcPr>
            <w:tcW w:w="2254" w:type="dxa"/>
            <w:vMerge w:val="restart"/>
          </w:tcPr>
          <w:p w14:paraId="0D5628D5"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1330 - 1500</w:t>
            </w:r>
          </w:p>
        </w:tc>
        <w:tc>
          <w:tcPr>
            <w:tcW w:w="3553" w:type="dxa"/>
          </w:tcPr>
          <w:p w14:paraId="3D692DAC" w14:textId="77777777" w:rsidR="003B65E2" w:rsidRPr="003575D8" w:rsidRDefault="003B65E2" w:rsidP="00D0214C">
            <w:pPr>
              <w:pStyle w:val="NoSpacing"/>
              <w:rPr>
                <w:rFonts w:ascii="Times New Roman" w:hAnsi="Times New Roman"/>
                <w:color w:val="000000" w:themeColor="text1"/>
              </w:rPr>
            </w:pPr>
            <w:r>
              <w:rPr>
                <w:rFonts w:ascii="Times New Roman" w:hAnsi="Times New Roman"/>
                <w:bCs/>
                <w:color w:val="000000" w:themeColor="text1"/>
                <w:szCs w:val="22"/>
              </w:rPr>
              <w:t>F</w:t>
            </w:r>
            <w:r w:rsidRPr="00CA0456">
              <w:rPr>
                <w:rFonts w:ascii="Times New Roman" w:hAnsi="Times New Roman"/>
                <w:bCs/>
                <w:color w:val="000000" w:themeColor="text1"/>
                <w:szCs w:val="22"/>
              </w:rPr>
              <w:t>ramework  for  supporting RE and EE capacity of the business and industry sector</w:t>
            </w:r>
          </w:p>
        </w:tc>
        <w:tc>
          <w:tcPr>
            <w:tcW w:w="3119" w:type="dxa"/>
          </w:tcPr>
          <w:p w14:paraId="070A0577"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Peceli Nakavulevu</w:t>
            </w:r>
          </w:p>
        </w:tc>
      </w:tr>
      <w:tr w:rsidR="003B65E2" w:rsidRPr="00531148" w14:paraId="642D89D1" w14:textId="77777777" w:rsidTr="00D0214C">
        <w:tc>
          <w:tcPr>
            <w:tcW w:w="2254" w:type="dxa"/>
            <w:vMerge/>
          </w:tcPr>
          <w:p w14:paraId="26379855" w14:textId="77777777" w:rsidR="003B65E2" w:rsidRPr="003575D8" w:rsidRDefault="003B65E2" w:rsidP="00D0214C">
            <w:pPr>
              <w:rPr>
                <w:rFonts w:ascii="Times New Roman" w:hAnsi="Times New Roman" w:cs="Times New Roman"/>
                <w:color w:val="000000" w:themeColor="text1"/>
              </w:rPr>
            </w:pPr>
          </w:p>
        </w:tc>
        <w:tc>
          <w:tcPr>
            <w:tcW w:w="3553" w:type="dxa"/>
          </w:tcPr>
          <w:p w14:paraId="3DDBB312" w14:textId="77777777" w:rsidR="003B65E2" w:rsidRPr="007A402D" w:rsidRDefault="003B65E2" w:rsidP="003D0DD8">
            <w:pPr>
              <w:pStyle w:val="NoSpacing"/>
              <w:numPr>
                <w:ilvl w:val="0"/>
                <w:numId w:val="4"/>
              </w:numPr>
              <w:ind w:left="312" w:hanging="283"/>
              <w:rPr>
                <w:rFonts w:ascii="Times New Roman" w:hAnsi="Times New Roman"/>
                <w:color w:val="000000" w:themeColor="text1"/>
              </w:rPr>
            </w:pPr>
            <w:r>
              <w:rPr>
                <w:rFonts w:ascii="Times New Roman" w:hAnsi="Times New Roman"/>
                <w:bCs/>
                <w:color w:val="000000" w:themeColor="text1"/>
                <w:szCs w:val="22"/>
              </w:rPr>
              <w:t>PCREEE Research Support Fund</w:t>
            </w:r>
          </w:p>
          <w:p w14:paraId="30718A3D" w14:textId="77777777" w:rsidR="003B65E2" w:rsidRPr="00FC415F" w:rsidRDefault="003B65E2" w:rsidP="003D0DD8">
            <w:pPr>
              <w:pStyle w:val="NoSpacing"/>
              <w:numPr>
                <w:ilvl w:val="0"/>
                <w:numId w:val="7"/>
              </w:numPr>
              <w:rPr>
                <w:rFonts w:ascii="Times New Roman" w:hAnsi="Times New Roman"/>
                <w:color w:val="000000" w:themeColor="text1"/>
              </w:rPr>
            </w:pPr>
            <w:r>
              <w:rPr>
                <w:rFonts w:ascii="Times New Roman" w:hAnsi="Times New Roman"/>
                <w:bCs/>
                <w:color w:val="000000" w:themeColor="text1"/>
                <w:szCs w:val="22"/>
              </w:rPr>
              <w:t xml:space="preserve">Presentation by PhD candidate  </w:t>
            </w:r>
          </w:p>
          <w:p w14:paraId="0ED111B1" w14:textId="77777777" w:rsidR="003B65E2" w:rsidRPr="003575D8" w:rsidRDefault="003B65E2" w:rsidP="003D0DD8">
            <w:pPr>
              <w:pStyle w:val="NoSpacing"/>
              <w:numPr>
                <w:ilvl w:val="0"/>
                <w:numId w:val="7"/>
              </w:numPr>
              <w:rPr>
                <w:rFonts w:ascii="Times New Roman" w:hAnsi="Times New Roman"/>
                <w:color w:val="000000" w:themeColor="text1"/>
              </w:rPr>
            </w:pPr>
            <w:r>
              <w:rPr>
                <w:rFonts w:ascii="Times New Roman" w:hAnsi="Times New Roman"/>
                <w:bCs/>
                <w:color w:val="000000" w:themeColor="text1"/>
                <w:szCs w:val="22"/>
              </w:rPr>
              <w:t>Presentation / Update on USP research work</w:t>
            </w:r>
          </w:p>
        </w:tc>
        <w:tc>
          <w:tcPr>
            <w:tcW w:w="3119" w:type="dxa"/>
          </w:tcPr>
          <w:p w14:paraId="05A06A61" w14:textId="77777777" w:rsidR="003B65E2" w:rsidRPr="00531148" w:rsidRDefault="003B65E2" w:rsidP="00D0214C">
            <w:pPr>
              <w:rPr>
                <w:rFonts w:ascii="Times New Roman" w:hAnsi="Times New Roman" w:cs="Times New Roman"/>
                <w:color w:val="000000" w:themeColor="text1"/>
                <w:lang w:val="de-AT"/>
              </w:rPr>
            </w:pPr>
            <w:r w:rsidRPr="00531148">
              <w:rPr>
                <w:rFonts w:ascii="Times New Roman" w:hAnsi="Times New Roman" w:cs="Times New Roman"/>
                <w:color w:val="000000" w:themeColor="text1"/>
                <w:lang w:val="de-AT"/>
              </w:rPr>
              <w:t>Paea Tau’aika</w:t>
            </w:r>
          </w:p>
          <w:p w14:paraId="761DABC1" w14:textId="77777777" w:rsidR="003B65E2" w:rsidRPr="00531148" w:rsidRDefault="003B65E2" w:rsidP="00D0214C">
            <w:pPr>
              <w:rPr>
                <w:rFonts w:ascii="Times New Roman" w:hAnsi="Times New Roman" w:cs="Times New Roman"/>
                <w:color w:val="000000" w:themeColor="text1"/>
                <w:lang w:val="de-AT"/>
              </w:rPr>
            </w:pPr>
            <w:r w:rsidRPr="00531148">
              <w:rPr>
                <w:rFonts w:ascii="Times New Roman" w:hAnsi="Times New Roman" w:cs="Times New Roman"/>
                <w:color w:val="000000" w:themeColor="text1"/>
                <w:lang w:val="de-AT"/>
              </w:rPr>
              <w:t>Kakau Foliaki</w:t>
            </w:r>
          </w:p>
          <w:p w14:paraId="6B5304DF" w14:textId="77777777" w:rsidR="003B65E2" w:rsidRPr="00531148" w:rsidRDefault="003B65E2" w:rsidP="00D0214C">
            <w:pPr>
              <w:rPr>
                <w:rFonts w:ascii="Times New Roman" w:hAnsi="Times New Roman" w:cs="Times New Roman"/>
                <w:color w:val="000000" w:themeColor="text1"/>
                <w:lang w:val="de-AT"/>
              </w:rPr>
            </w:pPr>
          </w:p>
          <w:p w14:paraId="6AEEBF4B" w14:textId="77777777" w:rsidR="003B65E2" w:rsidRPr="00531148" w:rsidRDefault="003B65E2" w:rsidP="00D0214C">
            <w:pPr>
              <w:rPr>
                <w:rFonts w:ascii="Times New Roman" w:hAnsi="Times New Roman" w:cs="Times New Roman"/>
                <w:color w:val="000000" w:themeColor="text1"/>
                <w:lang w:val="de-AT"/>
              </w:rPr>
            </w:pPr>
            <w:r w:rsidRPr="00531148">
              <w:rPr>
                <w:rFonts w:ascii="Times New Roman" w:hAnsi="Times New Roman" w:cs="Times New Roman"/>
                <w:color w:val="000000" w:themeColor="text1"/>
                <w:lang w:val="de-AT"/>
              </w:rPr>
              <w:t>Sione Folau</w:t>
            </w:r>
          </w:p>
        </w:tc>
      </w:tr>
      <w:tr w:rsidR="003B65E2" w14:paraId="0690D05B" w14:textId="77777777" w:rsidTr="00D0214C">
        <w:tc>
          <w:tcPr>
            <w:tcW w:w="2254" w:type="dxa"/>
            <w:vMerge/>
          </w:tcPr>
          <w:p w14:paraId="420D1495" w14:textId="77777777" w:rsidR="003B65E2" w:rsidRPr="00531148" w:rsidRDefault="003B65E2" w:rsidP="00D0214C">
            <w:pPr>
              <w:rPr>
                <w:rFonts w:ascii="Times New Roman" w:hAnsi="Times New Roman" w:cs="Times New Roman"/>
                <w:color w:val="000000" w:themeColor="text1"/>
                <w:lang w:val="de-AT"/>
              </w:rPr>
            </w:pPr>
          </w:p>
        </w:tc>
        <w:tc>
          <w:tcPr>
            <w:tcW w:w="3553" w:type="dxa"/>
          </w:tcPr>
          <w:p w14:paraId="0ADB6310" w14:textId="77777777" w:rsidR="003B65E2" w:rsidRPr="00652BAA" w:rsidRDefault="003B65E2" w:rsidP="003D0DD8">
            <w:pPr>
              <w:pStyle w:val="NoSpacing"/>
              <w:numPr>
                <w:ilvl w:val="0"/>
                <w:numId w:val="2"/>
              </w:numPr>
              <w:ind w:left="315" w:hanging="283"/>
              <w:rPr>
                <w:rFonts w:ascii="Times New Roman" w:hAnsi="Times New Roman"/>
                <w:color w:val="000000" w:themeColor="text1"/>
              </w:rPr>
            </w:pPr>
            <w:r>
              <w:rPr>
                <w:rFonts w:ascii="Times New Roman" w:hAnsi="Times New Roman"/>
                <w:bCs/>
                <w:color w:val="000000" w:themeColor="text1"/>
                <w:szCs w:val="22"/>
              </w:rPr>
              <w:t xml:space="preserve">Entrepreneurship Workshops </w:t>
            </w:r>
          </w:p>
        </w:tc>
        <w:tc>
          <w:tcPr>
            <w:tcW w:w="3119" w:type="dxa"/>
          </w:tcPr>
          <w:p w14:paraId="1D740281"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Peceli Nakavulevu</w:t>
            </w:r>
          </w:p>
        </w:tc>
      </w:tr>
      <w:tr w:rsidR="003B65E2" w14:paraId="30914ABB" w14:textId="77777777" w:rsidTr="00D0214C">
        <w:tc>
          <w:tcPr>
            <w:tcW w:w="2254" w:type="dxa"/>
            <w:vMerge w:val="restart"/>
          </w:tcPr>
          <w:p w14:paraId="7C95DD17" w14:textId="77777777" w:rsidR="003B65E2" w:rsidRPr="003575D8" w:rsidRDefault="003B65E2" w:rsidP="00D0214C">
            <w:pPr>
              <w:rPr>
                <w:rFonts w:ascii="Times New Roman" w:hAnsi="Times New Roman" w:cs="Times New Roman"/>
                <w:color w:val="000000" w:themeColor="text1"/>
              </w:rPr>
            </w:pPr>
          </w:p>
        </w:tc>
        <w:tc>
          <w:tcPr>
            <w:tcW w:w="3553" w:type="dxa"/>
          </w:tcPr>
          <w:p w14:paraId="1C4FB7BD" w14:textId="77777777" w:rsidR="003B65E2" w:rsidRPr="00652BAA" w:rsidRDefault="003B65E2" w:rsidP="003D0DD8">
            <w:pPr>
              <w:pStyle w:val="NoSpacing"/>
              <w:numPr>
                <w:ilvl w:val="0"/>
                <w:numId w:val="2"/>
              </w:numPr>
              <w:ind w:left="312" w:hanging="283"/>
              <w:rPr>
                <w:rFonts w:ascii="Times New Roman" w:hAnsi="Times New Roman"/>
                <w:color w:val="000000" w:themeColor="text1"/>
              </w:rPr>
            </w:pPr>
            <w:r w:rsidRPr="00CA0456">
              <w:rPr>
                <w:rFonts w:ascii="Times New Roman" w:hAnsi="Times New Roman"/>
                <w:bCs/>
                <w:color w:val="000000" w:themeColor="text1"/>
                <w:szCs w:val="22"/>
              </w:rPr>
              <w:t>PCREEE Sustainable Energy Entrepreneurship Facility (PSEEF)</w:t>
            </w:r>
          </w:p>
        </w:tc>
        <w:tc>
          <w:tcPr>
            <w:tcW w:w="3119" w:type="dxa"/>
          </w:tcPr>
          <w:p w14:paraId="39489538" w14:textId="77777777" w:rsidR="003B65E2" w:rsidRPr="003575D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Paea Tau’aika</w:t>
            </w:r>
          </w:p>
        </w:tc>
      </w:tr>
      <w:tr w:rsidR="003B65E2" w14:paraId="18294156" w14:textId="77777777" w:rsidTr="00D0214C">
        <w:tc>
          <w:tcPr>
            <w:tcW w:w="2254" w:type="dxa"/>
            <w:vMerge/>
          </w:tcPr>
          <w:p w14:paraId="50ECA30D" w14:textId="77777777" w:rsidR="003B65E2" w:rsidRDefault="003B65E2" w:rsidP="00D0214C">
            <w:pPr>
              <w:jc w:val="center"/>
              <w:rPr>
                <w:rFonts w:ascii="Times New Roman" w:hAnsi="Times New Roman" w:cs="Times New Roman"/>
                <w:b/>
                <w:color w:val="000000" w:themeColor="text1"/>
              </w:rPr>
            </w:pPr>
          </w:p>
        </w:tc>
        <w:tc>
          <w:tcPr>
            <w:tcW w:w="3553" w:type="dxa"/>
          </w:tcPr>
          <w:p w14:paraId="21380FA1" w14:textId="77777777" w:rsidR="003B65E2" w:rsidRPr="00652BAA" w:rsidRDefault="003B65E2" w:rsidP="003D0DD8">
            <w:pPr>
              <w:pStyle w:val="NoSpacing"/>
              <w:numPr>
                <w:ilvl w:val="0"/>
                <w:numId w:val="2"/>
              </w:numPr>
              <w:ind w:left="315" w:hanging="283"/>
              <w:rPr>
                <w:rFonts w:ascii="Times New Roman" w:hAnsi="Times New Roman"/>
                <w:b/>
                <w:color w:val="000000" w:themeColor="text1"/>
              </w:rPr>
            </w:pPr>
            <w:r w:rsidRPr="00134D44">
              <w:rPr>
                <w:rFonts w:ascii="Times New Roman" w:hAnsi="Times New Roman"/>
                <w:bCs/>
                <w:color w:val="000000" w:themeColor="text1"/>
                <w:szCs w:val="22"/>
              </w:rPr>
              <w:t xml:space="preserve">RE and EE innovation and Competition </w:t>
            </w:r>
          </w:p>
        </w:tc>
        <w:tc>
          <w:tcPr>
            <w:tcW w:w="3119" w:type="dxa"/>
          </w:tcPr>
          <w:p w14:paraId="7EBC4829" w14:textId="77777777" w:rsidR="003B65E2" w:rsidRPr="00FC415F" w:rsidRDefault="003B65E2" w:rsidP="00D0214C">
            <w:pPr>
              <w:rPr>
                <w:rFonts w:ascii="Times New Roman" w:hAnsi="Times New Roman" w:cs="Times New Roman"/>
                <w:color w:val="000000" w:themeColor="text1"/>
              </w:rPr>
            </w:pPr>
            <w:r w:rsidRPr="00FC415F">
              <w:rPr>
                <w:rFonts w:ascii="Times New Roman" w:hAnsi="Times New Roman" w:cs="Times New Roman"/>
                <w:color w:val="000000" w:themeColor="text1"/>
              </w:rPr>
              <w:t>Paea Tau’aika</w:t>
            </w:r>
          </w:p>
        </w:tc>
      </w:tr>
      <w:tr w:rsidR="003B65E2" w14:paraId="75A5F195" w14:textId="77777777" w:rsidTr="00D0214C">
        <w:tc>
          <w:tcPr>
            <w:tcW w:w="2254" w:type="dxa"/>
            <w:vMerge/>
          </w:tcPr>
          <w:p w14:paraId="01BC3E36" w14:textId="77777777" w:rsidR="003B65E2" w:rsidRDefault="003B65E2" w:rsidP="00D0214C">
            <w:pPr>
              <w:jc w:val="center"/>
              <w:rPr>
                <w:rFonts w:ascii="Times New Roman" w:hAnsi="Times New Roman" w:cs="Times New Roman"/>
                <w:b/>
                <w:color w:val="000000" w:themeColor="text1"/>
              </w:rPr>
            </w:pPr>
          </w:p>
        </w:tc>
        <w:tc>
          <w:tcPr>
            <w:tcW w:w="3553" w:type="dxa"/>
          </w:tcPr>
          <w:p w14:paraId="2DAB5969" w14:textId="77777777" w:rsidR="003B65E2" w:rsidRPr="00652BAA" w:rsidRDefault="003B65E2" w:rsidP="003D0DD8">
            <w:pPr>
              <w:pStyle w:val="NoSpacing"/>
              <w:numPr>
                <w:ilvl w:val="0"/>
                <w:numId w:val="4"/>
              </w:numPr>
              <w:ind w:left="323" w:hanging="284"/>
              <w:rPr>
                <w:rFonts w:ascii="Times New Roman" w:hAnsi="Times New Roman"/>
                <w:b/>
                <w:color w:val="000000" w:themeColor="text1"/>
              </w:rPr>
            </w:pPr>
            <w:r>
              <w:rPr>
                <w:rFonts w:ascii="Times New Roman" w:hAnsi="Times New Roman"/>
                <w:bCs/>
                <w:color w:val="000000" w:themeColor="text1"/>
                <w:szCs w:val="22"/>
              </w:rPr>
              <w:t>Support to the establishment of national and regional industry associations (SEAP, OPERA, PPA, etc)</w:t>
            </w:r>
          </w:p>
        </w:tc>
        <w:tc>
          <w:tcPr>
            <w:tcW w:w="3119" w:type="dxa"/>
          </w:tcPr>
          <w:p w14:paraId="2191E90A" w14:textId="77777777" w:rsidR="003B65E2" w:rsidRPr="00FC415F" w:rsidRDefault="003B65E2" w:rsidP="00D0214C">
            <w:pPr>
              <w:rPr>
                <w:rFonts w:ascii="Times New Roman" w:hAnsi="Times New Roman" w:cs="Times New Roman"/>
                <w:color w:val="000000" w:themeColor="text1"/>
              </w:rPr>
            </w:pPr>
            <w:r w:rsidRPr="00FC415F">
              <w:rPr>
                <w:rFonts w:ascii="Times New Roman" w:hAnsi="Times New Roman" w:cs="Times New Roman"/>
                <w:color w:val="000000" w:themeColor="text1"/>
              </w:rPr>
              <w:t>Peceli Nakavulevu</w:t>
            </w:r>
          </w:p>
        </w:tc>
      </w:tr>
      <w:tr w:rsidR="003B65E2" w14:paraId="425ABEAB" w14:textId="77777777" w:rsidTr="00D0214C">
        <w:tc>
          <w:tcPr>
            <w:tcW w:w="2254" w:type="dxa"/>
          </w:tcPr>
          <w:p w14:paraId="7A31CFDF" w14:textId="77777777" w:rsidR="003B65E2" w:rsidRPr="007A402D" w:rsidRDefault="003B65E2" w:rsidP="00D0214C">
            <w:pPr>
              <w:rPr>
                <w:rFonts w:ascii="Times New Roman" w:hAnsi="Times New Roman" w:cs="Times New Roman"/>
                <w:color w:val="000000" w:themeColor="text1"/>
              </w:rPr>
            </w:pPr>
            <w:r w:rsidRPr="007A402D">
              <w:rPr>
                <w:rFonts w:ascii="Times New Roman" w:hAnsi="Times New Roman" w:cs="Times New Roman"/>
                <w:color w:val="000000" w:themeColor="text1"/>
              </w:rPr>
              <w:t>1500 - 1530</w:t>
            </w:r>
          </w:p>
        </w:tc>
        <w:tc>
          <w:tcPr>
            <w:tcW w:w="3553" w:type="dxa"/>
          </w:tcPr>
          <w:p w14:paraId="640089D5" w14:textId="77777777" w:rsidR="003B65E2" w:rsidRPr="007A402D" w:rsidRDefault="003B65E2" w:rsidP="00D0214C">
            <w:pPr>
              <w:rPr>
                <w:rFonts w:ascii="Times New Roman" w:hAnsi="Times New Roman" w:cs="Times New Roman"/>
                <w:color w:val="000000" w:themeColor="text1"/>
              </w:rPr>
            </w:pPr>
            <w:r w:rsidRPr="007A402D">
              <w:rPr>
                <w:rFonts w:ascii="Times New Roman" w:hAnsi="Times New Roman" w:cs="Times New Roman"/>
                <w:color w:val="000000" w:themeColor="text1"/>
              </w:rPr>
              <w:t>Afternoon Tea</w:t>
            </w:r>
          </w:p>
        </w:tc>
        <w:tc>
          <w:tcPr>
            <w:tcW w:w="3119" w:type="dxa"/>
          </w:tcPr>
          <w:p w14:paraId="03B498E8" w14:textId="77777777" w:rsidR="003B65E2" w:rsidRDefault="003B65E2" w:rsidP="00D0214C">
            <w:pPr>
              <w:jc w:val="center"/>
              <w:rPr>
                <w:rFonts w:ascii="Times New Roman" w:hAnsi="Times New Roman" w:cs="Times New Roman"/>
                <w:b/>
                <w:color w:val="000000" w:themeColor="text1"/>
              </w:rPr>
            </w:pPr>
          </w:p>
        </w:tc>
      </w:tr>
      <w:tr w:rsidR="003B65E2" w14:paraId="07451671" w14:textId="77777777" w:rsidTr="00D0214C">
        <w:tc>
          <w:tcPr>
            <w:tcW w:w="8926" w:type="dxa"/>
            <w:gridSpan w:val="3"/>
          </w:tcPr>
          <w:p w14:paraId="2E517D6A" w14:textId="77777777" w:rsidR="003B65E2" w:rsidRDefault="003B65E2" w:rsidP="00D0214C">
            <w:pPr>
              <w:pStyle w:val="NoSpacing"/>
              <w:rPr>
                <w:rFonts w:ascii="Times New Roman" w:hAnsi="Times New Roman"/>
                <w:b/>
                <w:color w:val="000000" w:themeColor="text1"/>
              </w:rPr>
            </w:pPr>
            <w:r w:rsidRPr="008D4A58">
              <w:rPr>
                <w:rFonts w:ascii="Times New Roman" w:hAnsi="Times New Roman"/>
                <w:b/>
                <w:color w:val="000000" w:themeColor="text1"/>
              </w:rPr>
              <w:t xml:space="preserve">Session 6: </w:t>
            </w:r>
            <w:r w:rsidRPr="008D4A58">
              <w:rPr>
                <w:rFonts w:ascii="Times New Roman" w:hAnsi="Times New Roman"/>
                <w:b/>
                <w:bCs/>
                <w:color w:val="000000" w:themeColor="text1"/>
                <w:szCs w:val="22"/>
              </w:rPr>
              <w:t xml:space="preserve">Global Network – Sustainable Energy Centres </w:t>
            </w:r>
            <w:r w:rsidRPr="00960F18">
              <w:rPr>
                <w:rFonts w:ascii="Times New Roman" w:hAnsi="Times New Roman"/>
                <w:b/>
                <w:bCs/>
                <w:color w:val="000000" w:themeColor="text1"/>
                <w:szCs w:val="22"/>
              </w:rPr>
              <w:t>initiatives  and other</w:t>
            </w:r>
            <w:r>
              <w:rPr>
                <w:rFonts w:ascii="Times New Roman" w:hAnsi="Times New Roman"/>
                <w:b/>
                <w:bCs/>
                <w:color w:val="000000" w:themeColor="text1"/>
                <w:szCs w:val="22"/>
              </w:rPr>
              <w:t xml:space="preserve"> initiative</w:t>
            </w:r>
            <w:r w:rsidRPr="00960F18">
              <w:rPr>
                <w:rFonts w:ascii="Times New Roman" w:hAnsi="Times New Roman"/>
                <w:b/>
                <w:bCs/>
                <w:color w:val="000000" w:themeColor="text1"/>
                <w:szCs w:val="22"/>
              </w:rPr>
              <w:t xml:space="preserve">s </w:t>
            </w:r>
          </w:p>
        </w:tc>
      </w:tr>
      <w:tr w:rsidR="003B65E2" w14:paraId="66D97D59" w14:textId="77777777" w:rsidTr="00D0214C">
        <w:tc>
          <w:tcPr>
            <w:tcW w:w="2254" w:type="dxa"/>
          </w:tcPr>
          <w:p w14:paraId="007A92BE" w14:textId="77777777" w:rsidR="003B65E2" w:rsidRPr="00FC415F"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1530 - 1600</w:t>
            </w:r>
          </w:p>
        </w:tc>
        <w:tc>
          <w:tcPr>
            <w:tcW w:w="3553" w:type="dxa"/>
          </w:tcPr>
          <w:p w14:paraId="795C4482" w14:textId="77777777" w:rsidR="003B65E2" w:rsidRPr="00812CB9" w:rsidRDefault="003B65E2" w:rsidP="003D0DD8">
            <w:pPr>
              <w:pStyle w:val="NoSpacing"/>
              <w:numPr>
                <w:ilvl w:val="0"/>
                <w:numId w:val="3"/>
              </w:numPr>
              <w:ind w:left="328" w:hanging="328"/>
              <w:rPr>
                <w:rFonts w:ascii="Times New Roman" w:hAnsi="Times New Roman"/>
                <w:bCs/>
                <w:color w:val="000000" w:themeColor="text1"/>
                <w:szCs w:val="22"/>
              </w:rPr>
            </w:pPr>
            <w:r w:rsidRPr="00542A2A">
              <w:rPr>
                <w:rFonts w:ascii="Times New Roman" w:hAnsi="Times New Roman"/>
                <w:bCs/>
                <w:color w:val="000000" w:themeColor="text1"/>
                <w:szCs w:val="22"/>
                <w:lang w:val="en-GB"/>
              </w:rPr>
              <w:t xml:space="preserve">Online Capacity Building Programme on Sustainable Energy Solutions for Islands </w:t>
            </w:r>
            <w:r w:rsidRPr="00542A2A">
              <w:rPr>
                <w:rFonts w:ascii="Times New Roman" w:hAnsi="Times New Roman"/>
                <w:bCs/>
                <w:color w:val="000000" w:themeColor="text1"/>
                <w:szCs w:val="22"/>
              </w:rPr>
              <w:t xml:space="preserve">and Territories in the Pacific, Caribbean, Africa and Indian Ocean </w:t>
            </w:r>
          </w:p>
          <w:p w14:paraId="63BD25FD" w14:textId="77777777" w:rsidR="003B65E2" w:rsidRPr="00542A2A" w:rsidRDefault="003B65E2" w:rsidP="003D0DD8">
            <w:pPr>
              <w:pStyle w:val="NoSpacing"/>
              <w:numPr>
                <w:ilvl w:val="0"/>
                <w:numId w:val="3"/>
              </w:numPr>
              <w:ind w:left="328" w:hanging="328"/>
              <w:rPr>
                <w:rFonts w:ascii="Times New Roman" w:hAnsi="Times New Roman"/>
                <w:bCs/>
                <w:color w:val="000000" w:themeColor="text1"/>
                <w:szCs w:val="22"/>
              </w:rPr>
            </w:pPr>
            <w:r>
              <w:rPr>
                <w:rFonts w:ascii="Times New Roman" w:hAnsi="Times New Roman"/>
                <w:bCs/>
                <w:color w:val="000000" w:themeColor="text1"/>
                <w:szCs w:val="22"/>
              </w:rPr>
              <w:t xml:space="preserve">Global Cleantech Innovation Program for the Pacific island region </w:t>
            </w:r>
          </w:p>
          <w:p w14:paraId="6A673C8A" w14:textId="77777777" w:rsidR="003B65E2" w:rsidRPr="0076517F" w:rsidRDefault="003B65E2" w:rsidP="003D0DD8">
            <w:pPr>
              <w:pStyle w:val="ListParagraph"/>
              <w:numPr>
                <w:ilvl w:val="0"/>
                <w:numId w:val="3"/>
              </w:numPr>
              <w:ind w:left="323" w:hanging="323"/>
              <w:rPr>
                <w:rFonts w:ascii="Times New Roman" w:hAnsi="Times New Roman" w:cs="Times New Roman"/>
                <w:b/>
                <w:color w:val="000000" w:themeColor="text1"/>
              </w:rPr>
            </w:pPr>
            <w:r>
              <w:rPr>
                <w:rFonts w:ascii="Times New Roman" w:hAnsi="Times New Roman"/>
                <w:bCs/>
                <w:color w:val="000000" w:themeColor="text1"/>
              </w:rPr>
              <w:t>GET.invest</w:t>
            </w:r>
          </w:p>
          <w:p w14:paraId="158A6DFA" w14:textId="77777777" w:rsidR="003B65E2" w:rsidRPr="00FC415F" w:rsidRDefault="003B65E2" w:rsidP="003D0DD8">
            <w:pPr>
              <w:pStyle w:val="ListParagraph"/>
              <w:numPr>
                <w:ilvl w:val="0"/>
                <w:numId w:val="3"/>
              </w:numPr>
              <w:ind w:left="323" w:hanging="323"/>
              <w:rPr>
                <w:rFonts w:ascii="Times New Roman" w:hAnsi="Times New Roman" w:cs="Times New Roman"/>
                <w:b/>
                <w:color w:val="000000" w:themeColor="text1"/>
              </w:rPr>
            </w:pPr>
            <w:r>
              <w:rPr>
                <w:rFonts w:ascii="Times New Roman" w:hAnsi="Times New Roman"/>
                <w:bCs/>
                <w:color w:val="000000" w:themeColor="text1"/>
              </w:rPr>
              <w:t>Promoting private sector investments in New Caledonia</w:t>
            </w:r>
          </w:p>
        </w:tc>
        <w:tc>
          <w:tcPr>
            <w:tcW w:w="3119" w:type="dxa"/>
          </w:tcPr>
          <w:p w14:paraId="7AA9BC40" w14:textId="77777777" w:rsidR="003B65E2" w:rsidRDefault="003B65E2" w:rsidP="00D0214C">
            <w:pPr>
              <w:rPr>
                <w:rFonts w:ascii="Times New Roman" w:hAnsi="Times New Roman" w:cs="Times New Roman"/>
                <w:b/>
                <w:color w:val="000000" w:themeColor="text1"/>
              </w:rPr>
            </w:pPr>
          </w:p>
          <w:p w14:paraId="5CA7D870" w14:textId="77777777" w:rsidR="003B65E2" w:rsidRPr="00FC415F" w:rsidRDefault="003B65E2" w:rsidP="00D0214C">
            <w:pPr>
              <w:rPr>
                <w:rFonts w:ascii="Times New Roman" w:hAnsi="Times New Roman" w:cs="Times New Roman"/>
                <w:color w:val="000000" w:themeColor="text1"/>
              </w:rPr>
            </w:pPr>
            <w:r w:rsidRPr="00FC415F">
              <w:rPr>
                <w:rFonts w:ascii="Times New Roman" w:hAnsi="Times New Roman" w:cs="Times New Roman"/>
                <w:color w:val="000000" w:themeColor="text1"/>
              </w:rPr>
              <w:t>Video presentation</w:t>
            </w:r>
          </w:p>
          <w:p w14:paraId="2E271DD3" w14:textId="77777777" w:rsidR="003B65E2" w:rsidRDefault="003B65E2" w:rsidP="00D0214C">
            <w:pPr>
              <w:rPr>
                <w:rFonts w:ascii="Times New Roman" w:hAnsi="Times New Roman" w:cs="Times New Roman"/>
                <w:color w:val="000000" w:themeColor="text1"/>
                <w:lang w:val="en-NZ"/>
              </w:rPr>
            </w:pPr>
          </w:p>
          <w:p w14:paraId="2DAFF907" w14:textId="77777777" w:rsidR="003B65E2" w:rsidRDefault="003B65E2" w:rsidP="00D0214C">
            <w:pPr>
              <w:rPr>
                <w:rFonts w:ascii="Times New Roman" w:hAnsi="Times New Roman" w:cs="Times New Roman"/>
                <w:color w:val="000000" w:themeColor="text1"/>
                <w:lang w:val="en-NZ"/>
              </w:rPr>
            </w:pPr>
          </w:p>
          <w:p w14:paraId="52F13F0F" w14:textId="77777777" w:rsidR="003B65E2" w:rsidRDefault="003B65E2" w:rsidP="00D0214C">
            <w:pPr>
              <w:rPr>
                <w:rFonts w:ascii="Times New Roman" w:hAnsi="Times New Roman" w:cs="Times New Roman"/>
                <w:color w:val="000000" w:themeColor="text1"/>
                <w:lang w:val="en-NZ"/>
              </w:rPr>
            </w:pPr>
          </w:p>
          <w:p w14:paraId="0C0D0129" w14:textId="77777777" w:rsidR="003B65E2" w:rsidRDefault="003B65E2" w:rsidP="00D0214C">
            <w:pPr>
              <w:rPr>
                <w:rFonts w:ascii="Times New Roman" w:hAnsi="Times New Roman" w:cs="Times New Roman"/>
                <w:color w:val="000000" w:themeColor="text1"/>
                <w:lang w:val="en-NZ"/>
              </w:rPr>
            </w:pPr>
          </w:p>
          <w:p w14:paraId="69F24C25" w14:textId="77777777" w:rsidR="003B65E2" w:rsidRPr="00FC415F" w:rsidRDefault="003B65E2" w:rsidP="00D0214C">
            <w:pPr>
              <w:rPr>
                <w:rFonts w:ascii="Times New Roman" w:hAnsi="Times New Roman" w:cs="Times New Roman"/>
                <w:color w:val="000000" w:themeColor="text1"/>
              </w:rPr>
            </w:pPr>
            <w:r w:rsidRPr="007A402D">
              <w:rPr>
                <w:rFonts w:ascii="Times New Roman" w:hAnsi="Times New Roman" w:cs="Times New Roman"/>
                <w:color w:val="000000" w:themeColor="text1"/>
                <w:lang w:val="en-NZ"/>
              </w:rPr>
              <w:t xml:space="preserve">Martin Lugmayr, </w:t>
            </w:r>
            <w:r w:rsidRPr="007A402D">
              <w:rPr>
                <w:rFonts w:ascii="Times New Roman" w:hAnsi="Times New Roman" w:cs="Times New Roman"/>
                <w:color w:val="000000" w:themeColor="text1"/>
              </w:rPr>
              <w:t>UNIDO</w:t>
            </w:r>
          </w:p>
          <w:p w14:paraId="0F6027DF" w14:textId="77777777" w:rsidR="003B65E2" w:rsidRDefault="003B65E2" w:rsidP="00D0214C">
            <w:pPr>
              <w:rPr>
                <w:rFonts w:ascii="Times New Roman" w:hAnsi="Times New Roman" w:cs="Times New Roman"/>
                <w:b/>
                <w:color w:val="000000" w:themeColor="text1"/>
              </w:rPr>
            </w:pPr>
          </w:p>
          <w:p w14:paraId="76E65639" w14:textId="77777777" w:rsidR="003B65E2" w:rsidRDefault="003B65E2" w:rsidP="00D0214C">
            <w:pPr>
              <w:rPr>
                <w:rFonts w:ascii="Times New Roman" w:hAnsi="Times New Roman" w:cs="Times New Roman"/>
                <w:b/>
                <w:color w:val="000000" w:themeColor="text1"/>
              </w:rPr>
            </w:pPr>
          </w:p>
          <w:p w14:paraId="7D86BC18" w14:textId="77777777" w:rsidR="003B65E2" w:rsidRDefault="003B65E2" w:rsidP="00D0214C">
            <w:pPr>
              <w:rPr>
                <w:rFonts w:ascii="Times New Roman" w:hAnsi="Times New Roman" w:cs="Times New Roman"/>
                <w:color w:val="000000" w:themeColor="text1"/>
              </w:rPr>
            </w:pPr>
            <w:r w:rsidRPr="00960F18">
              <w:rPr>
                <w:rFonts w:ascii="Times New Roman" w:hAnsi="Times New Roman" w:cs="Times New Roman"/>
                <w:color w:val="000000" w:themeColor="text1"/>
              </w:rPr>
              <w:t>Jan Cloin</w:t>
            </w:r>
            <w:r>
              <w:rPr>
                <w:rFonts w:ascii="Times New Roman" w:hAnsi="Times New Roman" w:cs="Times New Roman"/>
                <w:color w:val="000000" w:themeColor="text1"/>
              </w:rPr>
              <w:t>, EUEI PDF</w:t>
            </w:r>
          </w:p>
          <w:p w14:paraId="34EADA6F" w14:textId="77777777" w:rsidR="003B65E2"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Carole Antonie</w:t>
            </w:r>
          </w:p>
          <w:p w14:paraId="30CA9597" w14:textId="77777777" w:rsidR="003B65E2" w:rsidRPr="00960F18" w:rsidRDefault="003B65E2" w:rsidP="00D0214C">
            <w:pPr>
              <w:rPr>
                <w:rFonts w:ascii="Times New Roman" w:hAnsi="Times New Roman" w:cs="Times New Roman"/>
                <w:color w:val="000000" w:themeColor="text1"/>
              </w:rPr>
            </w:pPr>
            <w:r>
              <w:rPr>
                <w:rFonts w:ascii="Times New Roman" w:hAnsi="Times New Roman" w:cs="Times New Roman"/>
                <w:color w:val="000000" w:themeColor="text1"/>
              </w:rPr>
              <w:t xml:space="preserve">Alexandre Loiseau </w:t>
            </w:r>
          </w:p>
        </w:tc>
      </w:tr>
      <w:tr w:rsidR="003B65E2" w14:paraId="6D0AAFE9" w14:textId="77777777" w:rsidTr="00D0214C">
        <w:tc>
          <w:tcPr>
            <w:tcW w:w="8926" w:type="dxa"/>
            <w:gridSpan w:val="3"/>
          </w:tcPr>
          <w:p w14:paraId="40AAA1B7" w14:textId="77777777" w:rsidR="003B65E2" w:rsidRPr="00FC415F" w:rsidRDefault="003B65E2" w:rsidP="00D0214C">
            <w:pPr>
              <w:rPr>
                <w:rFonts w:ascii="Times New Roman" w:hAnsi="Times New Roman" w:cs="Times New Roman"/>
                <w:b/>
                <w:color w:val="000000" w:themeColor="text1"/>
              </w:rPr>
            </w:pPr>
            <w:r w:rsidRPr="00FC415F">
              <w:rPr>
                <w:rFonts w:ascii="Times New Roman" w:hAnsi="Times New Roman" w:cs="Times New Roman"/>
                <w:b/>
                <w:color w:val="000000" w:themeColor="text1"/>
              </w:rPr>
              <w:t xml:space="preserve">Session </w:t>
            </w:r>
            <w:r>
              <w:rPr>
                <w:rFonts w:ascii="Times New Roman" w:hAnsi="Times New Roman" w:cs="Times New Roman"/>
                <w:b/>
                <w:color w:val="000000" w:themeColor="text1"/>
              </w:rPr>
              <w:t>7</w:t>
            </w:r>
            <w:r w:rsidRPr="00FC415F">
              <w:rPr>
                <w:rFonts w:ascii="Times New Roman" w:hAnsi="Times New Roman" w:cs="Times New Roman"/>
                <w:b/>
                <w:color w:val="000000" w:themeColor="text1"/>
              </w:rPr>
              <w:t xml:space="preserve">: Annual Work Plan &amp;  Budget </w:t>
            </w:r>
          </w:p>
        </w:tc>
      </w:tr>
      <w:tr w:rsidR="003B65E2" w14:paraId="778047F6" w14:textId="77777777" w:rsidTr="00D0214C">
        <w:tc>
          <w:tcPr>
            <w:tcW w:w="2254" w:type="dxa"/>
          </w:tcPr>
          <w:p w14:paraId="4E0B73F5" w14:textId="77777777" w:rsidR="003B65E2" w:rsidRPr="00812CB9" w:rsidRDefault="003B65E2" w:rsidP="00D0214C">
            <w:pPr>
              <w:rPr>
                <w:rFonts w:ascii="Times New Roman" w:hAnsi="Times New Roman" w:cs="Times New Roman"/>
                <w:color w:val="000000" w:themeColor="text1"/>
              </w:rPr>
            </w:pPr>
            <w:r w:rsidRPr="00812CB9">
              <w:rPr>
                <w:rFonts w:ascii="Times New Roman" w:hAnsi="Times New Roman" w:cs="Times New Roman"/>
                <w:color w:val="000000" w:themeColor="text1"/>
              </w:rPr>
              <w:t xml:space="preserve">1600 </w:t>
            </w:r>
            <w:r>
              <w:rPr>
                <w:rFonts w:ascii="Times New Roman" w:hAnsi="Times New Roman" w:cs="Times New Roman"/>
                <w:color w:val="000000" w:themeColor="text1"/>
              </w:rPr>
              <w:t>–</w:t>
            </w:r>
            <w:r w:rsidRPr="00812CB9">
              <w:rPr>
                <w:rFonts w:ascii="Times New Roman" w:hAnsi="Times New Roman" w:cs="Times New Roman"/>
                <w:color w:val="000000" w:themeColor="text1"/>
              </w:rPr>
              <w:t xml:space="preserve"> 1</w:t>
            </w:r>
            <w:r>
              <w:rPr>
                <w:rFonts w:ascii="Times New Roman" w:hAnsi="Times New Roman" w:cs="Times New Roman"/>
                <w:color w:val="000000" w:themeColor="text1"/>
              </w:rPr>
              <w:t>645</w:t>
            </w:r>
          </w:p>
        </w:tc>
        <w:tc>
          <w:tcPr>
            <w:tcW w:w="3553" w:type="dxa"/>
          </w:tcPr>
          <w:p w14:paraId="286C50A7" w14:textId="77777777" w:rsidR="003B65E2" w:rsidRDefault="003B65E2" w:rsidP="00D0214C">
            <w:pPr>
              <w:rPr>
                <w:rFonts w:ascii="Times New Roman" w:hAnsi="Times New Roman" w:cs="Times New Roman"/>
                <w:b/>
                <w:color w:val="000000" w:themeColor="text1"/>
              </w:rPr>
            </w:pPr>
            <w:r w:rsidRPr="0046377C">
              <w:rPr>
                <w:rFonts w:ascii="Times New Roman" w:hAnsi="Times New Roman"/>
                <w:bCs/>
                <w:color w:val="000000" w:themeColor="text1"/>
              </w:rPr>
              <w:t xml:space="preserve">Review of </w:t>
            </w:r>
            <w:r>
              <w:rPr>
                <w:rFonts w:ascii="Times New Roman" w:hAnsi="Times New Roman"/>
                <w:bCs/>
                <w:color w:val="000000" w:themeColor="text1"/>
              </w:rPr>
              <w:t>2</w:t>
            </w:r>
            <w:r w:rsidRPr="009E1291">
              <w:rPr>
                <w:rFonts w:ascii="Times New Roman" w:hAnsi="Times New Roman"/>
                <w:bCs/>
                <w:color w:val="000000" w:themeColor="text1"/>
                <w:vertAlign w:val="superscript"/>
              </w:rPr>
              <w:t>nd</w:t>
            </w:r>
            <w:r>
              <w:rPr>
                <w:rFonts w:ascii="Times New Roman" w:hAnsi="Times New Roman"/>
                <w:bCs/>
                <w:color w:val="000000" w:themeColor="text1"/>
              </w:rPr>
              <w:t xml:space="preserve"> </w:t>
            </w:r>
            <w:r w:rsidRPr="0046377C">
              <w:rPr>
                <w:rFonts w:ascii="Times New Roman" w:hAnsi="Times New Roman"/>
                <w:bCs/>
                <w:color w:val="000000" w:themeColor="text1"/>
              </w:rPr>
              <w:t>Annual Work Plan and Budget</w:t>
            </w:r>
          </w:p>
        </w:tc>
        <w:tc>
          <w:tcPr>
            <w:tcW w:w="3119" w:type="dxa"/>
          </w:tcPr>
          <w:p w14:paraId="5E5ED78E" w14:textId="77777777" w:rsidR="003B65E2" w:rsidRPr="00FC415F" w:rsidRDefault="003B65E2" w:rsidP="00D0214C">
            <w:pPr>
              <w:rPr>
                <w:rFonts w:ascii="Times New Roman" w:hAnsi="Times New Roman" w:cs="Times New Roman"/>
                <w:color w:val="000000" w:themeColor="text1"/>
              </w:rPr>
            </w:pPr>
            <w:r w:rsidRPr="00FC415F">
              <w:rPr>
                <w:rFonts w:ascii="Times New Roman" w:hAnsi="Times New Roman" w:cs="Times New Roman"/>
                <w:color w:val="000000" w:themeColor="text1"/>
              </w:rPr>
              <w:t>Solomone Fifita</w:t>
            </w:r>
          </w:p>
        </w:tc>
      </w:tr>
      <w:tr w:rsidR="003B65E2" w14:paraId="62CF2A9E" w14:textId="77777777" w:rsidTr="00D0214C">
        <w:tc>
          <w:tcPr>
            <w:tcW w:w="8926" w:type="dxa"/>
            <w:gridSpan w:val="3"/>
          </w:tcPr>
          <w:p w14:paraId="0F559F5B" w14:textId="77777777" w:rsidR="003B65E2" w:rsidRDefault="003B65E2" w:rsidP="00D0214C">
            <w:pPr>
              <w:rPr>
                <w:rFonts w:ascii="Times New Roman" w:hAnsi="Times New Roman" w:cs="Times New Roman"/>
                <w:b/>
                <w:color w:val="000000" w:themeColor="text1"/>
              </w:rPr>
            </w:pPr>
            <w:r>
              <w:rPr>
                <w:rFonts w:ascii="Times New Roman" w:hAnsi="Times New Roman" w:cs="Times New Roman"/>
                <w:b/>
                <w:color w:val="000000" w:themeColor="text1"/>
              </w:rPr>
              <w:t xml:space="preserve">Session 8: </w:t>
            </w:r>
            <w:r w:rsidRPr="0046377C">
              <w:rPr>
                <w:rFonts w:ascii="Times New Roman" w:hAnsi="Times New Roman"/>
                <w:bCs/>
                <w:color w:val="000000" w:themeColor="text1"/>
              </w:rPr>
              <w:t>Other  Business and date of the next SC meeting</w:t>
            </w:r>
          </w:p>
        </w:tc>
      </w:tr>
      <w:tr w:rsidR="003B65E2" w14:paraId="538E16AD" w14:textId="77777777" w:rsidTr="00D0214C">
        <w:tc>
          <w:tcPr>
            <w:tcW w:w="2254" w:type="dxa"/>
          </w:tcPr>
          <w:p w14:paraId="40A2D0F5" w14:textId="77777777" w:rsidR="003B65E2" w:rsidRPr="00812CB9" w:rsidRDefault="003B65E2" w:rsidP="00D0214C">
            <w:pPr>
              <w:rPr>
                <w:rFonts w:ascii="Times New Roman" w:hAnsi="Times New Roman" w:cs="Times New Roman"/>
                <w:color w:val="000000" w:themeColor="text1"/>
              </w:rPr>
            </w:pPr>
            <w:r w:rsidRPr="00812CB9">
              <w:rPr>
                <w:rFonts w:ascii="Times New Roman" w:hAnsi="Times New Roman" w:cs="Times New Roman"/>
                <w:color w:val="000000" w:themeColor="text1"/>
              </w:rPr>
              <w:t>16</w:t>
            </w:r>
            <w:r>
              <w:rPr>
                <w:rFonts w:ascii="Times New Roman" w:hAnsi="Times New Roman" w:cs="Times New Roman"/>
                <w:color w:val="000000" w:themeColor="text1"/>
              </w:rPr>
              <w:t>45</w:t>
            </w:r>
            <w:r w:rsidRPr="00812CB9">
              <w:rPr>
                <w:rFonts w:ascii="Times New Roman" w:hAnsi="Times New Roman" w:cs="Times New Roman"/>
                <w:color w:val="000000" w:themeColor="text1"/>
              </w:rPr>
              <w:t xml:space="preserve"> - 1700</w:t>
            </w:r>
          </w:p>
        </w:tc>
        <w:tc>
          <w:tcPr>
            <w:tcW w:w="3553" w:type="dxa"/>
          </w:tcPr>
          <w:p w14:paraId="41370D83" w14:textId="77777777" w:rsidR="003B65E2" w:rsidRDefault="003B65E2" w:rsidP="00D0214C">
            <w:pPr>
              <w:rPr>
                <w:rFonts w:ascii="Times New Roman" w:hAnsi="Times New Roman" w:cs="Times New Roman"/>
                <w:b/>
                <w:color w:val="000000" w:themeColor="text1"/>
              </w:rPr>
            </w:pPr>
            <w:r>
              <w:rPr>
                <w:rFonts w:ascii="Times New Roman" w:hAnsi="Times New Roman"/>
                <w:bCs/>
                <w:color w:val="000000" w:themeColor="text1"/>
              </w:rPr>
              <w:t xml:space="preserve">Other Business </w:t>
            </w:r>
          </w:p>
        </w:tc>
        <w:tc>
          <w:tcPr>
            <w:tcW w:w="3119" w:type="dxa"/>
          </w:tcPr>
          <w:p w14:paraId="780E3181" w14:textId="77777777" w:rsidR="003B65E2" w:rsidRPr="00FC415F" w:rsidRDefault="003B65E2" w:rsidP="00D0214C">
            <w:pPr>
              <w:rPr>
                <w:rFonts w:ascii="Times New Roman" w:hAnsi="Times New Roman" w:cs="Times New Roman"/>
                <w:color w:val="000000" w:themeColor="text1"/>
              </w:rPr>
            </w:pPr>
            <w:r w:rsidRPr="00FC415F">
              <w:rPr>
                <w:rFonts w:ascii="Times New Roman" w:hAnsi="Times New Roman" w:cs="Times New Roman"/>
                <w:color w:val="000000" w:themeColor="text1"/>
              </w:rPr>
              <w:t>Solomone Fifita</w:t>
            </w:r>
          </w:p>
        </w:tc>
      </w:tr>
    </w:tbl>
    <w:p w14:paraId="0D08CB95" w14:textId="77777777" w:rsidR="003B65E2" w:rsidRDefault="003B65E2" w:rsidP="003B65E2">
      <w:pPr>
        <w:spacing w:after="0" w:line="240" w:lineRule="auto"/>
        <w:jc w:val="center"/>
        <w:rPr>
          <w:rFonts w:ascii="Times New Roman" w:hAnsi="Times New Roman" w:cs="Times New Roman"/>
          <w:b/>
          <w:color w:val="000000" w:themeColor="text1"/>
        </w:rPr>
      </w:pPr>
    </w:p>
    <w:p w14:paraId="2576D9B7" w14:textId="77777777" w:rsidR="003B65E2" w:rsidRDefault="003B65E2" w:rsidP="003B65E2">
      <w:pPr>
        <w:spacing w:after="0" w:line="240" w:lineRule="auto"/>
        <w:jc w:val="center"/>
        <w:rPr>
          <w:rFonts w:ascii="Times New Roman" w:hAnsi="Times New Roman" w:cs="Times New Roman"/>
          <w:b/>
          <w:color w:val="000000" w:themeColor="text1"/>
        </w:rPr>
      </w:pPr>
    </w:p>
    <w:p w14:paraId="5B8AF900" w14:textId="77777777" w:rsidR="003B65E2" w:rsidRDefault="003B65E2" w:rsidP="003B65E2">
      <w:pPr>
        <w:spacing w:after="0" w:line="240" w:lineRule="auto"/>
        <w:jc w:val="center"/>
        <w:rPr>
          <w:rFonts w:ascii="Times New Roman" w:hAnsi="Times New Roman" w:cs="Times New Roman"/>
          <w:b/>
          <w:color w:val="000000" w:themeColor="text1"/>
        </w:rPr>
      </w:pPr>
    </w:p>
    <w:p w14:paraId="7D7F65B0" w14:textId="77777777" w:rsidR="003B65E2" w:rsidRDefault="003B65E2" w:rsidP="003B65E2">
      <w:pPr>
        <w:spacing w:after="0" w:line="240" w:lineRule="auto"/>
        <w:jc w:val="center"/>
        <w:rPr>
          <w:rFonts w:ascii="Times New Roman" w:hAnsi="Times New Roman" w:cs="Times New Roman"/>
          <w:b/>
          <w:color w:val="000000" w:themeColor="text1"/>
        </w:rPr>
      </w:pPr>
    </w:p>
    <w:p w14:paraId="1B6D1856" w14:textId="77777777" w:rsidR="003B65E2" w:rsidRDefault="003B65E2" w:rsidP="003B65E2">
      <w:pPr>
        <w:spacing w:after="0" w:line="240" w:lineRule="auto"/>
        <w:jc w:val="center"/>
        <w:rPr>
          <w:rFonts w:ascii="Times New Roman" w:hAnsi="Times New Roman" w:cs="Times New Roman"/>
          <w:b/>
          <w:color w:val="000000" w:themeColor="text1"/>
        </w:rPr>
      </w:pPr>
    </w:p>
    <w:p w14:paraId="434B5769" w14:textId="77777777" w:rsidR="003B65E2" w:rsidRDefault="003B65E2" w:rsidP="003B65E2">
      <w:pPr>
        <w:spacing w:after="0" w:line="240" w:lineRule="auto"/>
        <w:jc w:val="center"/>
        <w:rPr>
          <w:rFonts w:ascii="Times New Roman" w:hAnsi="Times New Roman" w:cs="Times New Roman"/>
          <w:b/>
          <w:color w:val="000000" w:themeColor="text1"/>
        </w:rPr>
      </w:pPr>
    </w:p>
    <w:p w14:paraId="3C652B84" w14:textId="77777777" w:rsidR="003B65E2" w:rsidRDefault="003B65E2" w:rsidP="003B65E2">
      <w:pPr>
        <w:spacing w:after="0" w:line="240" w:lineRule="auto"/>
        <w:jc w:val="center"/>
        <w:rPr>
          <w:rFonts w:ascii="Times New Roman" w:hAnsi="Times New Roman" w:cs="Times New Roman"/>
          <w:b/>
          <w:color w:val="000000" w:themeColor="text1"/>
        </w:rPr>
      </w:pPr>
    </w:p>
    <w:p w14:paraId="10432EAA" w14:textId="77777777" w:rsidR="003B65E2" w:rsidRDefault="003B65E2" w:rsidP="003B65E2">
      <w:pPr>
        <w:spacing w:after="0" w:line="240" w:lineRule="auto"/>
        <w:jc w:val="center"/>
        <w:rPr>
          <w:rFonts w:ascii="Times New Roman" w:hAnsi="Times New Roman" w:cs="Times New Roman"/>
          <w:b/>
          <w:color w:val="000000" w:themeColor="text1"/>
        </w:rPr>
      </w:pPr>
    </w:p>
    <w:p w14:paraId="7C61DCB6" w14:textId="77777777" w:rsidR="003B65E2" w:rsidRDefault="003B65E2" w:rsidP="003B65E2">
      <w:pPr>
        <w:spacing w:after="0" w:line="240" w:lineRule="auto"/>
        <w:jc w:val="center"/>
        <w:rPr>
          <w:rFonts w:ascii="Times New Roman" w:hAnsi="Times New Roman" w:cs="Times New Roman"/>
          <w:b/>
          <w:color w:val="000000" w:themeColor="text1"/>
        </w:rPr>
      </w:pPr>
    </w:p>
    <w:p w14:paraId="515D31B8" w14:textId="77777777" w:rsidR="003B65E2" w:rsidRDefault="003B65E2" w:rsidP="003B65E2">
      <w:pPr>
        <w:spacing w:after="0" w:line="240" w:lineRule="auto"/>
        <w:jc w:val="center"/>
        <w:rPr>
          <w:rFonts w:ascii="Times New Roman" w:hAnsi="Times New Roman" w:cs="Times New Roman"/>
          <w:b/>
          <w:color w:val="000000" w:themeColor="text1"/>
        </w:rPr>
      </w:pPr>
    </w:p>
    <w:p w14:paraId="7F494691" w14:textId="77777777" w:rsidR="003B65E2" w:rsidRDefault="003B65E2" w:rsidP="003B65E2">
      <w:pPr>
        <w:spacing w:after="0" w:line="240" w:lineRule="auto"/>
        <w:jc w:val="center"/>
        <w:rPr>
          <w:rFonts w:ascii="Times New Roman" w:hAnsi="Times New Roman" w:cs="Times New Roman"/>
          <w:b/>
          <w:color w:val="000000" w:themeColor="text1"/>
        </w:rPr>
      </w:pPr>
    </w:p>
    <w:p w14:paraId="39252A01" w14:textId="77777777" w:rsidR="003B65E2" w:rsidRDefault="003B65E2" w:rsidP="003B65E2">
      <w:pPr>
        <w:spacing w:after="0" w:line="240" w:lineRule="auto"/>
        <w:jc w:val="center"/>
        <w:rPr>
          <w:rFonts w:ascii="Times New Roman" w:hAnsi="Times New Roman" w:cs="Times New Roman"/>
          <w:b/>
          <w:color w:val="000000" w:themeColor="text1"/>
        </w:rPr>
      </w:pPr>
    </w:p>
    <w:p w14:paraId="61C92F9E" w14:textId="77777777" w:rsidR="003B65E2" w:rsidRDefault="003B65E2" w:rsidP="003B65E2">
      <w:pPr>
        <w:spacing w:after="0" w:line="240" w:lineRule="auto"/>
        <w:jc w:val="center"/>
        <w:rPr>
          <w:rFonts w:ascii="Times New Roman" w:hAnsi="Times New Roman" w:cs="Times New Roman"/>
          <w:b/>
          <w:color w:val="000000" w:themeColor="text1"/>
        </w:rPr>
      </w:pPr>
    </w:p>
    <w:p w14:paraId="7E34B6A2" w14:textId="77777777" w:rsidR="003B65E2" w:rsidRDefault="003B65E2" w:rsidP="003B65E2">
      <w:pPr>
        <w:spacing w:after="0" w:line="240" w:lineRule="auto"/>
        <w:jc w:val="center"/>
        <w:rPr>
          <w:rFonts w:ascii="Times New Roman" w:hAnsi="Times New Roman" w:cs="Times New Roman"/>
          <w:b/>
          <w:color w:val="000000" w:themeColor="text1"/>
        </w:rPr>
      </w:pPr>
    </w:p>
    <w:p w14:paraId="474F56D1" w14:textId="77777777" w:rsidR="003B65E2" w:rsidRDefault="003B65E2" w:rsidP="003B65E2">
      <w:pPr>
        <w:spacing w:after="0" w:line="240" w:lineRule="auto"/>
        <w:jc w:val="center"/>
        <w:rPr>
          <w:rFonts w:ascii="Times New Roman" w:hAnsi="Times New Roman" w:cs="Times New Roman"/>
          <w:b/>
          <w:color w:val="000000" w:themeColor="text1"/>
        </w:rPr>
      </w:pPr>
    </w:p>
    <w:p w14:paraId="49C27468" w14:textId="77777777" w:rsidR="003B65E2" w:rsidRDefault="003B65E2" w:rsidP="003B65E2">
      <w:pPr>
        <w:spacing w:after="0" w:line="240" w:lineRule="auto"/>
        <w:jc w:val="center"/>
        <w:rPr>
          <w:rFonts w:ascii="Times New Roman" w:hAnsi="Times New Roman" w:cs="Times New Roman"/>
          <w:b/>
          <w:color w:val="000000" w:themeColor="text1"/>
        </w:rPr>
      </w:pPr>
    </w:p>
    <w:p w14:paraId="43F88383" w14:textId="77777777" w:rsidR="003B65E2" w:rsidRDefault="003B65E2" w:rsidP="003B65E2">
      <w:pPr>
        <w:spacing w:after="0" w:line="240" w:lineRule="auto"/>
        <w:jc w:val="center"/>
        <w:rPr>
          <w:rFonts w:ascii="Times New Roman" w:hAnsi="Times New Roman" w:cs="Times New Roman"/>
          <w:b/>
          <w:color w:val="000000" w:themeColor="text1"/>
        </w:rPr>
      </w:pPr>
    </w:p>
    <w:p w14:paraId="2FDA083D" w14:textId="77777777" w:rsidR="003B65E2" w:rsidRDefault="003B65E2" w:rsidP="003B65E2">
      <w:pPr>
        <w:spacing w:after="0" w:line="240" w:lineRule="auto"/>
        <w:jc w:val="center"/>
        <w:rPr>
          <w:rFonts w:ascii="Times New Roman" w:hAnsi="Times New Roman" w:cs="Times New Roman"/>
          <w:b/>
          <w:color w:val="000000" w:themeColor="text1"/>
        </w:rPr>
      </w:pPr>
    </w:p>
    <w:p w14:paraId="5A7AE938" w14:textId="77777777" w:rsidR="003B65E2" w:rsidRPr="008D4A58" w:rsidRDefault="003B65E2" w:rsidP="003B65E2">
      <w:pPr>
        <w:spacing w:after="0" w:line="240" w:lineRule="auto"/>
        <w:rPr>
          <w:rFonts w:ascii="Times New Roman" w:hAnsi="Times New Roman" w:cs="Times New Roman"/>
          <w:b/>
          <w:color w:val="000000" w:themeColor="text1"/>
        </w:rPr>
      </w:pPr>
      <w:r w:rsidRPr="008D4A58">
        <w:rPr>
          <w:rFonts w:ascii="Times New Roman" w:hAnsi="Times New Roman" w:cs="Times New Roman"/>
          <w:b/>
          <w:color w:val="000000" w:themeColor="text1"/>
        </w:rPr>
        <w:t>DAY 2</w:t>
      </w:r>
      <w:r>
        <w:rPr>
          <w:rFonts w:ascii="Times New Roman" w:hAnsi="Times New Roman" w:cs="Times New Roman"/>
          <w:b/>
          <w:color w:val="000000" w:themeColor="text1"/>
        </w:rPr>
        <w:t xml:space="preserve">: </w:t>
      </w:r>
      <w:r w:rsidRPr="008D4A58">
        <w:rPr>
          <w:rFonts w:ascii="Times New Roman" w:hAnsi="Times New Roman" w:cs="Times New Roman"/>
          <w:b/>
          <w:color w:val="000000" w:themeColor="text1"/>
        </w:rPr>
        <w:t>22</w:t>
      </w:r>
      <w:r w:rsidRPr="008D4A58">
        <w:rPr>
          <w:rFonts w:ascii="Times New Roman" w:hAnsi="Times New Roman" w:cs="Times New Roman"/>
          <w:b/>
          <w:color w:val="000000" w:themeColor="text1"/>
          <w:vertAlign w:val="superscript"/>
        </w:rPr>
        <w:t>nd</w:t>
      </w:r>
      <w:r w:rsidRPr="008D4A58">
        <w:rPr>
          <w:rFonts w:ascii="Times New Roman" w:hAnsi="Times New Roman" w:cs="Times New Roman"/>
          <w:b/>
          <w:color w:val="000000" w:themeColor="text1"/>
        </w:rPr>
        <w:t xml:space="preserve">   NOVEMBER 2018</w:t>
      </w:r>
    </w:p>
    <w:p w14:paraId="3851FA1D" w14:textId="77777777" w:rsidR="003B65E2" w:rsidRPr="008D4A58" w:rsidRDefault="003B65E2" w:rsidP="003B65E2">
      <w:pPr>
        <w:rPr>
          <w:rFonts w:ascii="Times New Roman" w:hAnsi="Times New Roman" w:cs="Times New Roman"/>
        </w:rPr>
      </w:pPr>
    </w:p>
    <w:p w14:paraId="3BF4EC2C" w14:textId="77777777" w:rsidR="003B65E2" w:rsidRPr="008D4A58" w:rsidRDefault="003B65E2" w:rsidP="003B65E2">
      <w:pPr>
        <w:rPr>
          <w:rFonts w:ascii="Times New Roman" w:hAnsi="Times New Roman" w:cs="Times New Roman"/>
          <w:b/>
        </w:rPr>
      </w:pPr>
      <w:r w:rsidRPr="008D4A58">
        <w:rPr>
          <w:rFonts w:ascii="Times New Roman" w:hAnsi="Times New Roman" w:cs="Times New Roman"/>
          <w:b/>
        </w:rPr>
        <w:t xml:space="preserve">Training Workshop on Renewable Energy Mini-Grids – to be led by One Energy Island </w:t>
      </w:r>
    </w:p>
    <w:p w14:paraId="3E153252"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Introduction to the mini-grid project – Solomone Fifita</w:t>
      </w:r>
    </w:p>
    <w:p w14:paraId="4E384190" w14:textId="77777777" w:rsidR="003B65E2" w:rsidRPr="008D4A58" w:rsidRDefault="003B65E2" w:rsidP="003D0DD8">
      <w:pPr>
        <w:pStyle w:val="ListParagraph"/>
        <w:numPr>
          <w:ilvl w:val="0"/>
          <w:numId w:val="6"/>
        </w:numPr>
        <w:spacing w:after="0"/>
        <w:rPr>
          <w:rFonts w:ascii="Times New Roman" w:eastAsia="Times New Roman" w:hAnsi="Times New Roman" w:cs="Times New Roman"/>
        </w:rPr>
      </w:pPr>
      <w:r w:rsidRPr="008D4A58">
        <w:rPr>
          <w:rFonts w:ascii="Times New Roman" w:eastAsia="Times New Roman" w:hAnsi="Times New Roman" w:cs="Times New Roman"/>
        </w:rPr>
        <w:t>Presentation of the RE Mini-Grid Market and Industry Report</w:t>
      </w:r>
    </w:p>
    <w:p w14:paraId="5F381FFB" w14:textId="77777777" w:rsidR="003B65E2" w:rsidRPr="008D4A58" w:rsidRDefault="003B65E2" w:rsidP="003B65E2">
      <w:pPr>
        <w:pStyle w:val="ListParagraph"/>
        <w:rPr>
          <w:rFonts w:ascii="Times New Roman" w:hAnsi="Times New Roman" w:cs="Times New Roman"/>
        </w:rPr>
      </w:pPr>
      <w:r w:rsidRPr="008D4A58">
        <w:rPr>
          <w:rFonts w:ascii="Times New Roman" w:hAnsi="Times New Roman" w:cs="Times New Roman"/>
        </w:rPr>
        <w:t>Morning Tea</w:t>
      </w:r>
    </w:p>
    <w:p w14:paraId="072FC4E4"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Presentation of the Regional RE mini-grid programme</w:t>
      </w:r>
    </w:p>
    <w:p w14:paraId="4EA11719"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Break-out session to discuss the component of the programme</w:t>
      </w:r>
    </w:p>
    <w:p w14:paraId="150003BC"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Group Reporting back to the plenary</w:t>
      </w:r>
    </w:p>
    <w:p w14:paraId="3C9BFB1E" w14:textId="77777777" w:rsidR="003B65E2" w:rsidRPr="008D4A58" w:rsidRDefault="003B65E2" w:rsidP="003B65E2">
      <w:pPr>
        <w:pStyle w:val="ListParagraph"/>
        <w:rPr>
          <w:rFonts w:ascii="Times New Roman" w:hAnsi="Times New Roman" w:cs="Times New Roman"/>
        </w:rPr>
      </w:pPr>
      <w:r w:rsidRPr="008D4A58">
        <w:rPr>
          <w:rFonts w:ascii="Times New Roman" w:hAnsi="Times New Roman" w:cs="Times New Roman"/>
        </w:rPr>
        <w:t>Lunch</w:t>
      </w:r>
    </w:p>
    <w:p w14:paraId="46FD941A"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 xml:space="preserve">Presentation of the draft  GCF Proposal </w:t>
      </w:r>
    </w:p>
    <w:p w14:paraId="092779FF" w14:textId="77777777" w:rsidR="003B65E2" w:rsidRPr="008D4A58" w:rsidRDefault="003B65E2" w:rsidP="003B65E2">
      <w:pPr>
        <w:pStyle w:val="ListParagraph"/>
        <w:rPr>
          <w:rFonts w:ascii="Times New Roman" w:hAnsi="Times New Roman" w:cs="Times New Roman"/>
        </w:rPr>
      </w:pPr>
      <w:r w:rsidRPr="008D4A58">
        <w:rPr>
          <w:rFonts w:ascii="Times New Roman" w:hAnsi="Times New Roman" w:cs="Times New Roman"/>
        </w:rPr>
        <w:t>Afternoon Tea</w:t>
      </w:r>
    </w:p>
    <w:p w14:paraId="4A7FE93A" w14:textId="77777777" w:rsidR="003B65E2" w:rsidRPr="008D4A58" w:rsidRDefault="003B65E2" w:rsidP="003D0DD8">
      <w:pPr>
        <w:pStyle w:val="ListParagraph"/>
        <w:numPr>
          <w:ilvl w:val="0"/>
          <w:numId w:val="6"/>
        </w:numPr>
        <w:rPr>
          <w:rFonts w:ascii="Times New Roman" w:hAnsi="Times New Roman" w:cs="Times New Roman"/>
        </w:rPr>
      </w:pPr>
      <w:r w:rsidRPr="008D4A58">
        <w:rPr>
          <w:rFonts w:ascii="Times New Roman" w:hAnsi="Times New Roman" w:cs="Times New Roman"/>
        </w:rPr>
        <w:t xml:space="preserve">Presentation of the EE in Transport Funding Proposal </w:t>
      </w:r>
      <w:r>
        <w:rPr>
          <w:rFonts w:ascii="Times New Roman" w:hAnsi="Times New Roman" w:cs="Times New Roman"/>
        </w:rPr>
        <w:t>[by Peceli Nakavulevu]</w:t>
      </w:r>
    </w:p>
    <w:p w14:paraId="28233BC0" w14:textId="77777777" w:rsidR="003B65E2" w:rsidRPr="008D4A58" w:rsidRDefault="003B65E2" w:rsidP="003B65E2">
      <w:pPr>
        <w:rPr>
          <w:rFonts w:ascii="Times New Roman" w:hAnsi="Times New Roman" w:cs="Times New Roman"/>
          <w:b/>
        </w:rPr>
      </w:pPr>
    </w:p>
    <w:p w14:paraId="6AB7FAE1" w14:textId="77777777" w:rsidR="003B65E2" w:rsidRPr="008D4A58" w:rsidRDefault="003B65E2" w:rsidP="003B65E2">
      <w:pPr>
        <w:rPr>
          <w:rFonts w:ascii="Times New Roman" w:hAnsi="Times New Roman" w:cs="Times New Roman"/>
          <w:b/>
        </w:rPr>
      </w:pPr>
      <w:r w:rsidRPr="008D4A58">
        <w:rPr>
          <w:rFonts w:ascii="Times New Roman" w:hAnsi="Times New Roman" w:cs="Times New Roman"/>
          <w:b/>
        </w:rPr>
        <w:t>DAY 3:</w:t>
      </w:r>
      <w:r w:rsidRPr="008D4A58">
        <w:rPr>
          <w:rFonts w:ascii="Times New Roman" w:hAnsi="Times New Roman" w:cs="Times New Roman"/>
          <w:b/>
        </w:rPr>
        <w:tab/>
      </w:r>
      <w:r>
        <w:rPr>
          <w:rFonts w:ascii="Times New Roman" w:hAnsi="Times New Roman" w:cs="Times New Roman"/>
          <w:b/>
        </w:rPr>
        <w:t xml:space="preserve"> </w:t>
      </w:r>
      <w:r w:rsidRPr="008D4A58">
        <w:rPr>
          <w:rFonts w:ascii="Times New Roman" w:hAnsi="Times New Roman" w:cs="Times New Roman"/>
          <w:b/>
        </w:rPr>
        <w:t>23</w:t>
      </w:r>
      <w:r w:rsidRPr="008D4A58">
        <w:rPr>
          <w:rFonts w:ascii="Times New Roman" w:hAnsi="Times New Roman" w:cs="Times New Roman"/>
          <w:b/>
          <w:vertAlign w:val="superscript"/>
        </w:rPr>
        <w:t>RD</w:t>
      </w:r>
      <w:r w:rsidRPr="008D4A58">
        <w:rPr>
          <w:rFonts w:ascii="Times New Roman" w:hAnsi="Times New Roman" w:cs="Times New Roman"/>
          <w:b/>
        </w:rPr>
        <w:t xml:space="preserve"> NOVEMBER 2018</w:t>
      </w:r>
    </w:p>
    <w:p w14:paraId="2F208A8B" w14:textId="77777777" w:rsidR="003B65E2" w:rsidRPr="008D4A58" w:rsidRDefault="003B65E2" w:rsidP="003B65E2">
      <w:pPr>
        <w:jc w:val="center"/>
        <w:rPr>
          <w:rFonts w:ascii="Times New Roman" w:hAnsi="Times New Roman" w:cs="Times New Roman"/>
          <w:b/>
          <w:color w:val="000000" w:themeColor="text1"/>
        </w:rPr>
      </w:pPr>
      <w:r w:rsidRPr="008D4A58">
        <w:rPr>
          <w:rFonts w:ascii="Times New Roman" w:hAnsi="Times New Roman" w:cs="Times New Roman"/>
          <w:b/>
          <w:color w:val="000000" w:themeColor="text1"/>
        </w:rPr>
        <w:t>Training on Strengthening the Capacity of Developing and Financial Institutions in the Pacific on Renewable Energy and Energy Efficiency, Holiday Inn, Suva</w:t>
      </w:r>
    </w:p>
    <w:p w14:paraId="0E6FB331" w14:textId="77777777" w:rsidR="003B65E2" w:rsidRPr="008D4A58" w:rsidRDefault="003B65E2" w:rsidP="003B65E2">
      <w:pPr>
        <w:jc w:val="center"/>
        <w:rPr>
          <w:rFonts w:ascii="Times New Roman" w:hAnsi="Times New Roman" w:cs="Times New Roman"/>
          <w:i/>
          <w:iCs/>
        </w:rPr>
      </w:pPr>
      <w:r w:rsidRPr="008D4A58">
        <w:rPr>
          <w:rFonts w:ascii="Times New Roman" w:hAnsi="Times New Roman" w:cs="Times New Roman"/>
          <w:i/>
          <w:iCs/>
        </w:rPr>
        <w:t xml:space="preserve">Organized for the </w:t>
      </w:r>
      <w:r w:rsidRPr="008D4A58">
        <w:rPr>
          <w:rFonts w:ascii="Times New Roman" w:hAnsi="Times New Roman" w:cs="Times New Roman"/>
          <w:i/>
        </w:rPr>
        <w:t xml:space="preserve">Association of Development and Financing Institutions in the Pacific </w:t>
      </w:r>
      <w:r w:rsidRPr="008D4A58">
        <w:rPr>
          <w:rFonts w:ascii="Times New Roman" w:hAnsi="Times New Roman" w:cs="Times New Roman"/>
          <w:i/>
          <w:iCs/>
        </w:rPr>
        <w:t>with support from SPC’s PCREEE and IUCN.</w:t>
      </w:r>
    </w:p>
    <w:p w14:paraId="6E3A1738" w14:textId="77777777" w:rsidR="003B65E2" w:rsidRPr="008D4A58" w:rsidRDefault="003B65E2" w:rsidP="003D0DD8">
      <w:pPr>
        <w:numPr>
          <w:ilvl w:val="1"/>
          <w:numId w:val="5"/>
        </w:numPr>
        <w:spacing w:after="0" w:line="240" w:lineRule="auto"/>
        <w:ind w:left="709" w:hanging="425"/>
        <w:rPr>
          <w:rFonts w:ascii="Times New Roman" w:eastAsia="Times New Roman" w:hAnsi="Times New Roman" w:cs="Times New Roman"/>
          <w:bCs/>
          <w:lang w:val="en-IN"/>
        </w:rPr>
      </w:pPr>
      <w:r w:rsidRPr="008D4A58">
        <w:rPr>
          <w:rFonts w:ascii="Times New Roman" w:eastAsia="Times New Roman" w:hAnsi="Times New Roman" w:cs="Times New Roman"/>
          <w:bCs/>
          <w:lang w:val="en-IN"/>
        </w:rPr>
        <w:t>Module 5: Business Model/ Market Dynamics</w:t>
      </w:r>
    </w:p>
    <w:p w14:paraId="4599B6EE"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Various business models existing in the market for RE/ EE development</w:t>
      </w:r>
    </w:p>
    <w:p w14:paraId="350B9E68"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Strengths and Weaknesses of each business model</w:t>
      </w:r>
    </w:p>
    <w:p w14:paraId="19C8BC5F"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Key market drivers and barriers hindering the RE development</w:t>
      </w:r>
    </w:p>
    <w:p w14:paraId="44EF5204" w14:textId="77777777" w:rsidR="003B65E2" w:rsidRPr="008D4A58" w:rsidRDefault="003B65E2" w:rsidP="003D0DD8">
      <w:pPr>
        <w:numPr>
          <w:ilvl w:val="1"/>
          <w:numId w:val="5"/>
        </w:numPr>
        <w:spacing w:after="0" w:line="240" w:lineRule="auto"/>
        <w:ind w:left="709" w:hanging="425"/>
        <w:rPr>
          <w:rFonts w:ascii="Times New Roman" w:eastAsia="Times New Roman" w:hAnsi="Times New Roman" w:cs="Times New Roman"/>
          <w:bCs/>
          <w:lang w:val="en-IN"/>
        </w:rPr>
      </w:pPr>
      <w:r w:rsidRPr="008D4A58">
        <w:rPr>
          <w:rFonts w:ascii="Times New Roman" w:eastAsia="Times New Roman" w:hAnsi="Times New Roman" w:cs="Times New Roman"/>
          <w:bCs/>
          <w:lang w:val="en-IN"/>
        </w:rPr>
        <w:t>Module 6: Technical Appraisal and Risk Assessment of RE and EE projects</w:t>
      </w:r>
    </w:p>
    <w:p w14:paraId="2C2A4490"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Assessment of Technical Parameters of RE Project Appraisal</w:t>
      </w:r>
    </w:p>
    <w:p w14:paraId="6C950B5F"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Technical Risk Assessment and their Mitigation – Lender’s Perspective</w:t>
      </w:r>
    </w:p>
    <w:p w14:paraId="2CE22B28" w14:textId="77777777" w:rsidR="003B65E2" w:rsidRPr="008D4A58" w:rsidRDefault="003B65E2" w:rsidP="003B65E2">
      <w:pPr>
        <w:spacing w:after="0" w:line="240" w:lineRule="auto"/>
        <w:ind w:left="284" w:firstLine="425"/>
        <w:rPr>
          <w:rFonts w:ascii="Times New Roman" w:hAnsi="Times New Roman" w:cs="Times New Roman"/>
          <w:lang w:val="en-IN"/>
        </w:rPr>
      </w:pPr>
      <w:r w:rsidRPr="008D4A58">
        <w:rPr>
          <w:rFonts w:ascii="Times New Roman" w:hAnsi="Times New Roman" w:cs="Times New Roman"/>
          <w:lang w:val="en-IN"/>
        </w:rPr>
        <w:t>Basic techniques and concepts of energy monitoring and Audit</w:t>
      </w:r>
    </w:p>
    <w:p w14:paraId="7B9E69E1" w14:textId="77777777" w:rsidR="003B65E2" w:rsidRPr="008D4A58" w:rsidRDefault="003B65E2" w:rsidP="003D0DD8">
      <w:pPr>
        <w:numPr>
          <w:ilvl w:val="1"/>
          <w:numId w:val="5"/>
        </w:numPr>
        <w:spacing w:after="0" w:line="240" w:lineRule="auto"/>
        <w:ind w:left="709" w:hanging="425"/>
        <w:rPr>
          <w:rFonts w:ascii="Times New Roman" w:eastAsia="Times New Roman" w:hAnsi="Times New Roman" w:cs="Times New Roman"/>
          <w:bCs/>
          <w:lang w:val="en-IN"/>
        </w:rPr>
      </w:pPr>
      <w:r w:rsidRPr="008D4A58">
        <w:rPr>
          <w:rFonts w:ascii="Times New Roman" w:eastAsia="Times New Roman" w:hAnsi="Times New Roman" w:cs="Times New Roman"/>
          <w:bCs/>
          <w:lang w:val="en-IN"/>
        </w:rPr>
        <w:t>Module 7: Financial Appraisal and Risk Assessment of RE and EE projects</w:t>
      </w:r>
    </w:p>
    <w:p w14:paraId="0750E077" w14:textId="77777777" w:rsidR="003B65E2" w:rsidRPr="008D4A58" w:rsidRDefault="003B65E2" w:rsidP="003B65E2">
      <w:pPr>
        <w:spacing w:after="0" w:line="240" w:lineRule="auto"/>
        <w:ind w:left="709"/>
        <w:rPr>
          <w:rFonts w:ascii="Times New Roman" w:hAnsi="Times New Roman" w:cs="Times New Roman"/>
          <w:lang w:val="en-IN"/>
        </w:rPr>
      </w:pPr>
      <w:r w:rsidRPr="008D4A58">
        <w:rPr>
          <w:rFonts w:ascii="Times New Roman" w:hAnsi="Times New Roman" w:cs="Times New Roman"/>
          <w:lang w:val="en-IN"/>
        </w:rPr>
        <w:t>Assessment of Financial Parameters of RE Project Appraisal</w:t>
      </w:r>
    </w:p>
    <w:p w14:paraId="44BFF54B" w14:textId="77777777" w:rsidR="003B65E2" w:rsidRPr="008D4A58" w:rsidRDefault="003B65E2" w:rsidP="003B65E2">
      <w:pPr>
        <w:spacing w:after="0" w:line="240" w:lineRule="auto"/>
        <w:ind w:left="709"/>
        <w:rPr>
          <w:rFonts w:ascii="Times New Roman" w:hAnsi="Times New Roman" w:cs="Times New Roman"/>
          <w:lang w:val="en-IN"/>
        </w:rPr>
      </w:pPr>
      <w:r w:rsidRPr="008D4A58">
        <w:rPr>
          <w:rFonts w:ascii="Times New Roman" w:hAnsi="Times New Roman" w:cs="Times New Roman"/>
          <w:lang w:val="en-IN"/>
        </w:rPr>
        <w:t>Financial Risk Assessment and their Mitigation – Lender’s Perspective</w:t>
      </w:r>
    </w:p>
    <w:p w14:paraId="133223B4" w14:textId="77777777" w:rsidR="003B65E2" w:rsidRPr="008D4A58" w:rsidRDefault="003B65E2" w:rsidP="003B65E2">
      <w:pPr>
        <w:spacing w:after="0" w:line="240" w:lineRule="auto"/>
        <w:ind w:left="709"/>
        <w:rPr>
          <w:rFonts w:ascii="Times New Roman" w:hAnsi="Times New Roman" w:cs="Times New Roman"/>
          <w:lang w:val="en-IN"/>
        </w:rPr>
      </w:pPr>
      <w:r w:rsidRPr="008D4A58">
        <w:rPr>
          <w:rFonts w:ascii="Times New Roman" w:hAnsi="Times New Roman" w:cs="Times New Roman"/>
          <w:lang w:val="en-IN"/>
        </w:rPr>
        <w:t>New Products for Financing RE Projects – Green Bonds, Through Intermediary (PO) Channels etc.</w:t>
      </w:r>
    </w:p>
    <w:p w14:paraId="0EFDD134" w14:textId="3EA1B235" w:rsidR="003B65E2" w:rsidRPr="00BF2ABC" w:rsidRDefault="003B65E2" w:rsidP="003D0DD8">
      <w:pPr>
        <w:pStyle w:val="ListParagraph"/>
        <w:numPr>
          <w:ilvl w:val="1"/>
          <w:numId w:val="5"/>
        </w:numPr>
        <w:spacing w:after="0" w:line="240" w:lineRule="auto"/>
        <w:ind w:left="709" w:hanging="425"/>
        <w:rPr>
          <w:rFonts w:ascii="Verdana" w:hAnsi="Verdana"/>
          <w:sz w:val="20"/>
          <w:szCs w:val="20"/>
        </w:rPr>
      </w:pPr>
      <w:r w:rsidRPr="008D4A58">
        <w:rPr>
          <w:rFonts w:ascii="Times New Roman" w:hAnsi="Times New Roman" w:cs="Times New Roman"/>
          <w:bCs/>
          <w:iCs/>
          <w:lang w:val="en-IN"/>
        </w:rPr>
        <w:t>Feedback on the Workshop and Identification of Priorities for Future Work</w:t>
      </w:r>
    </w:p>
    <w:sectPr w:rsidR="003B65E2" w:rsidRPr="00BF2ABC" w:rsidSect="00220913">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800B9" w16cid:durableId="1FB407F4"/>
  <w16cid:commentId w16cid:paraId="7FC0A2B4" w16cid:durableId="1FB407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510C" w14:textId="77777777" w:rsidR="00EA79AE" w:rsidRDefault="00EA79AE" w:rsidP="003027DC">
      <w:pPr>
        <w:spacing w:after="0" w:line="240" w:lineRule="auto"/>
      </w:pPr>
      <w:r>
        <w:separator/>
      </w:r>
    </w:p>
  </w:endnote>
  <w:endnote w:type="continuationSeparator" w:id="0">
    <w:p w14:paraId="7A2B200B" w14:textId="77777777" w:rsidR="00EA79AE" w:rsidRDefault="00EA79AE" w:rsidP="0030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31632"/>
      <w:docPartObj>
        <w:docPartGallery w:val="Page Numbers (Bottom of Page)"/>
        <w:docPartUnique/>
      </w:docPartObj>
    </w:sdtPr>
    <w:sdtEndPr>
      <w:rPr>
        <w:rFonts w:ascii="Verdana" w:hAnsi="Verdana"/>
        <w:noProof/>
        <w:sz w:val="16"/>
        <w:szCs w:val="16"/>
      </w:rPr>
    </w:sdtEndPr>
    <w:sdtContent>
      <w:p w14:paraId="2FBDA9FE" w14:textId="000BF5EC" w:rsidR="00D64FC6" w:rsidRPr="00812BA0" w:rsidRDefault="00D64FC6">
        <w:pPr>
          <w:pStyle w:val="Footer"/>
          <w:jc w:val="center"/>
          <w:rPr>
            <w:rFonts w:ascii="Verdana" w:hAnsi="Verdana"/>
            <w:sz w:val="16"/>
            <w:szCs w:val="16"/>
          </w:rPr>
        </w:pPr>
        <w:r w:rsidRPr="00812BA0">
          <w:rPr>
            <w:rFonts w:ascii="Verdana" w:hAnsi="Verdana"/>
            <w:sz w:val="16"/>
            <w:szCs w:val="16"/>
          </w:rPr>
          <w:fldChar w:fldCharType="begin"/>
        </w:r>
        <w:r w:rsidRPr="00812BA0">
          <w:rPr>
            <w:rFonts w:ascii="Verdana" w:hAnsi="Verdana"/>
            <w:sz w:val="16"/>
            <w:szCs w:val="16"/>
          </w:rPr>
          <w:instrText xml:space="preserve"> PAGE   \* MERGEFORMAT </w:instrText>
        </w:r>
        <w:r w:rsidRPr="00812BA0">
          <w:rPr>
            <w:rFonts w:ascii="Verdana" w:hAnsi="Verdana"/>
            <w:sz w:val="16"/>
            <w:szCs w:val="16"/>
          </w:rPr>
          <w:fldChar w:fldCharType="separate"/>
        </w:r>
        <w:r w:rsidR="00EA79AE">
          <w:rPr>
            <w:rFonts w:ascii="Verdana" w:hAnsi="Verdana"/>
            <w:noProof/>
            <w:sz w:val="16"/>
            <w:szCs w:val="16"/>
          </w:rPr>
          <w:t>1</w:t>
        </w:r>
        <w:r w:rsidRPr="00812BA0">
          <w:rPr>
            <w:rFonts w:ascii="Verdana" w:hAnsi="Verdana"/>
            <w:noProof/>
            <w:sz w:val="16"/>
            <w:szCs w:val="16"/>
          </w:rPr>
          <w:fldChar w:fldCharType="end"/>
        </w:r>
      </w:p>
    </w:sdtContent>
  </w:sdt>
  <w:p w14:paraId="1A2F4320" w14:textId="77777777" w:rsidR="00D64FC6" w:rsidRDefault="00D6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32A62" w14:textId="77777777" w:rsidR="00EA79AE" w:rsidRDefault="00EA79AE" w:rsidP="003027DC">
      <w:pPr>
        <w:spacing w:after="0" w:line="240" w:lineRule="auto"/>
      </w:pPr>
      <w:r>
        <w:separator/>
      </w:r>
    </w:p>
  </w:footnote>
  <w:footnote w:type="continuationSeparator" w:id="0">
    <w:p w14:paraId="299BC73A" w14:textId="77777777" w:rsidR="00EA79AE" w:rsidRDefault="00EA79AE" w:rsidP="003027DC">
      <w:pPr>
        <w:spacing w:after="0" w:line="240" w:lineRule="auto"/>
      </w:pPr>
      <w:r>
        <w:continuationSeparator/>
      </w:r>
    </w:p>
  </w:footnote>
  <w:footnote w:id="1">
    <w:p w14:paraId="40AE8C22" w14:textId="7A1EEE84" w:rsidR="00D64FC6" w:rsidRPr="007520B1" w:rsidRDefault="00D64FC6">
      <w:pPr>
        <w:pStyle w:val="FootnoteText"/>
        <w:rPr>
          <w:lang w:val="en-AU"/>
        </w:rPr>
      </w:pPr>
      <w:r>
        <w:rPr>
          <w:rStyle w:val="FootnoteReference"/>
        </w:rPr>
        <w:footnoteRef/>
      </w:r>
      <w:r>
        <w:t xml:space="preserve"> </w:t>
      </w:r>
      <w:r w:rsidRPr="007520B1">
        <w:rPr>
          <w:rFonts w:ascii="Verdana" w:hAnsi="Verdana"/>
          <w:sz w:val="12"/>
          <w:szCs w:val="12"/>
        </w:rPr>
        <w:t>A PCREE</w:t>
      </w:r>
      <w:r>
        <w:rPr>
          <w:rFonts w:ascii="Verdana" w:hAnsi="Verdana"/>
          <w:sz w:val="12"/>
          <w:szCs w:val="12"/>
        </w:rPr>
        <w:t>E</w:t>
      </w:r>
      <w:r w:rsidRPr="007520B1">
        <w:rPr>
          <w:rFonts w:ascii="Verdana" w:hAnsi="Verdana"/>
          <w:sz w:val="12"/>
          <w:szCs w:val="12"/>
        </w:rPr>
        <w:t xml:space="preserve"> regional consultation workshop on RE mini-grids as well as a joint capacity building workshop with IRENA and ADFIP on </w:t>
      </w:r>
      <w:r w:rsidRPr="007520B1">
        <w:rPr>
          <w:rStyle w:val="fontstyle01"/>
          <w:rFonts w:ascii="Verdana" w:hAnsi="Verdana"/>
          <w:b w:val="0"/>
          <w:sz w:val="12"/>
          <w:szCs w:val="12"/>
        </w:rPr>
        <w:t>Strengthening the capacity of local financial institutions in</w:t>
      </w:r>
      <w:r>
        <w:rPr>
          <w:rStyle w:val="fontstyle01"/>
          <w:rFonts w:ascii="Verdana" w:hAnsi="Verdana"/>
          <w:b w:val="0"/>
          <w:sz w:val="12"/>
          <w:szCs w:val="12"/>
        </w:rPr>
        <w:t xml:space="preserve"> </w:t>
      </w:r>
      <w:r w:rsidRPr="007520B1">
        <w:rPr>
          <w:rStyle w:val="fontstyle01"/>
          <w:rFonts w:ascii="Verdana" w:hAnsi="Verdana"/>
          <w:b w:val="0"/>
          <w:sz w:val="12"/>
          <w:szCs w:val="12"/>
        </w:rPr>
        <w:t>Small Island Developing States (SIDS) to appraise and finance renewable energy projects</w:t>
      </w:r>
      <w:r w:rsidRPr="007520B1">
        <w:rPr>
          <w:rFonts w:ascii="Verdana" w:hAnsi="Verdana"/>
          <w:sz w:val="12"/>
          <w:szCs w:val="12"/>
        </w:rPr>
        <w:t xml:space="preserve">  were held in Suva on 22 &amp; 23 November.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8ED8" w14:textId="77777777" w:rsidR="00D64FC6" w:rsidRDefault="00D64FC6">
    <w:pPr>
      <w:pStyle w:val="Header"/>
    </w:pPr>
    <w:r>
      <w:rPr>
        <w:noProof/>
        <w:lang w:val="en-AU" w:eastAsia="en-AU"/>
      </w:rPr>
      <w:drawing>
        <wp:anchor distT="0" distB="0" distL="114300" distR="114300" simplePos="0" relativeHeight="251658240" behindDoc="1" locked="0" layoutInCell="1" allowOverlap="1" wp14:anchorId="501D4EB9" wp14:editId="0F61F556">
          <wp:simplePos x="0" y="0"/>
          <wp:positionH relativeFrom="column">
            <wp:posOffset>3352800</wp:posOffset>
          </wp:positionH>
          <wp:positionV relativeFrom="paragraph">
            <wp:posOffset>-47625</wp:posOffset>
          </wp:positionV>
          <wp:extent cx="2505075" cy="790575"/>
          <wp:effectExtent l="0" t="0" r="9525" b="9525"/>
          <wp:wrapTight wrapText="bothSides">
            <wp:wrapPolygon edited="0">
              <wp:start x="0" y="0"/>
              <wp:lineTo x="0" y="21340"/>
              <wp:lineTo x="21518" y="21340"/>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5075" cy="790575"/>
                  </a:xfrm>
                  <a:prstGeom prst="rect">
                    <a:avLst/>
                  </a:prstGeom>
                </pic:spPr>
              </pic:pic>
            </a:graphicData>
          </a:graphic>
          <wp14:sizeRelH relativeFrom="page">
            <wp14:pctWidth>0</wp14:pctWidth>
          </wp14:sizeRelH>
          <wp14:sizeRelV relativeFrom="page">
            <wp14:pctHeight>0</wp14:pctHeight>
          </wp14:sizeRelV>
        </wp:anchor>
      </w:drawing>
    </w:r>
    <w:r w:rsidRPr="00134D44">
      <w:rPr>
        <w:noProof/>
        <w:lang w:val="en-AU" w:eastAsia="en-AU"/>
      </w:rPr>
      <w:drawing>
        <wp:inline distT="0" distB="0" distL="0" distR="0" wp14:anchorId="3C0DADD3" wp14:editId="73D2395D">
          <wp:extent cx="1972628" cy="801380"/>
          <wp:effectExtent l="0" t="0" r="8890" b="0"/>
          <wp:docPr id="4" name="Picture 4"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oneF\Desktop\Pacific Communit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146" cy="815809"/>
                  </a:xfrm>
                  <a:prstGeom prst="rect">
                    <a:avLst/>
                  </a:prstGeom>
                  <a:noFill/>
                  <a:ln>
                    <a:noFill/>
                  </a:ln>
                </pic:spPr>
              </pic:pic>
            </a:graphicData>
          </a:graphic>
        </wp:inline>
      </w:drawing>
    </w:r>
  </w:p>
  <w:p w14:paraId="3320A7DF" w14:textId="77777777" w:rsidR="00D64FC6" w:rsidRDefault="00D64FC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F8B332"/>
    <w:lvl w:ilvl="0">
      <w:start w:val="1"/>
      <w:numFmt w:val="bullet"/>
      <w:pStyle w:val="ListParagraph"/>
      <w:lvlText w:val=""/>
      <w:lvlJc w:val="left"/>
      <w:pPr>
        <w:tabs>
          <w:tab w:val="num" w:pos="0"/>
        </w:tabs>
        <w:ind w:left="0" w:firstLine="0"/>
      </w:pPr>
      <w:rPr>
        <w:rFonts w:ascii="Symbol" w:hAnsi="Symbol" w:hint="default"/>
      </w:rPr>
    </w:lvl>
    <w:lvl w:ilvl="1">
      <w:start w:val="1"/>
      <w:numFmt w:val="bullet"/>
      <w:pStyle w:val="TableGrid"/>
      <w:lvlText w:val=""/>
      <w:lvlJc w:val="left"/>
      <w:pPr>
        <w:tabs>
          <w:tab w:val="num" w:pos="720"/>
        </w:tabs>
        <w:ind w:left="1080" w:hanging="360"/>
      </w:pPr>
      <w:rPr>
        <w:rFonts w:ascii="Symbol" w:hAnsi="Symbol" w:hint="default"/>
      </w:rPr>
    </w:lvl>
    <w:lvl w:ilvl="2">
      <w:start w:val="1"/>
      <w:numFmt w:val="bullet"/>
      <w:pStyle w:val="NoSpacing"/>
      <w:lvlText w:val="o"/>
      <w:lvlJc w:val="left"/>
      <w:pPr>
        <w:tabs>
          <w:tab w:val="num" w:pos="1440"/>
        </w:tabs>
        <w:ind w:left="1800" w:hanging="360"/>
      </w:pPr>
      <w:rPr>
        <w:rFonts w:ascii="Courier New" w:hAnsi="Courier New" w:cs="Courier New" w:hint="default"/>
      </w:rPr>
    </w:lvl>
    <w:lvl w:ilvl="3">
      <w:start w:val="1"/>
      <w:numFmt w:val="bullet"/>
      <w:pStyle w:val="NoSpacingChar"/>
      <w:lvlText w:val=""/>
      <w:lvlJc w:val="left"/>
      <w:pPr>
        <w:tabs>
          <w:tab w:val="num" w:pos="2160"/>
        </w:tabs>
        <w:ind w:left="2520" w:hanging="360"/>
      </w:pPr>
      <w:rPr>
        <w:rFonts w:ascii="Wingdings" w:hAnsi="Wingdings" w:hint="default"/>
      </w:rPr>
    </w:lvl>
    <w:lvl w:ilvl="4">
      <w:start w:val="1"/>
      <w:numFmt w:val="bullet"/>
      <w:pStyle w:val="Hyperlink"/>
      <w:lvlText w:val=""/>
      <w:lvlJc w:val="left"/>
      <w:pPr>
        <w:tabs>
          <w:tab w:val="num" w:pos="2880"/>
        </w:tabs>
        <w:ind w:left="3240" w:hanging="360"/>
      </w:pPr>
      <w:rPr>
        <w:rFonts w:ascii="Wingdings" w:hAnsi="Wingdings" w:hint="default"/>
      </w:rPr>
    </w:lvl>
    <w:lvl w:ilvl="5">
      <w:start w:val="1"/>
      <w:numFmt w:val="bullet"/>
      <w:pStyle w:val="NormalWeb"/>
      <w:lvlText w:val=""/>
      <w:lvlJc w:val="left"/>
      <w:pPr>
        <w:tabs>
          <w:tab w:val="num" w:pos="3600"/>
        </w:tabs>
        <w:ind w:left="3960" w:hanging="360"/>
      </w:pPr>
      <w:rPr>
        <w:rFonts w:ascii="Symbol" w:hAnsi="Symbol" w:hint="default"/>
      </w:rPr>
    </w:lvl>
    <w:lvl w:ilvl="6">
      <w:start w:val="1"/>
      <w:numFmt w:val="bullet"/>
      <w:pStyle w:val="CommentReference"/>
      <w:lvlText w:val="o"/>
      <w:lvlJc w:val="left"/>
      <w:pPr>
        <w:tabs>
          <w:tab w:val="num" w:pos="4320"/>
        </w:tabs>
        <w:ind w:left="4680" w:hanging="360"/>
      </w:pPr>
      <w:rPr>
        <w:rFonts w:ascii="Courier New" w:hAnsi="Courier New" w:cs="Courier New" w:hint="default"/>
      </w:rPr>
    </w:lvl>
    <w:lvl w:ilvl="7">
      <w:start w:val="1"/>
      <w:numFmt w:val="bullet"/>
      <w:pStyle w:val="CommentText"/>
      <w:lvlText w:val=""/>
      <w:lvlJc w:val="left"/>
      <w:pPr>
        <w:tabs>
          <w:tab w:val="num" w:pos="5040"/>
        </w:tabs>
        <w:ind w:left="5400" w:hanging="360"/>
      </w:pPr>
      <w:rPr>
        <w:rFonts w:ascii="Wingdings" w:hAnsi="Wingdings" w:hint="default"/>
      </w:rPr>
    </w:lvl>
    <w:lvl w:ilvl="8">
      <w:start w:val="1"/>
      <w:numFmt w:val="bullet"/>
      <w:pStyle w:val="CommentTextChar"/>
      <w:lvlText w:val=""/>
      <w:lvlJc w:val="left"/>
      <w:pPr>
        <w:tabs>
          <w:tab w:val="num" w:pos="5760"/>
        </w:tabs>
        <w:ind w:left="6120" w:hanging="360"/>
      </w:pPr>
      <w:rPr>
        <w:rFonts w:ascii="Wingdings" w:hAnsi="Wingdings" w:hint="default"/>
      </w:rPr>
    </w:lvl>
  </w:abstractNum>
  <w:abstractNum w:abstractNumId="1" w15:restartNumberingAfterBreak="0">
    <w:nsid w:val="02DE3118"/>
    <w:multiLevelType w:val="hybridMultilevel"/>
    <w:tmpl w:val="BF9AEB1A"/>
    <w:lvl w:ilvl="0" w:tplc="04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90C63"/>
    <w:multiLevelType w:val="hybridMultilevel"/>
    <w:tmpl w:val="D19E3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7349"/>
    <w:multiLevelType w:val="hybridMultilevel"/>
    <w:tmpl w:val="E41ED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DD6"/>
    <w:multiLevelType w:val="hybridMultilevel"/>
    <w:tmpl w:val="E1AE538E"/>
    <w:lvl w:ilvl="0" w:tplc="E01EA3BA">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11C42FC5"/>
    <w:multiLevelType w:val="hybridMultilevel"/>
    <w:tmpl w:val="C7383F38"/>
    <w:lvl w:ilvl="0" w:tplc="58DA1652">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5E1AD2"/>
    <w:multiLevelType w:val="hybridMultilevel"/>
    <w:tmpl w:val="5FA0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42F8D"/>
    <w:multiLevelType w:val="hybridMultilevel"/>
    <w:tmpl w:val="D52A4002"/>
    <w:lvl w:ilvl="0" w:tplc="04090001">
      <w:start w:val="1"/>
      <w:numFmt w:val="bullet"/>
      <w:lvlText w:val=""/>
      <w:lvlJc w:val="left"/>
      <w:pPr>
        <w:ind w:left="0" w:hanging="72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74D1FCF"/>
    <w:multiLevelType w:val="hybridMultilevel"/>
    <w:tmpl w:val="E9BE9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452D14"/>
    <w:multiLevelType w:val="hybridMultilevel"/>
    <w:tmpl w:val="46F82470"/>
    <w:lvl w:ilvl="0" w:tplc="9DC29BE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2F22A1B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E75B8"/>
    <w:multiLevelType w:val="hybridMultilevel"/>
    <w:tmpl w:val="E94E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25D3F"/>
    <w:multiLevelType w:val="hybridMultilevel"/>
    <w:tmpl w:val="1BA85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87168"/>
    <w:multiLevelType w:val="hybridMultilevel"/>
    <w:tmpl w:val="D084D8D0"/>
    <w:lvl w:ilvl="0" w:tplc="64E2884C">
      <w:numFmt w:val="bullet"/>
      <w:lvlText w:val="-"/>
      <w:lvlJc w:val="left"/>
      <w:pPr>
        <w:ind w:left="1571" w:hanging="360"/>
      </w:pPr>
      <w:rPr>
        <w:rFonts w:ascii="Calibri" w:hAnsi="Calibri" w:cs="Calibri" w:hint="default"/>
        <w:color w:val="000000" w:themeColor="text1"/>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0575900"/>
    <w:multiLevelType w:val="hybridMultilevel"/>
    <w:tmpl w:val="370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85D7B"/>
    <w:multiLevelType w:val="hybridMultilevel"/>
    <w:tmpl w:val="F81C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6101E4"/>
    <w:multiLevelType w:val="hybridMultilevel"/>
    <w:tmpl w:val="FE76C3BE"/>
    <w:lvl w:ilvl="0" w:tplc="0409001B">
      <w:start w:val="1"/>
      <w:numFmt w:val="lowerRoman"/>
      <w:lvlText w:val="%1."/>
      <w:lvlJc w:val="right"/>
      <w:pPr>
        <w:ind w:left="720" w:hanging="360"/>
      </w:pPr>
      <w:rPr>
        <w:rFonts w:hint="default"/>
      </w:rPr>
    </w:lvl>
    <w:lvl w:ilvl="1" w:tplc="0C09000F">
      <w:start w:val="1"/>
      <w:numFmt w:val="decimal"/>
      <w:lvlText w:val="%2."/>
      <w:lvlJc w:val="left"/>
      <w:pPr>
        <w:ind w:left="1440" w:hanging="360"/>
      </w:pPr>
    </w:lvl>
    <w:lvl w:ilvl="2" w:tplc="21701C0C">
      <w:start w:val="1"/>
      <w:numFmt w:val="upperRoman"/>
      <w:lvlText w:val="%3."/>
      <w:lvlJc w:val="left"/>
      <w:pPr>
        <w:ind w:left="2700" w:hanging="720"/>
      </w:pPr>
      <w:rPr>
        <w:rFonts w:hint="default"/>
      </w:rPr>
    </w:lvl>
    <w:lvl w:ilvl="3" w:tplc="0374BEF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40EA0"/>
    <w:multiLevelType w:val="hybridMultilevel"/>
    <w:tmpl w:val="D9CC15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F5939"/>
    <w:multiLevelType w:val="hybridMultilevel"/>
    <w:tmpl w:val="8A02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540EB"/>
    <w:multiLevelType w:val="hybridMultilevel"/>
    <w:tmpl w:val="EDC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B5E1B"/>
    <w:multiLevelType w:val="hybridMultilevel"/>
    <w:tmpl w:val="CFF6AD1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F524EC"/>
    <w:multiLevelType w:val="hybridMultilevel"/>
    <w:tmpl w:val="2D6CC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C07EC"/>
    <w:multiLevelType w:val="hybridMultilevel"/>
    <w:tmpl w:val="198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15455"/>
    <w:multiLevelType w:val="hybridMultilevel"/>
    <w:tmpl w:val="38F2FC66"/>
    <w:lvl w:ilvl="0" w:tplc="AC54B9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B74ED"/>
    <w:multiLevelType w:val="hybridMultilevel"/>
    <w:tmpl w:val="DB8062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B5404"/>
    <w:multiLevelType w:val="hybridMultilevel"/>
    <w:tmpl w:val="E89EA230"/>
    <w:lvl w:ilvl="0" w:tplc="DB889C2A">
      <w:start w:val="1"/>
      <w:numFmt w:val="low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43080"/>
    <w:multiLevelType w:val="hybridMultilevel"/>
    <w:tmpl w:val="DC4C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A3315"/>
    <w:multiLevelType w:val="hybridMultilevel"/>
    <w:tmpl w:val="02F48D76"/>
    <w:lvl w:ilvl="0" w:tplc="3BDCC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314C9"/>
    <w:multiLevelType w:val="hybridMultilevel"/>
    <w:tmpl w:val="EA543FFE"/>
    <w:lvl w:ilvl="0" w:tplc="BFB6545C">
      <w:start w:val="1"/>
      <w:numFmt w:val="lowerRoman"/>
      <w:lvlText w:val="%1)"/>
      <w:lvlJc w:val="left"/>
      <w:pPr>
        <w:ind w:left="720" w:hanging="360"/>
      </w:pPr>
      <w:rPr>
        <w:rFonts w:hint="default"/>
        <w:b w:val="0"/>
        <w:sz w:val="20"/>
        <w:szCs w:val="20"/>
      </w:rPr>
    </w:lvl>
    <w:lvl w:ilvl="1" w:tplc="04090015">
      <w:start w:val="1"/>
      <w:numFmt w:val="upperLetter"/>
      <w:lvlText w:val="%2."/>
      <w:lvlJc w:val="left"/>
      <w:pPr>
        <w:ind w:left="1440" w:hanging="360"/>
      </w:pPr>
    </w:lvl>
    <w:lvl w:ilvl="2" w:tplc="A4165CF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2F134A"/>
    <w:multiLevelType w:val="hybridMultilevel"/>
    <w:tmpl w:val="438A74C2"/>
    <w:lvl w:ilvl="0" w:tplc="2326CCF8">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5714CF4"/>
    <w:multiLevelType w:val="hybridMultilevel"/>
    <w:tmpl w:val="0388B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1738A5"/>
    <w:multiLevelType w:val="hybridMultilevel"/>
    <w:tmpl w:val="0F8E3F50"/>
    <w:lvl w:ilvl="0" w:tplc="04090019">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56954"/>
    <w:multiLevelType w:val="hybridMultilevel"/>
    <w:tmpl w:val="9FD8C5D0"/>
    <w:lvl w:ilvl="0" w:tplc="03843AF2">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5F5169B1"/>
    <w:multiLevelType w:val="hybridMultilevel"/>
    <w:tmpl w:val="0308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A50D7"/>
    <w:multiLevelType w:val="hybridMultilevel"/>
    <w:tmpl w:val="3C6ED30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6638C"/>
    <w:multiLevelType w:val="hybridMultilevel"/>
    <w:tmpl w:val="8EF01C26"/>
    <w:lvl w:ilvl="0" w:tplc="B960219A">
      <w:start w:val="1"/>
      <w:numFmt w:val="bullet"/>
      <w:lvlText w:val="•"/>
      <w:lvlJc w:val="left"/>
      <w:pPr>
        <w:tabs>
          <w:tab w:val="num" w:pos="720"/>
        </w:tabs>
        <w:ind w:left="720" w:hanging="360"/>
      </w:pPr>
      <w:rPr>
        <w:rFonts w:ascii="Arial" w:hAnsi="Arial" w:hint="default"/>
      </w:rPr>
    </w:lvl>
    <w:lvl w:ilvl="1" w:tplc="5F5601A0">
      <w:start w:val="1"/>
      <w:numFmt w:val="lowerLetter"/>
      <w:lvlText w:val="%2."/>
      <w:lvlJc w:val="left"/>
      <w:pPr>
        <w:tabs>
          <w:tab w:val="num" w:pos="1440"/>
        </w:tabs>
        <w:ind w:left="1440" w:hanging="360"/>
      </w:pPr>
      <w:rPr>
        <w:rFonts w:ascii="Verdana" w:eastAsiaTheme="minorHAnsi" w:hAnsi="Verdana" w:cstheme="minorBidi"/>
      </w:rPr>
    </w:lvl>
    <w:lvl w:ilvl="2" w:tplc="11C61970" w:tentative="1">
      <w:start w:val="1"/>
      <w:numFmt w:val="bullet"/>
      <w:lvlText w:val="•"/>
      <w:lvlJc w:val="left"/>
      <w:pPr>
        <w:tabs>
          <w:tab w:val="num" w:pos="2160"/>
        </w:tabs>
        <w:ind w:left="2160" w:hanging="360"/>
      </w:pPr>
      <w:rPr>
        <w:rFonts w:ascii="Arial" w:hAnsi="Arial" w:hint="default"/>
      </w:rPr>
    </w:lvl>
    <w:lvl w:ilvl="3" w:tplc="33EC36C6" w:tentative="1">
      <w:start w:val="1"/>
      <w:numFmt w:val="bullet"/>
      <w:lvlText w:val="•"/>
      <w:lvlJc w:val="left"/>
      <w:pPr>
        <w:tabs>
          <w:tab w:val="num" w:pos="2880"/>
        </w:tabs>
        <w:ind w:left="2880" w:hanging="360"/>
      </w:pPr>
      <w:rPr>
        <w:rFonts w:ascii="Arial" w:hAnsi="Arial" w:hint="default"/>
      </w:rPr>
    </w:lvl>
    <w:lvl w:ilvl="4" w:tplc="D3B0C8C8" w:tentative="1">
      <w:start w:val="1"/>
      <w:numFmt w:val="bullet"/>
      <w:lvlText w:val="•"/>
      <w:lvlJc w:val="left"/>
      <w:pPr>
        <w:tabs>
          <w:tab w:val="num" w:pos="3600"/>
        </w:tabs>
        <w:ind w:left="3600" w:hanging="360"/>
      </w:pPr>
      <w:rPr>
        <w:rFonts w:ascii="Arial" w:hAnsi="Arial" w:hint="default"/>
      </w:rPr>
    </w:lvl>
    <w:lvl w:ilvl="5" w:tplc="411E6C3C" w:tentative="1">
      <w:start w:val="1"/>
      <w:numFmt w:val="bullet"/>
      <w:lvlText w:val="•"/>
      <w:lvlJc w:val="left"/>
      <w:pPr>
        <w:tabs>
          <w:tab w:val="num" w:pos="4320"/>
        </w:tabs>
        <w:ind w:left="4320" w:hanging="360"/>
      </w:pPr>
      <w:rPr>
        <w:rFonts w:ascii="Arial" w:hAnsi="Arial" w:hint="default"/>
      </w:rPr>
    </w:lvl>
    <w:lvl w:ilvl="6" w:tplc="B8947BF8" w:tentative="1">
      <w:start w:val="1"/>
      <w:numFmt w:val="bullet"/>
      <w:lvlText w:val="•"/>
      <w:lvlJc w:val="left"/>
      <w:pPr>
        <w:tabs>
          <w:tab w:val="num" w:pos="5040"/>
        </w:tabs>
        <w:ind w:left="5040" w:hanging="360"/>
      </w:pPr>
      <w:rPr>
        <w:rFonts w:ascii="Arial" w:hAnsi="Arial" w:hint="default"/>
      </w:rPr>
    </w:lvl>
    <w:lvl w:ilvl="7" w:tplc="3E1AB5F4" w:tentative="1">
      <w:start w:val="1"/>
      <w:numFmt w:val="bullet"/>
      <w:lvlText w:val="•"/>
      <w:lvlJc w:val="left"/>
      <w:pPr>
        <w:tabs>
          <w:tab w:val="num" w:pos="5760"/>
        </w:tabs>
        <w:ind w:left="5760" w:hanging="360"/>
      </w:pPr>
      <w:rPr>
        <w:rFonts w:ascii="Arial" w:hAnsi="Arial" w:hint="default"/>
      </w:rPr>
    </w:lvl>
    <w:lvl w:ilvl="8" w:tplc="F35C9E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8717B5"/>
    <w:multiLevelType w:val="hybridMultilevel"/>
    <w:tmpl w:val="F4E223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FC52067"/>
    <w:multiLevelType w:val="hybridMultilevel"/>
    <w:tmpl w:val="D19E3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D52EC"/>
    <w:multiLevelType w:val="hybridMultilevel"/>
    <w:tmpl w:val="F51CF8AA"/>
    <w:lvl w:ilvl="0" w:tplc="D02E2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C74B42"/>
    <w:multiLevelType w:val="hybridMultilevel"/>
    <w:tmpl w:val="FC1428B0"/>
    <w:lvl w:ilvl="0" w:tplc="04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73805798"/>
    <w:multiLevelType w:val="hybridMultilevel"/>
    <w:tmpl w:val="51B2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EC6406"/>
    <w:multiLevelType w:val="hybridMultilevel"/>
    <w:tmpl w:val="265E4DD0"/>
    <w:lvl w:ilvl="0" w:tplc="AC54B9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91C9F"/>
    <w:multiLevelType w:val="hybridMultilevel"/>
    <w:tmpl w:val="7DC2E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A85855"/>
    <w:multiLevelType w:val="hybridMultilevel"/>
    <w:tmpl w:val="E73A5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315CA6"/>
    <w:multiLevelType w:val="hybridMultilevel"/>
    <w:tmpl w:val="0E7287B6"/>
    <w:lvl w:ilvl="0" w:tplc="04090001">
      <w:start w:val="1"/>
      <w:numFmt w:val="bullet"/>
      <w:lvlText w:val=""/>
      <w:lvlJc w:val="left"/>
      <w:pPr>
        <w:ind w:left="1358" w:hanging="360"/>
      </w:pPr>
      <w:rPr>
        <w:rFonts w:ascii="Symbol" w:hAnsi="Symbol" w:hint="default"/>
      </w:rPr>
    </w:lvl>
    <w:lvl w:ilvl="1" w:tplc="0C090003" w:tentative="1">
      <w:start w:val="1"/>
      <w:numFmt w:val="bullet"/>
      <w:lvlText w:val="o"/>
      <w:lvlJc w:val="left"/>
      <w:pPr>
        <w:ind w:left="2078" w:hanging="360"/>
      </w:pPr>
      <w:rPr>
        <w:rFonts w:ascii="Courier New" w:hAnsi="Courier New" w:cs="Courier New" w:hint="default"/>
      </w:rPr>
    </w:lvl>
    <w:lvl w:ilvl="2" w:tplc="0C090005" w:tentative="1">
      <w:start w:val="1"/>
      <w:numFmt w:val="bullet"/>
      <w:lvlText w:val=""/>
      <w:lvlJc w:val="left"/>
      <w:pPr>
        <w:ind w:left="2798" w:hanging="360"/>
      </w:pPr>
      <w:rPr>
        <w:rFonts w:ascii="Wingdings" w:hAnsi="Wingdings" w:hint="default"/>
      </w:rPr>
    </w:lvl>
    <w:lvl w:ilvl="3" w:tplc="0C090001" w:tentative="1">
      <w:start w:val="1"/>
      <w:numFmt w:val="bullet"/>
      <w:lvlText w:val=""/>
      <w:lvlJc w:val="left"/>
      <w:pPr>
        <w:ind w:left="3518" w:hanging="360"/>
      </w:pPr>
      <w:rPr>
        <w:rFonts w:ascii="Symbol" w:hAnsi="Symbol" w:hint="default"/>
      </w:rPr>
    </w:lvl>
    <w:lvl w:ilvl="4" w:tplc="0C090003" w:tentative="1">
      <w:start w:val="1"/>
      <w:numFmt w:val="bullet"/>
      <w:lvlText w:val="o"/>
      <w:lvlJc w:val="left"/>
      <w:pPr>
        <w:ind w:left="4238" w:hanging="360"/>
      </w:pPr>
      <w:rPr>
        <w:rFonts w:ascii="Courier New" w:hAnsi="Courier New" w:cs="Courier New" w:hint="default"/>
      </w:rPr>
    </w:lvl>
    <w:lvl w:ilvl="5" w:tplc="0C090005" w:tentative="1">
      <w:start w:val="1"/>
      <w:numFmt w:val="bullet"/>
      <w:lvlText w:val=""/>
      <w:lvlJc w:val="left"/>
      <w:pPr>
        <w:ind w:left="4958" w:hanging="360"/>
      </w:pPr>
      <w:rPr>
        <w:rFonts w:ascii="Wingdings" w:hAnsi="Wingdings" w:hint="default"/>
      </w:rPr>
    </w:lvl>
    <w:lvl w:ilvl="6" w:tplc="0C090001" w:tentative="1">
      <w:start w:val="1"/>
      <w:numFmt w:val="bullet"/>
      <w:lvlText w:val=""/>
      <w:lvlJc w:val="left"/>
      <w:pPr>
        <w:ind w:left="5678" w:hanging="360"/>
      </w:pPr>
      <w:rPr>
        <w:rFonts w:ascii="Symbol" w:hAnsi="Symbol" w:hint="default"/>
      </w:rPr>
    </w:lvl>
    <w:lvl w:ilvl="7" w:tplc="0C090003" w:tentative="1">
      <w:start w:val="1"/>
      <w:numFmt w:val="bullet"/>
      <w:lvlText w:val="o"/>
      <w:lvlJc w:val="left"/>
      <w:pPr>
        <w:ind w:left="6398" w:hanging="360"/>
      </w:pPr>
      <w:rPr>
        <w:rFonts w:ascii="Courier New" w:hAnsi="Courier New" w:cs="Courier New" w:hint="default"/>
      </w:rPr>
    </w:lvl>
    <w:lvl w:ilvl="8" w:tplc="0C090005" w:tentative="1">
      <w:start w:val="1"/>
      <w:numFmt w:val="bullet"/>
      <w:lvlText w:val=""/>
      <w:lvlJc w:val="left"/>
      <w:pPr>
        <w:ind w:left="7118" w:hanging="360"/>
      </w:pPr>
      <w:rPr>
        <w:rFonts w:ascii="Wingdings" w:hAnsi="Wingdings" w:hint="default"/>
      </w:rPr>
    </w:lvl>
  </w:abstractNum>
  <w:num w:numId="1">
    <w:abstractNumId w:val="10"/>
  </w:num>
  <w:num w:numId="2">
    <w:abstractNumId w:val="35"/>
  </w:num>
  <w:num w:numId="3">
    <w:abstractNumId w:val="17"/>
  </w:num>
  <w:num w:numId="4">
    <w:abstractNumId w:val="3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3"/>
  </w:num>
  <w:num w:numId="8">
    <w:abstractNumId w:val="5"/>
  </w:num>
  <w:num w:numId="9">
    <w:abstractNumId w:val="27"/>
  </w:num>
  <w:num w:numId="10">
    <w:abstractNumId w:val="39"/>
  </w:num>
  <w:num w:numId="11">
    <w:abstractNumId w:val="25"/>
  </w:num>
  <w:num w:numId="12">
    <w:abstractNumId w:val="6"/>
  </w:num>
  <w:num w:numId="13">
    <w:abstractNumId w:val="14"/>
  </w:num>
  <w:num w:numId="14">
    <w:abstractNumId w:val="9"/>
  </w:num>
  <w:num w:numId="15">
    <w:abstractNumId w:val="11"/>
  </w:num>
  <w:num w:numId="16">
    <w:abstractNumId w:val="15"/>
  </w:num>
  <w:num w:numId="17">
    <w:abstractNumId w:val="19"/>
  </w:num>
  <w:num w:numId="18">
    <w:abstractNumId w:val="23"/>
  </w:num>
  <w:num w:numId="19">
    <w:abstractNumId w:val="13"/>
  </w:num>
  <w:num w:numId="20">
    <w:abstractNumId w:val="16"/>
  </w:num>
  <w:num w:numId="21">
    <w:abstractNumId w:val="1"/>
  </w:num>
  <w:num w:numId="22">
    <w:abstractNumId w:val="7"/>
  </w:num>
  <w:num w:numId="23">
    <w:abstractNumId w:val="37"/>
  </w:num>
  <w:num w:numId="24">
    <w:abstractNumId w:val="40"/>
  </w:num>
  <w:num w:numId="25">
    <w:abstractNumId w:val="34"/>
  </w:num>
  <w:num w:numId="26">
    <w:abstractNumId w:val="2"/>
  </w:num>
  <w:num w:numId="27">
    <w:abstractNumId w:val="30"/>
  </w:num>
  <w:num w:numId="28">
    <w:abstractNumId w:val="36"/>
  </w:num>
  <w:num w:numId="29">
    <w:abstractNumId w:val="26"/>
  </w:num>
  <w:num w:numId="30">
    <w:abstractNumId w:val="18"/>
  </w:num>
  <w:num w:numId="31">
    <w:abstractNumId w:val="3"/>
  </w:num>
  <w:num w:numId="32">
    <w:abstractNumId w:val="22"/>
  </w:num>
  <w:num w:numId="33">
    <w:abstractNumId w:val="20"/>
  </w:num>
  <w:num w:numId="34">
    <w:abstractNumId w:val="42"/>
  </w:num>
  <w:num w:numId="35">
    <w:abstractNumId w:val="24"/>
  </w:num>
  <w:num w:numId="36">
    <w:abstractNumId w:val="21"/>
  </w:num>
  <w:num w:numId="37">
    <w:abstractNumId w:val="31"/>
  </w:num>
  <w:num w:numId="38">
    <w:abstractNumId w:val="38"/>
  </w:num>
  <w:num w:numId="39">
    <w:abstractNumId w:val="43"/>
  </w:num>
  <w:num w:numId="40">
    <w:abstractNumId w:val="12"/>
  </w:num>
  <w:num w:numId="41">
    <w:abstractNumId w:val="28"/>
  </w:num>
  <w:num w:numId="42">
    <w:abstractNumId w:val="0"/>
  </w:num>
  <w:num w:numId="43">
    <w:abstractNumId w:val="29"/>
  </w:num>
  <w:num w:numId="44">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activeWritingStyle w:appName="MSWord" w:lang="en-NZ" w:vendorID="64" w:dllVersion="131078" w:nlCheck="1" w:checkStyle="1"/>
  <w:activeWritingStyle w:appName="MSWord" w:lang="en-IN"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19"/>
    <w:rsid w:val="00014E16"/>
    <w:rsid w:val="0002283E"/>
    <w:rsid w:val="000242C9"/>
    <w:rsid w:val="00030F30"/>
    <w:rsid w:val="0007130B"/>
    <w:rsid w:val="00080D4D"/>
    <w:rsid w:val="00091CDF"/>
    <w:rsid w:val="0009709F"/>
    <w:rsid w:val="000B2199"/>
    <w:rsid w:val="000B75C0"/>
    <w:rsid w:val="000C4851"/>
    <w:rsid w:val="000D6A45"/>
    <w:rsid w:val="000E4278"/>
    <w:rsid w:val="000E4AD5"/>
    <w:rsid w:val="000F21DD"/>
    <w:rsid w:val="00101BFF"/>
    <w:rsid w:val="001059B1"/>
    <w:rsid w:val="00106F94"/>
    <w:rsid w:val="0011271A"/>
    <w:rsid w:val="00121B65"/>
    <w:rsid w:val="001227F5"/>
    <w:rsid w:val="00122941"/>
    <w:rsid w:val="0012301C"/>
    <w:rsid w:val="0012618F"/>
    <w:rsid w:val="001309E8"/>
    <w:rsid w:val="001310AE"/>
    <w:rsid w:val="001350DD"/>
    <w:rsid w:val="00137588"/>
    <w:rsid w:val="00144E12"/>
    <w:rsid w:val="00147E2D"/>
    <w:rsid w:val="00157ED4"/>
    <w:rsid w:val="00164611"/>
    <w:rsid w:val="00173620"/>
    <w:rsid w:val="001741DB"/>
    <w:rsid w:val="001842BC"/>
    <w:rsid w:val="00184E23"/>
    <w:rsid w:val="00192DF9"/>
    <w:rsid w:val="00197F61"/>
    <w:rsid w:val="001C5278"/>
    <w:rsid w:val="001F24CB"/>
    <w:rsid w:val="001F558D"/>
    <w:rsid w:val="00202AA6"/>
    <w:rsid w:val="00212391"/>
    <w:rsid w:val="00213B83"/>
    <w:rsid w:val="00220913"/>
    <w:rsid w:val="0023240A"/>
    <w:rsid w:val="0024282A"/>
    <w:rsid w:val="0024687C"/>
    <w:rsid w:val="00246BE5"/>
    <w:rsid w:val="0024712E"/>
    <w:rsid w:val="00247C14"/>
    <w:rsid w:val="0026758F"/>
    <w:rsid w:val="00297539"/>
    <w:rsid w:val="002A4BC4"/>
    <w:rsid w:val="002B4E67"/>
    <w:rsid w:val="002D0B6D"/>
    <w:rsid w:val="002D18E1"/>
    <w:rsid w:val="002D2CF6"/>
    <w:rsid w:val="002E0B17"/>
    <w:rsid w:val="002F61EC"/>
    <w:rsid w:val="003027DC"/>
    <w:rsid w:val="00302ADA"/>
    <w:rsid w:val="00321618"/>
    <w:rsid w:val="0032515A"/>
    <w:rsid w:val="0033014F"/>
    <w:rsid w:val="0033509B"/>
    <w:rsid w:val="00336966"/>
    <w:rsid w:val="00344213"/>
    <w:rsid w:val="00346092"/>
    <w:rsid w:val="003467C6"/>
    <w:rsid w:val="003559D5"/>
    <w:rsid w:val="00362302"/>
    <w:rsid w:val="00375D33"/>
    <w:rsid w:val="00381EBE"/>
    <w:rsid w:val="00383474"/>
    <w:rsid w:val="00385144"/>
    <w:rsid w:val="00390535"/>
    <w:rsid w:val="00391CEC"/>
    <w:rsid w:val="003936A4"/>
    <w:rsid w:val="003A432D"/>
    <w:rsid w:val="003B1358"/>
    <w:rsid w:val="003B264E"/>
    <w:rsid w:val="003B65E2"/>
    <w:rsid w:val="003D0DD8"/>
    <w:rsid w:val="003D3028"/>
    <w:rsid w:val="003E518A"/>
    <w:rsid w:val="003F3580"/>
    <w:rsid w:val="003F3BF2"/>
    <w:rsid w:val="00422837"/>
    <w:rsid w:val="0042545D"/>
    <w:rsid w:val="004322B3"/>
    <w:rsid w:val="0043503F"/>
    <w:rsid w:val="00441725"/>
    <w:rsid w:val="00445836"/>
    <w:rsid w:val="00447070"/>
    <w:rsid w:val="00450792"/>
    <w:rsid w:val="00450AE4"/>
    <w:rsid w:val="00461C78"/>
    <w:rsid w:val="00486C3A"/>
    <w:rsid w:val="004B2C59"/>
    <w:rsid w:val="004B5867"/>
    <w:rsid w:val="004B7752"/>
    <w:rsid w:val="004D0BDA"/>
    <w:rsid w:val="004D711B"/>
    <w:rsid w:val="004D7A0C"/>
    <w:rsid w:val="004E0DB3"/>
    <w:rsid w:val="00500DA9"/>
    <w:rsid w:val="0050611A"/>
    <w:rsid w:val="00512D37"/>
    <w:rsid w:val="00520A03"/>
    <w:rsid w:val="0052362B"/>
    <w:rsid w:val="00531148"/>
    <w:rsid w:val="005349B9"/>
    <w:rsid w:val="00544789"/>
    <w:rsid w:val="00546FB9"/>
    <w:rsid w:val="00547937"/>
    <w:rsid w:val="005A46C5"/>
    <w:rsid w:val="005A5FC9"/>
    <w:rsid w:val="005B1FBD"/>
    <w:rsid w:val="005B2047"/>
    <w:rsid w:val="005B48E3"/>
    <w:rsid w:val="005D4B20"/>
    <w:rsid w:val="006149F2"/>
    <w:rsid w:val="00614EC7"/>
    <w:rsid w:val="00620781"/>
    <w:rsid w:val="00624602"/>
    <w:rsid w:val="00624987"/>
    <w:rsid w:val="00633AA8"/>
    <w:rsid w:val="00640ABD"/>
    <w:rsid w:val="006427F2"/>
    <w:rsid w:val="00643F83"/>
    <w:rsid w:val="006503B1"/>
    <w:rsid w:val="006575CF"/>
    <w:rsid w:val="00660723"/>
    <w:rsid w:val="006A2402"/>
    <w:rsid w:val="006B6613"/>
    <w:rsid w:val="006C3894"/>
    <w:rsid w:val="006D4657"/>
    <w:rsid w:val="006D528E"/>
    <w:rsid w:val="006E5AF4"/>
    <w:rsid w:val="006F12E3"/>
    <w:rsid w:val="0070241A"/>
    <w:rsid w:val="007033E9"/>
    <w:rsid w:val="00712A89"/>
    <w:rsid w:val="00715C03"/>
    <w:rsid w:val="007201A2"/>
    <w:rsid w:val="00734FEF"/>
    <w:rsid w:val="00737AD3"/>
    <w:rsid w:val="00737B69"/>
    <w:rsid w:val="00740FC5"/>
    <w:rsid w:val="00741C98"/>
    <w:rsid w:val="007517BD"/>
    <w:rsid w:val="007520B1"/>
    <w:rsid w:val="0076177C"/>
    <w:rsid w:val="0077064F"/>
    <w:rsid w:val="00772EE3"/>
    <w:rsid w:val="007753CB"/>
    <w:rsid w:val="007758B4"/>
    <w:rsid w:val="00781F66"/>
    <w:rsid w:val="007B2AE1"/>
    <w:rsid w:val="007B60E7"/>
    <w:rsid w:val="007C2D3D"/>
    <w:rsid w:val="007D78ED"/>
    <w:rsid w:val="007E33A7"/>
    <w:rsid w:val="007F1009"/>
    <w:rsid w:val="00812BA0"/>
    <w:rsid w:val="00814F9F"/>
    <w:rsid w:val="008225C5"/>
    <w:rsid w:val="0083037A"/>
    <w:rsid w:val="00831084"/>
    <w:rsid w:val="008376CC"/>
    <w:rsid w:val="00844C53"/>
    <w:rsid w:val="00846064"/>
    <w:rsid w:val="00846DF8"/>
    <w:rsid w:val="00847B34"/>
    <w:rsid w:val="0085029F"/>
    <w:rsid w:val="00861940"/>
    <w:rsid w:val="008717FD"/>
    <w:rsid w:val="0087325D"/>
    <w:rsid w:val="00876565"/>
    <w:rsid w:val="008870F2"/>
    <w:rsid w:val="008904FD"/>
    <w:rsid w:val="008B4F23"/>
    <w:rsid w:val="008C73DE"/>
    <w:rsid w:val="008D6BE0"/>
    <w:rsid w:val="008E01BB"/>
    <w:rsid w:val="008E4735"/>
    <w:rsid w:val="008E727B"/>
    <w:rsid w:val="00941A57"/>
    <w:rsid w:val="00961336"/>
    <w:rsid w:val="00961A90"/>
    <w:rsid w:val="00973316"/>
    <w:rsid w:val="00973C8E"/>
    <w:rsid w:val="00980F11"/>
    <w:rsid w:val="00982F23"/>
    <w:rsid w:val="00994E6D"/>
    <w:rsid w:val="009A7543"/>
    <w:rsid w:val="009A7D01"/>
    <w:rsid w:val="009B04B6"/>
    <w:rsid w:val="009B4E70"/>
    <w:rsid w:val="009C76FB"/>
    <w:rsid w:val="009D31C3"/>
    <w:rsid w:val="009D4953"/>
    <w:rsid w:val="009E7621"/>
    <w:rsid w:val="009F18CC"/>
    <w:rsid w:val="00A013AE"/>
    <w:rsid w:val="00A13D6E"/>
    <w:rsid w:val="00A300D7"/>
    <w:rsid w:val="00A303AB"/>
    <w:rsid w:val="00A30A64"/>
    <w:rsid w:val="00A3603E"/>
    <w:rsid w:val="00A52872"/>
    <w:rsid w:val="00A54A20"/>
    <w:rsid w:val="00A57C0B"/>
    <w:rsid w:val="00A640BC"/>
    <w:rsid w:val="00A70784"/>
    <w:rsid w:val="00A8042F"/>
    <w:rsid w:val="00A81737"/>
    <w:rsid w:val="00AA7EBC"/>
    <w:rsid w:val="00AC37D8"/>
    <w:rsid w:val="00AE1558"/>
    <w:rsid w:val="00AF42A9"/>
    <w:rsid w:val="00AF628F"/>
    <w:rsid w:val="00B10746"/>
    <w:rsid w:val="00B73B19"/>
    <w:rsid w:val="00B74351"/>
    <w:rsid w:val="00B82D21"/>
    <w:rsid w:val="00B902DD"/>
    <w:rsid w:val="00B92463"/>
    <w:rsid w:val="00BB5AC2"/>
    <w:rsid w:val="00BB6B4C"/>
    <w:rsid w:val="00BC5F0B"/>
    <w:rsid w:val="00BE0A75"/>
    <w:rsid w:val="00BE7282"/>
    <w:rsid w:val="00BF24AB"/>
    <w:rsid w:val="00BF2ABC"/>
    <w:rsid w:val="00BF568B"/>
    <w:rsid w:val="00C16758"/>
    <w:rsid w:val="00C205F8"/>
    <w:rsid w:val="00C32816"/>
    <w:rsid w:val="00C375BA"/>
    <w:rsid w:val="00C420A4"/>
    <w:rsid w:val="00C4349D"/>
    <w:rsid w:val="00C67022"/>
    <w:rsid w:val="00C678E3"/>
    <w:rsid w:val="00C935E6"/>
    <w:rsid w:val="00CA48BF"/>
    <w:rsid w:val="00CB06E5"/>
    <w:rsid w:val="00CB2C69"/>
    <w:rsid w:val="00CB65A8"/>
    <w:rsid w:val="00CC3CAF"/>
    <w:rsid w:val="00CC7AFB"/>
    <w:rsid w:val="00CE5744"/>
    <w:rsid w:val="00CF7AAB"/>
    <w:rsid w:val="00D01A71"/>
    <w:rsid w:val="00D0214C"/>
    <w:rsid w:val="00D138EB"/>
    <w:rsid w:val="00D140BB"/>
    <w:rsid w:val="00D16D7E"/>
    <w:rsid w:val="00D179D8"/>
    <w:rsid w:val="00D213EA"/>
    <w:rsid w:val="00D22DA7"/>
    <w:rsid w:val="00D26147"/>
    <w:rsid w:val="00D30562"/>
    <w:rsid w:val="00D37B75"/>
    <w:rsid w:val="00D453D5"/>
    <w:rsid w:val="00D52BA8"/>
    <w:rsid w:val="00D60AA3"/>
    <w:rsid w:val="00D60D9D"/>
    <w:rsid w:val="00D63608"/>
    <w:rsid w:val="00D64FC6"/>
    <w:rsid w:val="00D706AF"/>
    <w:rsid w:val="00D92F58"/>
    <w:rsid w:val="00DA0743"/>
    <w:rsid w:val="00DA0F23"/>
    <w:rsid w:val="00DA3278"/>
    <w:rsid w:val="00DB42DF"/>
    <w:rsid w:val="00DC2365"/>
    <w:rsid w:val="00DC3586"/>
    <w:rsid w:val="00DD3AEF"/>
    <w:rsid w:val="00DD6646"/>
    <w:rsid w:val="00DE0AD0"/>
    <w:rsid w:val="00DE213D"/>
    <w:rsid w:val="00DE5BDC"/>
    <w:rsid w:val="00DF60A7"/>
    <w:rsid w:val="00E03FC5"/>
    <w:rsid w:val="00E042E7"/>
    <w:rsid w:val="00E16519"/>
    <w:rsid w:val="00E16AB8"/>
    <w:rsid w:val="00E24F12"/>
    <w:rsid w:val="00E27877"/>
    <w:rsid w:val="00E3385E"/>
    <w:rsid w:val="00E34656"/>
    <w:rsid w:val="00E34B4A"/>
    <w:rsid w:val="00E34DC9"/>
    <w:rsid w:val="00E36108"/>
    <w:rsid w:val="00E548C2"/>
    <w:rsid w:val="00E64A24"/>
    <w:rsid w:val="00E66C78"/>
    <w:rsid w:val="00E703E2"/>
    <w:rsid w:val="00E848C2"/>
    <w:rsid w:val="00E867C7"/>
    <w:rsid w:val="00E90CE4"/>
    <w:rsid w:val="00E9292F"/>
    <w:rsid w:val="00E947BF"/>
    <w:rsid w:val="00E96B2E"/>
    <w:rsid w:val="00EA0BDF"/>
    <w:rsid w:val="00EA6154"/>
    <w:rsid w:val="00EA79AE"/>
    <w:rsid w:val="00EB7E10"/>
    <w:rsid w:val="00ED4046"/>
    <w:rsid w:val="00ED6246"/>
    <w:rsid w:val="00EE60A9"/>
    <w:rsid w:val="00EE7F2F"/>
    <w:rsid w:val="00F12D42"/>
    <w:rsid w:val="00F32EFA"/>
    <w:rsid w:val="00F40FC6"/>
    <w:rsid w:val="00F46363"/>
    <w:rsid w:val="00F46CE4"/>
    <w:rsid w:val="00F57F12"/>
    <w:rsid w:val="00F61B1F"/>
    <w:rsid w:val="00F639A1"/>
    <w:rsid w:val="00F72132"/>
    <w:rsid w:val="00F861BA"/>
    <w:rsid w:val="00F9004A"/>
    <w:rsid w:val="00F94C1F"/>
    <w:rsid w:val="00F95528"/>
    <w:rsid w:val="00FA3A57"/>
    <w:rsid w:val="00FB329A"/>
    <w:rsid w:val="00FB7877"/>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5E03"/>
  <w15:docId w15:val="{04332923-303E-4C15-BBC9-AD3F4416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DC"/>
  </w:style>
  <w:style w:type="paragraph" w:styleId="Footer">
    <w:name w:val="footer"/>
    <w:basedOn w:val="Normal"/>
    <w:link w:val="FooterChar"/>
    <w:uiPriority w:val="99"/>
    <w:unhideWhenUsed/>
    <w:rsid w:val="0030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DC"/>
  </w:style>
  <w:style w:type="paragraph" w:styleId="BalloonText">
    <w:name w:val="Balloon Text"/>
    <w:basedOn w:val="Normal"/>
    <w:link w:val="BalloonTextChar"/>
    <w:uiPriority w:val="99"/>
    <w:semiHidden/>
    <w:unhideWhenUsed/>
    <w:rsid w:val="0030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DC"/>
    <w:rPr>
      <w:rFonts w:ascii="Tahoma" w:hAnsi="Tahoma" w:cs="Tahoma"/>
      <w:sz w:val="16"/>
      <w:szCs w:val="16"/>
    </w:rPr>
  </w:style>
  <w:style w:type="paragraph" w:styleId="ListParagraph">
    <w:name w:val="List Paragraph"/>
    <w:aliases w:val="En tête 1,123 List Paragraph,List Paragraph1,Recommendation,List Paragraph11"/>
    <w:basedOn w:val="Normal"/>
    <w:link w:val="ListParagraphChar"/>
    <w:uiPriority w:val="34"/>
    <w:qFormat/>
    <w:rsid w:val="003027DC"/>
    <w:pPr>
      <w:ind w:left="720"/>
      <w:contextualSpacing/>
    </w:pPr>
  </w:style>
  <w:style w:type="table" w:styleId="TableGrid">
    <w:name w:val="Table Grid"/>
    <w:basedOn w:val="TableNormal"/>
    <w:uiPriority w:val="39"/>
    <w:rsid w:val="003B65E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65E2"/>
    <w:pPr>
      <w:spacing w:after="0" w:line="240" w:lineRule="auto"/>
    </w:pPr>
    <w:rPr>
      <w:rFonts w:ascii="CG Times" w:eastAsia="Times New Roman" w:hAnsi="CG Times" w:cs="Times New Roman"/>
      <w:szCs w:val="20"/>
    </w:rPr>
  </w:style>
  <w:style w:type="character" w:customStyle="1" w:styleId="NoSpacingChar">
    <w:name w:val="No Spacing Char"/>
    <w:basedOn w:val="DefaultParagraphFont"/>
    <w:link w:val="NoSpacing"/>
    <w:uiPriority w:val="1"/>
    <w:rsid w:val="003B65E2"/>
    <w:rPr>
      <w:rFonts w:ascii="CG Times" w:eastAsia="Times New Roman" w:hAnsi="CG Times" w:cs="Times New Roman"/>
      <w:szCs w:val="20"/>
    </w:rPr>
  </w:style>
  <w:style w:type="character" w:styleId="Hyperlink">
    <w:name w:val="Hyperlink"/>
    <w:basedOn w:val="DefaultParagraphFont"/>
    <w:uiPriority w:val="99"/>
    <w:unhideWhenUsed/>
    <w:rsid w:val="00DA0743"/>
    <w:rPr>
      <w:color w:val="0000FF" w:themeColor="hyperlink"/>
      <w:u w:val="single"/>
    </w:rPr>
  </w:style>
  <w:style w:type="paragraph" w:styleId="NormalWeb">
    <w:name w:val="Normal (Web)"/>
    <w:basedOn w:val="Normal"/>
    <w:uiPriority w:val="99"/>
    <w:unhideWhenUsed/>
    <w:rsid w:val="002E0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2DF9"/>
    <w:rPr>
      <w:sz w:val="16"/>
      <w:szCs w:val="16"/>
    </w:rPr>
  </w:style>
  <w:style w:type="paragraph" w:styleId="CommentText">
    <w:name w:val="annotation text"/>
    <w:basedOn w:val="Normal"/>
    <w:link w:val="CommentTextChar"/>
    <w:uiPriority w:val="99"/>
    <w:semiHidden/>
    <w:unhideWhenUsed/>
    <w:rsid w:val="00192DF9"/>
    <w:pPr>
      <w:spacing w:line="240" w:lineRule="auto"/>
    </w:pPr>
    <w:rPr>
      <w:sz w:val="20"/>
      <w:szCs w:val="20"/>
    </w:rPr>
  </w:style>
  <w:style w:type="character" w:customStyle="1" w:styleId="CommentTextChar">
    <w:name w:val="Comment Text Char"/>
    <w:basedOn w:val="DefaultParagraphFont"/>
    <w:link w:val="CommentText"/>
    <w:uiPriority w:val="99"/>
    <w:semiHidden/>
    <w:rsid w:val="00192DF9"/>
    <w:rPr>
      <w:sz w:val="20"/>
      <w:szCs w:val="20"/>
    </w:rPr>
  </w:style>
  <w:style w:type="paragraph" w:styleId="CommentSubject">
    <w:name w:val="annotation subject"/>
    <w:basedOn w:val="CommentText"/>
    <w:next w:val="CommentText"/>
    <w:link w:val="CommentSubjectChar"/>
    <w:uiPriority w:val="99"/>
    <w:semiHidden/>
    <w:unhideWhenUsed/>
    <w:rsid w:val="00192DF9"/>
    <w:rPr>
      <w:b/>
      <w:bCs/>
    </w:rPr>
  </w:style>
  <w:style w:type="character" w:customStyle="1" w:styleId="CommentSubjectChar">
    <w:name w:val="Comment Subject Char"/>
    <w:basedOn w:val="CommentTextChar"/>
    <w:link w:val="CommentSubject"/>
    <w:uiPriority w:val="99"/>
    <w:semiHidden/>
    <w:rsid w:val="00192DF9"/>
    <w:rPr>
      <w:b/>
      <w:bCs/>
      <w:sz w:val="20"/>
      <w:szCs w:val="20"/>
    </w:rPr>
  </w:style>
  <w:style w:type="paragraph" w:styleId="Revision">
    <w:name w:val="Revision"/>
    <w:hidden/>
    <w:uiPriority w:val="99"/>
    <w:semiHidden/>
    <w:rsid w:val="00192DF9"/>
    <w:pPr>
      <w:spacing w:after="0" w:line="240" w:lineRule="auto"/>
    </w:pPr>
  </w:style>
  <w:style w:type="character" w:customStyle="1" w:styleId="fontstyle01">
    <w:name w:val="fontstyle01"/>
    <w:basedOn w:val="DefaultParagraphFont"/>
    <w:rsid w:val="00547937"/>
    <w:rPr>
      <w:rFonts w:ascii="TimesNewRomanPS-BoldMT" w:hAnsi="TimesNewRomanPS-BoldMT" w:hint="default"/>
      <w:b/>
      <w:bCs/>
      <w:i w:val="0"/>
      <w:iCs w:val="0"/>
      <w:color w:val="000000"/>
      <w:sz w:val="24"/>
      <w:szCs w:val="24"/>
    </w:rPr>
  </w:style>
  <w:style w:type="paragraph" w:styleId="FootnoteText">
    <w:name w:val="footnote text"/>
    <w:basedOn w:val="Normal"/>
    <w:link w:val="FootnoteTextChar"/>
    <w:uiPriority w:val="99"/>
    <w:semiHidden/>
    <w:unhideWhenUsed/>
    <w:rsid w:val="00547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937"/>
    <w:rPr>
      <w:sz w:val="20"/>
      <w:szCs w:val="20"/>
    </w:rPr>
  </w:style>
  <w:style w:type="character" w:styleId="FootnoteReference">
    <w:name w:val="footnote reference"/>
    <w:basedOn w:val="DefaultParagraphFont"/>
    <w:uiPriority w:val="99"/>
    <w:semiHidden/>
    <w:unhideWhenUsed/>
    <w:rsid w:val="00547937"/>
    <w:rPr>
      <w:vertAlign w:val="superscript"/>
    </w:rPr>
  </w:style>
  <w:style w:type="character" w:customStyle="1" w:styleId="ListParagraphChar">
    <w:name w:val="List Paragraph Char"/>
    <w:aliases w:val="En tête 1 Char,123 List Paragraph Char,List Paragraph1 Char,Recommendation Char,List Paragraph11 Char"/>
    <w:basedOn w:val="DefaultParagraphFont"/>
    <w:link w:val="ListParagraph"/>
    <w:uiPriority w:val="34"/>
    <w:locked/>
    <w:rsid w:val="005349B9"/>
  </w:style>
  <w:style w:type="paragraph" w:customStyle="1" w:styleId="Default">
    <w:name w:val="Default"/>
    <w:rsid w:val="005349B9"/>
    <w:pPr>
      <w:autoSpaceDE w:val="0"/>
      <w:autoSpaceDN w:val="0"/>
      <w:adjustRightInd w:val="0"/>
      <w:spacing w:after="0" w:line="240" w:lineRule="auto"/>
    </w:pPr>
    <w:rPr>
      <w:rFonts w:ascii="Calibri" w:hAnsi="Calibri" w:cs="Calibri"/>
      <w:color w:val="000000"/>
      <w:sz w:val="24"/>
      <w:szCs w:val="24"/>
      <w:lang w:val="en-AU"/>
    </w:rPr>
  </w:style>
  <w:style w:type="paragraph" w:customStyle="1" w:styleId="PlaceholderText1">
    <w:name w:val="Placeholder Text1"/>
    <w:basedOn w:val="Normal"/>
    <w:uiPriority w:val="99"/>
    <w:rsid w:val="005349B9"/>
    <w:pPr>
      <w:keepNext/>
      <w:tabs>
        <w:tab w:val="num" w:pos="0"/>
      </w:tabs>
      <w:spacing w:after="0" w:line="240" w:lineRule="auto"/>
      <w:contextualSpacing/>
      <w:outlineLvl w:val="0"/>
    </w:pPr>
    <w:rPr>
      <w:rFonts w:ascii="Calibri" w:eastAsia="Cambria" w:hAnsi="Calibri" w:cs="Times New Roman"/>
      <w:sz w:val="24"/>
      <w:szCs w:val="24"/>
      <w:lang w:val="fr-FR"/>
    </w:rPr>
  </w:style>
  <w:style w:type="paragraph" w:customStyle="1" w:styleId="LightShading1">
    <w:name w:val="Light Shading1"/>
    <w:basedOn w:val="Normal"/>
    <w:uiPriority w:val="99"/>
    <w:rsid w:val="005349B9"/>
    <w:pPr>
      <w:keepNext/>
      <w:tabs>
        <w:tab w:val="num" w:pos="1440"/>
      </w:tabs>
      <w:spacing w:after="0" w:line="240" w:lineRule="auto"/>
      <w:ind w:left="1800" w:hanging="360"/>
      <w:contextualSpacing/>
      <w:outlineLvl w:val="2"/>
    </w:pPr>
    <w:rPr>
      <w:rFonts w:ascii="Calibri" w:eastAsia="Cambria" w:hAnsi="Calibri" w:cs="Times New Roman"/>
      <w:sz w:val="24"/>
      <w:szCs w:val="24"/>
      <w:lang w:val="fr-FR"/>
    </w:rPr>
  </w:style>
  <w:style w:type="paragraph" w:customStyle="1" w:styleId="LightList1">
    <w:name w:val="Light List1"/>
    <w:basedOn w:val="Normal"/>
    <w:uiPriority w:val="99"/>
    <w:rsid w:val="005349B9"/>
    <w:pPr>
      <w:keepNext/>
      <w:tabs>
        <w:tab w:val="num" w:pos="2160"/>
      </w:tabs>
      <w:spacing w:after="0" w:line="240" w:lineRule="auto"/>
      <w:ind w:left="2520" w:hanging="360"/>
      <w:contextualSpacing/>
      <w:outlineLvl w:val="3"/>
    </w:pPr>
    <w:rPr>
      <w:rFonts w:ascii="Calibri" w:eastAsia="Cambria" w:hAnsi="Calibri" w:cs="Times New Roman"/>
      <w:sz w:val="24"/>
      <w:szCs w:val="24"/>
      <w:lang w:val="fr-FR"/>
    </w:rPr>
  </w:style>
  <w:style w:type="paragraph" w:customStyle="1" w:styleId="LightGrid1">
    <w:name w:val="Light Grid1"/>
    <w:basedOn w:val="Normal"/>
    <w:uiPriority w:val="99"/>
    <w:rsid w:val="005349B9"/>
    <w:pPr>
      <w:keepNext/>
      <w:tabs>
        <w:tab w:val="num" w:pos="2880"/>
      </w:tabs>
      <w:spacing w:after="0" w:line="240" w:lineRule="auto"/>
      <w:ind w:left="3240" w:hanging="360"/>
      <w:contextualSpacing/>
      <w:outlineLvl w:val="4"/>
    </w:pPr>
    <w:rPr>
      <w:rFonts w:ascii="Calibri" w:eastAsia="Cambria" w:hAnsi="Calibri" w:cs="Times New Roman"/>
      <w:sz w:val="24"/>
      <w:szCs w:val="24"/>
      <w:lang w:val="fr-FR"/>
    </w:rPr>
  </w:style>
  <w:style w:type="paragraph" w:customStyle="1" w:styleId="MediumShading11">
    <w:name w:val="Medium Shading 11"/>
    <w:basedOn w:val="Normal"/>
    <w:uiPriority w:val="99"/>
    <w:rsid w:val="005349B9"/>
    <w:pPr>
      <w:keepNext/>
      <w:tabs>
        <w:tab w:val="num" w:pos="3600"/>
      </w:tabs>
      <w:spacing w:after="0" w:line="240" w:lineRule="auto"/>
      <w:ind w:left="3960" w:hanging="360"/>
      <w:contextualSpacing/>
      <w:outlineLvl w:val="5"/>
    </w:pPr>
    <w:rPr>
      <w:rFonts w:ascii="Calibri" w:eastAsia="Cambria" w:hAnsi="Calibri" w:cs="Times New Roman"/>
      <w:sz w:val="24"/>
      <w:szCs w:val="24"/>
      <w:lang w:val="fr-FR"/>
    </w:rPr>
  </w:style>
  <w:style w:type="paragraph" w:customStyle="1" w:styleId="MediumShading21">
    <w:name w:val="Medium Shading 21"/>
    <w:basedOn w:val="Normal"/>
    <w:uiPriority w:val="99"/>
    <w:rsid w:val="005349B9"/>
    <w:pPr>
      <w:keepNext/>
      <w:tabs>
        <w:tab w:val="num" w:pos="4320"/>
      </w:tabs>
      <w:spacing w:after="0" w:line="240" w:lineRule="auto"/>
      <w:ind w:left="4680" w:hanging="360"/>
      <w:contextualSpacing/>
      <w:outlineLvl w:val="6"/>
    </w:pPr>
    <w:rPr>
      <w:rFonts w:ascii="Calibri" w:eastAsia="Cambria" w:hAnsi="Calibri" w:cs="Times New Roman"/>
      <w:sz w:val="24"/>
      <w:szCs w:val="24"/>
      <w:lang w:val="fr-FR"/>
    </w:rPr>
  </w:style>
  <w:style w:type="paragraph" w:customStyle="1" w:styleId="MediumList11">
    <w:name w:val="Medium List 11"/>
    <w:basedOn w:val="Normal"/>
    <w:uiPriority w:val="99"/>
    <w:rsid w:val="005349B9"/>
    <w:pPr>
      <w:keepNext/>
      <w:tabs>
        <w:tab w:val="num" w:pos="5040"/>
      </w:tabs>
      <w:spacing w:after="0" w:line="240" w:lineRule="auto"/>
      <w:ind w:left="5400" w:hanging="360"/>
      <w:contextualSpacing/>
      <w:outlineLvl w:val="7"/>
    </w:pPr>
    <w:rPr>
      <w:rFonts w:ascii="Calibri" w:eastAsia="Cambria" w:hAnsi="Calibri" w:cs="Times New Roman"/>
      <w:sz w:val="24"/>
      <w:szCs w:val="24"/>
      <w:lang w:val="fr-FR"/>
    </w:rPr>
  </w:style>
  <w:style w:type="paragraph" w:customStyle="1" w:styleId="MediumList21">
    <w:name w:val="Medium List 21"/>
    <w:basedOn w:val="Normal"/>
    <w:uiPriority w:val="99"/>
    <w:rsid w:val="005349B9"/>
    <w:pPr>
      <w:keepNext/>
      <w:tabs>
        <w:tab w:val="num" w:pos="5760"/>
      </w:tabs>
      <w:spacing w:after="0" w:line="240" w:lineRule="auto"/>
      <w:ind w:left="6120" w:hanging="360"/>
      <w:contextualSpacing/>
      <w:outlineLvl w:val="8"/>
    </w:pPr>
    <w:rPr>
      <w:rFonts w:ascii="Calibri" w:eastAsia="Cambria" w:hAnsi="Calibri" w:cs="Times New Roman"/>
      <w:sz w:val="24"/>
      <w:szCs w:val="24"/>
      <w:lang w:val="fr-FR"/>
    </w:rPr>
  </w:style>
  <w:style w:type="paragraph" w:styleId="PlainText">
    <w:name w:val="Plain Text"/>
    <w:basedOn w:val="Normal"/>
    <w:link w:val="PlainTextChar"/>
    <w:uiPriority w:val="99"/>
    <w:unhideWhenUsed/>
    <w:rsid w:val="005349B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49B9"/>
    <w:rPr>
      <w:rFonts w:ascii="Calibri" w:eastAsia="Calibri" w:hAnsi="Calibri" w:cs="Times New Roman"/>
      <w:szCs w:val="21"/>
    </w:rPr>
  </w:style>
  <w:style w:type="character" w:styleId="Emphasis">
    <w:name w:val="Emphasis"/>
    <w:basedOn w:val="DefaultParagraphFont"/>
    <w:uiPriority w:val="20"/>
    <w:qFormat/>
    <w:rsid w:val="00534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8657">
      <w:bodyDiv w:val="1"/>
      <w:marLeft w:val="0"/>
      <w:marRight w:val="0"/>
      <w:marTop w:val="0"/>
      <w:marBottom w:val="0"/>
      <w:divBdr>
        <w:top w:val="none" w:sz="0" w:space="0" w:color="auto"/>
        <w:left w:val="none" w:sz="0" w:space="0" w:color="auto"/>
        <w:bottom w:val="none" w:sz="0" w:space="0" w:color="auto"/>
        <w:right w:val="none" w:sz="0" w:space="0" w:color="auto"/>
      </w:divBdr>
      <w:divsChild>
        <w:div w:id="479270234">
          <w:marLeft w:val="547"/>
          <w:marRight w:val="0"/>
          <w:marTop w:val="0"/>
          <w:marBottom w:val="0"/>
          <w:divBdr>
            <w:top w:val="none" w:sz="0" w:space="0" w:color="auto"/>
            <w:left w:val="none" w:sz="0" w:space="0" w:color="auto"/>
            <w:bottom w:val="none" w:sz="0" w:space="0" w:color="auto"/>
            <w:right w:val="none" w:sz="0" w:space="0" w:color="auto"/>
          </w:divBdr>
        </w:div>
        <w:div w:id="243536028">
          <w:marLeft w:val="547"/>
          <w:marRight w:val="0"/>
          <w:marTop w:val="0"/>
          <w:marBottom w:val="0"/>
          <w:divBdr>
            <w:top w:val="none" w:sz="0" w:space="0" w:color="auto"/>
            <w:left w:val="none" w:sz="0" w:space="0" w:color="auto"/>
            <w:bottom w:val="none" w:sz="0" w:space="0" w:color="auto"/>
            <w:right w:val="none" w:sz="0" w:space="0" w:color="auto"/>
          </w:divBdr>
        </w:div>
        <w:div w:id="323822711">
          <w:marLeft w:val="547"/>
          <w:marRight w:val="0"/>
          <w:marTop w:val="0"/>
          <w:marBottom w:val="0"/>
          <w:divBdr>
            <w:top w:val="none" w:sz="0" w:space="0" w:color="auto"/>
            <w:left w:val="none" w:sz="0" w:space="0" w:color="auto"/>
            <w:bottom w:val="none" w:sz="0" w:space="0" w:color="auto"/>
            <w:right w:val="none" w:sz="0" w:space="0" w:color="auto"/>
          </w:divBdr>
        </w:div>
      </w:divsChild>
    </w:div>
    <w:div w:id="157430905">
      <w:bodyDiv w:val="1"/>
      <w:marLeft w:val="0"/>
      <w:marRight w:val="0"/>
      <w:marTop w:val="0"/>
      <w:marBottom w:val="0"/>
      <w:divBdr>
        <w:top w:val="none" w:sz="0" w:space="0" w:color="auto"/>
        <w:left w:val="none" w:sz="0" w:space="0" w:color="auto"/>
        <w:bottom w:val="none" w:sz="0" w:space="0" w:color="auto"/>
        <w:right w:val="none" w:sz="0" w:space="0" w:color="auto"/>
      </w:divBdr>
      <w:divsChild>
        <w:div w:id="435097456">
          <w:marLeft w:val="360"/>
          <w:marRight w:val="0"/>
          <w:marTop w:val="200"/>
          <w:marBottom w:val="0"/>
          <w:divBdr>
            <w:top w:val="none" w:sz="0" w:space="0" w:color="auto"/>
            <w:left w:val="none" w:sz="0" w:space="0" w:color="auto"/>
            <w:bottom w:val="none" w:sz="0" w:space="0" w:color="auto"/>
            <w:right w:val="none" w:sz="0" w:space="0" w:color="auto"/>
          </w:divBdr>
        </w:div>
        <w:div w:id="1417288585">
          <w:marLeft w:val="360"/>
          <w:marRight w:val="0"/>
          <w:marTop w:val="200"/>
          <w:marBottom w:val="0"/>
          <w:divBdr>
            <w:top w:val="none" w:sz="0" w:space="0" w:color="auto"/>
            <w:left w:val="none" w:sz="0" w:space="0" w:color="auto"/>
            <w:bottom w:val="none" w:sz="0" w:space="0" w:color="auto"/>
            <w:right w:val="none" w:sz="0" w:space="0" w:color="auto"/>
          </w:divBdr>
        </w:div>
        <w:div w:id="1643971618">
          <w:marLeft w:val="1080"/>
          <w:marRight w:val="0"/>
          <w:marTop w:val="100"/>
          <w:marBottom w:val="0"/>
          <w:divBdr>
            <w:top w:val="none" w:sz="0" w:space="0" w:color="auto"/>
            <w:left w:val="none" w:sz="0" w:space="0" w:color="auto"/>
            <w:bottom w:val="none" w:sz="0" w:space="0" w:color="auto"/>
            <w:right w:val="none" w:sz="0" w:space="0" w:color="auto"/>
          </w:divBdr>
        </w:div>
        <w:div w:id="1299453517">
          <w:marLeft w:val="1080"/>
          <w:marRight w:val="0"/>
          <w:marTop w:val="100"/>
          <w:marBottom w:val="0"/>
          <w:divBdr>
            <w:top w:val="none" w:sz="0" w:space="0" w:color="auto"/>
            <w:left w:val="none" w:sz="0" w:space="0" w:color="auto"/>
            <w:bottom w:val="none" w:sz="0" w:space="0" w:color="auto"/>
            <w:right w:val="none" w:sz="0" w:space="0" w:color="auto"/>
          </w:divBdr>
        </w:div>
      </w:divsChild>
    </w:div>
    <w:div w:id="174420508">
      <w:bodyDiv w:val="1"/>
      <w:marLeft w:val="0"/>
      <w:marRight w:val="0"/>
      <w:marTop w:val="0"/>
      <w:marBottom w:val="0"/>
      <w:divBdr>
        <w:top w:val="none" w:sz="0" w:space="0" w:color="auto"/>
        <w:left w:val="none" w:sz="0" w:space="0" w:color="auto"/>
        <w:bottom w:val="none" w:sz="0" w:space="0" w:color="auto"/>
        <w:right w:val="none" w:sz="0" w:space="0" w:color="auto"/>
      </w:divBdr>
      <w:divsChild>
        <w:div w:id="1921718861">
          <w:marLeft w:val="547"/>
          <w:marRight w:val="0"/>
          <w:marTop w:val="0"/>
          <w:marBottom w:val="0"/>
          <w:divBdr>
            <w:top w:val="none" w:sz="0" w:space="0" w:color="auto"/>
            <w:left w:val="none" w:sz="0" w:space="0" w:color="auto"/>
            <w:bottom w:val="none" w:sz="0" w:space="0" w:color="auto"/>
            <w:right w:val="none" w:sz="0" w:space="0" w:color="auto"/>
          </w:divBdr>
        </w:div>
        <w:div w:id="32729315">
          <w:marLeft w:val="547"/>
          <w:marRight w:val="0"/>
          <w:marTop w:val="0"/>
          <w:marBottom w:val="0"/>
          <w:divBdr>
            <w:top w:val="none" w:sz="0" w:space="0" w:color="auto"/>
            <w:left w:val="none" w:sz="0" w:space="0" w:color="auto"/>
            <w:bottom w:val="none" w:sz="0" w:space="0" w:color="auto"/>
            <w:right w:val="none" w:sz="0" w:space="0" w:color="auto"/>
          </w:divBdr>
        </w:div>
        <w:div w:id="730426946">
          <w:marLeft w:val="547"/>
          <w:marRight w:val="0"/>
          <w:marTop w:val="0"/>
          <w:marBottom w:val="0"/>
          <w:divBdr>
            <w:top w:val="none" w:sz="0" w:space="0" w:color="auto"/>
            <w:left w:val="none" w:sz="0" w:space="0" w:color="auto"/>
            <w:bottom w:val="none" w:sz="0" w:space="0" w:color="auto"/>
            <w:right w:val="none" w:sz="0" w:space="0" w:color="auto"/>
          </w:divBdr>
        </w:div>
      </w:divsChild>
    </w:div>
    <w:div w:id="353848064">
      <w:bodyDiv w:val="1"/>
      <w:marLeft w:val="0"/>
      <w:marRight w:val="0"/>
      <w:marTop w:val="0"/>
      <w:marBottom w:val="0"/>
      <w:divBdr>
        <w:top w:val="none" w:sz="0" w:space="0" w:color="auto"/>
        <w:left w:val="none" w:sz="0" w:space="0" w:color="auto"/>
        <w:bottom w:val="none" w:sz="0" w:space="0" w:color="auto"/>
        <w:right w:val="none" w:sz="0" w:space="0" w:color="auto"/>
      </w:divBdr>
      <w:divsChild>
        <w:div w:id="1735082715">
          <w:marLeft w:val="360"/>
          <w:marRight w:val="0"/>
          <w:marTop w:val="200"/>
          <w:marBottom w:val="0"/>
          <w:divBdr>
            <w:top w:val="none" w:sz="0" w:space="0" w:color="auto"/>
            <w:left w:val="none" w:sz="0" w:space="0" w:color="auto"/>
            <w:bottom w:val="none" w:sz="0" w:space="0" w:color="auto"/>
            <w:right w:val="none" w:sz="0" w:space="0" w:color="auto"/>
          </w:divBdr>
        </w:div>
        <w:div w:id="1139804338">
          <w:marLeft w:val="360"/>
          <w:marRight w:val="0"/>
          <w:marTop w:val="200"/>
          <w:marBottom w:val="0"/>
          <w:divBdr>
            <w:top w:val="none" w:sz="0" w:space="0" w:color="auto"/>
            <w:left w:val="none" w:sz="0" w:space="0" w:color="auto"/>
            <w:bottom w:val="none" w:sz="0" w:space="0" w:color="auto"/>
            <w:right w:val="none" w:sz="0" w:space="0" w:color="auto"/>
          </w:divBdr>
        </w:div>
      </w:divsChild>
    </w:div>
    <w:div w:id="420419884">
      <w:bodyDiv w:val="1"/>
      <w:marLeft w:val="0"/>
      <w:marRight w:val="0"/>
      <w:marTop w:val="0"/>
      <w:marBottom w:val="0"/>
      <w:divBdr>
        <w:top w:val="none" w:sz="0" w:space="0" w:color="auto"/>
        <w:left w:val="none" w:sz="0" w:space="0" w:color="auto"/>
        <w:bottom w:val="none" w:sz="0" w:space="0" w:color="auto"/>
        <w:right w:val="none" w:sz="0" w:space="0" w:color="auto"/>
      </w:divBdr>
      <w:divsChild>
        <w:div w:id="446900066">
          <w:marLeft w:val="547"/>
          <w:marRight w:val="0"/>
          <w:marTop w:val="0"/>
          <w:marBottom w:val="0"/>
          <w:divBdr>
            <w:top w:val="none" w:sz="0" w:space="0" w:color="auto"/>
            <w:left w:val="none" w:sz="0" w:space="0" w:color="auto"/>
            <w:bottom w:val="none" w:sz="0" w:space="0" w:color="auto"/>
            <w:right w:val="none" w:sz="0" w:space="0" w:color="auto"/>
          </w:divBdr>
        </w:div>
        <w:div w:id="1397389403">
          <w:marLeft w:val="547"/>
          <w:marRight w:val="0"/>
          <w:marTop w:val="0"/>
          <w:marBottom w:val="0"/>
          <w:divBdr>
            <w:top w:val="none" w:sz="0" w:space="0" w:color="auto"/>
            <w:left w:val="none" w:sz="0" w:space="0" w:color="auto"/>
            <w:bottom w:val="none" w:sz="0" w:space="0" w:color="auto"/>
            <w:right w:val="none" w:sz="0" w:space="0" w:color="auto"/>
          </w:divBdr>
        </w:div>
        <w:div w:id="510263490">
          <w:marLeft w:val="547"/>
          <w:marRight w:val="0"/>
          <w:marTop w:val="0"/>
          <w:marBottom w:val="0"/>
          <w:divBdr>
            <w:top w:val="none" w:sz="0" w:space="0" w:color="auto"/>
            <w:left w:val="none" w:sz="0" w:space="0" w:color="auto"/>
            <w:bottom w:val="none" w:sz="0" w:space="0" w:color="auto"/>
            <w:right w:val="none" w:sz="0" w:space="0" w:color="auto"/>
          </w:divBdr>
        </w:div>
        <w:div w:id="1220050219">
          <w:marLeft w:val="547"/>
          <w:marRight w:val="0"/>
          <w:marTop w:val="0"/>
          <w:marBottom w:val="0"/>
          <w:divBdr>
            <w:top w:val="none" w:sz="0" w:space="0" w:color="auto"/>
            <w:left w:val="none" w:sz="0" w:space="0" w:color="auto"/>
            <w:bottom w:val="none" w:sz="0" w:space="0" w:color="auto"/>
            <w:right w:val="none" w:sz="0" w:space="0" w:color="auto"/>
          </w:divBdr>
        </w:div>
        <w:div w:id="1168716633">
          <w:marLeft w:val="547"/>
          <w:marRight w:val="0"/>
          <w:marTop w:val="0"/>
          <w:marBottom w:val="0"/>
          <w:divBdr>
            <w:top w:val="none" w:sz="0" w:space="0" w:color="auto"/>
            <w:left w:val="none" w:sz="0" w:space="0" w:color="auto"/>
            <w:bottom w:val="none" w:sz="0" w:space="0" w:color="auto"/>
            <w:right w:val="none" w:sz="0" w:space="0" w:color="auto"/>
          </w:divBdr>
        </w:div>
        <w:div w:id="358093461">
          <w:marLeft w:val="547"/>
          <w:marRight w:val="0"/>
          <w:marTop w:val="0"/>
          <w:marBottom w:val="0"/>
          <w:divBdr>
            <w:top w:val="none" w:sz="0" w:space="0" w:color="auto"/>
            <w:left w:val="none" w:sz="0" w:space="0" w:color="auto"/>
            <w:bottom w:val="none" w:sz="0" w:space="0" w:color="auto"/>
            <w:right w:val="none" w:sz="0" w:space="0" w:color="auto"/>
          </w:divBdr>
        </w:div>
        <w:div w:id="1173573344">
          <w:marLeft w:val="547"/>
          <w:marRight w:val="0"/>
          <w:marTop w:val="0"/>
          <w:marBottom w:val="0"/>
          <w:divBdr>
            <w:top w:val="none" w:sz="0" w:space="0" w:color="auto"/>
            <w:left w:val="none" w:sz="0" w:space="0" w:color="auto"/>
            <w:bottom w:val="none" w:sz="0" w:space="0" w:color="auto"/>
            <w:right w:val="none" w:sz="0" w:space="0" w:color="auto"/>
          </w:divBdr>
        </w:div>
      </w:divsChild>
    </w:div>
    <w:div w:id="632828372">
      <w:bodyDiv w:val="1"/>
      <w:marLeft w:val="0"/>
      <w:marRight w:val="0"/>
      <w:marTop w:val="0"/>
      <w:marBottom w:val="0"/>
      <w:divBdr>
        <w:top w:val="none" w:sz="0" w:space="0" w:color="auto"/>
        <w:left w:val="none" w:sz="0" w:space="0" w:color="auto"/>
        <w:bottom w:val="none" w:sz="0" w:space="0" w:color="auto"/>
        <w:right w:val="none" w:sz="0" w:space="0" w:color="auto"/>
      </w:divBdr>
      <w:divsChild>
        <w:div w:id="1549947555">
          <w:marLeft w:val="547"/>
          <w:marRight w:val="0"/>
          <w:marTop w:val="0"/>
          <w:marBottom w:val="0"/>
          <w:divBdr>
            <w:top w:val="none" w:sz="0" w:space="0" w:color="auto"/>
            <w:left w:val="none" w:sz="0" w:space="0" w:color="auto"/>
            <w:bottom w:val="none" w:sz="0" w:space="0" w:color="auto"/>
            <w:right w:val="none" w:sz="0" w:space="0" w:color="auto"/>
          </w:divBdr>
        </w:div>
        <w:div w:id="1320618031">
          <w:marLeft w:val="547"/>
          <w:marRight w:val="0"/>
          <w:marTop w:val="0"/>
          <w:marBottom w:val="0"/>
          <w:divBdr>
            <w:top w:val="none" w:sz="0" w:space="0" w:color="auto"/>
            <w:left w:val="none" w:sz="0" w:space="0" w:color="auto"/>
            <w:bottom w:val="none" w:sz="0" w:space="0" w:color="auto"/>
            <w:right w:val="none" w:sz="0" w:space="0" w:color="auto"/>
          </w:divBdr>
        </w:div>
        <w:div w:id="2134713277">
          <w:marLeft w:val="547"/>
          <w:marRight w:val="0"/>
          <w:marTop w:val="0"/>
          <w:marBottom w:val="0"/>
          <w:divBdr>
            <w:top w:val="none" w:sz="0" w:space="0" w:color="auto"/>
            <w:left w:val="none" w:sz="0" w:space="0" w:color="auto"/>
            <w:bottom w:val="none" w:sz="0" w:space="0" w:color="auto"/>
            <w:right w:val="none" w:sz="0" w:space="0" w:color="auto"/>
          </w:divBdr>
        </w:div>
        <w:div w:id="1112819998">
          <w:marLeft w:val="547"/>
          <w:marRight w:val="0"/>
          <w:marTop w:val="0"/>
          <w:marBottom w:val="0"/>
          <w:divBdr>
            <w:top w:val="none" w:sz="0" w:space="0" w:color="auto"/>
            <w:left w:val="none" w:sz="0" w:space="0" w:color="auto"/>
            <w:bottom w:val="none" w:sz="0" w:space="0" w:color="auto"/>
            <w:right w:val="none" w:sz="0" w:space="0" w:color="auto"/>
          </w:divBdr>
        </w:div>
      </w:divsChild>
    </w:div>
    <w:div w:id="1410619194">
      <w:bodyDiv w:val="1"/>
      <w:marLeft w:val="0"/>
      <w:marRight w:val="0"/>
      <w:marTop w:val="0"/>
      <w:marBottom w:val="0"/>
      <w:divBdr>
        <w:top w:val="none" w:sz="0" w:space="0" w:color="auto"/>
        <w:left w:val="none" w:sz="0" w:space="0" w:color="auto"/>
        <w:bottom w:val="none" w:sz="0" w:space="0" w:color="auto"/>
        <w:right w:val="none" w:sz="0" w:space="0" w:color="auto"/>
      </w:divBdr>
    </w:div>
    <w:div w:id="1425952176">
      <w:bodyDiv w:val="1"/>
      <w:marLeft w:val="0"/>
      <w:marRight w:val="0"/>
      <w:marTop w:val="0"/>
      <w:marBottom w:val="0"/>
      <w:divBdr>
        <w:top w:val="none" w:sz="0" w:space="0" w:color="auto"/>
        <w:left w:val="none" w:sz="0" w:space="0" w:color="auto"/>
        <w:bottom w:val="none" w:sz="0" w:space="0" w:color="auto"/>
        <w:right w:val="none" w:sz="0" w:space="0" w:color="auto"/>
      </w:divBdr>
    </w:div>
    <w:div w:id="1487436939">
      <w:bodyDiv w:val="1"/>
      <w:marLeft w:val="0"/>
      <w:marRight w:val="0"/>
      <w:marTop w:val="0"/>
      <w:marBottom w:val="0"/>
      <w:divBdr>
        <w:top w:val="none" w:sz="0" w:space="0" w:color="auto"/>
        <w:left w:val="none" w:sz="0" w:space="0" w:color="auto"/>
        <w:bottom w:val="none" w:sz="0" w:space="0" w:color="auto"/>
        <w:right w:val="none" w:sz="0" w:space="0" w:color="auto"/>
      </w:divBdr>
      <w:divsChild>
        <w:div w:id="1406151627">
          <w:marLeft w:val="547"/>
          <w:marRight w:val="0"/>
          <w:marTop w:val="0"/>
          <w:marBottom w:val="0"/>
          <w:divBdr>
            <w:top w:val="none" w:sz="0" w:space="0" w:color="auto"/>
            <w:left w:val="none" w:sz="0" w:space="0" w:color="auto"/>
            <w:bottom w:val="none" w:sz="0" w:space="0" w:color="auto"/>
            <w:right w:val="none" w:sz="0" w:space="0" w:color="auto"/>
          </w:divBdr>
        </w:div>
        <w:div w:id="789277849">
          <w:marLeft w:val="547"/>
          <w:marRight w:val="0"/>
          <w:marTop w:val="0"/>
          <w:marBottom w:val="0"/>
          <w:divBdr>
            <w:top w:val="none" w:sz="0" w:space="0" w:color="auto"/>
            <w:left w:val="none" w:sz="0" w:space="0" w:color="auto"/>
            <w:bottom w:val="none" w:sz="0" w:space="0" w:color="auto"/>
            <w:right w:val="none" w:sz="0" w:space="0" w:color="auto"/>
          </w:divBdr>
        </w:div>
        <w:div w:id="556859615">
          <w:marLeft w:val="547"/>
          <w:marRight w:val="0"/>
          <w:marTop w:val="0"/>
          <w:marBottom w:val="0"/>
          <w:divBdr>
            <w:top w:val="none" w:sz="0" w:space="0" w:color="auto"/>
            <w:left w:val="none" w:sz="0" w:space="0" w:color="auto"/>
            <w:bottom w:val="none" w:sz="0" w:space="0" w:color="auto"/>
            <w:right w:val="none" w:sz="0" w:space="0" w:color="auto"/>
          </w:divBdr>
        </w:div>
        <w:div w:id="481704130">
          <w:marLeft w:val="547"/>
          <w:marRight w:val="0"/>
          <w:marTop w:val="0"/>
          <w:marBottom w:val="0"/>
          <w:divBdr>
            <w:top w:val="none" w:sz="0" w:space="0" w:color="auto"/>
            <w:left w:val="none" w:sz="0" w:space="0" w:color="auto"/>
            <w:bottom w:val="none" w:sz="0" w:space="0" w:color="auto"/>
            <w:right w:val="none" w:sz="0" w:space="0" w:color="auto"/>
          </w:divBdr>
        </w:div>
        <w:div w:id="561335549">
          <w:marLeft w:val="547"/>
          <w:marRight w:val="0"/>
          <w:marTop w:val="0"/>
          <w:marBottom w:val="0"/>
          <w:divBdr>
            <w:top w:val="none" w:sz="0" w:space="0" w:color="auto"/>
            <w:left w:val="none" w:sz="0" w:space="0" w:color="auto"/>
            <w:bottom w:val="none" w:sz="0" w:space="0" w:color="auto"/>
            <w:right w:val="none" w:sz="0" w:space="0" w:color="auto"/>
          </w:divBdr>
        </w:div>
        <w:div w:id="912548193">
          <w:marLeft w:val="547"/>
          <w:marRight w:val="0"/>
          <w:marTop w:val="0"/>
          <w:marBottom w:val="0"/>
          <w:divBdr>
            <w:top w:val="none" w:sz="0" w:space="0" w:color="auto"/>
            <w:left w:val="none" w:sz="0" w:space="0" w:color="auto"/>
            <w:bottom w:val="none" w:sz="0" w:space="0" w:color="auto"/>
            <w:right w:val="none" w:sz="0" w:space="0" w:color="auto"/>
          </w:divBdr>
        </w:div>
        <w:div w:id="1393771604">
          <w:marLeft w:val="547"/>
          <w:marRight w:val="0"/>
          <w:marTop w:val="0"/>
          <w:marBottom w:val="0"/>
          <w:divBdr>
            <w:top w:val="none" w:sz="0" w:space="0" w:color="auto"/>
            <w:left w:val="none" w:sz="0" w:space="0" w:color="auto"/>
            <w:bottom w:val="none" w:sz="0" w:space="0" w:color="auto"/>
            <w:right w:val="none" w:sz="0" w:space="0" w:color="auto"/>
          </w:divBdr>
        </w:div>
      </w:divsChild>
    </w:div>
    <w:div w:id="1599752076">
      <w:bodyDiv w:val="1"/>
      <w:marLeft w:val="0"/>
      <w:marRight w:val="0"/>
      <w:marTop w:val="0"/>
      <w:marBottom w:val="0"/>
      <w:divBdr>
        <w:top w:val="none" w:sz="0" w:space="0" w:color="auto"/>
        <w:left w:val="none" w:sz="0" w:space="0" w:color="auto"/>
        <w:bottom w:val="none" w:sz="0" w:space="0" w:color="auto"/>
        <w:right w:val="none" w:sz="0" w:space="0" w:color="auto"/>
      </w:divBdr>
      <w:divsChild>
        <w:div w:id="1840384445">
          <w:marLeft w:val="720"/>
          <w:marRight w:val="0"/>
          <w:marTop w:val="96"/>
          <w:marBottom w:val="0"/>
          <w:divBdr>
            <w:top w:val="none" w:sz="0" w:space="0" w:color="auto"/>
            <w:left w:val="none" w:sz="0" w:space="0" w:color="auto"/>
            <w:bottom w:val="none" w:sz="0" w:space="0" w:color="auto"/>
            <w:right w:val="none" w:sz="0" w:space="0" w:color="auto"/>
          </w:divBdr>
        </w:div>
        <w:div w:id="1435781584">
          <w:marLeft w:val="720"/>
          <w:marRight w:val="0"/>
          <w:marTop w:val="96"/>
          <w:marBottom w:val="0"/>
          <w:divBdr>
            <w:top w:val="none" w:sz="0" w:space="0" w:color="auto"/>
            <w:left w:val="none" w:sz="0" w:space="0" w:color="auto"/>
            <w:bottom w:val="none" w:sz="0" w:space="0" w:color="auto"/>
            <w:right w:val="none" w:sz="0" w:space="0" w:color="auto"/>
          </w:divBdr>
        </w:div>
        <w:div w:id="1978954139">
          <w:marLeft w:val="720"/>
          <w:marRight w:val="0"/>
          <w:marTop w:val="96"/>
          <w:marBottom w:val="0"/>
          <w:divBdr>
            <w:top w:val="none" w:sz="0" w:space="0" w:color="auto"/>
            <w:left w:val="none" w:sz="0" w:space="0" w:color="auto"/>
            <w:bottom w:val="none" w:sz="0" w:space="0" w:color="auto"/>
            <w:right w:val="none" w:sz="0" w:space="0" w:color="auto"/>
          </w:divBdr>
        </w:div>
        <w:div w:id="863792077">
          <w:marLeft w:val="720"/>
          <w:marRight w:val="0"/>
          <w:marTop w:val="96"/>
          <w:marBottom w:val="0"/>
          <w:divBdr>
            <w:top w:val="none" w:sz="0" w:space="0" w:color="auto"/>
            <w:left w:val="none" w:sz="0" w:space="0" w:color="auto"/>
            <w:bottom w:val="none" w:sz="0" w:space="0" w:color="auto"/>
            <w:right w:val="none" w:sz="0" w:space="0" w:color="auto"/>
          </w:divBdr>
        </w:div>
        <w:div w:id="193466732">
          <w:marLeft w:val="720"/>
          <w:marRight w:val="0"/>
          <w:marTop w:val="96"/>
          <w:marBottom w:val="0"/>
          <w:divBdr>
            <w:top w:val="none" w:sz="0" w:space="0" w:color="auto"/>
            <w:left w:val="none" w:sz="0" w:space="0" w:color="auto"/>
            <w:bottom w:val="none" w:sz="0" w:space="0" w:color="auto"/>
            <w:right w:val="none" w:sz="0" w:space="0" w:color="auto"/>
          </w:divBdr>
        </w:div>
      </w:divsChild>
    </w:div>
    <w:div w:id="1699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epak.chand@moit.gov.fj" TargetMode="External"/><Relationship Id="rId26" Type="http://schemas.openxmlformats.org/officeDocument/2006/relationships/hyperlink" Target="mailto:Gaimaea@mmere.gov.sb" TargetMode="External"/><Relationship Id="rId39" Type="http://schemas.openxmlformats.org/officeDocument/2006/relationships/hyperlink" Target="mailto:shirleen.swapna@eeas.europa.eu" TargetMode="External"/><Relationship Id="rId21" Type="http://schemas.openxmlformats.org/officeDocument/2006/relationships/hyperlink" Target="mailto:benswakefield@gmail.com" TargetMode="External"/><Relationship Id="rId34" Type="http://schemas.openxmlformats.org/officeDocument/2006/relationships/hyperlink" Target="mailto:kilisimasim@gmail.com" TargetMode="External"/><Relationship Id="rId42" Type="http://schemas.openxmlformats.org/officeDocument/2006/relationships/hyperlink" Target="mailto:ARakai@irena.org" TargetMode="External"/><Relationship Id="rId47" Type="http://schemas.openxmlformats.org/officeDocument/2006/relationships/hyperlink" Target="mailto:fabian.kreuzer@un.org" TargetMode="External"/><Relationship Id="rId50" Type="http://schemas.openxmlformats.org/officeDocument/2006/relationships/hyperlink" Target="mailto:julien.blanc@bardotgroup.com" TargetMode="External"/><Relationship Id="rId55" Type="http://schemas.openxmlformats.org/officeDocument/2006/relationships/hyperlink" Target="mailto:frankv@spc.in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angi.tereapii@cookislands.gov.ck" TargetMode="External"/><Relationship Id="rId25" Type="http://schemas.openxmlformats.org/officeDocument/2006/relationships/hyperlink" Target="mailto:gkuna@mra.gov.pg" TargetMode="External"/><Relationship Id="rId33" Type="http://schemas.openxmlformats.org/officeDocument/2006/relationships/hyperlink" Target="mailto:g.decherong@ppuc.com" TargetMode="External"/><Relationship Id="rId38" Type="http://schemas.openxmlformats.org/officeDocument/2006/relationships/hyperlink" Target="mailto:Adrian.NICOLAE@eeas.europa.eu" TargetMode="External"/><Relationship Id="rId46" Type="http://schemas.openxmlformats.org/officeDocument/2006/relationships/hyperlink" Target="mailto:gordonc@ppa.org.fj"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ptain_Kava@Hotmail.Com" TargetMode="External"/><Relationship Id="rId20" Type="http://schemas.openxmlformats.org/officeDocument/2006/relationships/hyperlink" Target="mailto:kaburey@mfmrd.gov.ki" TargetMode="External"/><Relationship Id="rId29" Type="http://schemas.openxmlformats.org/officeDocument/2006/relationships/hyperlink" Target="mailto:FMalologa@gov.tv" TargetMode="External"/><Relationship Id="rId41" Type="http://schemas.openxmlformats.org/officeDocument/2006/relationships/hyperlink" Target="mailto:c.mckinnon@the-iea.org" TargetMode="External"/><Relationship Id="rId54" Type="http://schemas.openxmlformats.org/officeDocument/2006/relationships/hyperlink" Target="mailto:kakaufoliak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nfo.utilities@mail.gov.nu" TargetMode="External"/><Relationship Id="rId32" Type="http://schemas.openxmlformats.org/officeDocument/2006/relationships/hyperlink" Target="mailto:irfan.hussain@fccc.gov.fj" TargetMode="External"/><Relationship Id="rId37" Type="http://schemas.openxmlformats.org/officeDocument/2006/relationships/hyperlink" Target="mailto:mtrainor@adb.org" TargetMode="External"/><Relationship Id="rId40" Type="http://schemas.openxmlformats.org/officeDocument/2006/relationships/hyperlink" Target="mailto:ravinesh.nand@giz.de" TargetMode="External"/><Relationship Id="rId45" Type="http://schemas.openxmlformats.org/officeDocument/2006/relationships/hyperlink" Target="mailto:scotth@forumsec.org" TargetMode="External"/><Relationship Id="rId53" Type="http://schemas.openxmlformats.org/officeDocument/2006/relationships/hyperlink" Target="mailto:Daniel.Shafer@Nikua.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carole.antoine@agence-energie.nc" TargetMode="External"/><Relationship Id="rId28" Type="http://schemas.openxmlformats.org/officeDocument/2006/relationships/hyperlink" Target="mailto:tkula@naturalresources.gov.to" TargetMode="External"/><Relationship Id="rId36" Type="http://schemas.openxmlformats.org/officeDocument/2006/relationships/hyperlink" Target="mailto:jliston.consultant@adb.org" TargetMode="External"/><Relationship Id="rId49" Type="http://schemas.openxmlformats.org/officeDocument/2006/relationships/hyperlink" Target="mailto:ElderMB@state.gov" TargetMode="External"/><Relationship Id="rId57" Type="http://schemas.openxmlformats.org/officeDocument/2006/relationships/hyperlink" Target="mailto:tirisaw@spc.int" TargetMode="External"/><Relationship Id="rId10" Type="http://schemas.openxmlformats.org/officeDocument/2006/relationships/hyperlink" Target="http://www.pcreee.org" TargetMode="External"/><Relationship Id="rId19" Type="http://schemas.openxmlformats.org/officeDocument/2006/relationships/hyperlink" Target="mailto:vishal001.prasad@govnet.gov.fj" TargetMode="External"/><Relationship Id="rId31" Type="http://schemas.openxmlformats.org/officeDocument/2006/relationships/hyperlink" Target="mailto:jtemakon@vanuatu.gov.vu" TargetMode="External"/><Relationship Id="rId44" Type="http://schemas.openxmlformats.org/officeDocument/2006/relationships/hyperlink" Target="mailto:mrawali@yahoo.com" TargetMode="External"/><Relationship Id="rId52" Type="http://schemas.openxmlformats.org/officeDocument/2006/relationships/hyperlink" Target="mailto:akissling@emr.nc"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pcreee.org/event/3rd-pcreee-steering-committee-meeting-9th-meeting-pacific-energy-advisory-group" TargetMode="External"/><Relationship Id="rId14" Type="http://schemas.openxmlformats.org/officeDocument/2006/relationships/image" Target="media/image4.png"/><Relationship Id="rId22" Type="http://schemas.openxmlformats.org/officeDocument/2006/relationships/hyperlink" Target="mailto:kumar.mahendra@gmail.com" TargetMode="External"/><Relationship Id="rId27" Type="http://schemas.openxmlformats.org/officeDocument/2006/relationships/hyperlink" Target="mailto:ofasefana@yahoo.com" TargetMode="External"/><Relationship Id="rId30" Type="http://schemas.openxmlformats.org/officeDocument/2006/relationships/hyperlink" Target="mailto:gcamillia@vanuatu.gov.vu" TargetMode="External"/><Relationship Id="rId35" Type="http://schemas.openxmlformats.org/officeDocument/2006/relationships/hyperlink" Target="mailto:mafaluloto2@gmail.com" TargetMode="External"/><Relationship Id="rId43" Type="http://schemas.openxmlformats.org/officeDocument/2006/relationships/hyperlink" Target="mailto:Ogawa.Tadayuki@jica.go.jp" TargetMode="External"/><Relationship Id="rId48" Type="http://schemas.openxmlformats.org/officeDocument/2006/relationships/hyperlink" Target="mailto:M.LUGMAYR@unido.org" TargetMode="External"/><Relationship Id="rId56" Type="http://schemas.openxmlformats.org/officeDocument/2006/relationships/hyperlink" Target="mailto:teresian@spc.int" TargetMode="External"/><Relationship Id="rId8" Type="http://schemas.openxmlformats.org/officeDocument/2006/relationships/hyperlink" Target="http://www.pcreee.org/" TargetMode="External"/><Relationship Id="rId51" Type="http://schemas.openxmlformats.org/officeDocument/2006/relationships/hyperlink" Target="mailto:albedo@gmai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AFD4-51A2-49A3-BDED-A98B3F79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10536</Words>
  <Characters>60058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nakavulevu</dc:creator>
  <cp:lastModifiedBy>Solomone Fifita</cp:lastModifiedBy>
  <cp:revision>2</cp:revision>
  <cp:lastPrinted>2019-01-23T21:55:00Z</cp:lastPrinted>
  <dcterms:created xsi:type="dcterms:W3CDTF">2019-11-08T18:27:00Z</dcterms:created>
  <dcterms:modified xsi:type="dcterms:W3CDTF">2019-11-08T18:27:00Z</dcterms:modified>
</cp:coreProperties>
</file>