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9D14" w14:textId="79C12196" w:rsidR="002E795F" w:rsidRPr="00197CC6" w:rsidRDefault="00D17651" w:rsidP="00D17651">
      <w:pPr>
        <w:jc w:val="center"/>
        <w:rPr>
          <w:rFonts w:ascii="Times New Roman" w:hAnsi="Times New Roman" w:cs="Times New Roman"/>
          <w:b/>
          <w:bCs/>
        </w:rPr>
      </w:pPr>
      <w:r w:rsidRPr="00197CC6">
        <w:rPr>
          <w:rFonts w:ascii="Times New Roman" w:hAnsi="Times New Roman" w:cs="Times New Roman"/>
          <w:b/>
          <w:bCs/>
        </w:rPr>
        <w:t>REPORT OF THE PACIFIC E-MOBILITY WORKSHOP</w:t>
      </w:r>
    </w:p>
    <w:p w14:paraId="092BDE44" w14:textId="49D9C826" w:rsidR="00D17651" w:rsidRPr="00197CC6" w:rsidRDefault="00D17651" w:rsidP="00D17651">
      <w:pPr>
        <w:jc w:val="center"/>
        <w:rPr>
          <w:rFonts w:ascii="Times New Roman" w:hAnsi="Times New Roman" w:cs="Times New Roman"/>
          <w:b/>
          <w:bCs/>
        </w:rPr>
      </w:pPr>
      <w:r w:rsidRPr="00197CC6">
        <w:rPr>
          <w:rFonts w:ascii="Times New Roman" w:hAnsi="Times New Roman" w:cs="Times New Roman"/>
          <w:b/>
          <w:bCs/>
        </w:rPr>
        <w:t>SUVA, FIJI: 28 – 30 NOVEMBER 2022</w:t>
      </w:r>
    </w:p>
    <w:p w14:paraId="42E0293B" w14:textId="2C9A8497" w:rsidR="00B91E2E" w:rsidRDefault="00B91E2E" w:rsidP="00D17651">
      <w:pPr>
        <w:jc w:val="center"/>
        <w:rPr>
          <w:b/>
          <w:bCs/>
        </w:rPr>
      </w:pPr>
    </w:p>
    <w:sdt>
      <w:sdtPr>
        <w:rPr>
          <w:rFonts w:asciiTheme="minorHAnsi" w:eastAsiaTheme="minorHAnsi" w:hAnsiTheme="minorHAnsi" w:cstheme="minorBidi"/>
          <w:color w:val="auto"/>
          <w:sz w:val="22"/>
          <w:szCs w:val="22"/>
          <w:lang w:val="en-NZ"/>
        </w:rPr>
        <w:id w:val="-144974467"/>
        <w:docPartObj>
          <w:docPartGallery w:val="Table of Contents"/>
          <w:docPartUnique/>
        </w:docPartObj>
      </w:sdtPr>
      <w:sdtEndPr>
        <w:rPr>
          <w:b/>
          <w:bCs/>
          <w:noProof/>
        </w:rPr>
      </w:sdtEndPr>
      <w:sdtContent>
        <w:p w14:paraId="3059F13B" w14:textId="0CAD5848" w:rsidR="00472D4F" w:rsidRDefault="00472D4F">
          <w:pPr>
            <w:pStyle w:val="TOCHeading"/>
          </w:pPr>
          <w:r>
            <w:t>Table of Contents</w:t>
          </w:r>
        </w:p>
        <w:p w14:paraId="601845A5" w14:textId="7C6377D7" w:rsidR="00640720" w:rsidRDefault="00472D4F">
          <w:pPr>
            <w:pStyle w:val="TOC1"/>
            <w:rPr>
              <w:rFonts w:cstheme="minorBidi"/>
              <w:noProof/>
              <w:lang w:val="en-AU" w:eastAsia="en-AU"/>
            </w:rPr>
          </w:pPr>
          <w:r>
            <w:fldChar w:fldCharType="begin"/>
          </w:r>
          <w:r>
            <w:instrText xml:space="preserve"> TOC \o "1-3" \h \z \u </w:instrText>
          </w:r>
          <w:r>
            <w:fldChar w:fldCharType="separate"/>
          </w:r>
          <w:hyperlink w:anchor="_Toc128132867" w:history="1">
            <w:r w:rsidR="00640720" w:rsidRPr="00172096">
              <w:rPr>
                <w:rStyle w:val="Hyperlink"/>
                <w:b/>
                <w:bCs/>
                <w:noProof/>
              </w:rPr>
              <w:t>BACKGROUND</w:t>
            </w:r>
            <w:r w:rsidR="00640720">
              <w:rPr>
                <w:noProof/>
                <w:webHidden/>
              </w:rPr>
              <w:tab/>
            </w:r>
            <w:r w:rsidR="00640720">
              <w:rPr>
                <w:noProof/>
                <w:webHidden/>
              </w:rPr>
              <w:fldChar w:fldCharType="begin"/>
            </w:r>
            <w:r w:rsidR="00640720">
              <w:rPr>
                <w:noProof/>
                <w:webHidden/>
              </w:rPr>
              <w:instrText xml:space="preserve"> PAGEREF _Toc128132867 \h </w:instrText>
            </w:r>
            <w:r w:rsidR="00640720">
              <w:rPr>
                <w:noProof/>
                <w:webHidden/>
              </w:rPr>
            </w:r>
            <w:r w:rsidR="00640720">
              <w:rPr>
                <w:noProof/>
                <w:webHidden/>
              </w:rPr>
              <w:fldChar w:fldCharType="separate"/>
            </w:r>
            <w:r w:rsidR="00640720">
              <w:rPr>
                <w:noProof/>
                <w:webHidden/>
              </w:rPr>
              <w:t>4</w:t>
            </w:r>
            <w:r w:rsidR="00640720">
              <w:rPr>
                <w:noProof/>
                <w:webHidden/>
              </w:rPr>
              <w:fldChar w:fldCharType="end"/>
            </w:r>
          </w:hyperlink>
        </w:p>
        <w:p w14:paraId="1E34BF02" w14:textId="15F6F505" w:rsidR="00640720" w:rsidRDefault="00640720">
          <w:pPr>
            <w:pStyle w:val="TOC1"/>
            <w:rPr>
              <w:rFonts w:cstheme="minorBidi"/>
              <w:noProof/>
              <w:lang w:val="en-AU" w:eastAsia="en-AU"/>
            </w:rPr>
          </w:pPr>
          <w:hyperlink w:anchor="_Toc128132868" w:history="1">
            <w:r w:rsidRPr="00172096">
              <w:rPr>
                <w:rStyle w:val="Hyperlink"/>
                <w:noProof/>
              </w:rPr>
              <w:t>OBJECTIVES</w:t>
            </w:r>
            <w:r>
              <w:rPr>
                <w:noProof/>
                <w:webHidden/>
              </w:rPr>
              <w:tab/>
            </w:r>
            <w:r>
              <w:rPr>
                <w:noProof/>
                <w:webHidden/>
              </w:rPr>
              <w:fldChar w:fldCharType="begin"/>
            </w:r>
            <w:r>
              <w:rPr>
                <w:noProof/>
                <w:webHidden/>
              </w:rPr>
              <w:instrText xml:space="preserve"> PAGEREF _Toc128132868 \h </w:instrText>
            </w:r>
            <w:r>
              <w:rPr>
                <w:noProof/>
                <w:webHidden/>
              </w:rPr>
            </w:r>
            <w:r>
              <w:rPr>
                <w:noProof/>
                <w:webHidden/>
              </w:rPr>
              <w:fldChar w:fldCharType="separate"/>
            </w:r>
            <w:r>
              <w:rPr>
                <w:noProof/>
                <w:webHidden/>
              </w:rPr>
              <w:t>4</w:t>
            </w:r>
            <w:r>
              <w:rPr>
                <w:noProof/>
                <w:webHidden/>
              </w:rPr>
              <w:fldChar w:fldCharType="end"/>
            </w:r>
          </w:hyperlink>
        </w:p>
        <w:p w14:paraId="68907110" w14:textId="338F4AFD" w:rsidR="00640720" w:rsidRDefault="00640720">
          <w:pPr>
            <w:pStyle w:val="TOC1"/>
            <w:rPr>
              <w:rFonts w:cstheme="minorBidi"/>
              <w:noProof/>
              <w:lang w:val="en-AU" w:eastAsia="en-AU"/>
            </w:rPr>
          </w:pPr>
          <w:hyperlink w:anchor="_Toc128132869" w:history="1">
            <w:r w:rsidRPr="00172096">
              <w:rPr>
                <w:rStyle w:val="Hyperlink"/>
                <w:noProof/>
              </w:rPr>
              <w:t>EXPECTED OUTCOMES</w:t>
            </w:r>
            <w:r>
              <w:rPr>
                <w:noProof/>
                <w:webHidden/>
              </w:rPr>
              <w:tab/>
            </w:r>
            <w:r>
              <w:rPr>
                <w:noProof/>
                <w:webHidden/>
              </w:rPr>
              <w:fldChar w:fldCharType="begin"/>
            </w:r>
            <w:r>
              <w:rPr>
                <w:noProof/>
                <w:webHidden/>
              </w:rPr>
              <w:instrText xml:space="preserve"> PAGEREF _Toc128132869 \h </w:instrText>
            </w:r>
            <w:r>
              <w:rPr>
                <w:noProof/>
                <w:webHidden/>
              </w:rPr>
            </w:r>
            <w:r>
              <w:rPr>
                <w:noProof/>
                <w:webHidden/>
              </w:rPr>
              <w:fldChar w:fldCharType="separate"/>
            </w:r>
            <w:r>
              <w:rPr>
                <w:noProof/>
                <w:webHidden/>
              </w:rPr>
              <w:t>4</w:t>
            </w:r>
            <w:r>
              <w:rPr>
                <w:noProof/>
                <w:webHidden/>
              </w:rPr>
              <w:fldChar w:fldCharType="end"/>
            </w:r>
          </w:hyperlink>
        </w:p>
        <w:p w14:paraId="084E5BA4" w14:textId="1C1914AD" w:rsidR="00640720" w:rsidRDefault="00640720">
          <w:pPr>
            <w:pStyle w:val="TOC1"/>
            <w:rPr>
              <w:rFonts w:cstheme="minorBidi"/>
              <w:noProof/>
              <w:lang w:val="en-AU" w:eastAsia="en-AU"/>
            </w:rPr>
          </w:pPr>
          <w:hyperlink w:anchor="_Toc128132870" w:history="1">
            <w:r w:rsidRPr="00172096">
              <w:rPr>
                <w:rStyle w:val="Hyperlink"/>
                <w:noProof/>
              </w:rPr>
              <w:t>WORKSHOP AGENDA</w:t>
            </w:r>
            <w:r>
              <w:rPr>
                <w:noProof/>
                <w:webHidden/>
              </w:rPr>
              <w:tab/>
            </w:r>
            <w:r>
              <w:rPr>
                <w:noProof/>
                <w:webHidden/>
              </w:rPr>
              <w:fldChar w:fldCharType="begin"/>
            </w:r>
            <w:r>
              <w:rPr>
                <w:noProof/>
                <w:webHidden/>
              </w:rPr>
              <w:instrText xml:space="preserve"> PAGEREF _Toc128132870 \h </w:instrText>
            </w:r>
            <w:r>
              <w:rPr>
                <w:noProof/>
                <w:webHidden/>
              </w:rPr>
            </w:r>
            <w:r>
              <w:rPr>
                <w:noProof/>
                <w:webHidden/>
              </w:rPr>
              <w:fldChar w:fldCharType="separate"/>
            </w:r>
            <w:r>
              <w:rPr>
                <w:noProof/>
                <w:webHidden/>
              </w:rPr>
              <w:t>4</w:t>
            </w:r>
            <w:r>
              <w:rPr>
                <w:noProof/>
                <w:webHidden/>
              </w:rPr>
              <w:fldChar w:fldCharType="end"/>
            </w:r>
          </w:hyperlink>
        </w:p>
        <w:p w14:paraId="411E5A7A" w14:textId="4686A88A" w:rsidR="00640720" w:rsidRDefault="00640720">
          <w:pPr>
            <w:pStyle w:val="TOC1"/>
            <w:rPr>
              <w:rFonts w:cstheme="minorBidi"/>
              <w:noProof/>
              <w:lang w:val="en-AU" w:eastAsia="en-AU"/>
            </w:rPr>
          </w:pPr>
          <w:hyperlink w:anchor="_Toc128132871" w:history="1">
            <w:r w:rsidRPr="00172096">
              <w:rPr>
                <w:rStyle w:val="Hyperlink"/>
                <w:noProof/>
              </w:rPr>
              <w:t>PARTICIPANTS</w:t>
            </w:r>
            <w:r>
              <w:rPr>
                <w:noProof/>
                <w:webHidden/>
              </w:rPr>
              <w:tab/>
            </w:r>
            <w:r>
              <w:rPr>
                <w:noProof/>
                <w:webHidden/>
              </w:rPr>
              <w:fldChar w:fldCharType="begin"/>
            </w:r>
            <w:r>
              <w:rPr>
                <w:noProof/>
                <w:webHidden/>
              </w:rPr>
              <w:instrText xml:space="preserve"> PAGEREF _Toc128132871 \h </w:instrText>
            </w:r>
            <w:r>
              <w:rPr>
                <w:noProof/>
                <w:webHidden/>
              </w:rPr>
            </w:r>
            <w:r>
              <w:rPr>
                <w:noProof/>
                <w:webHidden/>
              </w:rPr>
              <w:fldChar w:fldCharType="separate"/>
            </w:r>
            <w:r>
              <w:rPr>
                <w:noProof/>
                <w:webHidden/>
              </w:rPr>
              <w:t>5</w:t>
            </w:r>
            <w:r>
              <w:rPr>
                <w:noProof/>
                <w:webHidden/>
              </w:rPr>
              <w:fldChar w:fldCharType="end"/>
            </w:r>
          </w:hyperlink>
        </w:p>
        <w:p w14:paraId="4481C121" w14:textId="36B0F80F" w:rsidR="00640720" w:rsidRDefault="00640720">
          <w:pPr>
            <w:pStyle w:val="TOC1"/>
            <w:rPr>
              <w:rFonts w:cstheme="minorBidi"/>
              <w:noProof/>
              <w:lang w:val="en-AU" w:eastAsia="en-AU"/>
            </w:rPr>
          </w:pPr>
          <w:hyperlink w:anchor="_Toc128132872" w:history="1">
            <w:r w:rsidRPr="00172096">
              <w:rPr>
                <w:rStyle w:val="Hyperlink"/>
                <w:b/>
                <w:bCs/>
                <w:noProof/>
              </w:rPr>
              <w:t>SESSIONS AND OUTCOMES</w:t>
            </w:r>
            <w:r>
              <w:rPr>
                <w:noProof/>
                <w:webHidden/>
              </w:rPr>
              <w:tab/>
            </w:r>
            <w:r>
              <w:rPr>
                <w:noProof/>
                <w:webHidden/>
              </w:rPr>
              <w:fldChar w:fldCharType="begin"/>
            </w:r>
            <w:r>
              <w:rPr>
                <w:noProof/>
                <w:webHidden/>
              </w:rPr>
              <w:instrText xml:space="preserve"> PAGEREF _Toc128132872 \h </w:instrText>
            </w:r>
            <w:r>
              <w:rPr>
                <w:noProof/>
                <w:webHidden/>
              </w:rPr>
            </w:r>
            <w:r>
              <w:rPr>
                <w:noProof/>
                <w:webHidden/>
              </w:rPr>
              <w:fldChar w:fldCharType="separate"/>
            </w:r>
            <w:r>
              <w:rPr>
                <w:noProof/>
                <w:webHidden/>
              </w:rPr>
              <w:t>5</w:t>
            </w:r>
            <w:r>
              <w:rPr>
                <w:noProof/>
                <w:webHidden/>
              </w:rPr>
              <w:fldChar w:fldCharType="end"/>
            </w:r>
          </w:hyperlink>
        </w:p>
        <w:p w14:paraId="40DADB6A" w14:textId="6B3F0F5D" w:rsidR="00640720" w:rsidRDefault="00640720">
          <w:pPr>
            <w:pStyle w:val="TOC1"/>
            <w:rPr>
              <w:rFonts w:cstheme="minorBidi"/>
              <w:noProof/>
              <w:lang w:val="en-AU" w:eastAsia="en-AU"/>
            </w:rPr>
          </w:pPr>
          <w:hyperlink w:anchor="_Toc128132873" w:history="1">
            <w:r w:rsidRPr="00172096">
              <w:rPr>
                <w:rStyle w:val="Hyperlink"/>
                <w:noProof/>
              </w:rPr>
              <w:t>OPENING</w:t>
            </w:r>
            <w:r>
              <w:rPr>
                <w:noProof/>
                <w:webHidden/>
              </w:rPr>
              <w:tab/>
            </w:r>
            <w:r>
              <w:rPr>
                <w:noProof/>
                <w:webHidden/>
              </w:rPr>
              <w:fldChar w:fldCharType="begin"/>
            </w:r>
            <w:r>
              <w:rPr>
                <w:noProof/>
                <w:webHidden/>
              </w:rPr>
              <w:instrText xml:space="preserve"> PAGEREF _Toc128132873 \h </w:instrText>
            </w:r>
            <w:r>
              <w:rPr>
                <w:noProof/>
                <w:webHidden/>
              </w:rPr>
            </w:r>
            <w:r>
              <w:rPr>
                <w:noProof/>
                <w:webHidden/>
              </w:rPr>
              <w:fldChar w:fldCharType="separate"/>
            </w:r>
            <w:r>
              <w:rPr>
                <w:noProof/>
                <w:webHidden/>
              </w:rPr>
              <w:t>5</w:t>
            </w:r>
            <w:r>
              <w:rPr>
                <w:noProof/>
                <w:webHidden/>
              </w:rPr>
              <w:fldChar w:fldCharType="end"/>
            </w:r>
          </w:hyperlink>
        </w:p>
        <w:p w14:paraId="272055D7" w14:textId="2F9DB45C" w:rsidR="00640720" w:rsidRDefault="00640720">
          <w:pPr>
            <w:pStyle w:val="TOC1"/>
            <w:rPr>
              <w:rFonts w:cstheme="minorBidi"/>
              <w:noProof/>
              <w:lang w:val="en-AU" w:eastAsia="en-AU"/>
            </w:rPr>
          </w:pPr>
          <w:hyperlink w:anchor="_Toc128132874" w:history="1">
            <w:r w:rsidRPr="00172096">
              <w:rPr>
                <w:rStyle w:val="Hyperlink"/>
                <w:b/>
                <w:bCs/>
                <w:noProof/>
              </w:rPr>
              <w:t>SESSION 1: SUSTAINABLE MOBILITY AND THE PACIFIC ISLANDS’ ENERGY AND CLIMATE COMMITMENTS</w:t>
            </w:r>
            <w:r>
              <w:rPr>
                <w:noProof/>
                <w:webHidden/>
              </w:rPr>
              <w:tab/>
            </w:r>
            <w:r>
              <w:rPr>
                <w:noProof/>
                <w:webHidden/>
              </w:rPr>
              <w:fldChar w:fldCharType="begin"/>
            </w:r>
            <w:r>
              <w:rPr>
                <w:noProof/>
                <w:webHidden/>
              </w:rPr>
              <w:instrText xml:space="preserve"> PAGEREF _Toc128132874 \h </w:instrText>
            </w:r>
            <w:r>
              <w:rPr>
                <w:noProof/>
                <w:webHidden/>
              </w:rPr>
            </w:r>
            <w:r>
              <w:rPr>
                <w:noProof/>
                <w:webHidden/>
              </w:rPr>
              <w:fldChar w:fldCharType="separate"/>
            </w:r>
            <w:r>
              <w:rPr>
                <w:noProof/>
                <w:webHidden/>
              </w:rPr>
              <w:t>5</w:t>
            </w:r>
            <w:r>
              <w:rPr>
                <w:noProof/>
                <w:webHidden/>
              </w:rPr>
              <w:fldChar w:fldCharType="end"/>
            </w:r>
          </w:hyperlink>
        </w:p>
        <w:p w14:paraId="1E89D4E7" w14:textId="76F087CD" w:rsidR="00640720" w:rsidRDefault="00640720">
          <w:pPr>
            <w:pStyle w:val="TOC1"/>
            <w:rPr>
              <w:rFonts w:cstheme="minorBidi"/>
              <w:noProof/>
              <w:lang w:val="en-AU" w:eastAsia="en-AU"/>
            </w:rPr>
          </w:pPr>
          <w:hyperlink w:anchor="_Toc128132875" w:history="1">
            <w:r w:rsidRPr="00172096">
              <w:rPr>
                <w:rStyle w:val="Hyperlink"/>
                <w:bCs/>
                <w:noProof/>
              </w:rPr>
              <w:t>THE PACIFIC CLIMATE CHANGE CENTRE</w:t>
            </w:r>
            <w:r>
              <w:rPr>
                <w:noProof/>
                <w:webHidden/>
              </w:rPr>
              <w:tab/>
            </w:r>
            <w:r>
              <w:rPr>
                <w:noProof/>
                <w:webHidden/>
              </w:rPr>
              <w:fldChar w:fldCharType="begin"/>
            </w:r>
            <w:r>
              <w:rPr>
                <w:noProof/>
                <w:webHidden/>
              </w:rPr>
              <w:instrText xml:space="preserve"> PAGEREF _Toc128132875 \h </w:instrText>
            </w:r>
            <w:r>
              <w:rPr>
                <w:noProof/>
                <w:webHidden/>
              </w:rPr>
            </w:r>
            <w:r>
              <w:rPr>
                <w:noProof/>
                <w:webHidden/>
              </w:rPr>
              <w:fldChar w:fldCharType="separate"/>
            </w:r>
            <w:r>
              <w:rPr>
                <w:noProof/>
                <w:webHidden/>
              </w:rPr>
              <w:t>5</w:t>
            </w:r>
            <w:r>
              <w:rPr>
                <w:noProof/>
                <w:webHidden/>
              </w:rPr>
              <w:fldChar w:fldCharType="end"/>
            </w:r>
          </w:hyperlink>
        </w:p>
        <w:p w14:paraId="28B95373" w14:textId="43391D96" w:rsidR="00640720" w:rsidRDefault="00640720">
          <w:pPr>
            <w:pStyle w:val="TOC1"/>
            <w:rPr>
              <w:rFonts w:cstheme="minorBidi"/>
              <w:noProof/>
              <w:lang w:val="en-AU" w:eastAsia="en-AU"/>
            </w:rPr>
          </w:pPr>
          <w:hyperlink w:anchor="_Toc128132876" w:history="1">
            <w:r w:rsidRPr="00172096">
              <w:rPr>
                <w:rStyle w:val="Hyperlink"/>
                <w:noProof/>
              </w:rPr>
              <w:t>THE NDC HUB</w:t>
            </w:r>
            <w:r>
              <w:rPr>
                <w:noProof/>
                <w:webHidden/>
              </w:rPr>
              <w:tab/>
            </w:r>
            <w:r>
              <w:rPr>
                <w:noProof/>
                <w:webHidden/>
              </w:rPr>
              <w:fldChar w:fldCharType="begin"/>
            </w:r>
            <w:r>
              <w:rPr>
                <w:noProof/>
                <w:webHidden/>
              </w:rPr>
              <w:instrText xml:space="preserve"> PAGEREF _Toc128132876 \h </w:instrText>
            </w:r>
            <w:r>
              <w:rPr>
                <w:noProof/>
                <w:webHidden/>
              </w:rPr>
            </w:r>
            <w:r>
              <w:rPr>
                <w:noProof/>
                <w:webHidden/>
              </w:rPr>
              <w:fldChar w:fldCharType="separate"/>
            </w:r>
            <w:r>
              <w:rPr>
                <w:noProof/>
                <w:webHidden/>
              </w:rPr>
              <w:t>6</w:t>
            </w:r>
            <w:r>
              <w:rPr>
                <w:noProof/>
                <w:webHidden/>
              </w:rPr>
              <w:fldChar w:fldCharType="end"/>
            </w:r>
          </w:hyperlink>
        </w:p>
        <w:p w14:paraId="68C318B9" w14:textId="6D108C53" w:rsidR="00640720" w:rsidRDefault="00640720">
          <w:pPr>
            <w:pStyle w:val="TOC1"/>
            <w:rPr>
              <w:rFonts w:cstheme="minorBidi"/>
              <w:noProof/>
              <w:lang w:val="en-AU" w:eastAsia="en-AU"/>
            </w:rPr>
          </w:pPr>
          <w:hyperlink w:anchor="_Toc128132877" w:history="1">
            <w:r w:rsidRPr="00172096">
              <w:rPr>
                <w:rStyle w:val="Hyperlink"/>
                <w:noProof/>
              </w:rPr>
              <w:t>PACIFIC REGIONAL MARITIME TRANSPORT OFFICIALS MEETING</w:t>
            </w:r>
            <w:r>
              <w:rPr>
                <w:noProof/>
                <w:webHidden/>
              </w:rPr>
              <w:tab/>
            </w:r>
            <w:r>
              <w:rPr>
                <w:noProof/>
                <w:webHidden/>
              </w:rPr>
              <w:fldChar w:fldCharType="begin"/>
            </w:r>
            <w:r>
              <w:rPr>
                <w:noProof/>
                <w:webHidden/>
              </w:rPr>
              <w:instrText xml:space="preserve"> PAGEREF _Toc128132877 \h </w:instrText>
            </w:r>
            <w:r>
              <w:rPr>
                <w:noProof/>
                <w:webHidden/>
              </w:rPr>
            </w:r>
            <w:r>
              <w:rPr>
                <w:noProof/>
                <w:webHidden/>
              </w:rPr>
              <w:fldChar w:fldCharType="separate"/>
            </w:r>
            <w:r>
              <w:rPr>
                <w:noProof/>
                <w:webHidden/>
              </w:rPr>
              <w:t>6</w:t>
            </w:r>
            <w:r>
              <w:rPr>
                <w:noProof/>
                <w:webHidden/>
              </w:rPr>
              <w:fldChar w:fldCharType="end"/>
            </w:r>
          </w:hyperlink>
        </w:p>
        <w:p w14:paraId="1F986905" w14:textId="0FDBD503" w:rsidR="00640720" w:rsidRDefault="00640720">
          <w:pPr>
            <w:pStyle w:val="TOC1"/>
            <w:rPr>
              <w:rFonts w:cstheme="minorBidi"/>
              <w:noProof/>
              <w:lang w:val="en-AU" w:eastAsia="en-AU"/>
            </w:rPr>
          </w:pPr>
          <w:hyperlink w:anchor="_Toc128132878" w:history="1">
            <w:r w:rsidRPr="00172096">
              <w:rPr>
                <w:rStyle w:val="Hyperlink"/>
                <w:rFonts w:eastAsiaTheme="minorHAnsi"/>
                <w:noProof/>
              </w:rPr>
              <w:t>SUSTAINABLE MOBILITY AT THE NATIONAL LEVEL - PICS ENERGY ROADMAPS, NDCS, LEDS, SDG 7 ROADMAP, ETC</w:t>
            </w:r>
            <w:r>
              <w:rPr>
                <w:noProof/>
                <w:webHidden/>
              </w:rPr>
              <w:tab/>
            </w:r>
            <w:r>
              <w:rPr>
                <w:noProof/>
                <w:webHidden/>
              </w:rPr>
              <w:fldChar w:fldCharType="begin"/>
            </w:r>
            <w:r>
              <w:rPr>
                <w:noProof/>
                <w:webHidden/>
              </w:rPr>
              <w:instrText xml:space="preserve"> PAGEREF _Toc128132878 \h </w:instrText>
            </w:r>
            <w:r>
              <w:rPr>
                <w:noProof/>
                <w:webHidden/>
              </w:rPr>
            </w:r>
            <w:r>
              <w:rPr>
                <w:noProof/>
                <w:webHidden/>
              </w:rPr>
              <w:fldChar w:fldCharType="separate"/>
            </w:r>
            <w:r>
              <w:rPr>
                <w:noProof/>
                <w:webHidden/>
              </w:rPr>
              <w:t>7</w:t>
            </w:r>
            <w:r>
              <w:rPr>
                <w:noProof/>
                <w:webHidden/>
              </w:rPr>
              <w:fldChar w:fldCharType="end"/>
            </w:r>
          </w:hyperlink>
        </w:p>
        <w:p w14:paraId="3501A94D" w14:textId="1E418AC0" w:rsidR="00640720" w:rsidRDefault="00640720">
          <w:pPr>
            <w:pStyle w:val="TOC1"/>
            <w:rPr>
              <w:rFonts w:cstheme="minorBidi"/>
              <w:noProof/>
              <w:lang w:val="en-AU" w:eastAsia="en-AU"/>
            </w:rPr>
          </w:pPr>
          <w:hyperlink w:anchor="_Toc128132879" w:history="1">
            <w:r w:rsidRPr="00172096">
              <w:rPr>
                <w:rStyle w:val="Hyperlink"/>
                <w:b/>
                <w:noProof/>
                <w:lang w:val="en-AU"/>
              </w:rPr>
              <w:t>KEY MESSAGES AND TAKEAWAYS FROM SESSION 1</w:t>
            </w:r>
            <w:r>
              <w:rPr>
                <w:noProof/>
                <w:webHidden/>
              </w:rPr>
              <w:tab/>
            </w:r>
            <w:r>
              <w:rPr>
                <w:noProof/>
                <w:webHidden/>
              </w:rPr>
              <w:fldChar w:fldCharType="begin"/>
            </w:r>
            <w:r>
              <w:rPr>
                <w:noProof/>
                <w:webHidden/>
              </w:rPr>
              <w:instrText xml:space="preserve"> PAGEREF _Toc128132879 \h </w:instrText>
            </w:r>
            <w:r>
              <w:rPr>
                <w:noProof/>
                <w:webHidden/>
              </w:rPr>
            </w:r>
            <w:r>
              <w:rPr>
                <w:noProof/>
                <w:webHidden/>
              </w:rPr>
              <w:fldChar w:fldCharType="separate"/>
            </w:r>
            <w:r>
              <w:rPr>
                <w:noProof/>
                <w:webHidden/>
              </w:rPr>
              <w:t>7</w:t>
            </w:r>
            <w:r>
              <w:rPr>
                <w:noProof/>
                <w:webHidden/>
              </w:rPr>
              <w:fldChar w:fldCharType="end"/>
            </w:r>
          </w:hyperlink>
        </w:p>
        <w:p w14:paraId="1BC8C990" w14:textId="4F003289" w:rsidR="00640720" w:rsidRDefault="00640720">
          <w:pPr>
            <w:pStyle w:val="TOC1"/>
            <w:rPr>
              <w:rFonts w:cstheme="minorBidi"/>
              <w:noProof/>
              <w:lang w:val="en-AU" w:eastAsia="en-AU"/>
            </w:rPr>
          </w:pPr>
          <w:hyperlink w:anchor="_Toc128132880" w:history="1">
            <w:r w:rsidRPr="00172096">
              <w:rPr>
                <w:rStyle w:val="Hyperlink"/>
                <w:rFonts w:eastAsiaTheme="minorHAnsi"/>
                <w:b/>
                <w:bCs/>
                <w:noProof/>
              </w:rPr>
              <w:t xml:space="preserve">SESSION 2: </w:t>
            </w:r>
            <w:r w:rsidRPr="00172096">
              <w:rPr>
                <w:rStyle w:val="Hyperlink"/>
                <w:b/>
                <w:bCs/>
                <w:noProof/>
              </w:rPr>
              <w:t>FRAMEWORK FOR REGIONAL TRANSPORT SERVICES</w:t>
            </w:r>
            <w:r>
              <w:rPr>
                <w:noProof/>
                <w:webHidden/>
              </w:rPr>
              <w:tab/>
            </w:r>
            <w:r>
              <w:rPr>
                <w:noProof/>
                <w:webHidden/>
              </w:rPr>
              <w:fldChar w:fldCharType="begin"/>
            </w:r>
            <w:r>
              <w:rPr>
                <w:noProof/>
                <w:webHidden/>
              </w:rPr>
              <w:instrText xml:space="preserve"> PAGEREF _Toc128132880 \h </w:instrText>
            </w:r>
            <w:r>
              <w:rPr>
                <w:noProof/>
                <w:webHidden/>
              </w:rPr>
            </w:r>
            <w:r>
              <w:rPr>
                <w:noProof/>
                <w:webHidden/>
              </w:rPr>
              <w:fldChar w:fldCharType="separate"/>
            </w:r>
            <w:r>
              <w:rPr>
                <w:noProof/>
                <w:webHidden/>
              </w:rPr>
              <w:t>7</w:t>
            </w:r>
            <w:r>
              <w:rPr>
                <w:noProof/>
                <w:webHidden/>
              </w:rPr>
              <w:fldChar w:fldCharType="end"/>
            </w:r>
          </w:hyperlink>
        </w:p>
        <w:p w14:paraId="00E963F2" w14:textId="3527A0DB" w:rsidR="00640720" w:rsidRDefault="00640720">
          <w:pPr>
            <w:pStyle w:val="TOC1"/>
            <w:rPr>
              <w:rFonts w:cstheme="minorBidi"/>
              <w:noProof/>
              <w:lang w:val="en-AU" w:eastAsia="en-AU"/>
            </w:rPr>
          </w:pPr>
          <w:hyperlink w:anchor="_Toc128132881" w:history="1">
            <w:r w:rsidRPr="00172096">
              <w:rPr>
                <w:rStyle w:val="Hyperlink"/>
                <w:b/>
                <w:bCs/>
                <w:noProof/>
              </w:rPr>
              <w:t>SESSION 3: SHARING THE EXPÉRIENCES ON E-MOBILITY DEVELOPMENTS IN SIDS, ASIA &amp; AFRICA, EUROPE, NZ AND BEYOND</w:t>
            </w:r>
            <w:r>
              <w:rPr>
                <w:noProof/>
                <w:webHidden/>
              </w:rPr>
              <w:tab/>
            </w:r>
            <w:r>
              <w:rPr>
                <w:noProof/>
                <w:webHidden/>
              </w:rPr>
              <w:fldChar w:fldCharType="begin"/>
            </w:r>
            <w:r>
              <w:rPr>
                <w:noProof/>
                <w:webHidden/>
              </w:rPr>
              <w:instrText xml:space="preserve"> PAGEREF _Toc128132881 \h </w:instrText>
            </w:r>
            <w:r>
              <w:rPr>
                <w:noProof/>
                <w:webHidden/>
              </w:rPr>
            </w:r>
            <w:r>
              <w:rPr>
                <w:noProof/>
                <w:webHidden/>
              </w:rPr>
              <w:fldChar w:fldCharType="separate"/>
            </w:r>
            <w:r>
              <w:rPr>
                <w:noProof/>
                <w:webHidden/>
              </w:rPr>
              <w:t>7</w:t>
            </w:r>
            <w:r>
              <w:rPr>
                <w:noProof/>
                <w:webHidden/>
              </w:rPr>
              <w:fldChar w:fldCharType="end"/>
            </w:r>
          </w:hyperlink>
        </w:p>
        <w:p w14:paraId="14ABEB19" w14:textId="2645AD69" w:rsidR="00640720" w:rsidRDefault="00640720">
          <w:pPr>
            <w:pStyle w:val="TOC1"/>
            <w:rPr>
              <w:rFonts w:cstheme="minorBidi"/>
              <w:noProof/>
              <w:lang w:val="en-AU" w:eastAsia="en-AU"/>
            </w:rPr>
          </w:pPr>
          <w:hyperlink w:anchor="_Toc128132882" w:history="1">
            <w:r w:rsidRPr="00172096">
              <w:rPr>
                <w:rStyle w:val="Hyperlink"/>
                <w:noProof/>
                <w:lang w:val="en-029"/>
              </w:rPr>
              <w:t>CARIBBEAN</w:t>
            </w:r>
            <w:r>
              <w:rPr>
                <w:noProof/>
                <w:webHidden/>
              </w:rPr>
              <w:tab/>
            </w:r>
            <w:r>
              <w:rPr>
                <w:noProof/>
                <w:webHidden/>
              </w:rPr>
              <w:fldChar w:fldCharType="begin"/>
            </w:r>
            <w:r>
              <w:rPr>
                <w:noProof/>
                <w:webHidden/>
              </w:rPr>
              <w:instrText xml:space="preserve"> PAGEREF _Toc128132882 \h </w:instrText>
            </w:r>
            <w:r>
              <w:rPr>
                <w:noProof/>
                <w:webHidden/>
              </w:rPr>
            </w:r>
            <w:r>
              <w:rPr>
                <w:noProof/>
                <w:webHidden/>
              </w:rPr>
              <w:fldChar w:fldCharType="separate"/>
            </w:r>
            <w:r>
              <w:rPr>
                <w:noProof/>
                <w:webHidden/>
              </w:rPr>
              <w:t>7</w:t>
            </w:r>
            <w:r>
              <w:rPr>
                <w:noProof/>
                <w:webHidden/>
              </w:rPr>
              <w:fldChar w:fldCharType="end"/>
            </w:r>
          </w:hyperlink>
        </w:p>
        <w:p w14:paraId="2266C9B2" w14:textId="2F9304F2" w:rsidR="00640720" w:rsidRDefault="00640720">
          <w:pPr>
            <w:pStyle w:val="TOC1"/>
            <w:rPr>
              <w:rFonts w:cstheme="minorBidi"/>
              <w:noProof/>
              <w:lang w:val="en-AU" w:eastAsia="en-AU"/>
            </w:rPr>
          </w:pPr>
          <w:hyperlink w:anchor="_Toc128132883" w:history="1">
            <w:r w:rsidRPr="00172096">
              <w:rPr>
                <w:rStyle w:val="Hyperlink"/>
                <w:noProof/>
                <w:lang w:val="en-AU"/>
              </w:rPr>
              <w:t>NZ</w:t>
            </w:r>
            <w:r>
              <w:rPr>
                <w:noProof/>
                <w:webHidden/>
              </w:rPr>
              <w:tab/>
            </w:r>
            <w:r>
              <w:rPr>
                <w:noProof/>
                <w:webHidden/>
              </w:rPr>
              <w:fldChar w:fldCharType="begin"/>
            </w:r>
            <w:r>
              <w:rPr>
                <w:noProof/>
                <w:webHidden/>
              </w:rPr>
              <w:instrText xml:space="preserve"> PAGEREF _Toc128132883 \h </w:instrText>
            </w:r>
            <w:r>
              <w:rPr>
                <w:noProof/>
                <w:webHidden/>
              </w:rPr>
            </w:r>
            <w:r>
              <w:rPr>
                <w:noProof/>
                <w:webHidden/>
              </w:rPr>
              <w:fldChar w:fldCharType="separate"/>
            </w:r>
            <w:r>
              <w:rPr>
                <w:noProof/>
                <w:webHidden/>
              </w:rPr>
              <w:t>8</w:t>
            </w:r>
            <w:r>
              <w:rPr>
                <w:noProof/>
                <w:webHidden/>
              </w:rPr>
              <w:fldChar w:fldCharType="end"/>
            </w:r>
          </w:hyperlink>
        </w:p>
        <w:p w14:paraId="5C5465B3" w14:textId="258E5671" w:rsidR="00640720" w:rsidRDefault="00640720">
          <w:pPr>
            <w:pStyle w:val="TOC1"/>
            <w:rPr>
              <w:rFonts w:cstheme="minorBidi"/>
              <w:noProof/>
              <w:lang w:val="en-AU" w:eastAsia="en-AU"/>
            </w:rPr>
          </w:pPr>
          <w:hyperlink w:anchor="_Toc128132884" w:history="1">
            <w:r w:rsidRPr="00172096">
              <w:rPr>
                <w:rStyle w:val="Hyperlink"/>
                <w:noProof/>
                <w:lang w:val="en-AU"/>
              </w:rPr>
              <w:t>UNIDO AND EUROPE</w:t>
            </w:r>
            <w:r>
              <w:rPr>
                <w:noProof/>
                <w:webHidden/>
              </w:rPr>
              <w:tab/>
            </w:r>
            <w:r>
              <w:rPr>
                <w:noProof/>
                <w:webHidden/>
              </w:rPr>
              <w:fldChar w:fldCharType="begin"/>
            </w:r>
            <w:r>
              <w:rPr>
                <w:noProof/>
                <w:webHidden/>
              </w:rPr>
              <w:instrText xml:space="preserve"> PAGEREF _Toc128132884 \h </w:instrText>
            </w:r>
            <w:r>
              <w:rPr>
                <w:noProof/>
                <w:webHidden/>
              </w:rPr>
            </w:r>
            <w:r>
              <w:rPr>
                <w:noProof/>
                <w:webHidden/>
              </w:rPr>
              <w:fldChar w:fldCharType="separate"/>
            </w:r>
            <w:r>
              <w:rPr>
                <w:noProof/>
                <w:webHidden/>
              </w:rPr>
              <w:t>8</w:t>
            </w:r>
            <w:r>
              <w:rPr>
                <w:noProof/>
                <w:webHidden/>
              </w:rPr>
              <w:fldChar w:fldCharType="end"/>
            </w:r>
          </w:hyperlink>
        </w:p>
        <w:p w14:paraId="2CCE76C8" w14:textId="724B9911" w:rsidR="00640720" w:rsidRDefault="00640720">
          <w:pPr>
            <w:pStyle w:val="TOC1"/>
            <w:rPr>
              <w:rFonts w:cstheme="minorBidi"/>
              <w:noProof/>
              <w:lang w:val="en-AU" w:eastAsia="en-AU"/>
            </w:rPr>
          </w:pPr>
          <w:hyperlink w:anchor="_Toc128132885" w:history="1">
            <w:r w:rsidRPr="00172096">
              <w:rPr>
                <w:rStyle w:val="Hyperlink"/>
                <w:noProof/>
                <w:lang w:val="en-AU"/>
              </w:rPr>
              <w:t>GLOBAL</w:t>
            </w:r>
            <w:r>
              <w:rPr>
                <w:noProof/>
                <w:webHidden/>
              </w:rPr>
              <w:tab/>
            </w:r>
            <w:r>
              <w:rPr>
                <w:noProof/>
                <w:webHidden/>
              </w:rPr>
              <w:fldChar w:fldCharType="begin"/>
            </w:r>
            <w:r>
              <w:rPr>
                <w:noProof/>
                <w:webHidden/>
              </w:rPr>
              <w:instrText xml:space="preserve"> PAGEREF _Toc128132885 \h </w:instrText>
            </w:r>
            <w:r>
              <w:rPr>
                <w:noProof/>
                <w:webHidden/>
              </w:rPr>
            </w:r>
            <w:r>
              <w:rPr>
                <w:noProof/>
                <w:webHidden/>
              </w:rPr>
              <w:fldChar w:fldCharType="separate"/>
            </w:r>
            <w:r>
              <w:rPr>
                <w:noProof/>
                <w:webHidden/>
              </w:rPr>
              <w:t>9</w:t>
            </w:r>
            <w:r>
              <w:rPr>
                <w:noProof/>
                <w:webHidden/>
              </w:rPr>
              <w:fldChar w:fldCharType="end"/>
            </w:r>
          </w:hyperlink>
        </w:p>
        <w:p w14:paraId="07AFA449" w14:textId="50855DEB" w:rsidR="00640720" w:rsidRDefault="00640720">
          <w:pPr>
            <w:pStyle w:val="TOC1"/>
            <w:rPr>
              <w:rFonts w:cstheme="minorBidi"/>
              <w:noProof/>
              <w:lang w:val="en-AU" w:eastAsia="en-AU"/>
            </w:rPr>
          </w:pPr>
          <w:hyperlink w:anchor="_Toc128132886" w:history="1">
            <w:r w:rsidRPr="00172096">
              <w:rPr>
                <w:rStyle w:val="Hyperlink"/>
                <w:b/>
                <w:bCs/>
                <w:noProof/>
                <w:lang w:val="en-AU"/>
              </w:rPr>
              <w:t>KEY MESSAGES AND TAKEAWAYS FROM SESSION 3</w:t>
            </w:r>
            <w:r>
              <w:rPr>
                <w:noProof/>
                <w:webHidden/>
              </w:rPr>
              <w:tab/>
            </w:r>
            <w:r>
              <w:rPr>
                <w:noProof/>
                <w:webHidden/>
              </w:rPr>
              <w:fldChar w:fldCharType="begin"/>
            </w:r>
            <w:r>
              <w:rPr>
                <w:noProof/>
                <w:webHidden/>
              </w:rPr>
              <w:instrText xml:space="preserve"> PAGEREF _Toc128132886 \h </w:instrText>
            </w:r>
            <w:r>
              <w:rPr>
                <w:noProof/>
                <w:webHidden/>
              </w:rPr>
            </w:r>
            <w:r>
              <w:rPr>
                <w:noProof/>
                <w:webHidden/>
              </w:rPr>
              <w:fldChar w:fldCharType="separate"/>
            </w:r>
            <w:r>
              <w:rPr>
                <w:noProof/>
                <w:webHidden/>
              </w:rPr>
              <w:t>11</w:t>
            </w:r>
            <w:r>
              <w:rPr>
                <w:noProof/>
                <w:webHidden/>
              </w:rPr>
              <w:fldChar w:fldCharType="end"/>
            </w:r>
          </w:hyperlink>
        </w:p>
        <w:p w14:paraId="783E3EE3" w14:textId="4BB90075" w:rsidR="00640720" w:rsidRDefault="00640720">
          <w:pPr>
            <w:pStyle w:val="TOC1"/>
            <w:rPr>
              <w:rFonts w:cstheme="minorBidi"/>
              <w:noProof/>
              <w:lang w:val="en-AU" w:eastAsia="en-AU"/>
            </w:rPr>
          </w:pPr>
          <w:hyperlink w:anchor="_Toc128132887" w:history="1">
            <w:r w:rsidRPr="00172096">
              <w:rPr>
                <w:rStyle w:val="Hyperlink"/>
                <w:b/>
                <w:bCs/>
                <w:noProof/>
                <w:lang w:val="en-AU"/>
              </w:rPr>
              <w:t xml:space="preserve">SESSION 4: </w:t>
            </w:r>
            <w:r w:rsidRPr="00172096">
              <w:rPr>
                <w:rStyle w:val="Hyperlink"/>
                <w:b/>
                <w:bCs/>
                <w:noProof/>
              </w:rPr>
              <w:t>PERSPECTIVES AND EXPÉRIENCES ON E-MOBILITY</w:t>
            </w:r>
            <w:r>
              <w:rPr>
                <w:noProof/>
                <w:webHidden/>
              </w:rPr>
              <w:tab/>
            </w:r>
            <w:r>
              <w:rPr>
                <w:noProof/>
                <w:webHidden/>
              </w:rPr>
              <w:fldChar w:fldCharType="begin"/>
            </w:r>
            <w:r>
              <w:rPr>
                <w:noProof/>
                <w:webHidden/>
              </w:rPr>
              <w:instrText xml:space="preserve"> PAGEREF _Toc128132887 \h </w:instrText>
            </w:r>
            <w:r>
              <w:rPr>
                <w:noProof/>
                <w:webHidden/>
              </w:rPr>
            </w:r>
            <w:r>
              <w:rPr>
                <w:noProof/>
                <w:webHidden/>
              </w:rPr>
              <w:fldChar w:fldCharType="separate"/>
            </w:r>
            <w:r>
              <w:rPr>
                <w:noProof/>
                <w:webHidden/>
              </w:rPr>
              <w:t>11</w:t>
            </w:r>
            <w:r>
              <w:rPr>
                <w:noProof/>
                <w:webHidden/>
              </w:rPr>
              <w:fldChar w:fldCharType="end"/>
            </w:r>
          </w:hyperlink>
        </w:p>
        <w:p w14:paraId="06FF776A" w14:textId="063BACDC" w:rsidR="00640720" w:rsidRDefault="00640720">
          <w:pPr>
            <w:pStyle w:val="TOC1"/>
            <w:rPr>
              <w:rFonts w:cstheme="minorBidi"/>
              <w:noProof/>
              <w:lang w:val="en-AU" w:eastAsia="en-AU"/>
            </w:rPr>
          </w:pPr>
          <w:hyperlink w:anchor="_Toc128132888" w:history="1">
            <w:r w:rsidRPr="00172096">
              <w:rPr>
                <w:rStyle w:val="Hyperlink"/>
                <w:noProof/>
              </w:rPr>
              <w:t>POWER UTILITIES</w:t>
            </w:r>
            <w:r>
              <w:rPr>
                <w:noProof/>
                <w:webHidden/>
              </w:rPr>
              <w:tab/>
            </w:r>
            <w:r>
              <w:rPr>
                <w:noProof/>
                <w:webHidden/>
              </w:rPr>
              <w:fldChar w:fldCharType="begin"/>
            </w:r>
            <w:r>
              <w:rPr>
                <w:noProof/>
                <w:webHidden/>
              </w:rPr>
              <w:instrText xml:space="preserve"> PAGEREF _Toc128132888 \h </w:instrText>
            </w:r>
            <w:r>
              <w:rPr>
                <w:noProof/>
                <w:webHidden/>
              </w:rPr>
            </w:r>
            <w:r>
              <w:rPr>
                <w:noProof/>
                <w:webHidden/>
              </w:rPr>
              <w:fldChar w:fldCharType="separate"/>
            </w:r>
            <w:r>
              <w:rPr>
                <w:noProof/>
                <w:webHidden/>
              </w:rPr>
              <w:t>11</w:t>
            </w:r>
            <w:r>
              <w:rPr>
                <w:noProof/>
                <w:webHidden/>
              </w:rPr>
              <w:fldChar w:fldCharType="end"/>
            </w:r>
          </w:hyperlink>
        </w:p>
        <w:p w14:paraId="1194D52F" w14:textId="5E938698" w:rsidR="00640720" w:rsidRDefault="00640720">
          <w:pPr>
            <w:pStyle w:val="TOC1"/>
            <w:rPr>
              <w:rFonts w:cstheme="minorBidi"/>
              <w:noProof/>
              <w:lang w:val="en-AU" w:eastAsia="en-AU"/>
            </w:rPr>
          </w:pPr>
          <w:hyperlink w:anchor="_Toc128132889" w:history="1">
            <w:r w:rsidRPr="00172096">
              <w:rPr>
                <w:rStyle w:val="Hyperlink"/>
                <w:noProof/>
              </w:rPr>
              <w:t>REGULATOR – VANUATU UTILITIES REGULATORY AUTHORITY</w:t>
            </w:r>
            <w:r>
              <w:rPr>
                <w:noProof/>
                <w:webHidden/>
              </w:rPr>
              <w:tab/>
            </w:r>
            <w:r>
              <w:rPr>
                <w:noProof/>
                <w:webHidden/>
              </w:rPr>
              <w:fldChar w:fldCharType="begin"/>
            </w:r>
            <w:r>
              <w:rPr>
                <w:noProof/>
                <w:webHidden/>
              </w:rPr>
              <w:instrText xml:space="preserve"> PAGEREF _Toc128132889 \h </w:instrText>
            </w:r>
            <w:r>
              <w:rPr>
                <w:noProof/>
                <w:webHidden/>
              </w:rPr>
            </w:r>
            <w:r>
              <w:rPr>
                <w:noProof/>
                <w:webHidden/>
              </w:rPr>
              <w:fldChar w:fldCharType="separate"/>
            </w:r>
            <w:r>
              <w:rPr>
                <w:noProof/>
                <w:webHidden/>
              </w:rPr>
              <w:t>13</w:t>
            </w:r>
            <w:r>
              <w:rPr>
                <w:noProof/>
                <w:webHidden/>
              </w:rPr>
              <w:fldChar w:fldCharType="end"/>
            </w:r>
          </w:hyperlink>
        </w:p>
        <w:p w14:paraId="15C31DFB" w14:textId="0B061210" w:rsidR="00640720" w:rsidRDefault="00640720">
          <w:pPr>
            <w:pStyle w:val="TOC1"/>
            <w:rPr>
              <w:rFonts w:cstheme="minorBidi"/>
              <w:noProof/>
              <w:lang w:val="en-AU" w:eastAsia="en-AU"/>
            </w:rPr>
          </w:pPr>
          <w:hyperlink w:anchor="_Toc128132890" w:history="1">
            <w:r w:rsidRPr="00172096">
              <w:rPr>
                <w:rStyle w:val="Hyperlink"/>
                <w:noProof/>
              </w:rPr>
              <w:t>TRANSPORT</w:t>
            </w:r>
            <w:r>
              <w:rPr>
                <w:noProof/>
                <w:webHidden/>
              </w:rPr>
              <w:tab/>
            </w:r>
            <w:r>
              <w:rPr>
                <w:noProof/>
                <w:webHidden/>
              </w:rPr>
              <w:fldChar w:fldCharType="begin"/>
            </w:r>
            <w:r>
              <w:rPr>
                <w:noProof/>
                <w:webHidden/>
              </w:rPr>
              <w:instrText xml:space="preserve"> PAGEREF _Toc128132890 \h </w:instrText>
            </w:r>
            <w:r>
              <w:rPr>
                <w:noProof/>
                <w:webHidden/>
              </w:rPr>
            </w:r>
            <w:r>
              <w:rPr>
                <w:noProof/>
                <w:webHidden/>
              </w:rPr>
              <w:fldChar w:fldCharType="separate"/>
            </w:r>
            <w:r>
              <w:rPr>
                <w:noProof/>
                <w:webHidden/>
              </w:rPr>
              <w:t>14</w:t>
            </w:r>
            <w:r>
              <w:rPr>
                <w:noProof/>
                <w:webHidden/>
              </w:rPr>
              <w:fldChar w:fldCharType="end"/>
            </w:r>
          </w:hyperlink>
        </w:p>
        <w:p w14:paraId="7961D89B" w14:textId="06E023F8" w:rsidR="00640720" w:rsidRDefault="00640720">
          <w:pPr>
            <w:pStyle w:val="TOC1"/>
            <w:rPr>
              <w:rFonts w:cstheme="minorBidi"/>
              <w:noProof/>
              <w:lang w:val="en-AU" w:eastAsia="en-AU"/>
            </w:rPr>
          </w:pPr>
          <w:hyperlink w:anchor="_Toc128132891" w:history="1">
            <w:r w:rsidRPr="00172096">
              <w:rPr>
                <w:rStyle w:val="Hyperlink"/>
                <w:noProof/>
              </w:rPr>
              <w:t>ENERGY – DEPARTMENT OF ENERGY, TONGA</w:t>
            </w:r>
            <w:r>
              <w:rPr>
                <w:noProof/>
                <w:webHidden/>
              </w:rPr>
              <w:tab/>
            </w:r>
            <w:r>
              <w:rPr>
                <w:noProof/>
                <w:webHidden/>
              </w:rPr>
              <w:fldChar w:fldCharType="begin"/>
            </w:r>
            <w:r>
              <w:rPr>
                <w:noProof/>
                <w:webHidden/>
              </w:rPr>
              <w:instrText xml:space="preserve"> PAGEREF _Toc128132891 \h </w:instrText>
            </w:r>
            <w:r>
              <w:rPr>
                <w:noProof/>
                <w:webHidden/>
              </w:rPr>
            </w:r>
            <w:r>
              <w:rPr>
                <w:noProof/>
                <w:webHidden/>
              </w:rPr>
              <w:fldChar w:fldCharType="separate"/>
            </w:r>
            <w:r>
              <w:rPr>
                <w:noProof/>
                <w:webHidden/>
              </w:rPr>
              <w:t>16</w:t>
            </w:r>
            <w:r>
              <w:rPr>
                <w:noProof/>
                <w:webHidden/>
              </w:rPr>
              <w:fldChar w:fldCharType="end"/>
            </w:r>
          </w:hyperlink>
        </w:p>
        <w:p w14:paraId="39BFBBE1" w14:textId="23D5D4CD" w:rsidR="00640720" w:rsidRDefault="00640720">
          <w:pPr>
            <w:pStyle w:val="TOC1"/>
            <w:rPr>
              <w:rFonts w:cstheme="minorBidi"/>
              <w:noProof/>
              <w:lang w:val="en-AU" w:eastAsia="en-AU"/>
            </w:rPr>
          </w:pPr>
          <w:hyperlink w:anchor="_Toc128132892" w:history="1">
            <w:r w:rsidRPr="00172096">
              <w:rPr>
                <w:rStyle w:val="Hyperlink"/>
                <w:noProof/>
              </w:rPr>
              <w:t>INVESTOR – PRIVATE FINANCING ADVISORY NETWORK</w:t>
            </w:r>
            <w:r>
              <w:rPr>
                <w:noProof/>
                <w:webHidden/>
              </w:rPr>
              <w:tab/>
            </w:r>
            <w:r>
              <w:rPr>
                <w:noProof/>
                <w:webHidden/>
              </w:rPr>
              <w:fldChar w:fldCharType="begin"/>
            </w:r>
            <w:r>
              <w:rPr>
                <w:noProof/>
                <w:webHidden/>
              </w:rPr>
              <w:instrText xml:space="preserve"> PAGEREF _Toc128132892 \h </w:instrText>
            </w:r>
            <w:r>
              <w:rPr>
                <w:noProof/>
                <w:webHidden/>
              </w:rPr>
            </w:r>
            <w:r>
              <w:rPr>
                <w:noProof/>
                <w:webHidden/>
              </w:rPr>
              <w:fldChar w:fldCharType="separate"/>
            </w:r>
            <w:r>
              <w:rPr>
                <w:noProof/>
                <w:webHidden/>
              </w:rPr>
              <w:t>17</w:t>
            </w:r>
            <w:r>
              <w:rPr>
                <w:noProof/>
                <w:webHidden/>
              </w:rPr>
              <w:fldChar w:fldCharType="end"/>
            </w:r>
          </w:hyperlink>
        </w:p>
        <w:p w14:paraId="0B976D19" w14:textId="41D8811F" w:rsidR="00640720" w:rsidRDefault="00640720">
          <w:pPr>
            <w:pStyle w:val="TOC1"/>
            <w:rPr>
              <w:rFonts w:cstheme="minorBidi"/>
              <w:noProof/>
              <w:lang w:val="en-AU" w:eastAsia="en-AU"/>
            </w:rPr>
          </w:pPr>
          <w:hyperlink w:anchor="_Toc128132893" w:history="1">
            <w:r w:rsidRPr="00172096">
              <w:rPr>
                <w:rStyle w:val="Hyperlink"/>
                <w:noProof/>
              </w:rPr>
              <w:t>DEVELOPMENT PARTNER – EUROPEAN UNION</w:t>
            </w:r>
            <w:r>
              <w:rPr>
                <w:noProof/>
                <w:webHidden/>
              </w:rPr>
              <w:tab/>
            </w:r>
            <w:r>
              <w:rPr>
                <w:noProof/>
                <w:webHidden/>
              </w:rPr>
              <w:fldChar w:fldCharType="begin"/>
            </w:r>
            <w:r>
              <w:rPr>
                <w:noProof/>
                <w:webHidden/>
              </w:rPr>
              <w:instrText xml:space="preserve"> PAGEREF _Toc128132893 \h </w:instrText>
            </w:r>
            <w:r>
              <w:rPr>
                <w:noProof/>
                <w:webHidden/>
              </w:rPr>
            </w:r>
            <w:r>
              <w:rPr>
                <w:noProof/>
                <w:webHidden/>
              </w:rPr>
              <w:fldChar w:fldCharType="separate"/>
            </w:r>
            <w:r>
              <w:rPr>
                <w:noProof/>
                <w:webHidden/>
              </w:rPr>
              <w:t>18</w:t>
            </w:r>
            <w:r>
              <w:rPr>
                <w:noProof/>
                <w:webHidden/>
              </w:rPr>
              <w:fldChar w:fldCharType="end"/>
            </w:r>
          </w:hyperlink>
        </w:p>
        <w:p w14:paraId="4B412110" w14:textId="6B7D176D" w:rsidR="00640720" w:rsidRDefault="00640720">
          <w:pPr>
            <w:pStyle w:val="TOC1"/>
            <w:rPr>
              <w:rFonts w:cstheme="minorBidi"/>
              <w:noProof/>
              <w:lang w:val="en-AU" w:eastAsia="en-AU"/>
            </w:rPr>
          </w:pPr>
          <w:hyperlink w:anchor="_Toc128132894" w:history="1">
            <w:r w:rsidRPr="00172096">
              <w:rPr>
                <w:rStyle w:val="Hyperlink"/>
                <w:b/>
                <w:bCs/>
                <w:noProof/>
                <w:lang w:val="en-AU"/>
              </w:rPr>
              <w:t>KEY MESSAGES AND TAKEAWAYS FROM SESSION 4</w:t>
            </w:r>
            <w:r>
              <w:rPr>
                <w:noProof/>
                <w:webHidden/>
              </w:rPr>
              <w:tab/>
            </w:r>
            <w:r>
              <w:rPr>
                <w:noProof/>
                <w:webHidden/>
              </w:rPr>
              <w:fldChar w:fldCharType="begin"/>
            </w:r>
            <w:r>
              <w:rPr>
                <w:noProof/>
                <w:webHidden/>
              </w:rPr>
              <w:instrText xml:space="preserve"> PAGEREF _Toc128132894 \h </w:instrText>
            </w:r>
            <w:r>
              <w:rPr>
                <w:noProof/>
                <w:webHidden/>
              </w:rPr>
            </w:r>
            <w:r>
              <w:rPr>
                <w:noProof/>
                <w:webHidden/>
              </w:rPr>
              <w:fldChar w:fldCharType="separate"/>
            </w:r>
            <w:r>
              <w:rPr>
                <w:noProof/>
                <w:webHidden/>
              </w:rPr>
              <w:t>19</w:t>
            </w:r>
            <w:r>
              <w:rPr>
                <w:noProof/>
                <w:webHidden/>
              </w:rPr>
              <w:fldChar w:fldCharType="end"/>
            </w:r>
          </w:hyperlink>
        </w:p>
        <w:p w14:paraId="1C9E3982" w14:textId="6E53A25A" w:rsidR="00640720" w:rsidRDefault="00640720">
          <w:pPr>
            <w:pStyle w:val="TOC1"/>
            <w:rPr>
              <w:rFonts w:cstheme="minorBidi"/>
              <w:noProof/>
              <w:lang w:val="en-AU" w:eastAsia="en-AU"/>
            </w:rPr>
          </w:pPr>
          <w:hyperlink w:anchor="_Toc128132895" w:history="1">
            <w:r w:rsidRPr="00172096">
              <w:rPr>
                <w:rStyle w:val="Hyperlink"/>
                <w:b/>
                <w:bCs/>
                <w:noProof/>
              </w:rPr>
              <w:t>SESSION 5: INVESTING IN E-MOBILITY  -</w:t>
            </w:r>
            <w:r>
              <w:rPr>
                <w:noProof/>
                <w:webHidden/>
              </w:rPr>
              <w:tab/>
            </w:r>
            <w:r>
              <w:rPr>
                <w:noProof/>
                <w:webHidden/>
              </w:rPr>
              <w:fldChar w:fldCharType="begin"/>
            </w:r>
            <w:r>
              <w:rPr>
                <w:noProof/>
                <w:webHidden/>
              </w:rPr>
              <w:instrText xml:space="preserve"> PAGEREF _Toc128132895 \h </w:instrText>
            </w:r>
            <w:r>
              <w:rPr>
                <w:noProof/>
                <w:webHidden/>
              </w:rPr>
            </w:r>
            <w:r>
              <w:rPr>
                <w:noProof/>
                <w:webHidden/>
              </w:rPr>
              <w:fldChar w:fldCharType="separate"/>
            </w:r>
            <w:r>
              <w:rPr>
                <w:noProof/>
                <w:webHidden/>
              </w:rPr>
              <w:t>20</w:t>
            </w:r>
            <w:r>
              <w:rPr>
                <w:noProof/>
                <w:webHidden/>
              </w:rPr>
              <w:fldChar w:fldCharType="end"/>
            </w:r>
          </w:hyperlink>
        </w:p>
        <w:p w14:paraId="7D10E9C5" w14:textId="30719A94" w:rsidR="00640720" w:rsidRDefault="00640720">
          <w:pPr>
            <w:pStyle w:val="TOC1"/>
            <w:rPr>
              <w:rFonts w:cstheme="minorBidi"/>
              <w:noProof/>
              <w:lang w:val="en-AU" w:eastAsia="en-AU"/>
            </w:rPr>
          </w:pPr>
          <w:hyperlink w:anchor="_Toc128132896" w:history="1">
            <w:r w:rsidRPr="00172096">
              <w:rPr>
                <w:rStyle w:val="Hyperlink"/>
                <w:rFonts w:eastAsiaTheme="minorHAnsi"/>
                <w:noProof/>
              </w:rPr>
              <w:t xml:space="preserve">EV CHARGING AS A BUSINESS   - </w:t>
            </w:r>
            <w:r w:rsidRPr="00172096">
              <w:rPr>
                <w:rStyle w:val="Hyperlink"/>
                <w:noProof/>
              </w:rPr>
              <w:t>ALEX REDDAWAY, LEAF CAPITAL / SWITCH NETWORK</w:t>
            </w:r>
            <w:r>
              <w:rPr>
                <w:noProof/>
                <w:webHidden/>
              </w:rPr>
              <w:tab/>
            </w:r>
            <w:r>
              <w:rPr>
                <w:noProof/>
                <w:webHidden/>
              </w:rPr>
              <w:fldChar w:fldCharType="begin"/>
            </w:r>
            <w:r>
              <w:rPr>
                <w:noProof/>
                <w:webHidden/>
              </w:rPr>
              <w:instrText xml:space="preserve"> PAGEREF _Toc128132896 \h </w:instrText>
            </w:r>
            <w:r>
              <w:rPr>
                <w:noProof/>
                <w:webHidden/>
              </w:rPr>
            </w:r>
            <w:r>
              <w:rPr>
                <w:noProof/>
                <w:webHidden/>
              </w:rPr>
              <w:fldChar w:fldCharType="separate"/>
            </w:r>
            <w:r>
              <w:rPr>
                <w:noProof/>
                <w:webHidden/>
              </w:rPr>
              <w:t>20</w:t>
            </w:r>
            <w:r>
              <w:rPr>
                <w:noProof/>
                <w:webHidden/>
              </w:rPr>
              <w:fldChar w:fldCharType="end"/>
            </w:r>
          </w:hyperlink>
        </w:p>
        <w:p w14:paraId="0CE51797" w14:textId="0A2D9BCC" w:rsidR="00640720" w:rsidRDefault="00640720">
          <w:pPr>
            <w:pStyle w:val="TOC1"/>
            <w:rPr>
              <w:rFonts w:cstheme="minorBidi"/>
              <w:noProof/>
              <w:lang w:val="en-AU" w:eastAsia="en-AU"/>
            </w:rPr>
          </w:pPr>
          <w:hyperlink w:anchor="_Toc128132897" w:history="1">
            <w:r w:rsidRPr="00172096">
              <w:rPr>
                <w:rStyle w:val="Hyperlink"/>
                <w:rFonts w:eastAsia="Times New Roman"/>
                <w:bCs/>
                <w:noProof/>
              </w:rPr>
              <w:t>PROPOSAL FOR A ZERO EMISSION BUS NETWORK IN FIJI - ZEKITEK</w:t>
            </w:r>
            <w:r>
              <w:rPr>
                <w:noProof/>
                <w:webHidden/>
              </w:rPr>
              <w:tab/>
            </w:r>
            <w:r>
              <w:rPr>
                <w:noProof/>
                <w:webHidden/>
              </w:rPr>
              <w:fldChar w:fldCharType="begin"/>
            </w:r>
            <w:r>
              <w:rPr>
                <w:noProof/>
                <w:webHidden/>
              </w:rPr>
              <w:instrText xml:space="preserve"> PAGEREF _Toc128132897 \h </w:instrText>
            </w:r>
            <w:r>
              <w:rPr>
                <w:noProof/>
                <w:webHidden/>
              </w:rPr>
            </w:r>
            <w:r>
              <w:rPr>
                <w:noProof/>
                <w:webHidden/>
              </w:rPr>
              <w:fldChar w:fldCharType="separate"/>
            </w:r>
            <w:r>
              <w:rPr>
                <w:noProof/>
                <w:webHidden/>
              </w:rPr>
              <w:t>20</w:t>
            </w:r>
            <w:r>
              <w:rPr>
                <w:noProof/>
                <w:webHidden/>
              </w:rPr>
              <w:fldChar w:fldCharType="end"/>
            </w:r>
          </w:hyperlink>
        </w:p>
        <w:p w14:paraId="4BC6BA6C" w14:textId="3DFC7B97" w:rsidR="00640720" w:rsidRDefault="00640720">
          <w:pPr>
            <w:pStyle w:val="TOC1"/>
            <w:rPr>
              <w:rFonts w:cstheme="minorBidi"/>
              <w:noProof/>
              <w:lang w:val="en-AU" w:eastAsia="en-AU"/>
            </w:rPr>
          </w:pPr>
          <w:hyperlink w:anchor="_Toc128132898" w:history="1">
            <w:r w:rsidRPr="00172096">
              <w:rPr>
                <w:rStyle w:val="Hyperlink"/>
                <w:b/>
                <w:bCs/>
                <w:noProof/>
              </w:rPr>
              <w:t>KEY MESSAGES</w:t>
            </w:r>
            <w:r>
              <w:rPr>
                <w:noProof/>
                <w:webHidden/>
              </w:rPr>
              <w:tab/>
            </w:r>
            <w:r>
              <w:rPr>
                <w:noProof/>
                <w:webHidden/>
              </w:rPr>
              <w:fldChar w:fldCharType="begin"/>
            </w:r>
            <w:r>
              <w:rPr>
                <w:noProof/>
                <w:webHidden/>
              </w:rPr>
              <w:instrText xml:space="preserve"> PAGEREF _Toc128132898 \h </w:instrText>
            </w:r>
            <w:r>
              <w:rPr>
                <w:noProof/>
                <w:webHidden/>
              </w:rPr>
            </w:r>
            <w:r>
              <w:rPr>
                <w:noProof/>
                <w:webHidden/>
              </w:rPr>
              <w:fldChar w:fldCharType="separate"/>
            </w:r>
            <w:r>
              <w:rPr>
                <w:noProof/>
                <w:webHidden/>
              </w:rPr>
              <w:t>21</w:t>
            </w:r>
            <w:r>
              <w:rPr>
                <w:noProof/>
                <w:webHidden/>
              </w:rPr>
              <w:fldChar w:fldCharType="end"/>
            </w:r>
          </w:hyperlink>
        </w:p>
        <w:p w14:paraId="21EA8E6A" w14:textId="5F2E7146" w:rsidR="00640720" w:rsidRDefault="00640720">
          <w:pPr>
            <w:pStyle w:val="TOC1"/>
            <w:rPr>
              <w:rFonts w:cstheme="minorBidi"/>
              <w:noProof/>
              <w:lang w:val="en-AU" w:eastAsia="en-AU"/>
            </w:rPr>
          </w:pPr>
          <w:hyperlink w:anchor="_Toc128132899" w:history="1">
            <w:r w:rsidRPr="00172096">
              <w:rPr>
                <w:rStyle w:val="Hyperlink"/>
                <w:b/>
                <w:bCs/>
                <w:noProof/>
                <w:lang w:val="en-AU"/>
              </w:rPr>
              <w:t xml:space="preserve">SESSION 6 - </w:t>
            </w:r>
            <w:r w:rsidRPr="00172096">
              <w:rPr>
                <w:rStyle w:val="Hyperlink"/>
                <w:b/>
                <w:bCs/>
                <w:noProof/>
              </w:rPr>
              <w:t>E-MOBILITY POLICY, ROADMAPS AND READINESS FRAMEWORK</w:t>
            </w:r>
            <w:r>
              <w:rPr>
                <w:noProof/>
                <w:webHidden/>
              </w:rPr>
              <w:tab/>
            </w:r>
            <w:r>
              <w:rPr>
                <w:noProof/>
                <w:webHidden/>
              </w:rPr>
              <w:fldChar w:fldCharType="begin"/>
            </w:r>
            <w:r>
              <w:rPr>
                <w:noProof/>
                <w:webHidden/>
              </w:rPr>
              <w:instrText xml:space="preserve"> PAGEREF _Toc128132899 \h </w:instrText>
            </w:r>
            <w:r>
              <w:rPr>
                <w:noProof/>
                <w:webHidden/>
              </w:rPr>
            </w:r>
            <w:r>
              <w:rPr>
                <w:noProof/>
                <w:webHidden/>
              </w:rPr>
              <w:fldChar w:fldCharType="separate"/>
            </w:r>
            <w:r>
              <w:rPr>
                <w:noProof/>
                <w:webHidden/>
              </w:rPr>
              <w:t>22</w:t>
            </w:r>
            <w:r>
              <w:rPr>
                <w:noProof/>
                <w:webHidden/>
              </w:rPr>
              <w:fldChar w:fldCharType="end"/>
            </w:r>
          </w:hyperlink>
        </w:p>
        <w:p w14:paraId="3E662F6E" w14:textId="3006CF39" w:rsidR="00640720" w:rsidRDefault="00640720">
          <w:pPr>
            <w:pStyle w:val="TOC1"/>
            <w:rPr>
              <w:rFonts w:cstheme="minorBidi"/>
              <w:noProof/>
              <w:lang w:val="en-AU" w:eastAsia="en-AU"/>
            </w:rPr>
          </w:pPr>
          <w:hyperlink w:anchor="_Toc128132900" w:history="1">
            <w:r w:rsidRPr="00172096">
              <w:rPr>
                <w:rStyle w:val="Hyperlink"/>
                <w:rFonts w:eastAsiaTheme="minorHAnsi"/>
                <w:noProof/>
              </w:rPr>
              <w:t>TONGA EV ROADMAP &amp; STRATEGIC PLAN – NREL</w:t>
            </w:r>
            <w:r>
              <w:rPr>
                <w:noProof/>
                <w:webHidden/>
              </w:rPr>
              <w:tab/>
            </w:r>
            <w:r>
              <w:rPr>
                <w:noProof/>
                <w:webHidden/>
              </w:rPr>
              <w:fldChar w:fldCharType="begin"/>
            </w:r>
            <w:r>
              <w:rPr>
                <w:noProof/>
                <w:webHidden/>
              </w:rPr>
              <w:instrText xml:space="preserve"> PAGEREF _Toc128132900 \h </w:instrText>
            </w:r>
            <w:r>
              <w:rPr>
                <w:noProof/>
                <w:webHidden/>
              </w:rPr>
            </w:r>
            <w:r>
              <w:rPr>
                <w:noProof/>
                <w:webHidden/>
              </w:rPr>
              <w:fldChar w:fldCharType="separate"/>
            </w:r>
            <w:r>
              <w:rPr>
                <w:noProof/>
                <w:webHidden/>
              </w:rPr>
              <w:t>22</w:t>
            </w:r>
            <w:r>
              <w:rPr>
                <w:noProof/>
                <w:webHidden/>
              </w:rPr>
              <w:fldChar w:fldCharType="end"/>
            </w:r>
          </w:hyperlink>
        </w:p>
        <w:p w14:paraId="71366E44" w14:textId="1C149C87" w:rsidR="00640720" w:rsidRDefault="00640720">
          <w:pPr>
            <w:pStyle w:val="TOC1"/>
            <w:rPr>
              <w:rFonts w:cstheme="minorBidi"/>
              <w:noProof/>
              <w:lang w:val="en-AU" w:eastAsia="en-AU"/>
            </w:rPr>
          </w:pPr>
          <w:hyperlink w:anchor="_Toc128132901" w:history="1">
            <w:r w:rsidRPr="00172096">
              <w:rPr>
                <w:rStyle w:val="Hyperlink"/>
                <w:noProof/>
              </w:rPr>
              <w:t>PNG EV POLICY</w:t>
            </w:r>
            <w:r>
              <w:rPr>
                <w:noProof/>
                <w:webHidden/>
              </w:rPr>
              <w:tab/>
            </w:r>
            <w:r>
              <w:rPr>
                <w:noProof/>
                <w:webHidden/>
              </w:rPr>
              <w:fldChar w:fldCharType="begin"/>
            </w:r>
            <w:r>
              <w:rPr>
                <w:noProof/>
                <w:webHidden/>
              </w:rPr>
              <w:instrText xml:space="preserve"> PAGEREF _Toc128132901 \h </w:instrText>
            </w:r>
            <w:r>
              <w:rPr>
                <w:noProof/>
                <w:webHidden/>
              </w:rPr>
            </w:r>
            <w:r>
              <w:rPr>
                <w:noProof/>
                <w:webHidden/>
              </w:rPr>
              <w:fldChar w:fldCharType="separate"/>
            </w:r>
            <w:r>
              <w:rPr>
                <w:noProof/>
                <w:webHidden/>
              </w:rPr>
              <w:t>23</w:t>
            </w:r>
            <w:r>
              <w:rPr>
                <w:noProof/>
                <w:webHidden/>
              </w:rPr>
              <w:fldChar w:fldCharType="end"/>
            </w:r>
          </w:hyperlink>
        </w:p>
        <w:p w14:paraId="503128B4" w14:textId="07E514EF" w:rsidR="00640720" w:rsidRDefault="00640720">
          <w:pPr>
            <w:pStyle w:val="TOC1"/>
            <w:rPr>
              <w:rFonts w:cstheme="minorBidi"/>
              <w:noProof/>
              <w:lang w:val="en-AU" w:eastAsia="en-AU"/>
            </w:rPr>
          </w:pPr>
          <w:hyperlink w:anchor="_Toc128132902" w:history="1">
            <w:r w:rsidRPr="00172096">
              <w:rPr>
                <w:rStyle w:val="Hyperlink"/>
                <w:rFonts w:eastAsiaTheme="minorHAnsi"/>
                <w:noProof/>
              </w:rPr>
              <w:t>SOLOMON IS DRAFT ROADMAP FOR E-MOBILITY / EV READINESS FRAMEWORK</w:t>
            </w:r>
            <w:r>
              <w:rPr>
                <w:noProof/>
                <w:webHidden/>
              </w:rPr>
              <w:tab/>
            </w:r>
            <w:r>
              <w:rPr>
                <w:noProof/>
                <w:webHidden/>
              </w:rPr>
              <w:fldChar w:fldCharType="begin"/>
            </w:r>
            <w:r>
              <w:rPr>
                <w:noProof/>
                <w:webHidden/>
              </w:rPr>
              <w:instrText xml:space="preserve"> PAGEREF _Toc128132902 \h </w:instrText>
            </w:r>
            <w:r>
              <w:rPr>
                <w:noProof/>
                <w:webHidden/>
              </w:rPr>
            </w:r>
            <w:r>
              <w:rPr>
                <w:noProof/>
                <w:webHidden/>
              </w:rPr>
              <w:fldChar w:fldCharType="separate"/>
            </w:r>
            <w:r>
              <w:rPr>
                <w:noProof/>
                <w:webHidden/>
              </w:rPr>
              <w:t>24</w:t>
            </w:r>
            <w:r>
              <w:rPr>
                <w:noProof/>
                <w:webHidden/>
              </w:rPr>
              <w:fldChar w:fldCharType="end"/>
            </w:r>
          </w:hyperlink>
        </w:p>
        <w:p w14:paraId="08F360EE" w14:textId="0328F8D8" w:rsidR="00640720" w:rsidRDefault="00640720">
          <w:pPr>
            <w:pStyle w:val="TOC1"/>
            <w:rPr>
              <w:rFonts w:cstheme="minorBidi"/>
              <w:noProof/>
              <w:lang w:val="en-AU" w:eastAsia="en-AU"/>
            </w:rPr>
          </w:pPr>
          <w:hyperlink w:anchor="_Toc128132903" w:history="1">
            <w:r w:rsidRPr="00172096">
              <w:rPr>
                <w:rStyle w:val="Hyperlink"/>
                <w:rFonts w:eastAsiaTheme="minorHAnsi"/>
                <w:b/>
                <w:bCs/>
                <w:noProof/>
              </w:rPr>
              <w:t>KEY MESSAGES</w:t>
            </w:r>
            <w:r>
              <w:rPr>
                <w:noProof/>
                <w:webHidden/>
              </w:rPr>
              <w:tab/>
            </w:r>
            <w:r>
              <w:rPr>
                <w:noProof/>
                <w:webHidden/>
              </w:rPr>
              <w:fldChar w:fldCharType="begin"/>
            </w:r>
            <w:r>
              <w:rPr>
                <w:noProof/>
                <w:webHidden/>
              </w:rPr>
              <w:instrText xml:space="preserve"> PAGEREF _Toc128132903 \h </w:instrText>
            </w:r>
            <w:r>
              <w:rPr>
                <w:noProof/>
                <w:webHidden/>
              </w:rPr>
            </w:r>
            <w:r>
              <w:rPr>
                <w:noProof/>
                <w:webHidden/>
              </w:rPr>
              <w:fldChar w:fldCharType="separate"/>
            </w:r>
            <w:r>
              <w:rPr>
                <w:noProof/>
                <w:webHidden/>
              </w:rPr>
              <w:t>25</w:t>
            </w:r>
            <w:r>
              <w:rPr>
                <w:noProof/>
                <w:webHidden/>
              </w:rPr>
              <w:fldChar w:fldCharType="end"/>
            </w:r>
          </w:hyperlink>
        </w:p>
        <w:p w14:paraId="7BDA2E46" w14:textId="705C33A0" w:rsidR="00640720" w:rsidRDefault="00640720">
          <w:pPr>
            <w:pStyle w:val="TOC1"/>
            <w:rPr>
              <w:rFonts w:cstheme="minorBidi"/>
              <w:noProof/>
              <w:lang w:val="en-AU" w:eastAsia="en-AU"/>
            </w:rPr>
          </w:pPr>
          <w:hyperlink w:anchor="_Toc128132904" w:history="1">
            <w:r w:rsidRPr="00172096">
              <w:rPr>
                <w:rStyle w:val="Hyperlink"/>
                <w:rFonts w:eastAsiaTheme="minorHAnsi"/>
                <w:b/>
                <w:bCs/>
                <w:noProof/>
              </w:rPr>
              <w:t xml:space="preserve">SESSION 7 - </w:t>
            </w:r>
            <w:r w:rsidRPr="00172096">
              <w:rPr>
                <w:rStyle w:val="Hyperlink"/>
                <w:b/>
                <w:bCs/>
                <w:noProof/>
              </w:rPr>
              <w:t>DRAFT EMOBILITY STANDARDS AND GUIDELINES</w:t>
            </w:r>
            <w:r>
              <w:rPr>
                <w:noProof/>
                <w:webHidden/>
              </w:rPr>
              <w:tab/>
            </w:r>
            <w:r>
              <w:rPr>
                <w:noProof/>
                <w:webHidden/>
              </w:rPr>
              <w:fldChar w:fldCharType="begin"/>
            </w:r>
            <w:r>
              <w:rPr>
                <w:noProof/>
                <w:webHidden/>
              </w:rPr>
              <w:instrText xml:space="preserve"> PAGEREF _Toc128132904 \h </w:instrText>
            </w:r>
            <w:r>
              <w:rPr>
                <w:noProof/>
                <w:webHidden/>
              </w:rPr>
            </w:r>
            <w:r>
              <w:rPr>
                <w:noProof/>
                <w:webHidden/>
              </w:rPr>
              <w:fldChar w:fldCharType="separate"/>
            </w:r>
            <w:r>
              <w:rPr>
                <w:noProof/>
                <w:webHidden/>
              </w:rPr>
              <w:t>26</w:t>
            </w:r>
            <w:r>
              <w:rPr>
                <w:noProof/>
                <w:webHidden/>
              </w:rPr>
              <w:fldChar w:fldCharType="end"/>
            </w:r>
          </w:hyperlink>
        </w:p>
        <w:p w14:paraId="7C2E2CE3" w14:textId="55B0339F" w:rsidR="00640720" w:rsidRDefault="00640720">
          <w:pPr>
            <w:pStyle w:val="TOC1"/>
            <w:rPr>
              <w:rFonts w:cstheme="minorBidi"/>
              <w:noProof/>
              <w:lang w:val="en-AU" w:eastAsia="en-AU"/>
            </w:rPr>
          </w:pPr>
          <w:hyperlink w:anchor="_Toc128132905" w:history="1">
            <w:r w:rsidRPr="00172096">
              <w:rPr>
                <w:rStyle w:val="Hyperlink"/>
                <w:rFonts w:eastAsiaTheme="minorHAnsi"/>
                <w:noProof/>
              </w:rPr>
              <w:t>GUIDELINE FOR EV CHARGING – UNIDO</w:t>
            </w:r>
            <w:r>
              <w:rPr>
                <w:noProof/>
                <w:webHidden/>
              </w:rPr>
              <w:tab/>
            </w:r>
            <w:r>
              <w:rPr>
                <w:noProof/>
                <w:webHidden/>
              </w:rPr>
              <w:fldChar w:fldCharType="begin"/>
            </w:r>
            <w:r>
              <w:rPr>
                <w:noProof/>
                <w:webHidden/>
              </w:rPr>
              <w:instrText xml:space="preserve"> PAGEREF _Toc128132905 \h </w:instrText>
            </w:r>
            <w:r>
              <w:rPr>
                <w:noProof/>
                <w:webHidden/>
              </w:rPr>
            </w:r>
            <w:r>
              <w:rPr>
                <w:noProof/>
                <w:webHidden/>
              </w:rPr>
              <w:fldChar w:fldCharType="separate"/>
            </w:r>
            <w:r>
              <w:rPr>
                <w:noProof/>
                <w:webHidden/>
              </w:rPr>
              <w:t>26</w:t>
            </w:r>
            <w:r>
              <w:rPr>
                <w:noProof/>
                <w:webHidden/>
              </w:rPr>
              <w:fldChar w:fldCharType="end"/>
            </w:r>
          </w:hyperlink>
        </w:p>
        <w:p w14:paraId="127CEB3E" w14:textId="72F2E675" w:rsidR="00640720" w:rsidRDefault="00640720">
          <w:pPr>
            <w:pStyle w:val="TOC1"/>
            <w:rPr>
              <w:rFonts w:cstheme="minorBidi"/>
              <w:noProof/>
              <w:lang w:val="en-AU" w:eastAsia="en-AU"/>
            </w:rPr>
          </w:pPr>
          <w:hyperlink w:anchor="_Toc128132906" w:history="1">
            <w:r w:rsidRPr="00172096">
              <w:rPr>
                <w:rStyle w:val="Hyperlink"/>
                <w:rFonts w:eastAsiaTheme="minorHAnsi" w:cstheme="majorHAnsi"/>
                <w:noProof/>
              </w:rPr>
              <w:t xml:space="preserve">PRIF TA ON </w:t>
            </w:r>
            <w:r w:rsidRPr="00172096">
              <w:rPr>
                <w:rStyle w:val="Hyperlink"/>
                <w:rFonts w:cstheme="majorHAnsi"/>
                <w:noProof/>
              </w:rPr>
              <w:t>STANDARDS FOR EVS FOR PICS</w:t>
            </w:r>
            <w:r>
              <w:rPr>
                <w:noProof/>
                <w:webHidden/>
              </w:rPr>
              <w:tab/>
            </w:r>
            <w:r>
              <w:rPr>
                <w:noProof/>
                <w:webHidden/>
              </w:rPr>
              <w:fldChar w:fldCharType="begin"/>
            </w:r>
            <w:r>
              <w:rPr>
                <w:noProof/>
                <w:webHidden/>
              </w:rPr>
              <w:instrText xml:space="preserve"> PAGEREF _Toc128132906 \h </w:instrText>
            </w:r>
            <w:r>
              <w:rPr>
                <w:noProof/>
                <w:webHidden/>
              </w:rPr>
            </w:r>
            <w:r>
              <w:rPr>
                <w:noProof/>
                <w:webHidden/>
              </w:rPr>
              <w:fldChar w:fldCharType="separate"/>
            </w:r>
            <w:r>
              <w:rPr>
                <w:noProof/>
                <w:webHidden/>
              </w:rPr>
              <w:t>27</w:t>
            </w:r>
            <w:r>
              <w:rPr>
                <w:noProof/>
                <w:webHidden/>
              </w:rPr>
              <w:fldChar w:fldCharType="end"/>
            </w:r>
          </w:hyperlink>
        </w:p>
        <w:p w14:paraId="5D5956DB" w14:textId="74234A06" w:rsidR="00640720" w:rsidRDefault="00640720">
          <w:pPr>
            <w:pStyle w:val="TOC1"/>
            <w:rPr>
              <w:rFonts w:cstheme="minorBidi"/>
              <w:noProof/>
              <w:lang w:val="en-AU" w:eastAsia="en-AU"/>
            </w:rPr>
          </w:pPr>
          <w:hyperlink w:anchor="_Toc128132907" w:history="1">
            <w:r w:rsidRPr="00172096">
              <w:rPr>
                <w:rStyle w:val="Hyperlink"/>
                <w:rFonts w:eastAsiaTheme="minorHAnsi" w:cstheme="majorHAnsi"/>
                <w:noProof/>
              </w:rPr>
              <w:t xml:space="preserve">WB AND PPA – DESIGN OF A </w:t>
            </w:r>
            <w:r w:rsidRPr="00172096">
              <w:rPr>
                <w:rStyle w:val="Hyperlink"/>
                <w:rFonts w:eastAsia="Times New Roman" w:cstheme="majorHAnsi"/>
                <w:noProof/>
                <w:lang w:eastAsia="en-NZ"/>
              </w:rPr>
              <w:t xml:space="preserve">REGIONAL E-MOBILITY POLICY FRAMEWORK AND TECHNICAL GUIDELINES IN THE PICS - </w:t>
            </w:r>
            <w:r w:rsidRPr="00172096">
              <w:rPr>
                <w:rStyle w:val="Hyperlink"/>
                <w:rFonts w:cstheme="majorHAnsi"/>
                <w:noProof/>
                <w:lang w:val="en-GB"/>
              </w:rPr>
              <w:t xml:space="preserve">INCHUL HWANG, WORLD BANK / </w:t>
            </w:r>
            <w:r w:rsidRPr="00172096">
              <w:rPr>
                <w:rStyle w:val="Hyperlink"/>
                <w:rFonts w:cstheme="majorHAnsi"/>
                <w:noProof/>
                <w:lang w:eastAsia="ko-KR"/>
              </w:rPr>
              <w:t>RICHARD BRAMLEY, ECA, UK</w:t>
            </w:r>
            <w:r>
              <w:rPr>
                <w:noProof/>
                <w:webHidden/>
              </w:rPr>
              <w:tab/>
            </w:r>
            <w:r>
              <w:rPr>
                <w:noProof/>
                <w:webHidden/>
              </w:rPr>
              <w:fldChar w:fldCharType="begin"/>
            </w:r>
            <w:r>
              <w:rPr>
                <w:noProof/>
                <w:webHidden/>
              </w:rPr>
              <w:instrText xml:space="preserve"> PAGEREF _Toc128132907 \h </w:instrText>
            </w:r>
            <w:r>
              <w:rPr>
                <w:noProof/>
                <w:webHidden/>
              </w:rPr>
            </w:r>
            <w:r>
              <w:rPr>
                <w:noProof/>
                <w:webHidden/>
              </w:rPr>
              <w:fldChar w:fldCharType="separate"/>
            </w:r>
            <w:r>
              <w:rPr>
                <w:noProof/>
                <w:webHidden/>
              </w:rPr>
              <w:t>27</w:t>
            </w:r>
            <w:r>
              <w:rPr>
                <w:noProof/>
                <w:webHidden/>
              </w:rPr>
              <w:fldChar w:fldCharType="end"/>
            </w:r>
          </w:hyperlink>
        </w:p>
        <w:p w14:paraId="4765E547" w14:textId="632FD789" w:rsidR="00640720" w:rsidRDefault="00640720">
          <w:pPr>
            <w:pStyle w:val="TOC1"/>
            <w:rPr>
              <w:rFonts w:cstheme="minorBidi"/>
              <w:noProof/>
              <w:lang w:val="en-AU" w:eastAsia="en-AU"/>
            </w:rPr>
          </w:pPr>
          <w:hyperlink w:anchor="_Toc128132908" w:history="1">
            <w:r w:rsidRPr="00172096">
              <w:rPr>
                <w:rStyle w:val="Hyperlink"/>
                <w:b/>
                <w:bCs/>
                <w:noProof/>
                <w:lang w:val="en-GB" w:eastAsia="ko-KR"/>
              </w:rPr>
              <w:t>1.STATUS OF EVs IN THE PICs</w:t>
            </w:r>
            <w:r>
              <w:rPr>
                <w:noProof/>
                <w:webHidden/>
              </w:rPr>
              <w:tab/>
            </w:r>
            <w:r>
              <w:rPr>
                <w:noProof/>
                <w:webHidden/>
              </w:rPr>
              <w:fldChar w:fldCharType="begin"/>
            </w:r>
            <w:r>
              <w:rPr>
                <w:noProof/>
                <w:webHidden/>
              </w:rPr>
              <w:instrText xml:space="preserve"> PAGEREF _Toc128132908 \h </w:instrText>
            </w:r>
            <w:r>
              <w:rPr>
                <w:noProof/>
                <w:webHidden/>
              </w:rPr>
            </w:r>
            <w:r>
              <w:rPr>
                <w:noProof/>
                <w:webHidden/>
              </w:rPr>
              <w:fldChar w:fldCharType="separate"/>
            </w:r>
            <w:r>
              <w:rPr>
                <w:noProof/>
                <w:webHidden/>
              </w:rPr>
              <w:t>28</w:t>
            </w:r>
            <w:r>
              <w:rPr>
                <w:noProof/>
                <w:webHidden/>
              </w:rPr>
              <w:fldChar w:fldCharType="end"/>
            </w:r>
          </w:hyperlink>
        </w:p>
        <w:p w14:paraId="2B19A6D7" w14:textId="1E1C6A0F" w:rsidR="00640720" w:rsidRDefault="00640720">
          <w:pPr>
            <w:pStyle w:val="TOC1"/>
            <w:rPr>
              <w:rFonts w:cstheme="minorBidi"/>
              <w:noProof/>
              <w:lang w:val="en-AU" w:eastAsia="en-AU"/>
            </w:rPr>
          </w:pPr>
          <w:hyperlink w:anchor="_Toc128132909" w:history="1">
            <w:r w:rsidRPr="00172096">
              <w:rPr>
                <w:rStyle w:val="Hyperlink"/>
                <w:b/>
                <w:bCs/>
                <w:noProof/>
                <w:lang w:eastAsia="ko-KR"/>
              </w:rPr>
              <w:t>2.IMPACT OF E-MOBILITY ON ELECTRICITY SYSTEMS</w:t>
            </w:r>
            <w:r>
              <w:rPr>
                <w:noProof/>
                <w:webHidden/>
              </w:rPr>
              <w:tab/>
            </w:r>
            <w:r>
              <w:rPr>
                <w:noProof/>
                <w:webHidden/>
              </w:rPr>
              <w:fldChar w:fldCharType="begin"/>
            </w:r>
            <w:r>
              <w:rPr>
                <w:noProof/>
                <w:webHidden/>
              </w:rPr>
              <w:instrText xml:space="preserve"> PAGEREF _Toc128132909 \h </w:instrText>
            </w:r>
            <w:r>
              <w:rPr>
                <w:noProof/>
                <w:webHidden/>
              </w:rPr>
            </w:r>
            <w:r>
              <w:rPr>
                <w:noProof/>
                <w:webHidden/>
              </w:rPr>
              <w:fldChar w:fldCharType="separate"/>
            </w:r>
            <w:r>
              <w:rPr>
                <w:noProof/>
                <w:webHidden/>
              </w:rPr>
              <w:t>29</w:t>
            </w:r>
            <w:r>
              <w:rPr>
                <w:noProof/>
                <w:webHidden/>
              </w:rPr>
              <w:fldChar w:fldCharType="end"/>
            </w:r>
          </w:hyperlink>
        </w:p>
        <w:p w14:paraId="12225BFA" w14:textId="7F63EC59" w:rsidR="00640720" w:rsidRDefault="00640720">
          <w:pPr>
            <w:pStyle w:val="TOC1"/>
            <w:rPr>
              <w:rFonts w:cstheme="minorBidi"/>
              <w:noProof/>
              <w:lang w:val="en-AU" w:eastAsia="en-AU"/>
            </w:rPr>
          </w:pPr>
          <w:hyperlink w:anchor="_Toc128132910" w:history="1">
            <w:r w:rsidRPr="00172096">
              <w:rPr>
                <w:rStyle w:val="Hyperlink"/>
                <w:b/>
                <w:bCs/>
                <w:noProof/>
                <w:lang w:eastAsia="ko-KR"/>
              </w:rPr>
              <w:t>3.ECONOMIC VIABILITY OF E-MOBILITY</w:t>
            </w:r>
            <w:r>
              <w:rPr>
                <w:noProof/>
                <w:webHidden/>
              </w:rPr>
              <w:tab/>
            </w:r>
            <w:r>
              <w:rPr>
                <w:noProof/>
                <w:webHidden/>
              </w:rPr>
              <w:fldChar w:fldCharType="begin"/>
            </w:r>
            <w:r>
              <w:rPr>
                <w:noProof/>
                <w:webHidden/>
              </w:rPr>
              <w:instrText xml:space="preserve"> PAGEREF _Toc128132910 \h </w:instrText>
            </w:r>
            <w:r>
              <w:rPr>
                <w:noProof/>
                <w:webHidden/>
              </w:rPr>
            </w:r>
            <w:r>
              <w:rPr>
                <w:noProof/>
                <w:webHidden/>
              </w:rPr>
              <w:fldChar w:fldCharType="separate"/>
            </w:r>
            <w:r>
              <w:rPr>
                <w:noProof/>
                <w:webHidden/>
              </w:rPr>
              <w:t>30</w:t>
            </w:r>
            <w:r>
              <w:rPr>
                <w:noProof/>
                <w:webHidden/>
              </w:rPr>
              <w:fldChar w:fldCharType="end"/>
            </w:r>
          </w:hyperlink>
        </w:p>
        <w:p w14:paraId="4B2F3F71" w14:textId="4FE83439" w:rsidR="00640720" w:rsidRDefault="00640720">
          <w:pPr>
            <w:pStyle w:val="TOC1"/>
            <w:rPr>
              <w:rFonts w:cstheme="minorBidi"/>
              <w:noProof/>
              <w:lang w:val="en-AU" w:eastAsia="en-AU"/>
            </w:rPr>
          </w:pPr>
          <w:hyperlink w:anchor="_Toc128132911" w:history="1">
            <w:r w:rsidRPr="00172096">
              <w:rPr>
                <w:rStyle w:val="Hyperlink"/>
                <w:b/>
                <w:bCs/>
                <w:noProof/>
                <w:lang w:val="en-AU" w:eastAsia="ko-KR"/>
              </w:rPr>
              <w:t>4.BARRIERS AND POLICY RECOMMENDATIONS</w:t>
            </w:r>
            <w:r>
              <w:rPr>
                <w:noProof/>
                <w:webHidden/>
              </w:rPr>
              <w:tab/>
            </w:r>
            <w:r>
              <w:rPr>
                <w:noProof/>
                <w:webHidden/>
              </w:rPr>
              <w:fldChar w:fldCharType="begin"/>
            </w:r>
            <w:r>
              <w:rPr>
                <w:noProof/>
                <w:webHidden/>
              </w:rPr>
              <w:instrText xml:space="preserve"> PAGEREF _Toc128132911 \h </w:instrText>
            </w:r>
            <w:r>
              <w:rPr>
                <w:noProof/>
                <w:webHidden/>
              </w:rPr>
            </w:r>
            <w:r>
              <w:rPr>
                <w:noProof/>
                <w:webHidden/>
              </w:rPr>
              <w:fldChar w:fldCharType="separate"/>
            </w:r>
            <w:r>
              <w:rPr>
                <w:noProof/>
                <w:webHidden/>
              </w:rPr>
              <w:t>31</w:t>
            </w:r>
            <w:r>
              <w:rPr>
                <w:noProof/>
                <w:webHidden/>
              </w:rPr>
              <w:fldChar w:fldCharType="end"/>
            </w:r>
          </w:hyperlink>
        </w:p>
        <w:p w14:paraId="6EA19FAD" w14:textId="30ABA24C" w:rsidR="00640720" w:rsidRDefault="00640720">
          <w:pPr>
            <w:pStyle w:val="TOC1"/>
            <w:rPr>
              <w:rFonts w:cstheme="minorBidi"/>
              <w:noProof/>
              <w:lang w:val="en-AU" w:eastAsia="en-AU"/>
            </w:rPr>
          </w:pPr>
          <w:hyperlink w:anchor="_Toc128132912" w:history="1">
            <w:r w:rsidRPr="00172096">
              <w:rPr>
                <w:rStyle w:val="Hyperlink"/>
                <w:noProof/>
                <w:lang w:val="en-GB" w:eastAsia="ko-KR"/>
              </w:rPr>
              <w:t>Barriers to e-mobility uptake in the PICs</w:t>
            </w:r>
            <w:r>
              <w:rPr>
                <w:noProof/>
                <w:webHidden/>
              </w:rPr>
              <w:tab/>
            </w:r>
            <w:r>
              <w:rPr>
                <w:noProof/>
                <w:webHidden/>
              </w:rPr>
              <w:fldChar w:fldCharType="begin"/>
            </w:r>
            <w:r>
              <w:rPr>
                <w:noProof/>
                <w:webHidden/>
              </w:rPr>
              <w:instrText xml:space="preserve"> PAGEREF _Toc128132912 \h </w:instrText>
            </w:r>
            <w:r>
              <w:rPr>
                <w:noProof/>
                <w:webHidden/>
              </w:rPr>
            </w:r>
            <w:r>
              <w:rPr>
                <w:noProof/>
                <w:webHidden/>
              </w:rPr>
              <w:fldChar w:fldCharType="separate"/>
            </w:r>
            <w:r>
              <w:rPr>
                <w:noProof/>
                <w:webHidden/>
              </w:rPr>
              <w:t>31</w:t>
            </w:r>
            <w:r>
              <w:rPr>
                <w:noProof/>
                <w:webHidden/>
              </w:rPr>
              <w:fldChar w:fldCharType="end"/>
            </w:r>
          </w:hyperlink>
        </w:p>
        <w:p w14:paraId="49779094" w14:textId="784D919B" w:rsidR="00640720" w:rsidRDefault="00640720">
          <w:pPr>
            <w:pStyle w:val="TOC1"/>
            <w:rPr>
              <w:rFonts w:cstheme="minorBidi"/>
              <w:noProof/>
              <w:lang w:val="en-AU" w:eastAsia="en-AU"/>
            </w:rPr>
          </w:pPr>
          <w:hyperlink w:anchor="_Toc128132913" w:history="1">
            <w:r w:rsidRPr="00172096">
              <w:rPr>
                <w:rStyle w:val="Hyperlink"/>
                <w:noProof/>
                <w:lang w:val="en-GB" w:eastAsia="ko-KR"/>
              </w:rPr>
              <w:t>Barriers and Policy Recommendations – Transport/electricity infrastructure</w:t>
            </w:r>
            <w:r>
              <w:rPr>
                <w:noProof/>
                <w:webHidden/>
              </w:rPr>
              <w:tab/>
            </w:r>
            <w:r>
              <w:rPr>
                <w:noProof/>
                <w:webHidden/>
              </w:rPr>
              <w:fldChar w:fldCharType="begin"/>
            </w:r>
            <w:r>
              <w:rPr>
                <w:noProof/>
                <w:webHidden/>
              </w:rPr>
              <w:instrText xml:space="preserve"> PAGEREF _Toc128132913 \h </w:instrText>
            </w:r>
            <w:r>
              <w:rPr>
                <w:noProof/>
                <w:webHidden/>
              </w:rPr>
            </w:r>
            <w:r>
              <w:rPr>
                <w:noProof/>
                <w:webHidden/>
              </w:rPr>
              <w:fldChar w:fldCharType="separate"/>
            </w:r>
            <w:r>
              <w:rPr>
                <w:noProof/>
                <w:webHidden/>
              </w:rPr>
              <w:t>31</w:t>
            </w:r>
            <w:r>
              <w:rPr>
                <w:noProof/>
                <w:webHidden/>
              </w:rPr>
              <w:fldChar w:fldCharType="end"/>
            </w:r>
          </w:hyperlink>
        </w:p>
        <w:p w14:paraId="0AF26ACA" w14:textId="7FA8AACF" w:rsidR="00640720" w:rsidRDefault="00640720">
          <w:pPr>
            <w:pStyle w:val="TOC1"/>
            <w:rPr>
              <w:rFonts w:cstheme="minorBidi"/>
              <w:noProof/>
              <w:lang w:val="en-AU" w:eastAsia="en-AU"/>
            </w:rPr>
          </w:pPr>
          <w:hyperlink w:anchor="_Toc128132914" w:history="1">
            <w:r w:rsidRPr="00172096">
              <w:rPr>
                <w:rStyle w:val="Hyperlink"/>
                <w:noProof/>
                <w:lang w:val="en-GB" w:eastAsia="ko-KR"/>
              </w:rPr>
              <w:t>Barriers and Policy Recommendations – Commercial viability</w:t>
            </w:r>
            <w:r>
              <w:rPr>
                <w:noProof/>
                <w:webHidden/>
              </w:rPr>
              <w:tab/>
            </w:r>
            <w:r>
              <w:rPr>
                <w:noProof/>
                <w:webHidden/>
              </w:rPr>
              <w:fldChar w:fldCharType="begin"/>
            </w:r>
            <w:r>
              <w:rPr>
                <w:noProof/>
                <w:webHidden/>
              </w:rPr>
              <w:instrText xml:space="preserve"> PAGEREF _Toc128132914 \h </w:instrText>
            </w:r>
            <w:r>
              <w:rPr>
                <w:noProof/>
                <w:webHidden/>
              </w:rPr>
            </w:r>
            <w:r>
              <w:rPr>
                <w:noProof/>
                <w:webHidden/>
              </w:rPr>
              <w:fldChar w:fldCharType="separate"/>
            </w:r>
            <w:r>
              <w:rPr>
                <w:noProof/>
                <w:webHidden/>
              </w:rPr>
              <w:t>32</w:t>
            </w:r>
            <w:r>
              <w:rPr>
                <w:noProof/>
                <w:webHidden/>
              </w:rPr>
              <w:fldChar w:fldCharType="end"/>
            </w:r>
          </w:hyperlink>
        </w:p>
        <w:p w14:paraId="10F785E0" w14:textId="647080AC" w:rsidR="00640720" w:rsidRDefault="00640720">
          <w:pPr>
            <w:pStyle w:val="TOC1"/>
            <w:rPr>
              <w:rFonts w:cstheme="minorBidi"/>
              <w:noProof/>
              <w:lang w:val="en-AU" w:eastAsia="en-AU"/>
            </w:rPr>
          </w:pPr>
          <w:hyperlink w:anchor="_Toc128132915" w:history="1">
            <w:r w:rsidRPr="00172096">
              <w:rPr>
                <w:rStyle w:val="Hyperlink"/>
                <w:noProof/>
                <w:lang w:val="en-GB" w:eastAsia="ko-KR"/>
              </w:rPr>
              <w:t>Barriers and Policy Recommendations – Governance and policy</w:t>
            </w:r>
            <w:r>
              <w:rPr>
                <w:noProof/>
                <w:webHidden/>
              </w:rPr>
              <w:tab/>
            </w:r>
            <w:r>
              <w:rPr>
                <w:noProof/>
                <w:webHidden/>
              </w:rPr>
              <w:fldChar w:fldCharType="begin"/>
            </w:r>
            <w:r>
              <w:rPr>
                <w:noProof/>
                <w:webHidden/>
              </w:rPr>
              <w:instrText xml:space="preserve"> PAGEREF _Toc128132915 \h </w:instrText>
            </w:r>
            <w:r>
              <w:rPr>
                <w:noProof/>
                <w:webHidden/>
              </w:rPr>
            </w:r>
            <w:r>
              <w:rPr>
                <w:noProof/>
                <w:webHidden/>
              </w:rPr>
              <w:fldChar w:fldCharType="separate"/>
            </w:r>
            <w:r>
              <w:rPr>
                <w:noProof/>
                <w:webHidden/>
              </w:rPr>
              <w:t>32</w:t>
            </w:r>
            <w:r>
              <w:rPr>
                <w:noProof/>
                <w:webHidden/>
              </w:rPr>
              <w:fldChar w:fldCharType="end"/>
            </w:r>
          </w:hyperlink>
        </w:p>
        <w:p w14:paraId="02D7A896" w14:textId="67FF4552" w:rsidR="00640720" w:rsidRDefault="00640720">
          <w:pPr>
            <w:pStyle w:val="TOC1"/>
            <w:rPr>
              <w:rFonts w:cstheme="minorBidi"/>
              <w:noProof/>
              <w:lang w:val="en-AU" w:eastAsia="en-AU"/>
            </w:rPr>
          </w:pPr>
          <w:hyperlink w:anchor="_Toc128132916" w:history="1">
            <w:r w:rsidRPr="00172096">
              <w:rPr>
                <w:rStyle w:val="Hyperlink"/>
                <w:noProof/>
                <w:lang w:val="en-GB" w:eastAsia="ko-KR"/>
              </w:rPr>
              <w:t>Recommendations – Regulations and standards</w:t>
            </w:r>
            <w:r>
              <w:rPr>
                <w:noProof/>
                <w:webHidden/>
              </w:rPr>
              <w:tab/>
            </w:r>
            <w:r>
              <w:rPr>
                <w:noProof/>
                <w:webHidden/>
              </w:rPr>
              <w:fldChar w:fldCharType="begin"/>
            </w:r>
            <w:r>
              <w:rPr>
                <w:noProof/>
                <w:webHidden/>
              </w:rPr>
              <w:instrText xml:space="preserve"> PAGEREF _Toc128132916 \h </w:instrText>
            </w:r>
            <w:r>
              <w:rPr>
                <w:noProof/>
                <w:webHidden/>
              </w:rPr>
            </w:r>
            <w:r>
              <w:rPr>
                <w:noProof/>
                <w:webHidden/>
              </w:rPr>
              <w:fldChar w:fldCharType="separate"/>
            </w:r>
            <w:r>
              <w:rPr>
                <w:noProof/>
                <w:webHidden/>
              </w:rPr>
              <w:t>33</w:t>
            </w:r>
            <w:r>
              <w:rPr>
                <w:noProof/>
                <w:webHidden/>
              </w:rPr>
              <w:fldChar w:fldCharType="end"/>
            </w:r>
          </w:hyperlink>
        </w:p>
        <w:p w14:paraId="266B3D8A" w14:textId="3DD6B8AA" w:rsidR="00640720" w:rsidRDefault="00640720">
          <w:pPr>
            <w:pStyle w:val="TOC1"/>
            <w:rPr>
              <w:rFonts w:cstheme="minorBidi"/>
              <w:noProof/>
              <w:lang w:val="en-AU" w:eastAsia="en-AU"/>
            </w:rPr>
          </w:pPr>
          <w:hyperlink w:anchor="_Toc128132917" w:history="1">
            <w:r w:rsidRPr="00172096">
              <w:rPr>
                <w:rStyle w:val="Hyperlink"/>
                <w:noProof/>
                <w:lang w:val="en-GB" w:eastAsia="ko-KR"/>
              </w:rPr>
              <w:t>Barriers and Policy Recommendations – Communication and awareness</w:t>
            </w:r>
            <w:r>
              <w:rPr>
                <w:noProof/>
                <w:webHidden/>
              </w:rPr>
              <w:tab/>
            </w:r>
            <w:r>
              <w:rPr>
                <w:noProof/>
                <w:webHidden/>
              </w:rPr>
              <w:fldChar w:fldCharType="begin"/>
            </w:r>
            <w:r>
              <w:rPr>
                <w:noProof/>
                <w:webHidden/>
              </w:rPr>
              <w:instrText xml:space="preserve"> PAGEREF _Toc128132917 \h </w:instrText>
            </w:r>
            <w:r>
              <w:rPr>
                <w:noProof/>
                <w:webHidden/>
              </w:rPr>
            </w:r>
            <w:r>
              <w:rPr>
                <w:noProof/>
                <w:webHidden/>
              </w:rPr>
              <w:fldChar w:fldCharType="separate"/>
            </w:r>
            <w:r>
              <w:rPr>
                <w:noProof/>
                <w:webHidden/>
              </w:rPr>
              <w:t>34</w:t>
            </w:r>
            <w:r>
              <w:rPr>
                <w:noProof/>
                <w:webHidden/>
              </w:rPr>
              <w:fldChar w:fldCharType="end"/>
            </w:r>
          </w:hyperlink>
        </w:p>
        <w:p w14:paraId="7B248FB4" w14:textId="75BBA5E6" w:rsidR="00640720" w:rsidRDefault="00640720">
          <w:pPr>
            <w:pStyle w:val="TOC1"/>
            <w:rPr>
              <w:rFonts w:cstheme="minorBidi"/>
              <w:noProof/>
              <w:lang w:val="en-AU" w:eastAsia="en-AU"/>
            </w:rPr>
          </w:pPr>
          <w:hyperlink w:anchor="_Toc128132918" w:history="1">
            <w:r w:rsidRPr="00172096">
              <w:rPr>
                <w:rStyle w:val="Hyperlink"/>
                <w:rFonts w:eastAsiaTheme="minorHAnsi"/>
                <w:b/>
                <w:bCs/>
                <w:noProof/>
              </w:rPr>
              <w:t>KEY MESSAGES</w:t>
            </w:r>
            <w:r>
              <w:rPr>
                <w:noProof/>
                <w:webHidden/>
              </w:rPr>
              <w:tab/>
            </w:r>
            <w:r>
              <w:rPr>
                <w:noProof/>
                <w:webHidden/>
              </w:rPr>
              <w:fldChar w:fldCharType="begin"/>
            </w:r>
            <w:r>
              <w:rPr>
                <w:noProof/>
                <w:webHidden/>
              </w:rPr>
              <w:instrText xml:space="preserve"> PAGEREF _Toc128132918 \h </w:instrText>
            </w:r>
            <w:r>
              <w:rPr>
                <w:noProof/>
                <w:webHidden/>
              </w:rPr>
            </w:r>
            <w:r>
              <w:rPr>
                <w:noProof/>
                <w:webHidden/>
              </w:rPr>
              <w:fldChar w:fldCharType="separate"/>
            </w:r>
            <w:r>
              <w:rPr>
                <w:noProof/>
                <w:webHidden/>
              </w:rPr>
              <w:t>34</w:t>
            </w:r>
            <w:r>
              <w:rPr>
                <w:noProof/>
                <w:webHidden/>
              </w:rPr>
              <w:fldChar w:fldCharType="end"/>
            </w:r>
          </w:hyperlink>
        </w:p>
        <w:p w14:paraId="44A9E28D" w14:textId="51CABDB5" w:rsidR="00640720" w:rsidRDefault="00640720">
          <w:pPr>
            <w:pStyle w:val="TOC1"/>
            <w:rPr>
              <w:rFonts w:cstheme="minorBidi"/>
              <w:noProof/>
              <w:lang w:val="en-AU" w:eastAsia="en-AU"/>
            </w:rPr>
          </w:pPr>
          <w:hyperlink w:anchor="_Toc128132919" w:history="1">
            <w:r w:rsidRPr="00172096">
              <w:rPr>
                <w:rStyle w:val="Hyperlink"/>
                <w:b/>
                <w:bCs/>
                <w:noProof/>
              </w:rPr>
              <w:t>SESSION 8 - A CONSULTATIVE AND COORDINATION MECHANISM FOR E MOBILITY IN THE PICTS</w:t>
            </w:r>
            <w:r>
              <w:rPr>
                <w:noProof/>
                <w:webHidden/>
              </w:rPr>
              <w:tab/>
            </w:r>
            <w:r>
              <w:rPr>
                <w:noProof/>
                <w:webHidden/>
              </w:rPr>
              <w:fldChar w:fldCharType="begin"/>
            </w:r>
            <w:r>
              <w:rPr>
                <w:noProof/>
                <w:webHidden/>
              </w:rPr>
              <w:instrText xml:space="preserve"> PAGEREF _Toc128132919 \h </w:instrText>
            </w:r>
            <w:r>
              <w:rPr>
                <w:noProof/>
                <w:webHidden/>
              </w:rPr>
            </w:r>
            <w:r>
              <w:rPr>
                <w:noProof/>
                <w:webHidden/>
              </w:rPr>
              <w:fldChar w:fldCharType="separate"/>
            </w:r>
            <w:r>
              <w:rPr>
                <w:noProof/>
                <w:webHidden/>
              </w:rPr>
              <w:t>35</w:t>
            </w:r>
            <w:r>
              <w:rPr>
                <w:noProof/>
                <w:webHidden/>
              </w:rPr>
              <w:fldChar w:fldCharType="end"/>
            </w:r>
          </w:hyperlink>
        </w:p>
        <w:p w14:paraId="4465264C" w14:textId="589C15C7" w:rsidR="00640720" w:rsidRDefault="00640720">
          <w:pPr>
            <w:pStyle w:val="TOC1"/>
            <w:rPr>
              <w:rFonts w:cstheme="minorBidi"/>
              <w:noProof/>
              <w:lang w:val="en-AU" w:eastAsia="en-AU"/>
            </w:rPr>
          </w:pPr>
          <w:hyperlink w:anchor="_Toc128132920" w:history="1">
            <w:r w:rsidRPr="00172096">
              <w:rPr>
                <w:rStyle w:val="Hyperlink"/>
                <w:noProof/>
              </w:rPr>
              <w:t>GGGI SUSTAINABLE MOBILITY WORK GLOBALLY AND IN THE PACIFIC REGION</w:t>
            </w:r>
            <w:r>
              <w:rPr>
                <w:noProof/>
                <w:webHidden/>
              </w:rPr>
              <w:tab/>
            </w:r>
            <w:r>
              <w:rPr>
                <w:noProof/>
                <w:webHidden/>
              </w:rPr>
              <w:fldChar w:fldCharType="begin"/>
            </w:r>
            <w:r>
              <w:rPr>
                <w:noProof/>
                <w:webHidden/>
              </w:rPr>
              <w:instrText xml:space="preserve"> PAGEREF _Toc128132920 \h </w:instrText>
            </w:r>
            <w:r>
              <w:rPr>
                <w:noProof/>
                <w:webHidden/>
              </w:rPr>
            </w:r>
            <w:r>
              <w:rPr>
                <w:noProof/>
                <w:webHidden/>
              </w:rPr>
              <w:fldChar w:fldCharType="separate"/>
            </w:r>
            <w:r>
              <w:rPr>
                <w:noProof/>
                <w:webHidden/>
              </w:rPr>
              <w:t>36</w:t>
            </w:r>
            <w:r>
              <w:rPr>
                <w:noProof/>
                <w:webHidden/>
              </w:rPr>
              <w:fldChar w:fldCharType="end"/>
            </w:r>
          </w:hyperlink>
        </w:p>
        <w:p w14:paraId="777AFABD" w14:textId="22EF276D" w:rsidR="00640720" w:rsidRDefault="00640720">
          <w:pPr>
            <w:pStyle w:val="TOC1"/>
            <w:rPr>
              <w:rFonts w:cstheme="minorBidi"/>
              <w:noProof/>
              <w:lang w:val="en-AU" w:eastAsia="en-AU"/>
            </w:rPr>
          </w:pPr>
          <w:hyperlink w:anchor="_Toc128132921" w:history="1">
            <w:r w:rsidRPr="00172096">
              <w:rPr>
                <w:rStyle w:val="Hyperlink"/>
                <w:rFonts w:eastAsiaTheme="minorHAnsi"/>
                <w:b/>
                <w:bCs/>
                <w:noProof/>
              </w:rPr>
              <w:t>KEY MESSAGES</w:t>
            </w:r>
            <w:r>
              <w:rPr>
                <w:noProof/>
                <w:webHidden/>
              </w:rPr>
              <w:tab/>
            </w:r>
            <w:r>
              <w:rPr>
                <w:noProof/>
                <w:webHidden/>
              </w:rPr>
              <w:fldChar w:fldCharType="begin"/>
            </w:r>
            <w:r>
              <w:rPr>
                <w:noProof/>
                <w:webHidden/>
              </w:rPr>
              <w:instrText xml:space="preserve"> PAGEREF _Toc128132921 \h </w:instrText>
            </w:r>
            <w:r>
              <w:rPr>
                <w:noProof/>
                <w:webHidden/>
              </w:rPr>
            </w:r>
            <w:r>
              <w:rPr>
                <w:noProof/>
                <w:webHidden/>
              </w:rPr>
              <w:fldChar w:fldCharType="separate"/>
            </w:r>
            <w:r>
              <w:rPr>
                <w:noProof/>
                <w:webHidden/>
              </w:rPr>
              <w:t>37</w:t>
            </w:r>
            <w:r>
              <w:rPr>
                <w:noProof/>
                <w:webHidden/>
              </w:rPr>
              <w:fldChar w:fldCharType="end"/>
            </w:r>
          </w:hyperlink>
        </w:p>
        <w:p w14:paraId="43F2094A" w14:textId="7E952D69" w:rsidR="00640720" w:rsidRDefault="00640720">
          <w:pPr>
            <w:pStyle w:val="TOC1"/>
            <w:rPr>
              <w:rFonts w:cstheme="minorBidi"/>
              <w:noProof/>
              <w:lang w:val="en-AU" w:eastAsia="en-AU"/>
            </w:rPr>
          </w:pPr>
          <w:hyperlink w:anchor="_Toc128132922" w:history="1">
            <w:r w:rsidRPr="00172096">
              <w:rPr>
                <w:rStyle w:val="Hyperlink"/>
                <w:b/>
                <w:bCs/>
                <w:noProof/>
              </w:rPr>
              <w:t>SESSION 9 - KEY MESSAGES FOR THE PACIFIC ENERGY MINISTERS’ MEETING</w:t>
            </w:r>
            <w:r>
              <w:rPr>
                <w:noProof/>
                <w:webHidden/>
              </w:rPr>
              <w:tab/>
            </w:r>
            <w:r>
              <w:rPr>
                <w:noProof/>
                <w:webHidden/>
              </w:rPr>
              <w:fldChar w:fldCharType="begin"/>
            </w:r>
            <w:r>
              <w:rPr>
                <w:noProof/>
                <w:webHidden/>
              </w:rPr>
              <w:instrText xml:space="preserve"> PAGEREF _Toc128132922 \h </w:instrText>
            </w:r>
            <w:r>
              <w:rPr>
                <w:noProof/>
                <w:webHidden/>
              </w:rPr>
            </w:r>
            <w:r>
              <w:rPr>
                <w:noProof/>
                <w:webHidden/>
              </w:rPr>
              <w:fldChar w:fldCharType="separate"/>
            </w:r>
            <w:r>
              <w:rPr>
                <w:noProof/>
                <w:webHidden/>
              </w:rPr>
              <w:t>37</w:t>
            </w:r>
            <w:r>
              <w:rPr>
                <w:noProof/>
                <w:webHidden/>
              </w:rPr>
              <w:fldChar w:fldCharType="end"/>
            </w:r>
          </w:hyperlink>
        </w:p>
        <w:p w14:paraId="375B33A0" w14:textId="6E84009C" w:rsidR="00640720" w:rsidRDefault="00640720">
          <w:pPr>
            <w:pStyle w:val="TOC1"/>
            <w:rPr>
              <w:rFonts w:cstheme="minorBidi"/>
              <w:noProof/>
              <w:lang w:val="en-AU" w:eastAsia="en-AU"/>
            </w:rPr>
          </w:pPr>
          <w:hyperlink w:anchor="_Toc128132923" w:history="1">
            <w:r w:rsidRPr="00172096">
              <w:rPr>
                <w:rStyle w:val="Hyperlink"/>
                <w:rFonts w:eastAsiaTheme="minorHAnsi"/>
                <w:b/>
                <w:bCs/>
                <w:noProof/>
              </w:rPr>
              <w:t>KEY MESSAGES</w:t>
            </w:r>
            <w:r>
              <w:rPr>
                <w:noProof/>
                <w:webHidden/>
              </w:rPr>
              <w:tab/>
            </w:r>
            <w:r>
              <w:rPr>
                <w:noProof/>
                <w:webHidden/>
              </w:rPr>
              <w:fldChar w:fldCharType="begin"/>
            </w:r>
            <w:r>
              <w:rPr>
                <w:noProof/>
                <w:webHidden/>
              </w:rPr>
              <w:instrText xml:space="preserve"> PAGEREF _Toc128132923 \h </w:instrText>
            </w:r>
            <w:r>
              <w:rPr>
                <w:noProof/>
                <w:webHidden/>
              </w:rPr>
            </w:r>
            <w:r>
              <w:rPr>
                <w:noProof/>
                <w:webHidden/>
              </w:rPr>
              <w:fldChar w:fldCharType="separate"/>
            </w:r>
            <w:r>
              <w:rPr>
                <w:noProof/>
                <w:webHidden/>
              </w:rPr>
              <w:t>37</w:t>
            </w:r>
            <w:r>
              <w:rPr>
                <w:noProof/>
                <w:webHidden/>
              </w:rPr>
              <w:fldChar w:fldCharType="end"/>
            </w:r>
          </w:hyperlink>
        </w:p>
        <w:p w14:paraId="40D84F80" w14:textId="4147E397" w:rsidR="00640720" w:rsidRDefault="00640720">
          <w:pPr>
            <w:pStyle w:val="TOC1"/>
            <w:rPr>
              <w:rFonts w:cstheme="minorBidi"/>
              <w:noProof/>
              <w:lang w:val="en-AU" w:eastAsia="en-AU"/>
            </w:rPr>
          </w:pPr>
          <w:hyperlink w:anchor="_Toc128132924" w:history="1">
            <w:r w:rsidRPr="00172096">
              <w:rPr>
                <w:rStyle w:val="Hyperlink"/>
                <w:b/>
                <w:bCs/>
                <w:noProof/>
              </w:rPr>
              <w:t>SESSION 10 – SITE VISITS</w:t>
            </w:r>
            <w:r>
              <w:rPr>
                <w:noProof/>
                <w:webHidden/>
              </w:rPr>
              <w:tab/>
            </w:r>
            <w:r>
              <w:rPr>
                <w:noProof/>
                <w:webHidden/>
              </w:rPr>
              <w:fldChar w:fldCharType="begin"/>
            </w:r>
            <w:r>
              <w:rPr>
                <w:noProof/>
                <w:webHidden/>
              </w:rPr>
              <w:instrText xml:space="preserve"> PAGEREF _Toc128132924 \h </w:instrText>
            </w:r>
            <w:r>
              <w:rPr>
                <w:noProof/>
                <w:webHidden/>
              </w:rPr>
            </w:r>
            <w:r>
              <w:rPr>
                <w:noProof/>
                <w:webHidden/>
              </w:rPr>
              <w:fldChar w:fldCharType="separate"/>
            </w:r>
            <w:r>
              <w:rPr>
                <w:noProof/>
                <w:webHidden/>
              </w:rPr>
              <w:t>42</w:t>
            </w:r>
            <w:r>
              <w:rPr>
                <w:noProof/>
                <w:webHidden/>
              </w:rPr>
              <w:fldChar w:fldCharType="end"/>
            </w:r>
          </w:hyperlink>
        </w:p>
        <w:p w14:paraId="456EBB30" w14:textId="01530199" w:rsidR="00640720" w:rsidRDefault="00640720">
          <w:pPr>
            <w:pStyle w:val="TOC1"/>
            <w:rPr>
              <w:rFonts w:cstheme="minorBidi"/>
              <w:noProof/>
              <w:lang w:val="en-AU" w:eastAsia="en-AU"/>
            </w:rPr>
          </w:pPr>
          <w:hyperlink w:anchor="_Toc128132925" w:history="1">
            <w:r w:rsidRPr="00172096">
              <w:rPr>
                <w:rStyle w:val="Hyperlink"/>
                <w:b/>
                <w:bCs/>
                <w:noProof/>
                <w:lang w:val="en-AU"/>
              </w:rPr>
              <w:t>WORKSHOP EXPENSES</w:t>
            </w:r>
            <w:r>
              <w:rPr>
                <w:noProof/>
                <w:webHidden/>
              </w:rPr>
              <w:tab/>
            </w:r>
            <w:r>
              <w:rPr>
                <w:noProof/>
                <w:webHidden/>
              </w:rPr>
              <w:fldChar w:fldCharType="begin"/>
            </w:r>
            <w:r>
              <w:rPr>
                <w:noProof/>
                <w:webHidden/>
              </w:rPr>
              <w:instrText xml:space="preserve"> PAGEREF _Toc128132925 \h </w:instrText>
            </w:r>
            <w:r>
              <w:rPr>
                <w:noProof/>
                <w:webHidden/>
              </w:rPr>
            </w:r>
            <w:r>
              <w:rPr>
                <w:noProof/>
                <w:webHidden/>
              </w:rPr>
              <w:fldChar w:fldCharType="separate"/>
            </w:r>
            <w:r>
              <w:rPr>
                <w:noProof/>
                <w:webHidden/>
              </w:rPr>
              <w:t>44</w:t>
            </w:r>
            <w:r>
              <w:rPr>
                <w:noProof/>
                <w:webHidden/>
              </w:rPr>
              <w:fldChar w:fldCharType="end"/>
            </w:r>
          </w:hyperlink>
        </w:p>
        <w:p w14:paraId="44100A89" w14:textId="769CBEAE" w:rsidR="00640720" w:rsidRDefault="00640720">
          <w:pPr>
            <w:pStyle w:val="TOC1"/>
            <w:rPr>
              <w:rFonts w:cstheme="minorBidi"/>
              <w:noProof/>
              <w:lang w:val="en-AU" w:eastAsia="en-AU"/>
            </w:rPr>
          </w:pPr>
          <w:hyperlink w:anchor="_Toc128132926" w:history="1">
            <w:r w:rsidRPr="00172096">
              <w:rPr>
                <w:rStyle w:val="Hyperlink"/>
                <w:rFonts w:cstheme="majorHAnsi"/>
                <w:b/>
                <w:bCs/>
                <w:noProof/>
              </w:rPr>
              <w:t>ANNEX 1</w:t>
            </w:r>
            <w:r>
              <w:rPr>
                <w:noProof/>
                <w:webHidden/>
              </w:rPr>
              <w:tab/>
            </w:r>
            <w:r>
              <w:rPr>
                <w:noProof/>
                <w:webHidden/>
              </w:rPr>
              <w:fldChar w:fldCharType="begin"/>
            </w:r>
            <w:r>
              <w:rPr>
                <w:noProof/>
                <w:webHidden/>
              </w:rPr>
              <w:instrText xml:space="preserve"> PAGEREF _Toc128132926 \h </w:instrText>
            </w:r>
            <w:r>
              <w:rPr>
                <w:noProof/>
                <w:webHidden/>
              </w:rPr>
            </w:r>
            <w:r>
              <w:rPr>
                <w:noProof/>
                <w:webHidden/>
              </w:rPr>
              <w:fldChar w:fldCharType="separate"/>
            </w:r>
            <w:r>
              <w:rPr>
                <w:noProof/>
                <w:webHidden/>
              </w:rPr>
              <w:t>45</w:t>
            </w:r>
            <w:r>
              <w:rPr>
                <w:noProof/>
                <w:webHidden/>
              </w:rPr>
              <w:fldChar w:fldCharType="end"/>
            </w:r>
          </w:hyperlink>
        </w:p>
        <w:p w14:paraId="36710B67" w14:textId="53157B82" w:rsidR="00640720" w:rsidRDefault="00640720">
          <w:pPr>
            <w:pStyle w:val="TOC1"/>
            <w:rPr>
              <w:rFonts w:cstheme="minorBidi"/>
              <w:noProof/>
              <w:lang w:val="en-AU" w:eastAsia="en-AU"/>
            </w:rPr>
          </w:pPr>
          <w:hyperlink w:anchor="_Toc128132927" w:history="1">
            <w:r w:rsidRPr="00172096">
              <w:rPr>
                <w:rStyle w:val="Hyperlink"/>
                <w:b/>
                <w:bCs/>
                <w:noProof/>
              </w:rPr>
              <w:t>ANNEX 2</w:t>
            </w:r>
            <w:r>
              <w:rPr>
                <w:noProof/>
                <w:webHidden/>
              </w:rPr>
              <w:tab/>
            </w:r>
            <w:r>
              <w:rPr>
                <w:noProof/>
                <w:webHidden/>
              </w:rPr>
              <w:fldChar w:fldCharType="begin"/>
            </w:r>
            <w:r>
              <w:rPr>
                <w:noProof/>
                <w:webHidden/>
              </w:rPr>
              <w:instrText xml:space="preserve"> PAGEREF _Toc128132927 \h </w:instrText>
            </w:r>
            <w:r>
              <w:rPr>
                <w:noProof/>
                <w:webHidden/>
              </w:rPr>
            </w:r>
            <w:r>
              <w:rPr>
                <w:noProof/>
                <w:webHidden/>
              </w:rPr>
              <w:fldChar w:fldCharType="separate"/>
            </w:r>
            <w:r>
              <w:rPr>
                <w:noProof/>
                <w:webHidden/>
              </w:rPr>
              <w:t>49</w:t>
            </w:r>
            <w:r>
              <w:rPr>
                <w:noProof/>
                <w:webHidden/>
              </w:rPr>
              <w:fldChar w:fldCharType="end"/>
            </w:r>
          </w:hyperlink>
        </w:p>
        <w:p w14:paraId="29CF3BE5" w14:textId="40E8B073" w:rsidR="00640720" w:rsidRDefault="00640720">
          <w:pPr>
            <w:pStyle w:val="TOC1"/>
            <w:rPr>
              <w:rFonts w:cstheme="minorBidi"/>
              <w:noProof/>
              <w:lang w:val="en-AU" w:eastAsia="en-AU"/>
            </w:rPr>
          </w:pPr>
          <w:hyperlink w:anchor="_Toc128132928" w:history="1">
            <w:r w:rsidRPr="00172096">
              <w:rPr>
                <w:rStyle w:val="Hyperlink"/>
                <w:b/>
                <w:bCs/>
                <w:noProof/>
              </w:rPr>
              <w:t>ANNEX 3</w:t>
            </w:r>
            <w:r>
              <w:rPr>
                <w:noProof/>
                <w:webHidden/>
              </w:rPr>
              <w:tab/>
            </w:r>
            <w:r>
              <w:rPr>
                <w:noProof/>
                <w:webHidden/>
              </w:rPr>
              <w:fldChar w:fldCharType="begin"/>
            </w:r>
            <w:r>
              <w:rPr>
                <w:noProof/>
                <w:webHidden/>
              </w:rPr>
              <w:instrText xml:space="preserve"> PAGEREF _Toc128132928 \h </w:instrText>
            </w:r>
            <w:r>
              <w:rPr>
                <w:noProof/>
                <w:webHidden/>
              </w:rPr>
            </w:r>
            <w:r>
              <w:rPr>
                <w:noProof/>
                <w:webHidden/>
              </w:rPr>
              <w:fldChar w:fldCharType="separate"/>
            </w:r>
            <w:r>
              <w:rPr>
                <w:noProof/>
                <w:webHidden/>
              </w:rPr>
              <w:t>51</w:t>
            </w:r>
            <w:r>
              <w:rPr>
                <w:noProof/>
                <w:webHidden/>
              </w:rPr>
              <w:fldChar w:fldCharType="end"/>
            </w:r>
          </w:hyperlink>
        </w:p>
        <w:p w14:paraId="0E3992FE" w14:textId="2544986B" w:rsidR="00640720" w:rsidRDefault="00640720">
          <w:pPr>
            <w:pStyle w:val="TOC1"/>
            <w:rPr>
              <w:rFonts w:cstheme="minorBidi"/>
              <w:noProof/>
              <w:lang w:val="en-AU" w:eastAsia="en-AU"/>
            </w:rPr>
          </w:pPr>
          <w:hyperlink w:anchor="_Toc128132929" w:history="1">
            <w:r w:rsidRPr="00172096">
              <w:rPr>
                <w:rStyle w:val="Hyperlink"/>
                <w:b/>
                <w:bCs/>
                <w:noProof/>
              </w:rPr>
              <w:t>ANNEX 4</w:t>
            </w:r>
            <w:r>
              <w:rPr>
                <w:noProof/>
                <w:webHidden/>
              </w:rPr>
              <w:tab/>
            </w:r>
            <w:r>
              <w:rPr>
                <w:noProof/>
                <w:webHidden/>
              </w:rPr>
              <w:fldChar w:fldCharType="begin"/>
            </w:r>
            <w:r>
              <w:rPr>
                <w:noProof/>
                <w:webHidden/>
              </w:rPr>
              <w:instrText xml:space="preserve"> PAGEREF _Toc128132929 \h </w:instrText>
            </w:r>
            <w:r>
              <w:rPr>
                <w:noProof/>
                <w:webHidden/>
              </w:rPr>
            </w:r>
            <w:r>
              <w:rPr>
                <w:noProof/>
                <w:webHidden/>
              </w:rPr>
              <w:fldChar w:fldCharType="separate"/>
            </w:r>
            <w:r>
              <w:rPr>
                <w:noProof/>
                <w:webHidden/>
              </w:rPr>
              <w:t>53</w:t>
            </w:r>
            <w:r>
              <w:rPr>
                <w:noProof/>
                <w:webHidden/>
              </w:rPr>
              <w:fldChar w:fldCharType="end"/>
            </w:r>
          </w:hyperlink>
        </w:p>
        <w:p w14:paraId="51C8C2BC" w14:textId="4FF3ED23" w:rsidR="00640720" w:rsidRDefault="00640720">
          <w:pPr>
            <w:pStyle w:val="TOC1"/>
            <w:rPr>
              <w:rFonts w:cstheme="minorBidi"/>
              <w:noProof/>
              <w:lang w:val="en-AU" w:eastAsia="en-AU"/>
            </w:rPr>
          </w:pPr>
          <w:hyperlink w:anchor="_Toc128132930" w:history="1">
            <w:r w:rsidRPr="00172096">
              <w:rPr>
                <w:rStyle w:val="Hyperlink"/>
                <w:b/>
                <w:bCs/>
                <w:noProof/>
              </w:rPr>
              <w:t>Annex 5</w:t>
            </w:r>
            <w:r>
              <w:rPr>
                <w:noProof/>
                <w:webHidden/>
              </w:rPr>
              <w:tab/>
            </w:r>
            <w:r>
              <w:rPr>
                <w:noProof/>
                <w:webHidden/>
              </w:rPr>
              <w:fldChar w:fldCharType="begin"/>
            </w:r>
            <w:r>
              <w:rPr>
                <w:noProof/>
                <w:webHidden/>
              </w:rPr>
              <w:instrText xml:space="preserve"> PAGEREF _Toc128132930 \h </w:instrText>
            </w:r>
            <w:r>
              <w:rPr>
                <w:noProof/>
                <w:webHidden/>
              </w:rPr>
            </w:r>
            <w:r>
              <w:rPr>
                <w:noProof/>
                <w:webHidden/>
              </w:rPr>
              <w:fldChar w:fldCharType="separate"/>
            </w:r>
            <w:r>
              <w:rPr>
                <w:noProof/>
                <w:webHidden/>
              </w:rPr>
              <w:t>55</w:t>
            </w:r>
            <w:r>
              <w:rPr>
                <w:noProof/>
                <w:webHidden/>
              </w:rPr>
              <w:fldChar w:fldCharType="end"/>
            </w:r>
          </w:hyperlink>
        </w:p>
        <w:p w14:paraId="0588337D" w14:textId="1DE3836F" w:rsidR="00472D4F" w:rsidRDefault="00472D4F">
          <w:r>
            <w:rPr>
              <w:b/>
              <w:bCs/>
              <w:noProof/>
            </w:rPr>
            <w:fldChar w:fldCharType="end"/>
          </w:r>
        </w:p>
      </w:sdtContent>
    </w:sdt>
    <w:p w14:paraId="28CB5CE7" w14:textId="77777777" w:rsidR="000E0725" w:rsidRDefault="000E0725" w:rsidP="007D60C7">
      <w:pPr>
        <w:rPr>
          <w:b/>
          <w:bCs/>
        </w:rPr>
      </w:pPr>
    </w:p>
    <w:p w14:paraId="67C70DE1" w14:textId="20A0761F" w:rsidR="004D07D0" w:rsidRDefault="007D60C7" w:rsidP="007D60C7">
      <w:pPr>
        <w:rPr>
          <w:b/>
          <w:bCs/>
        </w:rPr>
      </w:pPr>
      <w:r w:rsidRPr="008F74C2">
        <w:rPr>
          <w:b/>
          <w:bCs/>
        </w:rPr>
        <w:lastRenderedPageBreak/>
        <w:t>Abbreviations and Acrony</w:t>
      </w:r>
      <w:r>
        <w:rPr>
          <w:b/>
          <w:bCs/>
        </w:rPr>
        <w:t>m</w:t>
      </w:r>
      <w:r w:rsidRPr="008F74C2">
        <w:rPr>
          <w:b/>
          <w:bCs/>
        </w:rPr>
        <w:t>s</w:t>
      </w:r>
      <w:r>
        <w:rPr>
          <w:b/>
          <w:bCs/>
        </w:rPr>
        <w:t xml:space="preserve">   </w:t>
      </w:r>
    </w:p>
    <w:p w14:paraId="14A04828" w14:textId="77777777" w:rsidR="007D60C7" w:rsidRPr="008F74C2" w:rsidRDefault="007D60C7" w:rsidP="007D60C7">
      <w:pPr>
        <w:spacing w:after="0"/>
      </w:pPr>
      <w:r w:rsidRPr="008F74C2">
        <w:t>BAU</w:t>
      </w:r>
      <w:r w:rsidRPr="008F74C2">
        <w:tab/>
        <w:t>Business as Usual</w:t>
      </w:r>
    </w:p>
    <w:p w14:paraId="46B8937A" w14:textId="77777777" w:rsidR="004B06F7" w:rsidRDefault="004B06F7" w:rsidP="007D60C7">
      <w:pPr>
        <w:spacing w:after="0"/>
      </w:pPr>
      <w:r>
        <w:t>CC</w:t>
      </w:r>
      <w:r>
        <w:tab/>
        <w:t>Climate Change</w:t>
      </w:r>
    </w:p>
    <w:p w14:paraId="0ED31A38" w14:textId="25EE2195" w:rsidR="003F381A" w:rsidRDefault="003F381A" w:rsidP="007D60C7">
      <w:pPr>
        <w:spacing w:after="0"/>
      </w:pPr>
      <w:r>
        <w:t xml:space="preserve">CCREEE Caribbean Centre for Renewable Energy and Energy Efficiency </w:t>
      </w:r>
    </w:p>
    <w:p w14:paraId="63FCD403" w14:textId="250D6B1E" w:rsidR="007D60C7" w:rsidRDefault="007D60C7" w:rsidP="007D60C7">
      <w:pPr>
        <w:spacing w:after="0"/>
      </w:pPr>
      <w:r>
        <w:t>CO</w:t>
      </w:r>
      <w:r w:rsidRPr="002F47F6">
        <w:rPr>
          <w:vertAlign w:val="subscript"/>
        </w:rPr>
        <w:t>2</w:t>
      </w:r>
      <w:r>
        <w:rPr>
          <w:vertAlign w:val="subscript"/>
        </w:rPr>
        <w:tab/>
      </w:r>
      <w:r w:rsidRPr="002F47F6">
        <w:t>Carbon dioxide</w:t>
      </w:r>
    </w:p>
    <w:p w14:paraId="755E691C" w14:textId="77777777" w:rsidR="007D60C7" w:rsidRDefault="007D60C7" w:rsidP="007D60C7">
      <w:pPr>
        <w:spacing w:after="0"/>
      </w:pPr>
      <w:r>
        <w:t>CO</w:t>
      </w:r>
      <w:r w:rsidRPr="0008192D">
        <w:rPr>
          <w:vertAlign w:val="subscript"/>
        </w:rPr>
        <w:t>2</w:t>
      </w:r>
      <w:r>
        <w:rPr>
          <w:vertAlign w:val="subscript"/>
        </w:rPr>
        <w:t>e</w:t>
      </w:r>
      <w:r>
        <w:rPr>
          <w:vertAlign w:val="subscript"/>
        </w:rPr>
        <w:tab/>
      </w:r>
      <w:r w:rsidRPr="0008192D">
        <w:t>Carbon dioxide</w:t>
      </w:r>
      <w:r>
        <w:t xml:space="preserve"> equivalent</w:t>
      </w:r>
    </w:p>
    <w:p w14:paraId="41F34A69" w14:textId="77777777" w:rsidR="007D60C7" w:rsidRPr="008F74C2" w:rsidRDefault="007D60C7" w:rsidP="007D60C7">
      <w:pPr>
        <w:spacing w:after="0"/>
      </w:pPr>
      <w:r w:rsidRPr="008F74C2">
        <w:t>e-</w:t>
      </w:r>
      <w:r w:rsidRPr="008F74C2">
        <w:tab/>
        <w:t>Electric (e.g., e-bus)</w:t>
      </w:r>
    </w:p>
    <w:p w14:paraId="507637E8" w14:textId="3A1D385A" w:rsidR="007D60C7" w:rsidRPr="008F74C2" w:rsidRDefault="007D60C7" w:rsidP="007D60C7">
      <w:pPr>
        <w:spacing w:after="0"/>
      </w:pPr>
      <w:r w:rsidRPr="008F74C2">
        <w:t xml:space="preserve">EV </w:t>
      </w:r>
      <w:r w:rsidRPr="008F74C2">
        <w:tab/>
        <w:t>Electric vehicle</w:t>
      </w:r>
    </w:p>
    <w:p w14:paraId="0334D0CF" w14:textId="77777777" w:rsidR="007D60C7" w:rsidRPr="008F74C2" w:rsidRDefault="007D60C7" w:rsidP="007D60C7">
      <w:pPr>
        <w:spacing w:after="0"/>
      </w:pPr>
      <w:r w:rsidRPr="008F74C2">
        <w:t xml:space="preserve">GGGI </w:t>
      </w:r>
      <w:r w:rsidRPr="008F74C2">
        <w:tab/>
        <w:t xml:space="preserve">Global Green Growth Institute </w:t>
      </w:r>
    </w:p>
    <w:p w14:paraId="1C3B3BB7" w14:textId="4C7AE5E5" w:rsidR="007D60C7" w:rsidRDefault="007D60C7" w:rsidP="007D60C7">
      <w:pPr>
        <w:spacing w:after="0"/>
      </w:pPr>
      <w:r w:rsidRPr="008F74C2">
        <w:t xml:space="preserve">GHG </w:t>
      </w:r>
      <w:r w:rsidRPr="008F74C2">
        <w:tab/>
        <w:t xml:space="preserve">Greenhouse gas or greenhouse gases </w:t>
      </w:r>
    </w:p>
    <w:p w14:paraId="21D259A3" w14:textId="1493E5D2" w:rsidR="004B06F7" w:rsidRPr="008F74C2" w:rsidRDefault="004B06F7" w:rsidP="007D60C7">
      <w:pPr>
        <w:spacing w:after="0"/>
      </w:pPr>
      <w:r>
        <w:t>IMO</w:t>
      </w:r>
      <w:r>
        <w:tab/>
        <w:t>International Maritime Organisation</w:t>
      </w:r>
    </w:p>
    <w:p w14:paraId="1407A72D" w14:textId="04A51748" w:rsidR="004B06F7" w:rsidRDefault="004B06F7" w:rsidP="007D60C7">
      <w:pPr>
        <w:spacing w:after="0"/>
      </w:pPr>
      <w:r>
        <w:t>JICA</w:t>
      </w:r>
      <w:r>
        <w:tab/>
        <w:t>Japan International Cooperation Agency</w:t>
      </w:r>
    </w:p>
    <w:p w14:paraId="5985DD9F" w14:textId="7D8FE315" w:rsidR="007D60C7" w:rsidRPr="008F74C2" w:rsidRDefault="007D60C7" w:rsidP="007D60C7">
      <w:pPr>
        <w:spacing w:after="0"/>
      </w:pPr>
      <w:r w:rsidRPr="008F74C2">
        <w:t xml:space="preserve">kW </w:t>
      </w:r>
      <w:r w:rsidRPr="008F74C2">
        <w:tab/>
        <w:t>Kilowatt</w:t>
      </w:r>
    </w:p>
    <w:p w14:paraId="36695EDB" w14:textId="77777777" w:rsidR="004B06F7" w:rsidRDefault="004B06F7" w:rsidP="007D60C7">
      <w:pPr>
        <w:spacing w:after="0"/>
      </w:pPr>
      <w:r>
        <w:t>LEDS</w:t>
      </w:r>
      <w:r>
        <w:tab/>
        <w:t>Low Emissions Development Strategy</w:t>
      </w:r>
    </w:p>
    <w:p w14:paraId="7F941432" w14:textId="01FBDD67" w:rsidR="007D60C7" w:rsidRDefault="007D60C7" w:rsidP="007D60C7">
      <w:pPr>
        <w:spacing w:after="0"/>
      </w:pPr>
      <w:r w:rsidRPr="008F74C2">
        <w:t xml:space="preserve">NDC </w:t>
      </w:r>
      <w:r w:rsidRPr="008F74C2">
        <w:tab/>
        <w:t xml:space="preserve">Nationally Determined Contribution </w:t>
      </w:r>
    </w:p>
    <w:p w14:paraId="153D7AA1" w14:textId="71C3934C" w:rsidR="00C03352" w:rsidRPr="008F74C2" w:rsidRDefault="00C03352" w:rsidP="007D60C7">
      <w:pPr>
        <w:spacing w:after="0"/>
      </w:pPr>
      <w:r>
        <w:t>NZ</w:t>
      </w:r>
      <w:r>
        <w:tab/>
        <w:t>New Zealand</w:t>
      </w:r>
    </w:p>
    <w:p w14:paraId="17BD829B" w14:textId="77777777" w:rsidR="004B06F7" w:rsidRDefault="004B06F7" w:rsidP="007D60C7">
      <w:pPr>
        <w:spacing w:after="0"/>
      </w:pPr>
      <w:r>
        <w:t>PCCC</w:t>
      </w:r>
      <w:r>
        <w:tab/>
        <w:t>Pacific Climate Change Centre (SPREP)</w:t>
      </w:r>
    </w:p>
    <w:p w14:paraId="6ED7B088" w14:textId="20E1F695" w:rsidR="007D60C7" w:rsidRPr="008F74C2" w:rsidRDefault="007D60C7" w:rsidP="007D60C7">
      <w:pPr>
        <w:spacing w:after="0"/>
      </w:pPr>
      <w:r w:rsidRPr="008F74C2">
        <w:t>PCREEE</w:t>
      </w:r>
      <w:r w:rsidRPr="008F74C2">
        <w:tab/>
        <w:t>Pacific Centre for Renewable Energy and Energy Efficiency</w:t>
      </w:r>
    </w:p>
    <w:p w14:paraId="639C40AC" w14:textId="77777777" w:rsidR="007D60C7" w:rsidRPr="008F74C2" w:rsidRDefault="007D60C7" w:rsidP="007D60C7">
      <w:pPr>
        <w:spacing w:after="0"/>
      </w:pPr>
      <w:r w:rsidRPr="008F74C2">
        <w:t xml:space="preserve">PICT </w:t>
      </w:r>
      <w:r w:rsidRPr="008F74C2">
        <w:tab/>
        <w:t>Pacific Island Countries and Territories</w:t>
      </w:r>
    </w:p>
    <w:p w14:paraId="090E30F1" w14:textId="5C3508DD" w:rsidR="007D60C7" w:rsidRPr="008F74C2" w:rsidRDefault="007D60C7" w:rsidP="007D60C7">
      <w:pPr>
        <w:spacing w:after="0"/>
      </w:pPr>
      <w:r w:rsidRPr="008F74C2">
        <w:t xml:space="preserve">PV </w:t>
      </w:r>
      <w:r w:rsidRPr="008F74C2">
        <w:tab/>
        <w:t xml:space="preserve">Photovoltaic </w:t>
      </w:r>
    </w:p>
    <w:p w14:paraId="00784FB7" w14:textId="77777777" w:rsidR="007D60C7" w:rsidRPr="008F74C2" w:rsidRDefault="007D60C7" w:rsidP="007D60C7">
      <w:pPr>
        <w:spacing w:after="0"/>
      </w:pPr>
      <w:r w:rsidRPr="008F74C2">
        <w:t>RMI</w:t>
      </w:r>
      <w:r w:rsidRPr="008F74C2">
        <w:tab/>
        <w:t>Republic of the Marshal Islands</w:t>
      </w:r>
    </w:p>
    <w:p w14:paraId="440584E5" w14:textId="77777777" w:rsidR="004B06F7" w:rsidRDefault="004B06F7" w:rsidP="007D60C7">
      <w:pPr>
        <w:spacing w:after="0"/>
      </w:pPr>
      <w:r>
        <w:t>SDG</w:t>
      </w:r>
      <w:r>
        <w:tab/>
        <w:t>Sustainable Development Goals</w:t>
      </w:r>
    </w:p>
    <w:p w14:paraId="4F27BE2A" w14:textId="68EC1599" w:rsidR="004B06F7" w:rsidRDefault="004B06F7" w:rsidP="007D60C7">
      <w:pPr>
        <w:spacing w:after="0"/>
      </w:pPr>
      <w:r>
        <w:t>SIDS</w:t>
      </w:r>
      <w:r>
        <w:tab/>
        <w:t>Small Island Developing States</w:t>
      </w:r>
    </w:p>
    <w:p w14:paraId="2296E1DE" w14:textId="54BC1969" w:rsidR="007D60C7" w:rsidRPr="008F74C2" w:rsidRDefault="007D60C7" w:rsidP="007D60C7">
      <w:pPr>
        <w:spacing w:after="0"/>
      </w:pPr>
      <w:r w:rsidRPr="008F74C2">
        <w:t xml:space="preserve">SPC </w:t>
      </w:r>
      <w:r w:rsidRPr="008F74C2">
        <w:tab/>
        <w:t xml:space="preserve">Pacific Community </w:t>
      </w:r>
    </w:p>
    <w:p w14:paraId="3E866BFB" w14:textId="77777777" w:rsidR="007D60C7" w:rsidRPr="008F74C2" w:rsidRDefault="007D60C7" w:rsidP="007D60C7">
      <w:pPr>
        <w:spacing w:after="0"/>
      </w:pPr>
      <w:r w:rsidRPr="008F74C2">
        <w:t>TOU</w:t>
      </w:r>
      <w:r w:rsidRPr="008F74C2">
        <w:tab/>
        <w:t>Time of use (metering)</w:t>
      </w:r>
    </w:p>
    <w:p w14:paraId="45E956E2" w14:textId="77777777" w:rsidR="007D60C7" w:rsidRPr="008F74C2" w:rsidRDefault="007D60C7" w:rsidP="007D60C7">
      <w:pPr>
        <w:spacing w:after="0"/>
      </w:pPr>
      <w:r w:rsidRPr="008F74C2">
        <w:t xml:space="preserve">UNIDO </w:t>
      </w:r>
      <w:r w:rsidRPr="008F74C2">
        <w:tab/>
        <w:t>United Nation Industrial Development Organization</w:t>
      </w:r>
    </w:p>
    <w:p w14:paraId="3F30B743" w14:textId="64BDA823" w:rsidR="007D60C7" w:rsidRPr="008F74C2" w:rsidRDefault="007D60C7" w:rsidP="007D60C7">
      <w:pPr>
        <w:spacing w:after="0"/>
      </w:pPr>
      <w:r w:rsidRPr="008F74C2">
        <w:t xml:space="preserve">UNDP </w:t>
      </w:r>
      <w:r w:rsidRPr="008F74C2">
        <w:tab/>
        <w:t xml:space="preserve">United Nations Development Programme </w:t>
      </w:r>
    </w:p>
    <w:p w14:paraId="4AF368FE" w14:textId="77777777" w:rsidR="007D60C7" w:rsidRPr="008F74C2" w:rsidRDefault="007D60C7" w:rsidP="007D60C7">
      <w:pPr>
        <w:spacing w:after="0"/>
      </w:pPr>
      <w:r w:rsidRPr="008F74C2">
        <w:t>V2G</w:t>
      </w:r>
      <w:r w:rsidRPr="008F74C2">
        <w:tab/>
        <w:t>Vehicle-to-grid</w:t>
      </w:r>
    </w:p>
    <w:p w14:paraId="70D5EF7C" w14:textId="77777777" w:rsidR="007D60C7" w:rsidRDefault="007D60C7" w:rsidP="00B91E2E">
      <w:pPr>
        <w:rPr>
          <w:b/>
          <w:bCs/>
        </w:rPr>
      </w:pPr>
    </w:p>
    <w:p w14:paraId="3FF0950F" w14:textId="07CAF3F3" w:rsidR="00B91E2E" w:rsidRDefault="00B91E2E" w:rsidP="00B91E2E">
      <w:pPr>
        <w:rPr>
          <w:b/>
          <w:bCs/>
        </w:rPr>
      </w:pPr>
    </w:p>
    <w:p w14:paraId="0FFD5CBD" w14:textId="05DB7FA0" w:rsidR="00B91E2E" w:rsidRDefault="00B91E2E" w:rsidP="00B91E2E">
      <w:pPr>
        <w:rPr>
          <w:b/>
          <w:bCs/>
        </w:rPr>
      </w:pPr>
    </w:p>
    <w:p w14:paraId="50BBE31B" w14:textId="530475AC" w:rsidR="00B91E2E" w:rsidRDefault="00B91E2E" w:rsidP="00B91E2E">
      <w:pPr>
        <w:rPr>
          <w:b/>
          <w:bCs/>
        </w:rPr>
      </w:pPr>
    </w:p>
    <w:p w14:paraId="6D2332C7" w14:textId="7A6000B0" w:rsidR="00B91E2E" w:rsidRDefault="00B91E2E" w:rsidP="00B91E2E">
      <w:pPr>
        <w:rPr>
          <w:b/>
          <w:bCs/>
        </w:rPr>
      </w:pPr>
    </w:p>
    <w:p w14:paraId="50075EA4" w14:textId="45C69969" w:rsidR="00B91E2E" w:rsidRDefault="00B91E2E" w:rsidP="00B91E2E">
      <w:pPr>
        <w:rPr>
          <w:b/>
          <w:bCs/>
        </w:rPr>
      </w:pPr>
    </w:p>
    <w:p w14:paraId="6EF83732" w14:textId="436A6224" w:rsidR="00B91E2E" w:rsidRDefault="00B91E2E" w:rsidP="00B91E2E">
      <w:pPr>
        <w:rPr>
          <w:b/>
          <w:bCs/>
        </w:rPr>
      </w:pPr>
    </w:p>
    <w:p w14:paraId="7862F76E" w14:textId="795DB8BF" w:rsidR="000379FC" w:rsidRDefault="000379FC" w:rsidP="00367D22">
      <w:pPr>
        <w:pStyle w:val="BodyText"/>
        <w:spacing w:before="3"/>
        <w:jc w:val="both"/>
        <w:rPr>
          <w:b/>
          <w:bCs/>
          <w:highlight w:val="green"/>
        </w:rPr>
      </w:pPr>
    </w:p>
    <w:p w14:paraId="1B855D24" w14:textId="3EE376B5" w:rsidR="004073A3" w:rsidRDefault="004073A3" w:rsidP="00367D22">
      <w:pPr>
        <w:pStyle w:val="BodyText"/>
        <w:spacing w:before="3"/>
        <w:jc w:val="both"/>
        <w:rPr>
          <w:b/>
          <w:bCs/>
          <w:highlight w:val="green"/>
        </w:rPr>
      </w:pPr>
    </w:p>
    <w:p w14:paraId="374DC1A4" w14:textId="31947A87" w:rsidR="004073A3" w:rsidRDefault="004073A3" w:rsidP="00367D22">
      <w:pPr>
        <w:pStyle w:val="BodyText"/>
        <w:spacing w:before="3"/>
        <w:jc w:val="both"/>
        <w:rPr>
          <w:b/>
          <w:bCs/>
          <w:highlight w:val="green"/>
        </w:rPr>
      </w:pPr>
    </w:p>
    <w:p w14:paraId="282D50B4" w14:textId="352800F9" w:rsidR="004073A3" w:rsidRDefault="004073A3" w:rsidP="00367D22">
      <w:pPr>
        <w:pStyle w:val="BodyText"/>
        <w:spacing w:before="3"/>
        <w:jc w:val="both"/>
        <w:rPr>
          <w:b/>
          <w:bCs/>
          <w:highlight w:val="green"/>
        </w:rPr>
      </w:pPr>
    </w:p>
    <w:p w14:paraId="5ABA2679" w14:textId="18F26D4F" w:rsidR="004073A3" w:rsidRDefault="004073A3" w:rsidP="00367D22">
      <w:pPr>
        <w:pStyle w:val="BodyText"/>
        <w:spacing w:before="3"/>
        <w:jc w:val="both"/>
        <w:rPr>
          <w:b/>
          <w:bCs/>
          <w:highlight w:val="green"/>
        </w:rPr>
      </w:pPr>
    </w:p>
    <w:p w14:paraId="27583B61" w14:textId="2D9386CB" w:rsidR="004073A3" w:rsidRDefault="004073A3" w:rsidP="00367D22">
      <w:pPr>
        <w:pStyle w:val="BodyText"/>
        <w:spacing w:before="3"/>
        <w:jc w:val="both"/>
        <w:rPr>
          <w:b/>
          <w:bCs/>
          <w:highlight w:val="green"/>
        </w:rPr>
      </w:pPr>
    </w:p>
    <w:p w14:paraId="0FA6E98C" w14:textId="3BF06836" w:rsidR="004073A3" w:rsidRDefault="004073A3" w:rsidP="00367D22">
      <w:pPr>
        <w:pStyle w:val="BodyText"/>
        <w:spacing w:before="3"/>
        <w:jc w:val="both"/>
        <w:rPr>
          <w:b/>
          <w:bCs/>
          <w:highlight w:val="green"/>
        </w:rPr>
      </w:pPr>
    </w:p>
    <w:p w14:paraId="10DAA41B" w14:textId="3540B960" w:rsidR="004073A3" w:rsidRDefault="004073A3" w:rsidP="00367D22">
      <w:pPr>
        <w:pStyle w:val="BodyText"/>
        <w:spacing w:before="3"/>
        <w:jc w:val="both"/>
        <w:rPr>
          <w:b/>
          <w:bCs/>
          <w:highlight w:val="green"/>
        </w:rPr>
      </w:pPr>
    </w:p>
    <w:p w14:paraId="0F147B15" w14:textId="22E775F5" w:rsidR="004073A3" w:rsidRDefault="004073A3" w:rsidP="00367D22">
      <w:pPr>
        <w:pStyle w:val="BodyText"/>
        <w:spacing w:before="3"/>
        <w:jc w:val="both"/>
        <w:rPr>
          <w:b/>
          <w:bCs/>
          <w:highlight w:val="green"/>
        </w:rPr>
      </w:pPr>
    </w:p>
    <w:p w14:paraId="24A4FBD1" w14:textId="32292604" w:rsidR="004073A3" w:rsidRDefault="004073A3" w:rsidP="00367D22">
      <w:pPr>
        <w:pStyle w:val="BodyText"/>
        <w:spacing w:before="3"/>
        <w:jc w:val="both"/>
        <w:rPr>
          <w:b/>
          <w:bCs/>
          <w:highlight w:val="green"/>
        </w:rPr>
      </w:pPr>
    </w:p>
    <w:p w14:paraId="3562A1F8" w14:textId="2ACDF5EC" w:rsidR="00367D22" w:rsidRPr="00702A08" w:rsidRDefault="00367D22" w:rsidP="00D07848">
      <w:pPr>
        <w:pStyle w:val="Heading1"/>
        <w:numPr>
          <w:ilvl w:val="0"/>
          <w:numId w:val="0"/>
        </w:numPr>
        <w:ind w:left="432"/>
        <w:rPr>
          <w:b/>
          <w:bCs/>
        </w:rPr>
      </w:pPr>
      <w:bookmarkStart w:id="0" w:name="_Toc127956720"/>
      <w:bookmarkStart w:id="1" w:name="_Toc127956939"/>
      <w:bookmarkStart w:id="2" w:name="_Toc127973192"/>
      <w:bookmarkStart w:id="3" w:name="_Toc127975112"/>
      <w:bookmarkStart w:id="4" w:name="_Toc128132867"/>
      <w:r w:rsidRPr="00702A08">
        <w:rPr>
          <w:b/>
          <w:bCs/>
        </w:rPr>
        <w:lastRenderedPageBreak/>
        <w:t>BACKGROUND</w:t>
      </w:r>
      <w:bookmarkEnd w:id="0"/>
      <w:bookmarkEnd w:id="1"/>
      <w:bookmarkEnd w:id="2"/>
      <w:bookmarkEnd w:id="3"/>
      <w:bookmarkEnd w:id="4"/>
      <w:r w:rsidRPr="00702A08">
        <w:rPr>
          <w:b/>
          <w:bCs/>
        </w:rPr>
        <w:t xml:space="preserve"> </w:t>
      </w:r>
    </w:p>
    <w:p w14:paraId="23EC7F10" w14:textId="77777777" w:rsidR="00367D22" w:rsidRDefault="00367D22" w:rsidP="00367D22">
      <w:pPr>
        <w:pStyle w:val="BodyText"/>
        <w:spacing w:before="3"/>
        <w:jc w:val="both"/>
      </w:pPr>
    </w:p>
    <w:p w14:paraId="3E26E443" w14:textId="146DD2D1" w:rsidR="00367D22" w:rsidRDefault="00367D22" w:rsidP="000373D5">
      <w:pPr>
        <w:pStyle w:val="BodyText"/>
        <w:tabs>
          <w:tab w:val="left" w:pos="0"/>
        </w:tabs>
        <w:spacing w:before="3"/>
        <w:jc w:val="both"/>
      </w:pPr>
      <w:r>
        <w:t xml:space="preserve">The effort to reduce fossil fuel reliance in the Pacific Island Countries and Territories has focused mainly on the power generation sector while the bulk of the fuel consumed are in the transport sector. </w:t>
      </w:r>
    </w:p>
    <w:p w14:paraId="750FA332" w14:textId="77777777" w:rsidR="00367D22" w:rsidRDefault="00367D22" w:rsidP="000373D5">
      <w:pPr>
        <w:pStyle w:val="BodyText"/>
        <w:tabs>
          <w:tab w:val="left" w:pos="0"/>
        </w:tabs>
        <w:spacing w:before="3"/>
        <w:jc w:val="both"/>
      </w:pPr>
    </w:p>
    <w:p w14:paraId="73F4B297" w14:textId="77777777" w:rsidR="00367D22" w:rsidRDefault="00367D22" w:rsidP="008D7432">
      <w:pPr>
        <w:pStyle w:val="BodyText"/>
        <w:tabs>
          <w:tab w:val="left" w:pos="0"/>
        </w:tabs>
        <w:spacing w:before="3"/>
        <w:jc w:val="both"/>
      </w:pPr>
      <w:r>
        <w:t xml:space="preserve">Electric mobility (e-mobility) is one of the strategies available to the PICTs </w:t>
      </w:r>
      <w:proofErr w:type="gramStart"/>
      <w:r>
        <w:t>in order to</w:t>
      </w:r>
      <w:proofErr w:type="gramEnd"/>
      <w:r>
        <w:t xml:space="preserve"> reduce fossil fuel consumption in the transport sector. </w:t>
      </w:r>
    </w:p>
    <w:p w14:paraId="0D744DC2" w14:textId="77777777" w:rsidR="00367D22" w:rsidRDefault="00367D22" w:rsidP="008D7432">
      <w:pPr>
        <w:pStyle w:val="BodyText"/>
        <w:tabs>
          <w:tab w:val="left" w:pos="0"/>
        </w:tabs>
        <w:spacing w:before="3"/>
        <w:jc w:val="both"/>
      </w:pPr>
    </w:p>
    <w:p w14:paraId="41D7CB8A" w14:textId="5AE8395B" w:rsidR="00367D22" w:rsidRDefault="00367D22" w:rsidP="008D7432">
      <w:pPr>
        <w:pStyle w:val="BodyText"/>
        <w:tabs>
          <w:tab w:val="left" w:pos="0"/>
        </w:tabs>
        <w:spacing w:before="3"/>
        <w:jc w:val="both"/>
      </w:pPr>
      <w:r>
        <w:t>The 4</w:t>
      </w:r>
      <w:r w:rsidRPr="00412118">
        <w:rPr>
          <w:vertAlign w:val="superscript"/>
        </w:rPr>
        <w:t>th</w:t>
      </w:r>
      <w:r>
        <w:t xml:space="preserve"> Pacific Energy Ministers Meeting in 2019 directed </w:t>
      </w:r>
      <w:r w:rsidR="00442074">
        <w:t>SPC to</w:t>
      </w:r>
      <w:r>
        <w:t xml:space="preserve"> develop a regional e-mobility program to address existing barriers to e-mobility and to promote SIDS-SIDS cooperation</w:t>
      </w:r>
      <w:r w:rsidR="008D7432">
        <w:t xml:space="preserve">. PCREEE rolled out the e-mobility </w:t>
      </w:r>
      <w:proofErr w:type="spellStart"/>
      <w:r w:rsidR="008D7432">
        <w:t>programme</w:t>
      </w:r>
      <w:proofErr w:type="spellEnd"/>
      <w:r w:rsidR="008D7432">
        <w:t xml:space="preserve"> in 2021. </w:t>
      </w:r>
    </w:p>
    <w:p w14:paraId="18A7AE4E" w14:textId="73D6AE7D" w:rsidR="008D7432" w:rsidRDefault="008D7432" w:rsidP="008D7432">
      <w:pPr>
        <w:pStyle w:val="BodyText"/>
        <w:tabs>
          <w:tab w:val="left" w:pos="0"/>
        </w:tabs>
        <w:spacing w:before="3"/>
        <w:jc w:val="both"/>
      </w:pPr>
    </w:p>
    <w:p w14:paraId="0DF0EE8B" w14:textId="543D69C6" w:rsidR="008D7432" w:rsidRDefault="008D7432" w:rsidP="008D7432">
      <w:pPr>
        <w:pStyle w:val="BodyText"/>
        <w:tabs>
          <w:tab w:val="left" w:pos="0"/>
        </w:tabs>
        <w:spacing w:before="3"/>
        <w:jc w:val="both"/>
      </w:pPr>
      <w:r>
        <w:t xml:space="preserve">Various awareness, studies, </w:t>
      </w:r>
      <w:proofErr w:type="gramStart"/>
      <w:r>
        <w:t>demonstration</w:t>
      </w:r>
      <w:proofErr w:type="gramEnd"/>
      <w:r>
        <w:t xml:space="preserve"> and pilot projects on e-mobility have been conducted by various governments</w:t>
      </w:r>
      <w:r w:rsidR="00392612">
        <w:t>, age</w:t>
      </w:r>
      <w:r w:rsidR="00F65121">
        <w:t>n</w:t>
      </w:r>
      <w:r w:rsidR="00392612">
        <w:t>cies</w:t>
      </w:r>
      <w:r>
        <w:t xml:space="preserve"> and development partners in the region.   </w:t>
      </w:r>
    </w:p>
    <w:p w14:paraId="0EA85297" w14:textId="77777777" w:rsidR="00367D22" w:rsidRDefault="00367D22" w:rsidP="008D7432">
      <w:pPr>
        <w:pStyle w:val="BodyText"/>
        <w:tabs>
          <w:tab w:val="left" w:pos="0"/>
        </w:tabs>
        <w:spacing w:before="3"/>
        <w:jc w:val="both"/>
      </w:pPr>
    </w:p>
    <w:p w14:paraId="4F64B74E" w14:textId="3AD722D2" w:rsidR="00D07848" w:rsidRDefault="00367D22" w:rsidP="00B015E3">
      <w:pPr>
        <w:pStyle w:val="BodyText"/>
        <w:tabs>
          <w:tab w:val="left" w:pos="0"/>
        </w:tabs>
        <w:spacing w:before="3"/>
        <w:jc w:val="both"/>
      </w:pPr>
      <w:r>
        <w:t xml:space="preserve">In July 2022, the Pacific Energy Officials Meeting supported the convening of an in-person meeting to discuss the coordination of the e-mobility developments in the PICTs and the early adoption of electric vehicles (EV) policies, standards, and roadmaps at the national level to guide and facilitate the transformation in the energy and transport sectors. </w:t>
      </w:r>
    </w:p>
    <w:p w14:paraId="4158B5E4" w14:textId="77777777" w:rsidR="00367D22" w:rsidRPr="00D07848" w:rsidRDefault="00367D22" w:rsidP="00D07848">
      <w:pPr>
        <w:pStyle w:val="Heading1"/>
        <w:numPr>
          <w:ilvl w:val="0"/>
          <w:numId w:val="0"/>
        </w:numPr>
        <w:ind w:left="432"/>
      </w:pPr>
      <w:bookmarkStart w:id="5" w:name="_Toc127956721"/>
      <w:bookmarkStart w:id="6" w:name="_Toc127956940"/>
      <w:bookmarkStart w:id="7" w:name="_Toc127973193"/>
      <w:bookmarkStart w:id="8" w:name="_Toc127975113"/>
      <w:bookmarkStart w:id="9" w:name="_Toc128132868"/>
      <w:r w:rsidRPr="00D07848">
        <w:t>OBJECTIVES</w:t>
      </w:r>
      <w:bookmarkEnd w:id="5"/>
      <w:bookmarkEnd w:id="6"/>
      <w:bookmarkEnd w:id="7"/>
      <w:bookmarkEnd w:id="8"/>
      <w:bookmarkEnd w:id="9"/>
      <w:r w:rsidRPr="00D07848">
        <w:t xml:space="preserve"> </w:t>
      </w:r>
    </w:p>
    <w:p w14:paraId="150CCE2B" w14:textId="77777777" w:rsidR="008D7432" w:rsidRDefault="008D7432" w:rsidP="008D7432">
      <w:pPr>
        <w:contextualSpacing/>
        <w:jc w:val="both"/>
        <w:rPr>
          <w:color w:val="000000" w:themeColor="text1"/>
        </w:rPr>
      </w:pPr>
    </w:p>
    <w:p w14:paraId="0346D52E" w14:textId="2F212234" w:rsidR="00367D22" w:rsidRPr="008D7432" w:rsidRDefault="00367D22" w:rsidP="008D7432">
      <w:pPr>
        <w:contextualSpacing/>
        <w:jc w:val="both"/>
        <w:rPr>
          <w:color w:val="000000" w:themeColor="text1"/>
        </w:rPr>
      </w:pPr>
      <w:r w:rsidRPr="008D7432">
        <w:rPr>
          <w:color w:val="000000" w:themeColor="text1"/>
        </w:rPr>
        <w:t>The workshop w</w:t>
      </w:r>
      <w:r w:rsidR="008D7432">
        <w:rPr>
          <w:color w:val="000000" w:themeColor="text1"/>
        </w:rPr>
        <w:t xml:space="preserve">as to </w:t>
      </w:r>
      <w:r w:rsidRPr="008D7432">
        <w:rPr>
          <w:color w:val="000000" w:themeColor="text1"/>
        </w:rPr>
        <w:t>bring together key stakeholders on e-mobility in the region to:</w:t>
      </w:r>
    </w:p>
    <w:p w14:paraId="4F6D0806" w14:textId="77777777" w:rsidR="00367D22" w:rsidRPr="001224B8" w:rsidRDefault="00367D22" w:rsidP="00367D22">
      <w:pPr>
        <w:pStyle w:val="ListParagraph"/>
        <w:ind w:left="720" w:firstLine="0"/>
        <w:contextualSpacing/>
        <w:jc w:val="both"/>
        <w:rPr>
          <w:color w:val="000000" w:themeColor="text1"/>
        </w:rPr>
      </w:pPr>
    </w:p>
    <w:p w14:paraId="24D99E82" w14:textId="2529ECF9" w:rsidR="00367D22" w:rsidRPr="0056583D" w:rsidRDefault="00367D22">
      <w:pPr>
        <w:pStyle w:val="ListParagraph"/>
        <w:widowControl/>
        <w:numPr>
          <w:ilvl w:val="0"/>
          <w:numId w:val="1"/>
        </w:numPr>
        <w:tabs>
          <w:tab w:val="left" w:pos="567"/>
        </w:tabs>
        <w:autoSpaceDE/>
        <w:autoSpaceDN/>
        <w:ind w:left="567" w:hanging="283"/>
        <w:contextualSpacing/>
        <w:jc w:val="both"/>
        <w:rPr>
          <w:color w:val="000000" w:themeColor="text1"/>
        </w:rPr>
      </w:pPr>
      <w:r w:rsidRPr="0056583D">
        <w:rPr>
          <w:color w:val="000000" w:themeColor="text1"/>
        </w:rPr>
        <w:t>discuss priority areas for e-mobility in the region and matters to be brought to the attention of the 5</w:t>
      </w:r>
      <w:r w:rsidRPr="0056583D">
        <w:rPr>
          <w:color w:val="000000" w:themeColor="text1"/>
          <w:vertAlign w:val="superscript"/>
        </w:rPr>
        <w:t>th</w:t>
      </w:r>
      <w:r w:rsidRPr="0056583D">
        <w:rPr>
          <w:color w:val="000000" w:themeColor="text1"/>
        </w:rPr>
        <w:t xml:space="preserve"> Energy Ministers Meeting in 2023</w:t>
      </w:r>
    </w:p>
    <w:p w14:paraId="4BA2A0EA" w14:textId="5474DC41" w:rsidR="00367D22" w:rsidRPr="0056583D" w:rsidRDefault="00367D22">
      <w:pPr>
        <w:pStyle w:val="ListParagraph"/>
        <w:widowControl/>
        <w:numPr>
          <w:ilvl w:val="0"/>
          <w:numId w:val="1"/>
        </w:numPr>
        <w:tabs>
          <w:tab w:val="left" w:pos="567"/>
        </w:tabs>
        <w:autoSpaceDE/>
        <w:autoSpaceDN/>
        <w:ind w:left="567" w:hanging="283"/>
        <w:contextualSpacing/>
        <w:jc w:val="both"/>
        <w:rPr>
          <w:color w:val="000000" w:themeColor="text1"/>
        </w:rPr>
      </w:pPr>
      <w:r w:rsidRPr="0056583D">
        <w:rPr>
          <w:color w:val="000000" w:themeColor="text1"/>
        </w:rPr>
        <w:t xml:space="preserve">discuss SIDS-SIDS cooperation on e-mobility and establish a coordination mechanism for e-mobility in the </w:t>
      </w:r>
      <w:proofErr w:type="gramStart"/>
      <w:r w:rsidRPr="0056583D">
        <w:rPr>
          <w:color w:val="000000" w:themeColor="text1"/>
        </w:rPr>
        <w:t>PICs</w:t>
      </w:r>
      <w:proofErr w:type="gramEnd"/>
    </w:p>
    <w:p w14:paraId="390419FC" w14:textId="77131FE9" w:rsidR="00367D22" w:rsidRPr="0056583D" w:rsidRDefault="00367D22">
      <w:pPr>
        <w:pStyle w:val="ListParagraph"/>
        <w:widowControl/>
        <w:numPr>
          <w:ilvl w:val="0"/>
          <w:numId w:val="1"/>
        </w:numPr>
        <w:tabs>
          <w:tab w:val="left" w:pos="567"/>
        </w:tabs>
        <w:autoSpaceDE/>
        <w:autoSpaceDN/>
        <w:ind w:left="567" w:hanging="283"/>
        <w:contextualSpacing/>
        <w:jc w:val="both"/>
        <w:rPr>
          <w:color w:val="000000" w:themeColor="text1"/>
        </w:rPr>
      </w:pPr>
      <w:r w:rsidRPr="0056583D">
        <w:rPr>
          <w:color w:val="000000" w:themeColor="text1"/>
        </w:rPr>
        <w:t xml:space="preserve">learn more about e-mobility developments in the PICs, SIDS and </w:t>
      </w:r>
      <w:proofErr w:type="gramStart"/>
      <w:r w:rsidRPr="0056583D">
        <w:rPr>
          <w:color w:val="000000" w:themeColor="text1"/>
        </w:rPr>
        <w:t>globally</w:t>
      </w:r>
      <w:proofErr w:type="gramEnd"/>
    </w:p>
    <w:p w14:paraId="6D659E61" w14:textId="2EFD90D8" w:rsidR="00367D22" w:rsidRPr="0056583D" w:rsidRDefault="00367D22">
      <w:pPr>
        <w:pStyle w:val="ListParagraph"/>
        <w:widowControl/>
        <w:numPr>
          <w:ilvl w:val="0"/>
          <w:numId w:val="1"/>
        </w:numPr>
        <w:tabs>
          <w:tab w:val="left" w:pos="567"/>
        </w:tabs>
        <w:autoSpaceDE/>
        <w:autoSpaceDN/>
        <w:ind w:left="567" w:hanging="283"/>
        <w:contextualSpacing/>
        <w:jc w:val="both"/>
        <w:rPr>
          <w:rFonts w:asciiTheme="minorHAnsi" w:hAnsiTheme="minorHAnsi" w:cstheme="minorHAnsi"/>
          <w:color w:val="000000" w:themeColor="text1"/>
        </w:rPr>
      </w:pPr>
      <w:r w:rsidRPr="0056583D">
        <w:rPr>
          <w:color w:val="000000" w:themeColor="text1"/>
        </w:rPr>
        <w:t>network and share experiences</w:t>
      </w:r>
      <w:r w:rsidRPr="0056583D">
        <w:rPr>
          <w:rFonts w:asciiTheme="minorHAnsi" w:hAnsiTheme="minorHAnsi" w:cstheme="minorHAnsi"/>
          <w:color w:val="000000" w:themeColor="text1"/>
        </w:rPr>
        <w:t xml:space="preserve"> </w:t>
      </w:r>
    </w:p>
    <w:p w14:paraId="52CD42DF" w14:textId="77777777" w:rsidR="00367D22" w:rsidRPr="00B015E3" w:rsidRDefault="00367D22" w:rsidP="00B015E3">
      <w:pPr>
        <w:pStyle w:val="Heading1"/>
        <w:numPr>
          <w:ilvl w:val="0"/>
          <w:numId w:val="0"/>
        </w:numPr>
        <w:ind w:left="432"/>
      </w:pPr>
      <w:bookmarkStart w:id="10" w:name="_Toc127956722"/>
      <w:bookmarkStart w:id="11" w:name="_Toc127956941"/>
      <w:bookmarkStart w:id="12" w:name="_Toc127973194"/>
      <w:bookmarkStart w:id="13" w:name="_Toc127975114"/>
      <w:bookmarkStart w:id="14" w:name="_Toc128132869"/>
      <w:r w:rsidRPr="00B015E3">
        <w:t>EXPECTED OUTCOMES</w:t>
      </w:r>
      <w:bookmarkEnd w:id="10"/>
      <w:bookmarkEnd w:id="11"/>
      <w:bookmarkEnd w:id="12"/>
      <w:bookmarkEnd w:id="13"/>
      <w:bookmarkEnd w:id="14"/>
    </w:p>
    <w:p w14:paraId="278B4958" w14:textId="09AAF1C8" w:rsidR="00367D22" w:rsidRPr="00E35622" w:rsidRDefault="00367D22" w:rsidP="008D7432">
      <w:pPr>
        <w:pStyle w:val="BodyText"/>
        <w:spacing w:before="100" w:beforeAutospacing="1" w:after="120"/>
        <w:ind w:right="111"/>
        <w:jc w:val="both"/>
        <w:rPr>
          <w:color w:val="000000" w:themeColor="text1"/>
        </w:rPr>
      </w:pPr>
      <w:r>
        <w:rPr>
          <w:color w:val="000000" w:themeColor="text1"/>
        </w:rPr>
        <w:t xml:space="preserve">The expected outcomes of the workshop </w:t>
      </w:r>
      <w:r w:rsidR="008D7432">
        <w:rPr>
          <w:color w:val="000000" w:themeColor="text1"/>
        </w:rPr>
        <w:t>were:</w:t>
      </w:r>
      <w:r>
        <w:rPr>
          <w:color w:val="000000" w:themeColor="text1"/>
        </w:rPr>
        <w:t xml:space="preserve"> </w:t>
      </w:r>
    </w:p>
    <w:p w14:paraId="258970C3" w14:textId="77777777" w:rsidR="00367D22" w:rsidRDefault="00367D22">
      <w:pPr>
        <w:pStyle w:val="ListParagraph"/>
        <w:numPr>
          <w:ilvl w:val="0"/>
          <w:numId w:val="2"/>
        </w:numPr>
      </w:pPr>
      <w:r>
        <w:t xml:space="preserve">Improved appreciation of e-mobility and its advantages and disadvantages </w:t>
      </w:r>
    </w:p>
    <w:p w14:paraId="24B7C0BC" w14:textId="77777777" w:rsidR="00367D22" w:rsidRDefault="00367D22">
      <w:pPr>
        <w:pStyle w:val="ListParagraph"/>
        <w:numPr>
          <w:ilvl w:val="0"/>
          <w:numId w:val="2"/>
        </w:numPr>
      </w:pPr>
      <w:r>
        <w:t xml:space="preserve">Strengthened partnerships and coordination of e-mobility effort in the </w:t>
      </w:r>
      <w:proofErr w:type="gramStart"/>
      <w:r>
        <w:t>PICTs</w:t>
      </w:r>
      <w:proofErr w:type="gramEnd"/>
      <w:r>
        <w:t xml:space="preserve">  </w:t>
      </w:r>
    </w:p>
    <w:p w14:paraId="3869A23F" w14:textId="77777777" w:rsidR="00367D22" w:rsidRDefault="00367D22">
      <w:pPr>
        <w:pStyle w:val="ListParagraph"/>
        <w:numPr>
          <w:ilvl w:val="0"/>
          <w:numId w:val="2"/>
        </w:numPr>
      </w:pPr>
      <w:r>
        <w:t xml:space="preserve">Agreed priority areas for the promotion of e-mobility in the </w:t>
      </w:r>
      <w:proofErr w:type="gramStart"/>
      <w:r>
        <w:t>region</w:t>
      </w:r>
      <w:proofErr w:type="gramEnd"/>
      <w:r>
        <w:t xml:space="preserve"> </w:t>
      </w:r>
    </w:p>
    <w:p w14:paraId="47821C55" w14:textId="77777777" w:rsidR="00367D22" w:rsidRDefault="00367D22" w:rsidP="00367D22">
      <w:pPr>
        <w:tabs>
          <w:tab w:val="left" w:pos="567"/>
        </w:tabs>
        <w:contextualSpacing/>
        <w:jc w:val="both"/>
        <w:rPr>
          <w:rFonts w:ascii="Times New Roman" w:hAnsi="Times New Roman"/>
          <w:color w:val="000000" w:themeColor="text1"/>
        </w:rPr>
      </w:pPr>
    </w:p>
    <w:p w14:paraId="2487C8E3" w14:textId="127A7B4A" w:rsidR="008D7432" w:rsidRPr="00476728" w:rsidRDefault="00D06854" w:rsidP="00476728">
      <w:pPr>
        <w:pStyle w:val="Heading1"/>
        <w:numPr>
          <w:ilvl w:val="0"/>
          <w:numId w:val="0"/>
        </w:numPr>
        <w:ind w:left="432"/>
      </w:pPr>
      <w:bookmarkStart w:id="15" w:name="_Toc127956942"/>
      <w:bookmarkStart w:id="16" w:name="_Toc127973195"/>
      <w:bookmarkStart w:id="17" w:name="_Toc127975115"/>
      <w:bookmarkStart w:id="18" w:name="_Toc128132870"/>
      <w:r w:rsidRPr="00476728">
        <w:t>WORKSHOP AGENDA</w:t>
      </w:r>
      <w:bookmarkEnd w:id="15"/>
      <w:bookmarkEnd w:id="16"/>
      <w:bookmarkEnd w:id="17"/>
      <w:bookmarkEnd w:id="18"/>
      <w:r w:rsidRPr="00476728">
        <w:t xml:space="preserve"> </w:t>
      </w:r>
    </w:p>
    <w:p w14:paraId="11C23944" w14:textId="77777777" w:rsidR="008D7432" w:rsidRDefault="008D7432" w:rsidP="008D7432">
      <w:pPr>
        <w:tabs>
          <w:tab w:val="left" w:pos="567"/>
        </w:tabs>
        <w:contextualSpacing/>
        <w:jc w:val="both"/>
        <w:rPr>
          <w:color w:val="000000" w:themeColor="text1"/>
        </w:rPr>
      </w:pPr>
    </w:p>
    <w:p w14:paraId="6585D3BA" w14:textId="494A96D5" w:rsidR="00367D22" w:rsidRPr="00476728" w:rsidRDefault="008D7432" w:rsidP="008D7432">
      <w:pPr>
        <w:tabs>
          <w:tab w:val="left" w:pos="567"/>
        </w:tabs>
        <w:contextualSpacing/>
        <w:jc w:val="both"/>
        <w:rPr>
          <w:rFonts w:ascii="Calibri" w:hAnsi="Calibri" w:cs="Calibri"/>
          <w:color w:val="000000" w:themeColor="text1"/>
        </w:rPr>
      </w:pPr>
      <w:r w:rsidRPr="00476728">
        <w:rPr>
          <w:rFonts w:ascii="Calibri" w:hAnsi="Calibri" w:cs="Calibri"/>
          <w:color w:val="000000" w:themeColor="text1"/>
        </w:rPr>
        <w:t xml:space="preserve">The Workshop Agenda is attached as </w:t>
      </w:r>
      <w:r w:rsidRPr="00476728">
        <w:rPr>
          <w:rFonts w:ascii="Calibri" w:hAnsi="Calibri" w:cs="Calibri"/>
          <w:b/>
          <w:bCs/>
          <w:color w:val="000000" w:themeColor="text1"/>
        </w:rPr>
        <w:t>Annex 1</w:t>
      </w:r>
      <w:r w:rsidRPr="00476728">
        <w:rPr>
          <w:rFonts w:ascii="Calibri" w:hAnsi="Calibri" w:cs="Calibri"/>
          <w:color w:val="000000" w:themeColor="text1"/>
        </w:rPr>
        <w:t xml:space="preserve">.  </w:t>
      </w:r>
    </w:p>
    <w:p w14:paraId="5A186128" w14:textId="77777777" w:rsidR="00367D22" w:rsidRDefault="00367D22" w:rsidP="00367D22">
      <w:pPr>
        <w:tabs>
          <w:tab w:val="left" w:pos="567"/>
        </w:tabs>
        <w:contextualSpacing/>
        <w:jc w:val="both"/>
        <w:rPr>
          <w:rFonts w:ascii="Times New Roman" w:hAnsi="Times New Roman"/>
          <w:color w:val="000000" w:themeColor="text1"/>
        </w:rPr>
      </w:pPr>
    </w:p>
    <w:p w14:paraId="21A0DFDF" w14:textId="3E48C9AA" w:rsidR="008D7432" w:rsidRDefault="008D7432" w:rsidP="00367D22">
      <w:pPr>
        <w:pStyle w:val="Default"/>
        <w:jc w:val="both"/>
        <w:rPr>
          <w:b/>
          <w:bCs/>
          <w:sz w:val="22"/>
          <w:szCs w:val="22"/>
        </w:rPr>
      </w:pPr>
    </w:p>
    <w:p w14:paraId="096D5262" w14:textId="77777777" w:rsidR="000E7673" w:rsidRDefault="000E7673" w:rsidP="00367D22">
      <w:pPr>
        <w:pStyle w:val="Default"/>
        <w:jc w:val="both"/>
        <w:rPr>
          <w:b/>
          <w:bCs/>
          <w:sz w:val="22"/>
          <w:szCs w:val="22"/>
        </w:rPr>
      </w:pPr>
    </w:p>
    <w:p w14:paraId="3A39F0EF" w14:textId="77777777" w:rsidR="00C05EBA" w:rsidRDefault="00C05EBA" w:rsidP="00367D22">
      <w:pPr>
        <w:pStyle w:val="Default"/>
        <w:jc w:val="both"/>
        <w:rPr>
          <w:b/>
          <w:bCs/>
          <w:sz w:val="22"/>
          <w:szCs w:val="22"/>
        </w:rPr>
      </w:pPr>
    </w:p>
    <w:p w14:paraId="74542C85" w14:textId="7730AE6F" w:rsidR="00367D22" w:rsidRPr="00476728" w:rsidRDefault="00367D22" w:rsidP="00DF123D">
      <w:pPr>
        <w:pStyle w:val="Heading1"/>
        <w:numPr>
          <w:ilvl w:val="0"/>
          <w:numId w:val="0"/>
        </w:numPr>
        <w:ind w:left="432"/>
      </w:pPr>
      <w:bookmarkStart w:id="19" w:name="_Toc127956943"/>
      <w:bookmarkStart w:id="20" w:name="_Toc127973196"/>
      <w:bookmarkStart w:id="21" w:name="_Toc127975116"/>
      <w:bookmarkStart w:id="22" w:name="_Toc128132871"/>
      <w:r w:rsidRPr="00476728">
        <w:lastRenderedPageBreak/>
        <w:t>PARTICIPANTS</w:t>
      </w:r>
      <w:bookmarkEnd w:id="19"/>
      <w:bookmarkEnd w:id="20"/>
      <w:bookmarkEnd w:id="21"/>
      <w:bookmarkEnd w:id="22"/>
      <w:r w:rsidRPr="00476728">
        <w:t xml:space="preserve"> </w:t>
      </w:r>
    </w:p>
    <w:p w14:paraId="5C3CE738" w14:textId="77777777" w:rsidR="00367D22" w:rsidRDefault="00367D22" w:rsidP="00367D22">
      <w:pPr>
        <w:pStyle w:val="Default"/>
        <w:jc w:val="both"/>
        <w:rPr>
          <w:b/>
          <w:bCs/>
          <w:sz w:val="22"/>
          <w:szCs w:val="22"/>
        </w:rPr>
      </w:pPr>
    </w:p>
    <w:p w14:paraId="394A0322" w14:textId="77777777" w:rsidR="00732768" w:rsidRDefault="008D7432" w:rsidP="008D7432">
      <w:pPr>
        <w:pStyle w:val="Default"/>
        <w:jc w:val="both"/>
        <w:rPr>
          <w:sz w:val="22"/>
          <w:szCs w:val="22"/>
        </w:rPr>
      </w:pPr>
      <w:r>
        <w:rPr>
          <w:sz w:val="22"/>
          <w:szCs w:val="22"/>
        </w:rPr>
        <w:t>More than 40 people registered for the workshop</w:t>
      </w:r>
      <w:r w:rsidR="000063F7">
        <w:rPr>
          <w:sz w:val="22"/>
          <w:szCs w:val="22"/>
        </w:rPr>
        <w:t>. On Day 1, 31 people signed the workshop registration. Of this 31, 5 or 16% were females</w:t>
      </w:r>
      <w:r w:rsidR="00732768">
        <w:rPr>
          <w:sz w:val="22"/>
          <w:szCs w:val="22"/>
        </w:rPr>
        <w:t xml:space="preserve"> and 84% were males</w:t>
      </w:r>
      <w:r w:rsidR="000063F7">
        <w:rPr>
          <w:sz w:val="22"/>
          <w:szCs w:val="22"/>
        </w:rPr>
        <w:t xml:space="preserve">. </w:t>
      </w:r>
    </w:p>
    <w:p w14:paraId="7537A139" w14:textId="77777777" w:rsidR="00732768" w:rsidRDefault="00732768" w:rsidP="008D7432">
      <w:pPr>
        <w:pStyle w:val="Default"/>
        <w:jc w:val="both"/>
        <w:rPr>
          <w:sz w:val="22"/>
          <w:szCs w:val="22"/>
        </w:rPr>
      </w:pPr>
    </w:p>
    <w:p w14:paraId="3C49E80F" w14:textId="038B860C" w:rsidR="000063F7" w:rsidRDefault="00732768" w:rsidP="008D7432">
      <w:pPr>
        <w:pStyle w:val="Default"/>
        <w:jc w:val="both"/>
        <w:rPr>
          <w:sz w:val="22"/>
          <w:szCs w:val="22"/>
        </w:rPr>
      </w:pPr>
      <w:r>
        <w:rPr>
          <w:sz w:val="22"/>
          <w:szCs w:val="22"/>
        </w:rPr>
        <w:t>Of the 31 participants on Day 1, 10 or 3</w:t>
      </w:r>
      <w:r w:rsidR="00477993">
        <w:rPr>
          <w:sz w:val="22"/>
          <w:szCs w:val="22"/>
        </w:rPr>
        <w:t>2</w:t>
      </w:r>
      <w:r>
        <w:rPr>
          <w:sz w:val="22"/>
          <w:szCs w:val="22"/>
        </w:rPr>
        <w:t>% were government representatives, 16 or 52</w:t>
      </w:r>
      <w:r w:rsidR="0035669A">
        <w:rPr>
          <w:sz w:val="22"/>
          <w:szCs w:val="22"/>
        </w:rPr>
        <w:t>% were</w:t>
      </w:r>
      <w:r>
        <w:rPr>
          <w:sz w:val="22"/>
          <w:szCs w:val="22"/>
        </w:rPr>
        <w:t xml:space="preserve"> Develop </w:t>
      </w:r>
      <w:proofErr w:type="gramStart"/>
      <w:r>
        <w:rPr>
          <w:sz w:val="22"/>
          <w:szCs w:val="22"/>
        </w:rPr>
        <w:t>Partners  and</w:t>
      </w:r>
      <w:proofErr w:type="gramEnd"/>
      <w:r>
        <w:rPr>
          <w:sz w:val="22"/>
          <w:szCs w:val="22"/>
        </w:rPr>
        <w:t xml:space="preserve"> 5 or </w:t>
      </w:r>
      <w:r w:rsidR="00477993">
        <w:rPr>
          <w:sz w:val="22"/>
          <w:szCs w:val="22"/>
        </w:rPr>
        <w:t>16%</w:t>
      </w:r>
      <w:r>
        <w:rPr>
          <w:sz w:val="22"/>
          <w:szCs w:val="22"/>
        </w:rPr>
        <w:t xml:space="preserve"> were from the private sector. </w:t>
      </w:r>
    </w:p>
    <w:p w14:paraId="2893E858" w14:textId="77777777" w:rsidR="000063F7" w:rsidRDefault="000063F7" w:rsidP="008D7432">
      <w:pPr>
        <w:pStyle w:val="Default"/>
        <w:jc w:val="both"/>
        <w:rPr>
          <w:sz w:val="22"/>
          <w:szCs w:val="22"/>
        </w:rPr>
      </w:pPr>
    </w:p>
    <w:p w14:paraId="233F9870" w14:textId="19ED2E74" w:rsidR="008E0C0A" w:rsidRDefault="000063F7" w:rsidP="008D7432">
      <w:pPr>
        <w:pStyle w:val="Default"/>
        <w:jc w:val="both"/>
        <w:rPr>
          <w:sz w:val="22"/>
          <w:szCs w:val="22"/>
        </w:rPr>
      </w:pPr>
      <w:r>
        <w:rPr>
          <w:sz w:val="22"/>
          <w:szCs w:val="22"/>
        </w:rPr>
        <w:t xml:space="preserve"> </w:t>
      </w:r>
      <w:r w:rsidR="00477993">
        <w:rPr>
          <w:sz w:val="22"/>
          <w:szCs w:val="22"/>
        </w:rPr>
        <w:t xml:space="preserve">Of the 24 that registered on </w:t>
      </w:r>
      <w:r w:rsidR="00C05EBA">
        <w:rPr>
          <w:sz w:val="22"/>
          <w:szCs w:val="22"/>
        </w:rPr>
        <w:t>Day 2</w:t>
      </w:r>
      <w:r w:rsidR="00477993">
        <w:rPr>
          <w:sz w:val="22"/>
          <w:szCs w:val="22"/>
        </w:rPr>
        <w:t xml:space="preserve">, </w:t>
      </w:r>
      <w:r w:rsidR="008E0C0A">
        <w:rPr>
          <w:sz w:val="22"/>
          <w:szCs w:val="22"/>
        </w:rPr>
        <w:t xml:space="preserve">2 or 8% were females, 13 or 54% were development </w:t>
      </w:r>
      <w:r w:rsidR="0035669A">
        <w:rPr>
          <w:sz w:val="22"/>
          <w:szCs w:val="22"/>
        </w:rPr>
        <w:t>partners,</w:t>
      </w:r>
      <w:r w:rsidR="008E0C0A">
        <w:rPr>
          <w:sz w:val="22"/>
          <w:szCs w:val="22"/>
        </w:rPr>
        <w:t xml:space="preserve"> 6 or 25% were government representatives and 5 or 21% were from the private sector. </w:t>
      </w:r>
    </w:p>
    <w:p w14:paraId="628EB4DB" w14:textId="77777777" w:rsidR="008E0C0A" w:rsidRDefault="008E0C0A" w:rsidP="008D7432">
      <w:pPr>
        <w:pStyle w:val="Default"/>
        <w:jc w:val="both"/>
        <w:rPr>
          <w:sz w:val="22"/>
          <w:szCs w:val="22"/>
        </w:rPr>
      </w:pPr>
    </w:p>
    <w:p w14:paraId="0D59F884" w14:textId="3B1BDC2D" w:rsidR="008E0C0A" w:rsidRDefault="008E0C0A" w:rsidP="008E0C0A">
      <w:pPr>
        <w:pStyle w:val="Default"/>
        <w:jc w:val="both"/>
        <w:rPr>
          <w:sz w:val="22"/>
          <w:szCs w:val="22"/>
        </w:rPr>
      </w:pPr>
      <w:r>
        <w:rPr>
          <w:sz w:val="22"/>
          <w:szCs w:val="22"/>
        </w:rPr>
        <w:t xml:space="preserve"> Of the 16 that registered on Day 3, 3 or 19% were females, 6 or </w:t>
      </w:r>
      <w:r w:rsidR="0016288F">
        <w:rPr>
          <w:sz w:val="22"/>
          <w:szCs w:val="22"/>
        </w:rPr>
        <w:t>38</w:t>
      </w:r>
      <w:r>
        <w:rPr>
          <w:sz w:val="22"/>
          <w:szCs w:val="22"/>
        </w:rPr>
        <w:t xml:space="preserve">% were development </w:t>
      </w:r>
      <w:r w:rsidR="00C05EBA">
        <w:rPr>
          <w:sz w:val="22"/>
          <w:szCs w:val="22"/>
        </w:rPr>
        <w:t>partners,</w:t>
      </w:r>
      <w:r>
        <w:rPr>
          <w:sz w:val="22"/>
          <w:szCs w:val="22"/>
        </w:rPr>
        <w:t xml:space="preserve"> 6 or </w:t>
      </w:r>
      <w:r w:rsidR="0016288F">
        <w:rPr>
          <w:sz w:val="22"/>
          <w:szCs w:val="22"/>
        </w:rPr>
        <w:t>38</w:t>
      </w:r>
      <w:r>
        <w:rPr>
          <w:sz w:val="22"/>
          <w:szCs w:val="22"/>
        </w:rPr>
        <w:t xml:space="preserve">% were government representatives and </w:t>
      </w:r>
      <w:r w:rsidR="0016288F">
        <w:rPr>
          <w:sz w:val="22"/>
          <w:szCs w:val="22"/>
        </w:rPr>
        <w:t>4</w:t>
      </w:r>
      <w:r>
        <w:rPr>
          <w:sz w:val="22"/>
          <w:szCs w:val="22"/>
        </w:rPr>
        <w:t xml:space="preserve"> or 2</w:t>
      </w:r>
      <w:r w:rsidR="0016288F">
        <w:rPr>
          <w:sz w:val="22"/>
          <w:szCs w:val="22"/>
        </w:rPr>
        <w:t>5</w:t>
      </w:r>
      <w:r>
        <w:rPr>
          <w:sz w:val="22"/>
          <w:szCs w:val="22"/>
        </w:rPr>
        <w:t xml:space="preserve">% were from the private sector. </w:t>
      </w:r>
    </w:p>
    <w:p w14:paraId="0F69CBB2" w14:textId="68B81420" w:rsidR="00EF7248" w:rsidRDefault="00EF7248" w:rsidP="008E0C0A">
      <w:pPr>
        <w:pStyle w:val="Default"/>
        <w:jc w:val="both"/>
        <w:rPr>
          <w:sz w:val="22"/>
          <w:szCs w:val="22"/>
        </w:rPr>
      </w:pPr>
    </w:p>
    <w:p w14:paraId="78E8ECC2" w14:textId="530FC691" w:rsidR="00EF7248" w:rsidRDefault="00EF7248" w:rsidP="008E0C0A">
      <w:pPr>
        <w:pStyle w:val="Default"/>
        <w:jc w:val="both"/>
        <w:rPr>
          <w:sz w:val="22"/>
          <w:szCs w:val="22"/>
        </w:rPr>
      </w:pPr>
      <w:r>
        <w:rPr>
          <w:sz w:val="22"/>
          <w:szCs w:val="22"/>
        </w:rPr>
        <w:t xml:space="preserve">The </w:t>
      </w:r>
      <w:proofErr w:type="gramStart"/>
      <w:r>
        <w:rPr>
          <w:sz w:val="22"/>
          <w:szCs w:val="22"/>
        </w:rPr>
        <w:t>Participants</w:t>
      </w:r>
      <w:proofErr w:type="gramEnd"/>
      <w:r>
        <w:rPr>
          <w:sz w:val="22"/>
          <w:szCs w:val="22"/>
        </w:rPr>
        <w:t xml:space="preserve"> List is attached as </w:t>
      </w:r>
      <w:r w:rsidRPr="00EF7248">
        <w:rPr>
          <w:b/>
          <w:bCs/>
          <w:sz w:val="22"/>
          <w:szCs w:val="22"/>
        </w:rPr>
        <w:t>Annex 2</w:t>
      </w:r>
      <w:r>
        <w:rPr>
          <w:sz w:val="22"/>
          <w:szCs w:val="22"/>
        </w:rPr>
        <w:t>.</w:t>
      </w:r>
    </w:p>
    <w:p w14:paraId="1F418943" w14:textId="303B87FD" w:rsidR="00F65121" w:rsidRDefault="00F65121" w:rsidP="008E0C0A">
      <w:pPr>
        <w:pStyle w:val="Default"/>
        <w:jc w:val="both"/>
        <w:rPr>
          <w:sz w:val="22"/>
          <w:szCs w:val="22"/>
        </w:rPr>
      </w:pPr>
    </w:p>
    <w:p w14:paraId="76DCB4AC" w14:textId="56630236" w:rsidR="00F65121" w:rsidRDefault="00F65121" w:rsidP="008E0C0A">
      <w:pPr>
        <w:pStyle w:val="Default"/>
        <w:jc w:val="both"/>
        <w:rPr>
          <w:sz w:val="22"/>
          <w:szCs w:val="22"/>
        </w:rPr>
      </w:pPr>
      <w:r>
        <w:rPr>
          <w:sz w:val="22"/>
          <w:szCs w:val="22"/>
        </w:rPr>
        <w:t xml:space="preserve">Presentations delivered at the workshop and referred to in this report can be accessed separately on this link - </w:t>
      </w:r>
      <w:hyperlink r:id="rId8" w:history="1">
        <w:r>
          <w:rPr>
            <w:rStyle w:val="Hyperlink"/>
          </w:rPr>
          <w:t>Pacific Islands Workshop on Electric Mobility | PCREEE</w:t>
        </w:r>
      </w:hyperlink>
    </w:p>
    <w:p w14:paraId="5C8FB560" w14:textId="4F9F8F75" w:rsidR="008D7432" w:rsidRDefault="000063F7" w:rsidP="008D7432">
      <w:pPr>
        <w:pStyle w:val="Default"/>
        <w:jc w:val="both"/>
        <w:rPr>
          <w:sz w:val="22"/>
          <w:szCs w:val="22"/>
        </w:rPr>
      </w:pPr>
      <w:r>
        <w:rPr>
          <w:sz w:val="22"/>
          <w:szCs w:val="22"/>
        </w:rPr>
        <w:t xml:space="preserve"> </w:t>
      </w:r>
    </w:p>
    <w:p w14:paraId="4F798681" w14:textId="10E7E72C" w:rsidR="008D7432" w:rsidRDefault="008D7432" w:rsidP="008D7432">
      <w:pPr>
        <w:pStyle w:val="Default"/>
        <w:jc w:val="both"/>
        <w:rPr>
          <w:sz w:val="22"/>
          <w:szCs w:val="22"/>
        </w:rPr>
      </w:pPr>
    </w:p>
    <w:p w14:paraId="2B9C2C7F" w14:textId="56241E9B" w:rsidR="008E0C0A" w:rsidRPr="00F8607F" w:rsidRDefault="00D06854" w:rsidP="00F8607F">
      <w:pPr>
        <w:pStyle w:val="Heading1"/>
        <w:numPr>
          <w:ilvl w:val="0"/>
          <w:numId w:val="0"/>
        </w:numPr>
        <w:spacing w:line="120" w:lineRule="auto"/>
        <w:ind w:left="432"/>
        <w:rPr>
          <w:b/>
          <w:bCs/>
        </w:rPr>
      </w:pPr>
      <w:bookmarkStart w:id="23" w:name="_Toc127956944"/>
      <w:bookmarkStart w:id="24" w:name="_Toc127973197"/>
      <w:bookmarkStart w:id="25" w:name="_Toc127975117"/>
      <w:bookmarkStart w:id="26" w:name="_Toc128132872"/>
      <w:r w:rsidRPr="00F8607F">
        <w:rPr>
          <w:b/>
          <w:bCs/>
        </w:rPr>
        <w:t>SESSIONS AND OUTCOMES</w:t>
      </w:r>
      <w:bookmarkEnd w:id="23"/>
      <w:bookmarkEnd w:id="24"/>
      <w:bookmarkEnd w:id="25"/>
      <w:bookmarkEnd w:id="26"/>
    </w:p>
    <w:p w14:paraId="688F2938" w14:textId="77777777" w:rsidR="00392612" w:rsidRDefault="00392612" w:rsidP="00F8607F">
      <w:pPr>
        <w:pStyle w:val="Default"/>
        <w:spacing w:line="120" w:lineRule="auto"/>
        <w:jc w:val="both"/>
        <w:rPr>
          <w:sz w:val="22"/>
          <w:szCs w:val="22"/>
        </w:rPr>
      </w:pPr>
    </w:p>
    <w:p w14:paraId="0D256A11" w14:textId="66BC9104" w:rsidR="008E0C0A" w:rsidRPr="00DC01D9" w:rsidRDefault="00D06854" w:rsidP="00DC01D9">
      <w:pPr>
        <w:pStyle w:val="Heading1"/>
        <w:numPr>
          <w:ilvl w:val="0"/>
          <w:numId w:val="0"/>
        </w:numPr>
        <w:ind w:left="432" w:hanging="432"/>
        <w:rPr>
          <w:sz w:val="28"/>
          <w:szCs w:val="28"/>
        </w:rPr>
      </w:pPr>
      <w:bookmarkStart w:id="27" w:name="_Toc127956945"/>
      <w:bookmarkStart w:id="28" w:name="_Toc127973198"/>
      <w:bookmarkStart w:id="29" w:name="_Toc127975118"/>
      <w:bookmarkStart w:id="30" w:name="_Toc128132873"/>
      <w:r w:rsidRPr="00DC01D9">
        <w:rPr>
          <w:sz w:val="28"/>
          <w:szCs w:val="28"/>
        </w:rPr>
        <w:t>OPENING</w:t>
      </w:r>
      <w:bookmarkEnd w:id="27"/>
      <w:bookmarkEnd w:id="28"/>
      <w:bookmarkEnd w:id="29"/>
      <w:bookmarkEnd w:id="30"/>
      <w:r w:rsidRPr="00DC01D9">
        <w:rPr>
          <w:sz w:val="28"/>
          <w:szCs w:val="28"/>
        </w:rPr>
        <w:t xml:space="preserve"> </w:t>
      </w:r>
    </w:p>
    <w:p w14:paraId="39EF708B" w14:textId="31BD44C9" w:rsidR="00392612" w:rsidRDefault="00392612" w:rsidP="008D7432">
      <w:pPr>
        <w:pStyle w:val="Default"/>
        <w:jc w:val="both"/>
        <w:rPr>
          <w:sz w:val="22"/>
          <w:szCs w:val="22"/>
        </w:rPr>
      </w:pPr>
    </w:p>
    <w:p w14:paraId="09352EEE" w14:textId="77777777" w:rsidR="00EF7248" w:rsidRPr="00F45D71" w:rsidRDefault="00EF7248" w:rsidP="008D7432">
      <w:pPr>
        <w:pStyle w:val="Default"/>
        <w:jc w:val="both"/>
        <w:rPr>
          <w:sz w:val="22"/>
          <w:szCs w:val="22"/>
        </w:rPr>
      </w:pPr>
      <w:r w:rsidRPr="00F45D71">
        <w:rPr>
          <w:sz w:val="22"/>
          <w:szCs w:val="22"/>
        </w:rPr>
        <w:t xml:space="preserve">Mr Solomone Fifita, Manager of the PCREEE called the workshop to order and delivered the welcome remarks. </w:t>
      </w:r>
    </w:p>
    <w:p w14:paraId="7BF990D1" w14:textId="77777777" w:rsidR="00EF7248" w:rsidRPr="00F45D71" w:rsidRDefault="00EF7248" w:rsidP="008D7432">
      <w:pPr>
        <w:pStyle w:val="Default"/>
        <w:jc w:val="both"/>
        <w:rPr>
          <w:sz w:val="22"/>
          <w:szCs w:val="22"/>
        </w:rPr>
      </w:pPr>
    </w:p>
    <w:p w14:paraId="1542BBDD" w14:textId="36DA817D" w:rsidR="00EF7248" w:rsidRPr="00F45D71" w:rsidRDefault="006A5F14" w:rsidP="008D7432">
      <w:pPr>
        <w:pStyle w:val="Default"/>
        <w:jc w:val="both"/>
        <w:rPr>
          <w:color w:val="000000" w:themeColor="text1"/>
          <w:sz w:val="22"/>
          <w:szCs w:val="22"/>
        </w:rPr>
      </w:pPr>
      <w:r w:rsidRPr="00F45D71">
        <w:rPr>
          <w:rFonts w:asciiTheme="minorHAnsi" w:hAnsiTheme="minorHAnsi" w:cstheme="minorHAnsi"/>
          <w:bCs/>
          <w:sz w:val="22"/>
          <w:szCs w:val="22"/>
        </w:rPr>
        <w:t>Mr Stein</w:t>
      </w:r>
      <w:r w:rsidR="00EF7248" w:rsidRPr="00F45D71">
        <w:rPr>
          <w:rFonts w:asciiTheme="minorHAnsi" w:hAnsiTheme="minorHAnsi" w:cstheme="minorHAnsi"/>
          <w:bCs/>
          <w:sz w:val="22"/>
          <w:szCs w:val="22"/>
        </w:rPr>
        <w:t xml:space="preserve"> H</w:t>
      </w:r>
      <w:r w:rsidR="00632350">
        <w:rPr>
          <w:rFonts w:asciiTheme="minorHAnsi" w:hAnsiTheme="minorHAnsi" w:cstheme="minorHAnsi"/>
          <w:bCs/>
          <w:sz w:val="22"/>
          <w:szCs w:val="22"/>
        </w:rPr>
        <w:t>a</w:t>
      </w:r>
      <w:r w:rsidR="00EF7248" w:rsidRPr="00F45D71">
        <w:rPr>
          <w:rFonts w:asciiTheme="minorHAnsi" w:hAnsiTheme="minorHAnsi" w:cstheme="minorHAnsi"/>
          <w:bCs/>
          <w:sz w:val="22"/>
          <w:szCs w:val="22"/>
        </w:rPr>
        <w:t xml:space="preserve">nsen, the </w:t>
      </w:r>
      <w:r w:rsidR="00EF7248" w:rsidRPr="00F45D71">
        <w:rPr>
          <w:color w:val="000000" w:themeColor="text1"/>
          <w:sz w:val="22"/>
          <w:szCs w:val="22"/>
        </w:rPr>
        <w:t xml:space="preserve">UNIDO Regional Director for Asia and the Pacific, delivered a statement on behalf of UNIDO and is attached as </w:t>
      </w:r>
      <w:r w:rsidR="00EF7248" w:rsidRPr="00F45D71">
        <w:rPr>
          <w:b/>
          <w:bCs/>
          <w:color w:val="000000" w:themeColor="text1"/>
          <w:sz w:val="22"/>
          <w:szCs w:val="22"/>
        </w:rPr>
        <w:t>Annex 3</w:t>
      </w:r>
      <w:r w:rsidR="00EF7248" w:rsidRPr="00F45D71">
        <w:rPr>
          <w:color w:val="000000" w:themeColor="text1"/>
          <w:sz w:val="22"/>
          <w:szCs w:val="22"/>
        </w:rPr>
        <w:t xml:space="preserve">. </w:t>
      </w:r>
    </w:p>
    <w:p w14:paraId="41B6311C" w14:textId="77777777" w:rsidR="00EF7248" w:rsidRPr="00F45D71" w:rsidRDefault="00EF7248" w:rsidP="008D7432">
      <w:pPr>
        <w:pStyle w:val="Default"/>
        <w:jc w:val="both"/>
        <w:rPr>
          <w:color w:val="000000" w:themeColor="text1"/>
          <w:sz w:val="22"/>
          <w:szCs w:val="22"/>
        </w:rPr>
      </w:pPr>
    </w:p>
    <w:p w14:paraId="4504A704" w14:textId="12BED385" w:rsidR="00392612" w:rsidRPr="00F45D71" w:rsidRDefault="00EF7248" w:rsidP="008D7432">
      <w:pPr>
        <w:pStyle w:val="Default"/>
        <w:jc w:val="both"/>
        <w:rPr>
          <w:sz w:val="22"/>
          <w:szCs w:val="22"/>
        </w:rPr>
      </w:pPr>
      <w:r w:rsidRPr="00F45D71">
        <w:rPr>
          <w:color w:val="000000" w:themeColor="text1"/>
          <w:sz w:val="22"/>
          <w:szCs w:val="22"/>
        </w:rPr>
        <w:t xml:space="preserve">Mr Akuila Tawake, the Deputy Director of the Geoscience Energy and Maritime Division of the Pacific Community delivered the </w:t>
      </w:r>
      <w:r w:rsidRPr="00F45D71">
        <w:rPr>
          <w:sz w:val="22"/>
          <w:szCs w:val="22"/>
        </w:rPr>
        <w:t xml:space="preserve">Opening Remarks and is attached as </w:t>
      </w:r>
      <w:r w:rsidRPr="00F45D71">
        <w:rPr>
          <w:b/>
          <w:bCs/>
          <w:sz w:val="22"/>
          <w:szCs w:val="22"/>
        </w:rPr>
        <w:t>Annex 4</w:t>
      </w:r>
      <w:r w:rsidRPr="00F45D71">
        <w:rPr>
          <w:sz w:val="22"/>
          <w:szCs w:val="22"/>
        </w:rPr>
        <w:t xml:space="preserve">.  </w:t>
      </w:r>
    </w:p>
    <w:p w14:paraId="5157FC6A" w14:textId="2E881B26" w:rsidR="00392612" w:rsidRPr="006B2EB5" w:rsidRDefault="00EE012E" w:rsidP="006B2EB5">
      <w:pPr>
        <w:pStyle w:val="Heading1"/>
        <w:numPr>
          <w:ilvl w:val="0"/>
          <w:numId w:val="0"/>
        </w:numPr>
        <w:ind w:left="432"/>
        <w:rPr>
          <w:b/>
          <w:bCs/>
          <w:sz w:val="22"/>
          <w:szCs w:val="22"/>
        </w:rPr>
      </w:pPr>
      <w:bookmarkStart w:id="31" w:name="_Toc127973199"/>
      <w:bookmarkStart w:id="32" w:name="_Toc127975119"/>
      <w:bookmarkStart w:id="33" w:name="_Toc128132874"/>
      <w:r w:rsidRPr="006B2EB5">
        <w:rPr>
          <w:b/>
          <w:bCs/>
        </w:rPr>
        <w:t>SESSION 1: SUSTAINABLE MOBILITY AND THE PACIFIC ISLANDS’ ENERGY AND CLIMATE COMMITMENTS</w:t>
      </w:r>
      <w:bookmarkEnd w:id="31"/>
      <w:bookmarkEnd w:id="32"/>
      <w:bookmarkEnd w:id="33"/>
    </w:p>
    <w:p w14:paraId="7443A0F4" w14:textId="0FFD11FD" w:rsidR="00081989" w:rsidRPr="00F45D71" w:rsidRDefault="00081989" w:rsidP="00D63DBC">
      <w:pPr>
        <w:spacing w:after="0"/>
        <w:rPr>
          <w:rFonts w:cstheme="minorHAnsi"/>
          <w:bCs/>
        </w:rPr>
      </w:pPr>
    </w:p>
    <w:p w14:paraId="786A1D72" w14:textId="3FCA9A24" w:rsidR="000A4314" w:rsidRPr="0041105E" w:rsidRDefault="000A4314" w:rsidP="00D63DBC">
      <w:pPr>
        <w:spacing w:after="0"/>
        <w:rPr>
          <w:rFonts w:ascii="Calibri" w:hAnsi="Calibri" w:cs="Calibri"/>
          <w:bCs/>
        </w:rPr>
      </w:pPr>
      <w:r w:rsidRPr="0041105E">
        <w:rPr>
          <w:rFonts w:ascii="Calibri" w:hAnsi="Calibri" w:cs="Calibri"/>
          <w:bCs/>
        </w:rPr>
        <w:t xml:space="preserve">Solomone delivered a presentation to set the scene for the workshop, </w:t>
      </w:r>
      <w:proofErr w:type="gramStart"/>
      <w:r w:rsidRPr="0041105E">
        <w:rPr>
          <w:rFonts w:ascii="Calibri" w:hAnsi="Calibri" w:cs="Calibri"/>
          <w:bCs/>
        </w:rPr>
        <w:t>making reference</w:t>
      </w:r>
      <w:proofErr w:type="gramEnd"/>
      <w:r w:rsidRPr="0041105E">
        <w:rPr>
          <w:rFonts w:ascii="Calibri" w:hAnsi="Calibri" w:cs="Calibri"/>
          <w:bCs/>
        </w:rPr>
        <w:t xml:space="preserve"> to the </w:t>
      </w:r>
      <w:r w:rsidR="00C447FB" w:rsidRPr="0041105E">
        <w:rPr>
          <w:rFonts w:ascii="Calibri" w:hAnsi="Calibri" w:cs="Calibri"/>
          <w:bCs/>
        </w:rPr>
        <w:t xml:space="preserve">ministerial </w:t>
      </w:r>
      <w:r w:rsidRPr="0041105E">
        <w:rPr>
          <w:rFonts w:ascii="Calibri" w:hAnsi="Calibri" w:cs="Calibri"/>
          <w:bCs/>
        </w:rPr>
        <w:t>direction to develop a regional e-mobility programme and its eventual roll out. The presentation also elaborated on the workshop programme for the 3 days.</w:t>
      </w:r>
    </w:p>
    <w:p w14:paraId="54CD97FE" w14:textId="1A13DE5C" w:rsidR="00A3173E" w:rsidRPr="00197CC6" w:rsidRDefault="00EE012E" w:rsidP="00706B88">
      <w:pPr>
        <w:pStyle w:val="Heading1"/>
        <w:numPr>
          <w:ilvl w:val="0"/>
          <w:numId w:val="0"/>
        </w:numPr>
        <w:ind w:left="432" w:hanging="432"/>
        <w:rPr>
          <w:bCs/>
          <w:sz w:val="28"/>
          <w:szCs w:val="28"/>
        </w:rPr>
      </w:pPr>
      <w:bookmarkStart w:id="34" w:name="_Toc127973200"/>
      <w:bookmarkStart w:id="35" w:name="_Toc127975120"/>
      <w:bookmarkStart w:id="36" w:name="_Toc128132875"/>
      <w:r w:rsidRPr="00197CC6">
        <w:rPr>
          <w:bCs/>
          <w:sz w:val="28"/>
          <w:szCs w:val="28"/>
        </w:rPr>
        <w:t>THE PACIFIC CLIMATE CHANGE CENTRE</w:t>
      </w:r>
      <w:bookmarkEnd w:id="34"/>
      <w:bookmarkEnd w:id="35"/>
      <w:bookmarkEnd w:id="36"/>
    </w:p>
    <w:p w14:paraId="5252A975" w14:textId="120E9F70" w:rsidR="00BE4832" w:rsidRPr="0041105E" w:rsidRDefault="00EF7248" w:rsidP="00D63DBC">
      <w:pPr>
        <w:spacing w:after="0"/>
        <w:rPr>
          <w:rFonts w:ascii="Calibri" w:hAnsi="Calibri" w:cs="Calibri"/>
          <w:color w:val="000000" w:themeColor="text1"/>
          <w:lang w:val="en-AU"/>
        </w:rPr>
      </w:pPr>
      <w:r w:rsidRPr="0041105E">
        <w:rPr>
          <w:rFonts w:ascii="Calibri" w:hAnsi="Calibri" w:cs="Calibri"/>
          <w:bCs/>
        </w:rPr>
        <w:t>‘</w:t>
      </w:r>
      <w:proofErr w:type="spellStart"/>
      <w:r w:rsidRPr="0041105E">
        <w:rPr>
          <w:rFonts w:ascii="Calibri" w:hAnsi="Calibri" w:cs="Calibri"/>
          <w:bCs/>
        </w:rPr>
        <w:t>Ofa</w:t>
      </w:r>
      <w:proofErr w:type="spellEnd"/>
      <w:r w:rsidRPr="0041105E">
        <w:rPr>
          <w:rFonts w:ascii="Calibri" w:hAnsi="Calibri" w:cs="Calibri"/>
          <w:bCs/>
        </w:rPr>
        <w:t xml:space="preserve"> </w:t>
      </w:r>
      <w:proofErr w:type="spellStart"/>
      <w:r w:rsidRPr="0041105E">
        <w:rPr>
          <w:rFonts w:ascii="Calibri" w:hAnsi="Calibri" w:cs="Calibri"/>
          <w:bCs/>
        </w:rPr>
        <w:t>Kaisamy</w:t>
      </w:r>
      <w:proofErr w:type="spellEnd"/>
      <w:r w:rsidRPr="0041105E">
        <w:rPr>
          <w:rFonts w:ascii="Calibri" w:hAnsi="Calibri" w:cs="Calibri"/>
          <w:bCs/>
        </w:rPr>
        <w:t>, Manager Pacific Climate Change Centre</w:t>
      </w:r>
      <w:r w:rsidR="009B78AA" w:rsidRPr="0041105E">
        <w:rPr>
          <w:rFonts w:ascii="Calibri" w:hAnsi="Calibri" w:cs="Calibri"/>
          <w:bCs/>
        </w:rPr>
        <w:t xml:space="preserve"> (PCCC)</w:t>
      </w:r>
      <w:r w:rsidRPr="0041105E">
        <w:rPr>
          <w:rFonts w:ascii="Calibri" w:hAnsi="Calibri" w:cs="Calibri"/>
          <w:bCs/>
        </w:rPr>
        <w:t xml:space="preserve">, </w:t>
      </w:r>
      <w:r w:rsidR="005807D0" w:rsidRPr="0041105E">
        <w:rPr>
          <w:rFonts w:ascii="Calibri" w:hAnsi="Calibri" w:cs="Calibri"/>
          <w:bCs/>
        </w:rPr>
        <w:t>SPREP introduced</w:t>
      </w:r>
      <w:r w:rsidR="00BE4832" w:rsidRPr="0041105E">
        <w:rPr>
          <w:rFonts w:ascii="Calibri" w:hAnsi="Calibri" w:cs="Calibri"/>
          <w:bCs/>
        </w:rPr>
        <w:t xml:space="preserve"> the P</w:t>
      </w:r>
      <w:r w:rsidR="00081989" w:rsidRPr="0041105E">
        <w:rPr>
          <w:rFonts w:ascii="Calibri" w:hAnsi="Calibri" w:cs="Calibri"/>
          <w:bCs/>
        </w:rPr>
        <w:t xml:space="preserve">CCC </w:t>
      </w:r>
      <w:r w:rsidR="00D63DBC" w:rsidRPr="0041105E">
        <w:rPr>
          <w:rFonts w:ascii="Calibri" w:hAnsi="Calibri" w:cs="Calibri"/>
          <w:bCs/>
        </w:rPr>
        <w:t>with its goal to enhance c</w:t>
      </w:r>
      <w:proofErr w:type="spellStart"/>
      <w:r w:rsidR="00D63DBC" w:rsidRPr="0041105E">
        <w:rPr>
          <w:rFonts w:ascii="Calibri" w:hAnsi="Calibri" w:cs="Calibri"/>
          <w:bCs/>
          <w:lang w:val="en-US"/>
        </w:rPr>
        <w:t>apacities</w:t>
      </w:r>
      <w:proofErr w:type="spellEnd"/>
      <w:r w:rsidR="00D63DBC" w:rsidRPr="0041105E">
        <w:rPr>
          <w:rFonts w:ascii="Calibri" w:hAnsi="Calibri" w:cs="Calibri"/>
          <w:bCs/>
          <w:lang w:val="en-US"/>
        </w:rPr>
        <w:t xml:space="preserve"> for climate resilience in the Pacific </w:t>
      </w:r>
      <w:r w:rsidR="009D0764" w:rsidRPr="0041105E">
        <w:rPr>
          <w:rFonts w:ascii="Calibri" w:hAnsi="Calibri" w:cs="Calibri"/>
          <w:bCs/>
          <w:lang w:val="en-US"/>
        </w:rPr>
        <w:t>through</w:t>
      </w:r>
      <w:r w:rsidR="009D0764" w:rsidRPr="0041105E">
        <w:rPr>
          <w:rFonts w:ascii="Calibri" w:hAnsi="Calibri" w:cs="Calibri"/>
          <w:lang w:val="en-US"/>
        </w:rPr>
        <w:t xml:space="preserve"> strengthened</w:t>
      </w:r>
      <w:r w:rsidR="00D63DBC" w:rsidRPr="0041105E">
        <w:rPr>
          <w:rFonts w:ascii="Calibri" w:hAnsi="Calibri" w:cs="Calibri"/>
          <w:lang w:val="en-US"/>
        </w:rPr>
        <w:t xml:space="preserve"> innovation and capacity-building.  </w:t>
      </w:r>
    </w:p>
    <w:p w14:paraId="6C152411" w14:textId="77777777" w:rsidR="00BE4832" w:rsidRPr="0041105E" w:rsidRDefault="00BE4832" w:rsidP="00EF7248">
      <w:pPr>
        <w:spacing w:after="0"/>
        <w:rPr>
          <w:rFonts w:ascii="Calibri" w:hAnsi="Calibri" w:cs="Calibri"/>
          <w:b/>
          <w:color w:val="000000" w:themeColor="text1"/>
          <w:lang w:val="en-AU"/>
        </w:rPr>
      </w:pPr>
    </w:p>
    <w:p w14:paraId="1AE1526F" w14:textId="3C81B706" w:rsidR="00BE4832" w:rsidRPr="00F45D71" w:rsidRDefault="00D63DBC" w:rsidP="00BE4832">
      <w:pPr>
        <w:pStyle w:val="Default"/>
        <w:jc w:val="both"/>
        <w:rPr>
          <w:bCs/>
          <w:color w:val="000000" w:themeColor="text1"/>
          <w:sz w:val="22"/>
          <w:szCs w:val="22"/>
          <w:lang w:val="en-NZ"/>
        </w:rPr>
      </w:pPr>
      <w:r w:rsidRPr="00F45D71">
        <w:rPr>
          <w:bCs/>
          <w:color w:val="000000" w:themeColor="text1"/>
          <w:sz w:val="22"/>
          <w:szCs w:val="22"/>
        </w:rPr>
        <w:t xml:space="preserve">The workshop learnt of the </w:t>
      </w:r>
      <w:r w:rsidR="00BE4832" w:rsidRPr="00F45D71">
        <w:rPr>
          <w:bCs/>
          <w:color w:val="000000" w:themeColor="text1"/>
          <w:sz w:val="22"/>
          <w:szCs w:val="22"/>
        </w:rPr>
        <w:t xml:space="preserve">recent </w:t>
      </w:r>
      <w:r w:rsidRPr="00F45D71">
        <w:rPr>
          <w:bCs/>
          <w:color w:val="000000" w:themeColor="text1"/>
          <w:sz w:val="22"/>
          <w:szCs w:val="22"/>
        </w:rPr>
        <w:t xml:space="preserve">PCCC </w:t>
      </w:r>
      <w:r w:rsidR="00BE4832" w:rsidRPr="00F45D71">
        <w:rPr>
          <w:bCs/>
          <w:color w:val="000000" w:themeColor="text1"/>
          <w:sz w:val="22"/>
          <w:szCs w:val="22"/>
        </w:rPr>
        <w:t xml:space="preserve">events such as the </w:t>
      </w:r>
      <w:r w:rsidR="00BE4832" w:rsidRPr="00F45D71">
        <w:rPr>
          <w:bCs/>
          <w:color w:val="000000" w:themeColor="text1"/>
          <w:sz w:val="22"/>
          <w:szCs w:val="22"/>
          <w:lang w:val="fr-FR"/>
        </w:rPr>
        <w:t>Innovative Exhibition on 4-6 Oct. 2022</w:t>
      </w:r>
      <w:r w:rsidR="00BE4832" w:rsidRPr="00F45D71">
        <w:rPr>
          <w:bCs/>
          <w:color w:val="000000" w:themeColor="text1"/>
          <w:sz w:val="22"/>
          <w:szCs w:val="22"/>
        </w:rPr>
        <w:t xml:space="preserve"> which covered advance policy initiatives to advance electric public transportation transition (Decarbonizations of the Public Bus Sector in Fiji)</w:t>
      </w:r>
      <w:r w:rsidRPr="00F45D71">
        <w:rPr>
          <w:bCs/>
          <w:color w:val="000000" w:themeColor="text1"/>
          <w:sz w:val="22"/>
          <w:szCs w:val="22"/>
        </w:rPr>
        <w:t xml:space="preserve">. She also highlighted the </w:t>
      </w:r>
      <w:r w:rsidRPr="00F45D71">
        <w:rPr>
          <w:bCs/>
          <w:color w:val="000000" w:themeColor="text1"/>
          <w:sz w:val="22"/>
          <w:szCs w:val="22"/>
          <w:lang w:val="en-NZ"/>
        </w:rPr>
        <w:t>JICA-PCCC PROJECT: Supporting the Pacific to Access Climate Innovative Solutions</w:t>
      </w:r>
      <w:r w:rsidR="00081989" w:rsidRPr="00F45D71">
        <w:rPr>
          <w:bCs/>
          <w:color w:val="000000" w:themeColor="text1"/>
          <w:sz w:val="22"/>
          <w:szCs w:val="22"/>
          <w:lang w:val="en-NZ"/>
        </w:rPr>
        <w:t xml:space="preserve">. </w:t>
      </w:r>
    </w:p>
    <w:p w14:paraId="2AB2E38F" w14:textId="2BD0B905" w:rsidR="00BE4832" w:rsidRPr="00F45D71" w:rsidRDefault="00BE4832" w:rsidP="00BE4832">
      <w:pPr>
        <w:pStyle w:val="Default"/>
        <w:jc w:val="both"/>
        <w:rPr>
          <w:bCs/>
          <w:color w:val="000000" w:themeColor="text1"/>
          <w:sz w:val="22"/>
          <w:szCs w:val="22"/>
          <w:lang w:val="en-NZ"/>
        </w:rPr>
      </w:pPr>
    </w:p>
    <w:p w14:paraId="0156C704" w14:textId="2F507D81" w:rsidR="00BE4832" w:rsidRPr="00F45D71" w:rsidRDefault="00081989" w:rsidP="00BE4832">
      <w:pPr>
        <w:pStyle w:val="Default"/>
        <w:jc w:val="both"/>
        <w:rPr>
          <w:bCs/>
          <w:color w:val="000000" w:themeColor="text1"/>
          <w:sz w:val="22"/>
          <w:szCs w:val="22"/>
          <w:lang w:val="en-AU"/>
        </w:rPr>
      </w:pPr>
      <w:r w:rsidRPr="00F45D71">
        <w:rPr>
          <w:bCs/>
          <w:color w:val="000000" w:themeColor="text1"/>
          <w:sz w:val="22"/>
          <w:szCs w:val="22"/>
          <w:lang w:val="en-NZ"/>
        </w:rPr>
        <w:t xml:space="preserve">The workshop learnt of the PCCC’s </w:t>
      </w:r>
      <w:proofErr w:type="gramStart"/>
      <w:r w:rsidRPr="00F45D71">
        <w:rPr>
          <w:bCs/>
          <w:color w:val="000000" w:themeColor="text1"/>
          <w:sz w:val="22"/>
          <w:szCs w:val="22"/>
          <w:lang w:val="en-NZ"/>
        </w:rPr>
        <w:t>future plans</w:t>
      </w:r>
      <w:proofErr w:type="gramEnd"/>
      <w:r w:rsidRPr="00F45D71">
        <w:rPr>
          <w:bCs/>
          <w:color w:val="000000" w:themeColor="text1"/>
          <w:sz w:val="22"/>
          <w:szCs w:val="22"/>
          <w:lang w:val="en-NZ"/>
        </w:rPr>
        <w:t xml:space="preserve"> such as the:</w:t>
      </w:r>
    </w:p>
    <w:p w14:paraId="2F6D9AFD" w14:textId="50AB5C04" w:rsidR="00081989" w:rsidRPr="00F45D71" w:rsidRDefault="00081989">
      <w:pPr>
        <w:pStyle w:val="Default"/>
        <w:numPr>
          <w:ilvl w:val="0"/>
          <w:numId w:val="106"/>
        </w:numPr>
        <w:jc w:val="both"/>
        <w:rPr>
          <w:bCs/>
          <w:color w:val="000000" w:themeColor="text1"/>
          <w:sz w:val="22"/>
          <w:szCs w:val="22"/>
          <w:lang w:val="en-AU"/>
        </w:rPr>
      </w:pPr>
      <w:r w:rsidRPr="00F45D71">
        <w:rPr>
          <w:bCs/>
          <w:color w:val="000000" w:themeColor="text1"/>
          <w:sz w:val="22"/>
          <w:szCs w:val="22"/>
        </w:rPr>
        <w:lastRenderedPageBreak/>
        <w:t>JICA Project for Innovative Solutions for Pacific Climate Change Resilience – Begin</w:t>
      </w:r>
      <w:r w:rsidR="00C447FB" w:rsidRPr="00F45D71">
        <w:rPr>
          <w:bCs/>
          <w:color w:val="000000" w:themeColor="text1"/>
          <w:sz w:val="22"/>
          <w:szCs w:val="22"/>
        </w:rPr>
        <w:t xml:space="preserve"> </w:t>
      </w:r>
      <w:r w:rsidRPr="00F45D71">
        <w:rPr>
          <w:bCs/>
          <w:color w:val="000000" w:themeColor="text1"/>
          <w:sz w:val="22"/>
          <w:szCs w:val="22"/>
        </w:rPr>
        <w:t xml:space="preserve">June/July 2023 </w:t>
      </w:r>
    </w:p>
    <w:p w14:paraId="1ADF9828" w14:textId="77777777" w:rsidR="00081989" w:rsidRPr="00F45D71" w:rsidRDefault="00081989">
      <w:pPr>
        <w:pStyle w:val="Default"/>
        <w:numPr>
          <w:ilvl w:val="0"/>
          <w:numId w:val="106"/>
        </w:numPr>
        <w:jc w:val="both"/>
        <w:rPr>
          <w:bCs/>
          <w:color w:val="000000" w:themeColor="text1"/>
          <w:sz w:val="22"/>
          <w:szCs w:val="22"/>
          <w:lang w:val="en-AU"/>
        </w:rPr>
      </w:pPr>
      <w:r w:rsidRPr="00F45D71">
        <w:rPr>
          <w:bCs/>
          <w:color w:val="000000" w:themeColor="text1"/>
          <w:sz w:val="22"/>
          <w:szCs w:val="22"/>
        </w:rPr>
        <w:t xml:space="preserve">Finalize the Innovation Strategic Partnership Framework </w:t>
      </w:r>
      <w:proofErr w:type="gramStart"/>
      <w:r w:rsidRPr="00F45D71">
        <w:rPr>
          <w:bCs/>
          <w:color w:val="000000" w:themeColor="text1"/>
          <w:sz w:val="22"/>
          <w:szCs w:val="22"/>
        </w:rPr>
        <w:t>-  2023</w:t>
      </w:r>
      <w:proofErr w:type="gramEnd"/>
      <w:r w:rsidRPr="00F45D71">
        <w:rPr>
          <w:bCs/>
          <w:color w:val="000000" w:themeColor="text1"/>
          <w:sz w:val="22"/>
          <w:szCs w:val="22"/>
        </w:rPr>
        <w:t xml:space="preserve"> </w:t>
      </w:r>
    </w:p>
    <w:p w14:paraId="0EDCEB82" w14:textId="19CA7C35" w:rsidR="00081989" w:rsidRPr="00F45D71" w:rsidRDefault="00081989">
      <w:pPr>
        <w:pStyle w:val="Default"/>
        <w:numPr>
          <w:ilvl w:val="0"/>
          <w:numId w:val="106"/>
        </w:numPr>
        <w:jc w:val="both"/>
        <w:rPr>
          <w:bCs/>
          <w:color w:val="000000" w:themeColor="text1"/>
          <w:sz w:val="22"/>
          <w:szCs w:val="22"/>
          <w:lang w:val="en-AU"/>
        </w:rPr>
      </w:pPr>
      <w:r w:rsidRPr="00F45D71">
        <w:rPr>
          <w:bCs/>
          <w:color w:val="000000" w:themeColor="text1"/>
          <w:sz w:val="22"/>
          <w:szCs w:val="22"/>
        </w:rPr>
        <w:t xml:space="preserve">PCCC CC Innovation Lounge to be launched in </w:t>
      </w:r>
      <w:proofErr w:type="gramStart"/>
      <w:r w:rsidRPr="00F45D71">
        <w:rPr>
          <w:bCs/>
          <w:color w:val="000000" w:themeColor="text1"/>
          <w:sz w:val="22"/>
          <w:szCs w:val="22"/>
        </w:rPr>
        <w:t>2023</w:t>
      </w:r>
      <w:proofErr w:type="gramEnd"/>
      <w:r w:rsidRPr="00F45D71">
        <w:rPr>
          <w:bCs/>
          <w:color w:val="000000" w:themeColor="text1"/>
          <w:sz w:val="22"/>
          <w:szCs w:val="22"/>
        </w:rPr>
        <w:t xml:space="preserve"> </w:t>
      </w:r>
    </w:p>
    <w:p w14:paraId="4C439DD0" w14:textId="080BAB43" w:rsidR="00081989" w:rsidRPr="00F45D71" w:rsidRDefault="00081989">
      <w:pPr>
        <w:pStyle w:val="Default"/>
        <w:numPr>
          <w:ilvl w:val="0"/>
          <w:numId w:val="106"/>
        </w:numPr>
        <w:jc w:val="both"/>
        <w:rPr>
          <w:bCs/>
          <w:color w:val="000000" w:themeColor="text1"/>
          <w:sz w:val="22"/>
          <w:szCs w:val="22"/>
          <w:lang w:val="en-AU"/>
        </w:rPr>
      </w:pPr>
      <w:r w:rsidRPr="00F45D71">
        <w:rPr>
          <w:bCs/>
          <w:color w:val="000000" w:themeColor="text1"/>
          <w:sz w:val="22"/>
          <w:szCs w:val="22"/>
        </w:rPr>
        <w:t xml:space="preserve">Engagement with national and regional stakeholders on innovative CC solutions for collaboration through the Innovation Strategic Partnership Framework </w:t>
      </w:r>
    </w:p>
    <w:p w14:paraId="30912235" w14:textId="77777777" w:rsidR="000A4314" w:rsidRDefault="000A4314" w:rsidP="00081989">
      <w:pPr>
        <w:pStyle w:val="Default"/>
        <w:jc w:val="both"/>
        <w:rPr>
          <w:rFonts w:cstheme="minorHAnsi"/>
          <w:b/>
          <w:color w:val="000000" w:themeColor="text1"/>
        </w:rPr>
      </w:pPr>
    </w:p>
    <w:p w14:paraId="42B5F10C" w14:textId="358B900A" w:rsidR="00081989" w:rsidRPr="00197CC6" w:rsidRDefault="00EE012E" w:rsidP="005A59AB">
      <w:pPr>
        <w:pStyle w:val="Heading1"/>
        <w:numPr>
          <w:ilvl w:val="0"/>
          <w:numId w:val="0"/>
        </w:numPr>
        <w:ind w:left="432" w:hanging="432"/>
        <w:rPr>
          <w:sz w:val="28"/>
          <w:szCs w:val="28"/>
        </w:rPr>
      </w:pPr>
      <w:bookmarkStart w:id="37" w:name="_Toc127973201"/>
      <w:bookmarkStart w:id="38" w:name="_Toc127975121"/>
      <w:bookmarkStart w:id="39" w:name="_Toc128132876"/>
      <w:r w:rsidRPr="00197CC6">
        <w:rPr>
          <w:sz w:val="28"/>
          <w:szCs w:val="28"/>
        </w:rPr>
        <w:t>THE NDC HUB</w:t>
      </w:r>
      <w:bookmarkEnd w:id="37"/>
      <w:bookmarkEnd w:id="38"/>
      <w:bookmarkEnd w:id="39"/>
      <w:r w:rsidRPr="00197CC6">
        <w:rPr>
          <w:sz w:val="28"/>
          <w:szCs w:val="28"/>
        </w:rPr>
        <w:t xml:space="preserve"> </w:t>
      </w:r>
    </w:p>
    <w:p w14:paraId="1DD7E874" w14:textId="53D2D507" w:rsidR="00081989" w:rsidRPr="00F45D71" w:rsidRDefault="00081989" w:rsidP="00081989">
      <w:pPr>
        <w:pStyle w:val="Default"/>
        <w:jc w:val="both"/>
        <w:rPr>
          <w:rFonts w:cstheme="minorHAnsi"/>
          <w:b/>
          <w:bCs/>
          <w:color w:val="000000" w:themeColor="text1"/>
          <w:sz w:val="22"/>
          <w:szCs w:val="22"/>
          <w:lang w:val="en-NZ"/>
        </w:rPr>
      </w:pPr>
      <w:r w:rsidRPr="00F45D71">
        <w:rPr>
          <w:rFonts w:cstheme="minorHAnsi"/>
          <w:bCs/>
          <w:color w:val="000000" w:themeColor="text1"/>
          <w:sz w:val="22"/>
          <w:szCs w:val="22"/>
          <w:lang w:val="en-AU"/>
        </w:rPr>
        <w:t xml:space="preserve">Amit Singh introduced the demand-driven nature of the NDC Hub and its sustainable mobility-related activities. </w:t>
      </w:r>
      <w:r w:rsidR="00A41BB6" w:rsidRPr="00F45D71">
        <w:rPr>
          <w:rFonts w:cstheme="minorHAnsi"/>
          <w:bCs/>
          <w:color w:val="000000" w:themeColor="text1"/>
          <w:sz w:val="22"/>
          <w:szCs w:val="22"/>
          <w:lang w:val="en-AU"/>
        </w:rPr>
        <w:t xml:space="preserve">The Hub received 36 country requests across 14 PICs during its Phase 1 &amp; 2 and involving 6 MRV </w:t>
      </w:r>
      <w:r w:rsidR="00F45D71" w:rsidRPr="00F45D71">
        <w:rPr>
          <w:rFonts w:cstheme="minorHAnsi"/>
          <w:bCs/>
          <w:color w:val="000000" w:themeColor="text1"/>
          <w:sz w:val="22"/>
          <w:szCs w:val="22"/>
          <w:lang w:val="en-AU"/>
        </w:rPr>
        <w:t>systems, 5</w:t>
      </w:r>
      <w:r w:rsidR="00A41BB6" w:rsidRPr="00F45D71">
        <w:rPr>
          <w:rFonts w:cstheme="minorHAnsi"/>
          <w:bCs/>
          <w:color w:val="000000" w:themeColor="text1"/>
          <w:sz w:val="22"/>
          <w:szCs w:val="22"/>
          <w:lang w:val="en-AU"/>
        </w:rPr>
        <w:t xml:space="preserve"> Investment Plans and various support in </w:t>
      </w:r>
      <w:r w:rsidR="00A41BB6" w:rsidRPr="00F45D71">
        <w:rPr>
          <w:rFonts w:cstheme="minorHAnsi"/>
          <w:color w:val="000000" w:themeColor="text1"/>
          <w:sz w:val="22"/>
          <w:szCs w:val="22"/>
          <w:lang w:val="en-NZ"/>
        </w:rPr>
        <w:t xml:space="preserve">climate smart agriculture, water and sanitation </w:t>
      </w:r>
      <w:r w:rsidR="009B78AA" w:rsidRPr="00F45D71">
        <w:rPr>
          <w:rFonts w:cstheme="minorHAnsi"/>
          <w:color w:val="000000" w:themeColor="text1"/>
          <w:sz w:val="22"/>
          <w:szCs w:val="22"/>
          <w:lang w:val="en-NZ"/>
        </w:rPr>
        <w:t xml:space="preserve">and </w:t>
      </w:r>
      <w:r w:rsidR="00A41BB6" w:rsidRPr="00F45D71">
        <w:rPr>
          <w:rFonts w:cstheme="minorHAnsi"/>
          <w:color w:val="000000" w:themeColor="text1"/>
          <w:sz w:val="22"/>
          <w:szCs w:val="22"/>
          <w:lang w:val="en-NZ"/>
        </w:rPr>
        <w:t>energy efficiency and more.</w:t>
      </w:r>
    </w:p>
    <w:p w14:paraId="5C5F823D" w14:textId="57145213" w:rsidR="00A41BB6" w:rsidRPr="00F45D71" w:rsidRDefault="00A41BB6" w:rsidP="00081989">
      <w:pPr>
        <w:pStyle w:val="Default"/>
        <w:jc w:val="both"/>
        <w:rPr>
          <w:rFonts w:cstheme="minorHAnsi"/>
          <w:b/>
          <w:bCs/>
          <w:color w:val="000000" w:themeColor="text1"/>
          <w:sz w:val="22"/>
          <w:szCs w:val="22"/>
          <w:lang w:val="en-NZ"/>
        </w:rPr>
      </w:pPr>
    </w:p>
    <w:p w14:paraId="419D7CAB" w14:textId="371D45C0" w:rsidR="00A41BB6" w:rsidRPr="00F45D71" w:rsidRDefault="00A41BB6" w:rsidP="00081989">
      <w:pPr>
        <w:pStyle w:val="Default"/>
        <w:jc w:val="both"/>
        <w:rPr>
          <w:rFonts w:cstheme="minorHAnsi"/>
          <w:color w:val="000000" w:themeColor="text1"/>
          <w:sz w:val="22"/>
          <w:szCs w:val="22"/>
          <w:lang w:val="en-NZ"/>
        </w:rPr>
      </w:pPr>
      <w:r w:rsidRPr="00F45D71">
        <w:rPr>
          <w:rFonts w:cstheme="minorHAnsi"/>
          <w:color w:val="000000" w:themeColor="text1"/>
          <w:sz w:val="22"/>
          <w:szCs w:val="22"/>
          <w:lang w:val="en-NZ"/>
        </w:rPr>
        <w:t>It was highlighted that of the 1</w:t>
      </w:r>
      <w:r w:rsidRPr="00F45D71">
        <w:rPr>
          <w:rFonts w:cstheme="minorHAnsi"/>
          <w:color w:val="000000" w:themeColor="text1"/>
          <w:sz w:val="22"/>
          <w:szCs w:val="22"/>
          <w:vertAlign w:val="superscript"/>
          <w:lang w:val="en-NZ"/>
        </w:rPr>
        <w:t>st</w:t>
      </w:r>
      <w:r w:rsidRPr="00F45D71">
        <w:rPr>
          <w:rFonts w:cstheme="minorHAnsi"/>
          <w:color w:val="000000" w:themeColor="text1"/>
          <w:sz w:val="22"/>
          <w:szCs w:val="22"/>
          <w:lang w:val="en-NZ"/>
        </w:rPr>
        <w:t xml:space="preserve"> generation NDCs, only 21% had transport targets. This increased to 41% in the second generation NDCs. </w:t>
      </w:r>
      <w:r w:rsidR="006B2594" w:rsidRPr="00F45D71">
        <w:rPr>
          <w:rFonts w:cstheme="minorHAnsi"/>
          <w:color w:val="000000" w:themeColor="text1"/>
          <w:sz w:val="22"/>
          <w:szCs w:val="22"/>
          <w:lang w:val="en-NZ"/>
        </w:rPr>
        <w:t xml:space="preserve">The Hub highlighted the priority PICs placed on reducing </w:t>
      </w:r>
      <w:r w:rsidR="00652A46" w:rsidRPr="00F45D71">
        <w:rPr>
          <w:rFonts w:cstheme="minorHAnsi"/>
          <w:color w:val="000000" w:themeColor="text1"/>
          <w:sz w:val="22"/>
          <w:szCs w:val="22"/>
          <w:lang w:val="en-NZ"/>
        </w:rPr>
        <w:t>emissions in</w:t>
      </w:r>
      <w:r w:rsidR="006B2594" w:rsidRPr="00F45D71">
        <w:rPr>
          <w:rFonts w:cstheme="minorHAnsi"/>
          <w:color w:val="000000" w:themeColor="text1"/>
          <w:sz w:val="22"/>
          <w:szCs w:val="22"/>
          <w:lang w:val="en-NZ"/>
        </w:rPr>
        <w:t xml:space="preserve"> the land transport sector. </w:t>
      </w:r>
    </w:p>
    <w:p w14:paraId="2080B6C4" w14:textId="04F04F2E" w:rsidR="006B2594" w:rsidRPr="00F45D71" w:rsidRDefault="006B2594" w:rsidP="00081989">
      <w:pPr>
        <w:pStyle w:val="Default"/>
        <w:jc w:val="both"/>
        <w:rPr>
          <w:rFonts w:cstheme="minorHAnsi"/>
          <w:color w:val="000000" w:themeColor="text1"/>
          <w:sz w:val="22"/>
          <w:szCs w:val="22"/>
          <w:lang w:val="en-NZ"/>
        </w:rPr>
      </w:pPr>
    </w:p>
    <w:p w14:paraId="0A698E0C" w14:textId="132EEA92" w:rsidR="006B2594" w:rsidRDefault="006B2594" w:rsidP="00081989">
      <w:pPr>
        <w:pStyle w:val="Default"/>
        <w:jc w:val="both"/>
        <w:rPr>
          <w:rFonts w:cstheme="minorHAnsi"/>
          <w:b/>
          <w:bCs/>
          <w:color w:val="000000" w:themeColor="text1"/>
          <w:lang w:val="en-NZ"/>
        </w:rPr>
      </w:pPr>
    </w:p>
    <w:p w14:paraId="0F66930D" w14:textId="6896A341" w:rsidR="006B2594" w:rsidRDefault="006B2594" w:rsidP="00081989">
      <w:pPr>
        <w:pStyle w:val="Default"/>
        <w:jc w:val="both"/>
        <w:rPr>
          <w:rFonts w:cstheme="minorHAnsi"/>
          <w:b/>
          <w:bCs/>
          <w:color w:val="000000" w:themeColor="text1"/>
          <w:lang w:val="en-NZ"/>
        </w:rPr>
      </w:pPr>
      <w:r w:rsidRPr="006B2594">
        <w:rPr>
          <w:rFonts w:cstheme="minorHAnsi"/>
          <w:b/>
          <w:bCs/>
          <w:noProof/>
          <w:color w:val="000000" w:themeColor="text1"/>
          <w:lang w:val="en-NZ"/>
        </w:rPr>
        <w:drawing>
          <wp:inline distT="0" distB="0" distL="0" distR="0" wp14:anchorId="7601DD83" wp14:editId="3CEE0A76">
            <wp:extent cx="5731510" cy="25571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557145"/>
                    </a:xfrm>
                    <a:prstGeom prst="rect">
                      <a:avLst/>
                    </a:prstGeom>
                  </pic:spPr>
                </pic:pic>
              </a:graphicData>
            </a:graphic>
          </wp:inline>
        </w:drawing>
      </w:r>
    </w:p>
    <w:p w14:paraId="192145F7" w14:textId="09E99B04" w:rsidR="006B2594" w:rsidRPr="00197CC6" w:rsidRDefault="006B2594" w:rsidP="00081989">
      <w:pPr>
        <w:pStyle w:val="Default"/>
        <w:jc w:val="both"/>
        <w:rPr>
          <w:rFonts w:cstheme="minorHAnsi"/>
          <w:color w:val="000000" w:themeColor="text1"/>
          <w:sz w:val="22"/>
          <w:szCs w:val="22"/>
          <w:lang w:val="en-NZ"/>
        </w:rPr>
      </w:pPr>
    </w:p>
    <w:p w14:paraId="74D43B38" w14:textId="351A9DC2" w:rsidR="00915D91" w:rsidRPr="00290461" w:rsidRDefault="006B2594" w:rsidP="006B2594">
      <w:pPr>
        <w:pStyle w:val="Default"/>
        <w:jc w:val="both"/>
        <w:rPr>
          <w:rFonts w:cstheme="minorHAnsi"/>
          <w:bCs/>
          <w:color w:val="000000" w:themeColor="text1"/>
          <w:sz w:val="22"/>
          <w:szCs w:val="22"/>
          <w:lang w:val="en-AU"/>
        </w:rPr>
      </w:pPr>
      <w:r w:rsidRPr="00197CC6">
        <w:rPr>
          <w:rFonts w:cstheme="minorHAnsi"/>
          <w:color w:val="000000" w:themeColor="text1"/>
          <w:sz w:val="22"/>
          <w:szCs w:val="22"/>
          <w:lang w:val="en-NZ"/>
        </w:rPr>
        <w:t xml:space="preserve">The </w:t>
      </w:r>
      <w:r w:rsidRPr="00197CC6">
        <w:rPr>
          <w:rFonts w:cstheme="minorHAnsi"/>
          <w:b/>
          <w:bCs/>
          <w:color w:val="000000" w:themeColor="text1"/>
          <w:sz w:val="22"/>
          <w:szCs w:val="22"/>
          <w:lang w:val="en-NZ"/>
        </w:rPr>
        <w:t xml:space="preserve">“Avoid-Shift-Improve” framework was highlighted to the workshop as opportunities for further enhancing the NDCs to present more </w:t>
      </w:r>
      <w:r w:rsidRPr="00197CC6">
        <w:rPr>
          <w:rFonts w:cstheme="minorHAnsi"/>
          <w:bCs/>
          <w:color w:val="000000" w:themeColor="text1"/>
          <w:sz w:val="22"/>
          <w:szCs w:val="22"/>
          <w:lang w:val="en-AU"/>
        </w:rPr>
        <w:t>meaningful, novel opportunities for countries to enhance their NDCs by better integrating transport solutions. Addressing transport in the NDCs brings about several broad co-benefits in the sustainable development agenda.</w:t>
      </w:r>
      <w:r w:rsidR="00F55289" w:rsidRPr="00197CC6">
        <w:rPr>
          <w:rFonts w:cstheme="minorHAnsi"/>
          <w:bCs/>
          <w:color w:val="000000" w:themeColor="text1"/>
          <w:sz w:val="22"/>
          <w:szCs w:val="22"/>
          <w:lang w:val="en-AU"/>
        </w:rPr>
        <w:t xml:space="preserve"> It is also an o</w:t>
      </w:r>
      <w:r w:rsidRPr="00197CC6">
        <w:rPr>
          <w:rFonts w:cstheme="minorHAnsi"/>
          <w:bCs/>
          <w:color w:val="000000" w:themeColor="text1"/>
          <w:sz w:val="22"/>
          <w:szCs w:val="22"/>
          <w:lang w:val="en-AU"/>
        </w:rPr>
        <w:t>pportunity to raise th</w:t>
      </w:r>
      <w:r w:rsidR="00F55289" w:rsidRPr="00197CC6">
        <w:rPr>
          <w:rFonts w:cstheme="minorHAnsi"/>
          <w:bCs/>
          <w:color w:val="000000" w:themeColor="text1"/>
          <w:sz w:val="22"/>
          <w:szCs w:val="22"/>
          <w:lang w:val="en-AU"/>
        </w:rPr>
        <w:t xml:space="preserve">e </w:t>
      </w:r>
      <w:r w:rsidRPr="00197CC6">
        <w:rPr>
          <w:rFonts w:cstheme="minorHAnsi"/>
          <w:bCs/>
          <w:color w:val="000000" w:themeColor="text1"/>
          <w:sz w:val="22"/>
          <w:szCs w:val="22"/>
          <w:lang w:val="en-AU"/>
        </w:rPr>
        <w:t xml:space="preserve">ambition in NDCs through regional capacity building. </w:t>
      </w:r>
    </w:p>
    <w:p w14:paraId="4CABF474" w14:textId="749DE853" w:rsidR="00EF7248" w:rsidRPr="00B13F49" w:rsidRDefault="00EF7248" w:rsidP="00B13F49">
      <w:pPr>
        <w:pStyle w:val="Default"/>
        <w:jc w:val="both"/>
        <w:rPr>
          <w:rFonts w:asciiTheme="minorHAnsi" w:hAnsiTheme="minorHAnsi" w:cstheme="minorHAnsi"/>
          <w:b/>
          <w:color w:val="000000" w:themeColor="text1"/>
          <w:sz w:val="32"/>
          <w:szCs w:val="32"/>
          <w:lang w:val="en-AU"/>
        </w:rPr>
      </w:pPr>
    </w:p>
    <w:p w14:paraId="6A094648" w14:textId="3D3CF185" w:rsidR="005B1603" w:rsidRPr="00197CC6" w:rsidRDefault="00EE012E" w:rsidP="00197CC6">
      <w:pPr>
        <w:pStyle w:val="Heading1"/>
        <w:numPr>
          <w:ilvl w:val="0"/>
          <w:numId w:val="0"/>
        </w:numPr>
        <w:ind w:left="432" w:hanging="432"/>
        <w:rPr>
          <w:sz w:val="28"/>
          <w:szCs w:val="28"/>
        </w:rPr>
      </w:pPr>
      <w:bookmarkStart w:id="40" w:name="_Toc127973202"/>
      <w:bookmarkStart w:id="41" w:name="_Toc127975122"/>
      <w:bookmarkStart w:id="42" w:name="_Toc128132877"/>
      <w:r w:rsidRPr="00197CC6">
        <w:rPr>
          <w:sz w:val="28"/>
          <w:szCs w:val="28"/>
        </w:rPr>
        <w:t>PACIFIC REGIONAL MARITIME TRANSPORT OFFICIALS MEETING</w:t>
      </w:r>
      <w:bookmarkEnd w:id="40"/>
      <w:bookmarkEnd w:id="41"/>
      <w:bookmarkEnd w:id="42"/>
    </w:p>
    <w:p w14:paraId="4BB204E9" w14:textId="076F904A" w:rsidR="005B1603" w:rsidRPr="00197CC6" w:rsidRDefault="005B1603" w:rsidP="00A3173E">
      <w:pPr>
        <w:pStyle w:val="Default"/>
        <w:jc w:val="both"/>
        <w:rPr>
          <w:rFonts w:asciiTheme="minorHAnsi" w:eastAsiaTheme="minorHAnsi" w:hAnsiTheme="minorHAnsi" w:cstheme="minorHAnsi"/>
          <w:bCs/>
          <w:sz w:val="22"/>
          <w:szCs w:val="22"/>
          <w:lang w:val="en-AU"/>
        </w:rPr>
      </w:pPr>
      <w:r w:rsidRPr="00197CC6">
        <w:rPr>
          <w:rFonts w:asciiTheme="minorHAnsi" w:eastAsiaTheme="minorHAnsi" w:hAnsiTheme="minorHAnsi" w:cstheme="minorHAnsi"/>
          <w:bCs/>
          <w:sz w:val="22"/>
          <w:szCs w:val="22"/>
        </w:rPr>
        <w:t>The workshop learnt of the Pacific Regional Maritime Transport Officials meeting, which was virtually held on 15-18 November 2022. Among the matters discussed at the meeting was the Pacific Ports Vision 2030 – 2050 Recognition Framework</w:t>
      </w:r>
      <w:r w:rsidR="00A3173E" w:rsidRPr="00197CC6">
        <w:rPr>
          <w:rFonts w:asciiTheme="minorHAnsi" w:eastAsiaTheme="minorHAnsi" w:hAnsiTheme="minorHAnsi" w:cstheme="minorHAnsi"/>
          <w:bCs/>
          <w:sz w:val="22"/>
          <w:szCs w:val="22"/>
        </w:rPr>
        <w:t xml:space="preserve">. The workshop acknowledged that this is work in progress and noted the priority given to the interrelationships between:  </w:t>
      </w:r>
      <w:r w:rsidRPr="00197CC6">
        <w:rPr>
          <w:rFonts w:asciiTheme="minorHAnsi" w:eastAsiaTheme="minorHAnsi" w:hAnsiTheme="minorHAnsi" w:cstheme="minorHAnsi"/>
          <w:bCs/>
          <w:sz w:val="22"/>
          <w:szCs w:val="22"/>
        </w:rPr>
        <w:t xml:space="preserve">  </w:t>
      </w:r>
      <w:r w:rsidR="00A3173E" w:rsidRPr="00197CC6">
        <w:rPr>
          <w:rFonts w:asciiTheme="minorHAnsi" w:eastAsiaTheme="minorHAnsi" w:hAnsiTheme="minorHAnsi" w:cstheme="minorHAnsi"/>
          <w:bCs/>
          <w:sz w:val="22"/>
          <w:szCs w:val="22"/>
        </w:rPr>
        <w:t xml:space="preserve"> </w:t>
      </w:r>
    </w:p>
    <w:p w14:paraId="6C983A96" w14:textId="77777777" w:rsidR="00A3173E" w:rsidRPr="00197CC6" w:rsidRDefault="00A3173E">
      <w:pPr>
        <w:pStyle w:val="Default"/>
        <w:numPr>
          <w:ilvl w:val="0"/>
          <w:numId w:val="107"/>
        </w:numPr>
        <w:jc w:val="both"/>
        <w:rPr>
          <w:rFonts w:cstheme="minorHAnsi"/>
          <w:bCs/>
          <w:sz w:val="22"/>
          <w:szCs w:val="22"/>
          <w:lang w:val="en-AU"/>
        </w:rPr>
      </w:pPr>
      <w:r w:rsidRPr="00197CC6">
        <w:rPr>
          <w:rFonts w:cstheme="minorHAnsi"/>
          <w:b/>
          <w:bCs/>
          <w:sz w:val="22"/>
          <w:szCs w:val="22"/>
          <w:lang w:val="en-AU"/>
        </w:rPr>
        <w:t>Resilient</w:t>
      </w:r>
      <w:r w:rsidRPr="00197CC6">
        <w:rPr>
          <w:rFonts w:cstheme="minorHAnsi"/>
          <w:bCs/>
          <w:sz w:val="22"/>
          <w:szCs w:val="22"/>
          <w:lang w:val="en-AU"/>
        </w:rPr>
        <w:t>: The port is profitable and has the capacity to absorb, adapt to, and recover from disruptions.</w:t>
      </w:r>
    </w:p>
    <w:p w14:paraId="70067A19" w14:textId="77777777" w:rsidR="00A3173E" w:rsidRPr="00197CC6" w:rsidRDefault="00A3173E">
      <w:pPr>
        <w:pStyle w:val="Default"/>
        <w:numPr>
          <w:ilvl w:val="0"/>
          <w:numId w:val="107"/>
        </w:numPr>
        <w:jc w:val="both"/>
        <w:rPr>
          <w:rFonts w:cstheme="minorHAnsi"/>
          <w:bCs/>
          <w:sz w:val="22"/>
          <w:szCs w:val="22"/>
          <w:lang w:val="en-AU"/>
        </w:rPr>
      </w:pPr>
      <w:r w:rsidRPr="00197CC6">
        <w:rPr>
          <w:rFonts w:cstheme="minorHAnsi"/>
          <w:b/>
          <w:bCs/>
          <w:sz w:val="22"/>
          <w:szCs w:val="22"/>
          <w:lang w:val="en-AU"/>
        </w:rPr>
        <w:t>Clean</w:t>
      </w:r>
      <w:r w:rsidRPr="00197CC6">
        <w:rPr>
          <w:rFonts w:cstheme="minorHAnsi"/>
          <w:bCs/>
          <w:sz w:val="22"/>
          <w:szCs w:val="22"/>
          <w:lang w:val="en-AU"/>
        </w:rPr>
        <w:t>: The port minimises its impact on surrounding natural environments &amp; local communities.</w:t>
      </w:r>
    </w:p>
    <w:p w14:paraId="64DCADA4" w14:textId="77777777" w:rsidR="00A3173E" w:rsidRPr="00197CC6" w:rsidRDefault="00A3173E">
      <w:pPr>
        <w:pStyle w:val="Default"/>
        <w:numPr>
          <w:ilvl w:val="0"/>
          <w:numId w:val="107"/>
        </w:numPr>
        <w:jc w:val="both"/>
        <w:rPr>
          <w:rFonts w:cstheme="minorHAnsi"/>
          <w:bCs/>
          <w:sz w:val="22"/>
          <w:szCs w:val="22"/>
          <w:lang w:val="en-AU"/>
        </w:rPr>
      </w:pPr>
      <w:r w:rsidRPr="00197CC6">
        <w:rPr>
          <w:rFonts w:cstheme="minorHAnsi"/>
          <w:b/>
          <w:bCs/>
          <w:sz w:val="22"/>
          <w:szCs w:val="22"/>
          <w:lang w:val="en-AU"/>
        </w:rPr>
        <w:t>Green</w:t>
      </w:r>
      <w:r w:rsidRPr="00197CC6">
        <w:rPr>
          <w:rFonts w:cstheme="minorHAnsi"/>
          <w:bCs/>
          <w:sz w:val="22"/>
          <w:szCs w:val="22"/>
          <w:lang w:val="en-AU"/>
        </w:rPr>
        <w:t>: The port has net zero carbon emissions.</w:t>
      </w:r>
    </w:p>
    <w:p w14:paraId="1245F518" w14:textId="6F378D52" w:rsidR="005B1603" w:rsidRPr="00197CC6" w:rsidRDefault="005B1603" w:rsidP="005B1603">
      <w:pPr>
        <w:pStyle w:val="Default"/>
        <w:jc w:val="both"/>
        <w:rPr>
          <w:rFonts w:asciiTheme="minorHAnsi" w:eastAsiaTheme="minorHAnsi" w:hAnsiTheme="minorHAnsi" w:cstheme="minorHAnsi"/>
          <w:bCs/>
          <w:sz w:val="22"/>
          <w:szCs w:val="22"/>
          <w:lang w:val="en-AU"/>
        </w:rPr>
      </w:pPr>
    </w:p>
    <w:p w14:paraId="413577E8" w14:textId="3597AE84" w:rsidR="005B1603" w:rsidRPr="00197CC6" w:rsidRDefault="009B0268" w:rsidP="005B1603">
      <w:pPr>
        <w:pStyle w:val="Default"/>
        <w:jc w:val="both"/>
        <w:rPr>
          <w:rFonts w:asciiTheme="minorHAnsi" w:eastAsiaTheme="minorHAnsi" w:hAnsiTheme="minorHAnsi" w:cstheme="minorHAnsi"/>
          <w:bCs/>
          <w:sz w:val="22"/>
          <w:szCs w:val="22"/>
          <w:lang w:val="en-AU"/>
        </w:rPr>
      </w:pPr>
      <w:r w:rsidRPr="00197CC6">
        <w:rPr>
          <w:rFonts w:asciiTheme="minorHAnsi" w:eastAsiaTheme="minorHAnsi" w:hAnsiTheme="minorHAnsi" w:cstheme="minorHAnsi"/>
          <w:bCs/>
          <w:sz w:val="22"/>
          <w:szCs w:val="22"/>
          <w:lang w:val="en-AU"/>
        </w:rPr>
        <w:t>The workshop learnt of on-</w:t>
      </w:r>
      <w:r w:rsidR="005C7F73" w:rsidRPr="005C7F73">
        <w:rPr>
          <w:rFonts w:asciiTheme="minorHAnsi" w:eastAsiaTheme="minorHAnsi" w:hAnsiTheme="minorHAnsi" w:cstheme="minorHAnsi"/>
          <w:bCs/>
          <w:sz w:val="22"/>
          <w:szCs w:val="22"/>
          <w:lang w:val="en-AU"/>
        </w:rPr>
        <w:t>going and</w:t>
      </w:r>
      <w:r w:rsidRPr="00197CC6">
        <w:rPr>
          <w:rFonts w:asciiTheme="minorHAnsi" w:eastAsiaTheme="minorHAnsi" w:hAnsiTheme="minorHAnsi" w:cstheme="minorHAnsi"/>
          <w:bCs/>
          <w:sz w:val="22"/>
          <w:szCs w:val="22"/>
          <w:lang w:val="en-AU"/>
        </w:rPr>
        <w:t xml:space="preserve"> planned maritime transport initiatives such as the:</w:t>
      </w:r>
    </w:p>
    <w:p w14:paraId="3D5DAEDB" w14:textId="487340A3" w:rsidR="009B0268" w:rsidRPr="00197CC6" w:rsidRDefault="009B0268">
      <w:pPr>
        <w:pStyle w:val="Default"/>
        <w:numPr>
          <w:ilvl w:val="0"/>
          <w:numId w:val="3"/>
        </w:numPr>
        <w:jc w:val="both"/>
        <w:rPr>
          <w:rFonts w:cstheme="minorHAnsi"/>
          <w:sz w:val="22"/>
          <w:szCs w:val="22"/>
          <w:lang w:val="en-AU"/>
        </w:rPr>
      </w:pPr>
      <w:r w:rsidRPr="00197CC6">
        <w:rPr>
          <w:rFonts w:cstheme="minorHAnsi"/>
          <w:sz w:val="22"/>
          <w:szCs w:val="22"/>
          <w:lang w:val="en-AU"/>
        </w:rPr>
        <w:lastRenderedPageBreak/>
        <w:t>Possible extension of the IMO Improving availability of maritime transport costs data in the Pacific region project covering Cook Is, Fiji, RMI, Solomon Is, Tonga</w:t>
      </w:r>
      <w:r w:rsidR="009B78AA" w:rsidRPr="00197CC6">
        <w:rPr>
          <w:rFonts w:cstheme="minorHAnsi"/>
          <w:sz w:val="22"/>
          <w:szCs w:val="22"/>
          <w:lang w:val="en-AU"/>
        </w:rPr>
        <w:t xml:space="preserve"> and </w:t>
      </w:r>
      <w:r w:rsidRPr="00197CC6">
        <w:rPr>
          <w:rFonts w:cstheme="minorHAnsi"/>
          <w:sz w:val="22"/>
          <w:szCs w:val="22"/>
          <w:lang w:val="en-AU"/>
        </w:rPr>
        <w:t>Vanuatu</w:t>
      </w:r>
      <w:r w:rsidR="009B78AA" w:rsidRPr="00197CC6">
        <w:rPr>
          <w:rFonts w:cstheme="minorHAnsi"/>
          <w:sz w:val="22"/>
          <w:szCs w:val="22"/>
          <w:lang w:val="en-AU"/>
        </w:rPr>
        <w:t>.</w:t>
      </w:r>
    </w:p>
    <w:p w14:paraId="6F448657" w14:textId="32E2A9CC" w:rsidR="009B0268" w:rsidRPr="00197CC6" w:rsidRDefault="009B0268" w:rsidP="009B0268">
      <w:pPr>
        <w:pStyle w:val="Default"/>
        <w:jc w:val="both"/>
        <w:rPr>
          <w:rFonts w:cstheme="minorHAnsi"/>
          <w:sz w:val="22"/>
          <w:szCs w:val="22"/>
          <w:lang w:val="en-AU"/>
        </w:rPr>
      </w:pPr>
    </w:p>
    <w:p w14:paraId="374ED1C4" w14:textId="08837CA4" w:rsidR="009B0268" w:rsidRPr="00197CC6" w:rsidRDefault="009B0268">
      <w:pPr>
        <w:pStyle w:val="Default"/>
        <w:numPr>
          <w:ilvl w:val="0"/>
          <w:numId w:val="3"/>
        </w:numPr>
        <w:jc w:val="both"/>
        <w:rPr>
          <w:rFonts w:cstheme="minorHAnsi"/>
          <w:sz w:val="22"/>
          <w:szCs w:val="22"/>
          <w:lang w:val="en-AU"/>
        </w:rPr>
      </w:pPr>
      <w:r w:rsidRPr="00197CC6">
        <w:rPr>
          <w:rFonts w:cstheme="minorHAnsi"/>
          <w:sz w:val="22"/>
          <w:szCs w:val="22"/>
          <w:lang w:val="en-AU"/>
        </w:rPr>
        <w:t>IMO’s Accelerating “Transfer of Environmentally Sound Technologies” (TEST Biofouling) through demonstration pilots to reduce biofouling and related emissions – 2023-2025 in Fiji and Tonga</w:t>
      </w:r>
      <w:r w:rsidR="009B78AA" w:rsidRPr="00197CC6">
        <w:rPr>
          <w:rFonts w:cstheme="minorHAnsi"/>
          <w:sz w:val="22"/>
          <w:szCs w:val="22"/>
          <w:lang w:val="en-AU"/>
        </w:rPr>
        <w:t>.</w:t>
      </w:r>
    </w:p>
    <w:p w14:paraId="3C98CA0E" w14:textId="77777777" w:rsidR="009B0268" w:rsidRPr="00197CC6" w:rsidRDefault="009B0268" w:rsidP="009B0268">
      <w:pPr>
        <w:pStyle w:val="Default"/>
        <w:jc w:val="both"/>
        <w:rPr>
          <w:rFonts w:cstheme="minorHAnsi"/>
          <w:sz w:val="22"/>
          <w:szCs w:val="22"/>
          <w:lang w:val="en-AU"/>
        </w:rPr>
      </w:pPr>
    </w:p>
    <w:p w14:paraId="0E1B2FD9" w14:textId="375167BC" w:rsidR="009B0268" w:rsidRPr="00197CC6" w:rsidRDefault="009B0268">
      <w:pPr>
        <w:pStyle w:val="Default"/>
        <w:numPr>
          <w:ilvl w:val="0"/>
          <w:numId w:val="3"/>
        </w:numPr>
        <w:jc w:val="both"/>
        <w:rPr>
          <w:rFonts w:cstheme="minorHAnsi"/>
          <w:sz w:val="22"/>
          <w:szCs w:val="22"/>
          <w:lang w:val="en-AU"/>
        </w:rPr>
      </w:pPr>
      <w:r w:rsidRPr="00197CC6">
        <w:rPr>
          <w:rFonts w:cstheme="minorHAnsi"/>
          <w:sz w:val="22"/>
          <w:szCs w:val="22"/>
          <w:lang w:val="en-AU"/>
        </w:rPr>
        <w:t>Extension of the Pilot project on the retrofitting of a Fijian government ship with energy efficient technology</w:t>
      </w:r>
      <w:r w:rsidR="009B78AA" w:rsidRPr="00197CC6">
        <w:rPr>
          <w:rFonts w:cstheme="minorHAnsi"/>
          <w:sz w:val="22"/>
          <w:szCs w:val="22"/>
          <w:lang w:val="en-AU"/>
        </w:rPr>
        <w:t>.</w:t>
      </w:r>
    </w:p>
    <w:p w14:paraId="683A0E5B" w14:textId="16459AEC" w:rsidR="009B0268" w:rsidRPr="00197CC6" w:rsidRDefault="009B0268" w:rsidP="009B0268">
      <w:pPr>
        <w:pStyle w:val="Default"/>
        <w:jc w:val="both"/>
        <w:rPr>
          <w:rFonts w:cstheme="minorHAnsi"/>
          <w:sz w:val="22"/>
          <w:szCs w:val="22"/>
          <w:lang w:val="en-AU"/>
        </w:rPr>
      </w:pPr>
    </w:p>
    <w:p w14:paraId="7ACA4E70" w14:textId="2E23BE55" w:rsidR="009B0268" w:rsidRPr="00197CC6" w:rsidRDefault="009B0268">
      <w:pPr>
        <w:pStyle w:val="Default"/>
        <w:numPr>
          <w:ilvl w:val="0"/>
          <w:numId w:val="3"/>
        </w:numPr>
        <w:ind w:hanging="306"/>
        <w:jc w:val="both"/>
        <w:rPr>
          <w:rFonts w:cstheme="minorHAnsi"/>
          <w:sz w:val="22"/>
          <w:szCs w:val="22"/>
          <w:lang w:val="en-AU"/>
        </w:rPr>
      </w:pPr>
      <w:r w:rsidRPr="00197CC6">
        <w:rPr>
          <w:rFonts w:cstheme="minorHAnsi"/>
          <w:sz w:val="22"/>
          <w:szCs w:val="22"/>
          <w:lang w:val="en-AU"/>
        </w:rPr>
        <w:t>Building capacity of Pacific Islands Countries for climate mitigation in shipping and advocate measures for the reduction of GHG emissions from ships – 6 months in 2023</w:t>
      </w:r>
      <w:r w:rsidR="00C25CD2" w:rsidRPr="00197CC6">
        <w:rPr>
          <w:rFonts w:cstheme="minorHAnsi"/>
          <w:sz w:val="22"/>
          <w:szCs w:val="22"/>
          <w:lang w:val="en-AU"/>
        </w:rPr>
        <w:t xml:space="preserve"> in the </w:t>
      </w:r>
      <w:r w:rsidR="00301193" w:rsidRPr="00197CC6">
        <w:rPr>
          <w:rFonts w:cstheme="minorHAnsi"/>
          <w:sz w:val="22"/>
          <w:szCs w:val="22"/>
          <w:lang w:val="en-AU"/>
        </w:rPr>
        <w:t xml:space="preserve">Cook Is, </w:t>
      </w:r>
      <w:r w:rsidRPr="00197CC6">
        <w:rPr>
          <w:rFonts w:cstheme="minorHAnsi"/>
          <w:sz w:val="22"/>
          <w:szCs w:val="22"/>
          <w:lang w:val="en-AU"/>
        </w:rPr>
        <w:t xml:space="preserve">Fiji, Kiribati, </w:t>
      </w:r>
      <w:r w:rsidR="00301193" w:rsidRPr="00197CC6">
        <w:rPr>
          <w:rFonts w:cstheme="minorHAnsi"/>
          <w:sz w:val="22"/>
          <w:szCs w:val="22"/>
          <w:lang w:val="en-AU"/>
        </w:rPr>
        <w:t xml:space="preserve">RMI, </w:t>
      </w:r>
      <w:r w:rsidRPr="00197CC6">
        <w:rPr>
          <w:rFonts w:cstheme="minorHAnsi"/>
          <w:sz w:val="22"/>
          <w:szCs w:val="22"/>
          <w:lang w:val="en-AU"/>
        </w:rPr>
        <w:t>Samoa</w:t>
      </w:r>
      <w:r w:rsidR="00301193" w:rsidRPr="00197CC6">
        <w:rPr>
          <w:rFonts w:cstheme="minorHAnsi"/>
          <w:sz w:val="22"/>
          <w:szCs w:val="22"/>
          <w:lang w:val="en-AU"/>
        </w:rPr>
        <w:t xml:space="preserve">, Solomon Is </w:t>
      </w:r>
      <w:r w:rsidR="009B78AA" w:rsidRPr="00197CC6">
        <w:rPr>
          <w:rFonts w:cstheme="minorHAnsi"/>
          <w:sz w:val="22"/>
          <w:szCs w:val="22"/>
          <w:lang w:val="en-AU"/>
        </w:rPr>
        <w:t xml:space="preserve">and </w:t>
      </w:r>
      <w:r w:rsidR="00301193" w:rsidRPr="00197CC6">
        <w:rPr>
          <w:rFonts w:cstheme="minorHAnsi"/>
          <w:sz w:val="22"/>
          <w:szCs w:val="22"/>
          <w:lang w:val="en-AU"/>
        </w:rPr>
        <w:t>Vanuatu</w:t>
      </w:r>
      <w:r w:rsidR="009B78AA" w:rsidRPr="00197CC6">
        <w:rPr>
          <w:rFonts w:cstheme="minorHAnsi"/>
          <w:sz w:val="22"/>
          <w:szCs w:val="22"/>
          <w:lang w:val="en-AU"/>
        </w:rPr>
        <w:t>.</w:t>
      </w:r>
      <w:r w:rsidR="00301193" w:rsidRPr="00197CC6">
        <w:rPr>
          <w:rFonts w:cstheme="minorHAnsi"/>
          <w:sz w:val="22"/>
          <w:szCs w:val="22"/>
          <w:lang w:val="en-AU"/>
        </w:rPr>
        <w:t xml:space="preserve"> </w:t>
      </w:r>
    </w:p>
    <w:p w14:paraId="105DD53D" w14:textId="77777777" w:rsidR="009B0268" w:rsidRPr="009B0268" w:rsidRDefault="009B0268" w:rsidP="009B0268">
      <w:pPr>
        <w:pStyle w:val="Default"/>
        <w:ind w:left="720"/>
        <w:jc w:val="both"/>
        <w:rPr>
          <w:rFonts w:cstheme="minorHAnsi"/>
          <w:lang w:val="en-AU"/>
        </w:rPr>
      </w:pPr>
    </w:p>
    <w:p w14:paraId="0754FC65" w14:textId="64D1A9F0" w:rsidR="009B0268" w:rsidRPr="00197CC6" w:rsidRDefault="00EE012E" w:rsidP="00197CC6">
      <w:pPr>
        <w:pStyle w:val="Heading1"/>
        <w:numPr>
          <w:ilvl w:val="0"/>
          <w:numId w:val="0"/>
        </w:numPr>
        <w:ind w:left="432"/>
        <w:rPr>
          <w:rFonts w:eastAsiaTheme="minorHAnsi"/>
          <w:sz w:val="28"/>
          <w:szCs w:val="28"/>
        </w:rPr>
      </w:pPr>
      <w:bookmarkStart w:id="43" w:name="_Toc127973203"/>
      <w:bookmarkStart w:id="44" w:name="_Toc127975123"/>
      <w:bookmarkStart w:id="45" w:name="_Toc128132878"/>
      <w:r w:rsidRPr="00197CC6">
        <w:rPr>
          <w:rFonts w:eastAsiaTheme="minorHAnsi"/>
          <w:sz w:val="28"/>
          <w:szCs w:val="28"/>
        </w:rPr>
        <w:t>SUSTAINABLE MOBILITY AT THE NATIONAL LEVEL - PICS ENERGY ROADMAPS, NDC</w:t>
      </w:r>
      <w:r w:rsidR="009B78AA" w:rsidRPr="00197CC6">
        <w:rPr>
          <w:rFonts w:eastAsiaTheme="minorHAnsi"/>
          <w:sz w:val="28"/>
          <w:szCs w:val="28"/>
        </w:rPr>
        <w:t>S</w:t>
      </w:r>
      <w:r w:rsidRPr="00197CC6">
        <w:rPr>
          <w:rFonts w:eastAsiaTheme="minorHAnsi"/>
          <w:sz w:val="28"/>
          <w:szCs w:val="28"/>
        </w:rPr>
        <w:t>, LEDS, SDG 7 ROADMAP, ETC</w:t>
      </w:r>
      <w:bookmarkEnd w:id="43"/>
      <w:bookmarkEnd w:id="44"/>
      <w:bookmarkEnd w:id="45"/>
      <w:r w:rsidRPr="00197CC6">
        <w:rPr>
          <w:rFonts w:eastAsiaTheme="minorHAnsi"/>
          <w:sz w:val="28"/>
          <w:szCs w:val="28"/>
        </w:rPr>
        <w:t xml:space="preserve">  </w:t>
      </w:r>
    </w:p>
    <w:p w14:paraId="30A3BD58" w14:textId="14A3B67B" w:rsidR="00C25CD2" w:rsidRDefault="00C25CD2" w:rsidP="009B0268">
      <w:pPr>
        <w:pStyle w:val="Default"/>
        <w:jc w:val="both"/>
        <w:rPr>
          <w:rFonts w:asciiTheme="minorHAnsi" w:eastAsiaTheme="minorHAnsi" w:hAnsiTheme="minorHAnsi" w:cstheme="minorHAnsi"/>
          <w:bCs/>
        </w:rPr>
      </w:pPr>
    </w:p>
    <w:p w14:paraId="17099BA4" w14:textId="48264EB1" w:rsidR="000251B5" w:rsidRPr="00B361EC" w:rsidRDefault="000A4314" w:rsidP="009B0268">
      <w:pPr>
        <w:pStyle w:val="Default"/>
        <w:jc w:val="both"/>
        <w:rPr>
          <w:rFonts w:cstheme="minorHAnsi"/>
          <w:sz w:val="22"/>
          <w:szCs w:val="22"/>
          <w:lang w:val="en-NZ"/>
        </w:rPr>
      </w:pPr>
      <w:r w:rsidRPr="00B361EC">
        <w:rPr>
          <w:rFonts w:cstheme="minorHAnsi"/>
          <w:bCs/>
          <w:sz w:val="22"/>
          <w:szCs w:val="22"/>
          <w:lang w:val="en-AU"/>
        </w:rPr>
        <w:t xml:space="preserve">This session concluded with </w:t>
      </w:r>
      <w:r w:rsidR="000251B5" w:rsidRPr="00B361EC">
        <w:rPr>
          <w:rFonts w:cstheme="minorHAnsi"/>
          <w:bCs/>
          <w:sz w:val="22"/>
          <w:szCs w:val="22"/>
          <w:lang w:val="en-AU"/>
        </w:rPr>
        <w:t xml:space="preserve">a presentation highlighting the priorities PICTs placed on sustainable mobility and the various e-mobility initiatives at the national level. </w:t>
      </w:r>
      <w:r w:rsidRPr="00B361EC">
        <w:rPr>
          <w:rFonts w:cstheme="minorHAnsi"/>
          <w:bCs/>
          <w:sz w:val="22"/>
          <w:szCs w:val="22"/>
          <w:lang w:val="en-AU"/>
        </w:rPr>
        <w:t xml:space="preserve"> </w:t>
      </w:r>
      <w:r w:rsidR="000251B5" w:rsidRPr="00B361EC">
        <w:rPr>
          <w:rFonts w:cstheme="minorHAnsi"/>
          <w:bCs/>
          <w:sz w:val="22"/>
          <w:szCs w:val="22"/>
          <w:lang w:val="en-AU"/>
        </w:rPr>
        <w:t xml:space="preserve">Examples of various policy documents in Fiji, Samoa and Tonga were highlighted, such as the revised NDCs, their </w:t>
      </w:r>
      <w:r w:rsidR="000251B5" w:rsidRPr="00B361EC">
        <w:rPr>
          <w:rFonts w:cstheme="minorHAnsi"/>
          <w:sz w:val="22"/>
          <w:szCs w:val="22"/>
          <w:lang w:val="en-NZ"/>
        </w:rPr>
        <w:t xml:space="preserve">Low Emission Development Strategy and SDG </w:t>
      </w:r>
      <w:r w:rsidR="009B78AA" w:rsidRPr="00B361EC">
        <w:rPr>
          <w:rFonts w:cstheme="minorHAnsi"/>
          <w:sz w:val="22"/>
          <w:szCs w:val="22"/>
          <w:lang w:val="en-NZ"/>
        </w:rPr>
        <w:t xml:space="preserve">7 </w:t>
      </w:r>
      <w:r w:rsidR="000251B5" w:rsidRPr="00B361EC">
        <w:rPr>
          <w:rFonts w:cstheme="minorHAnsi"/>
          <w:sz w:val="22"/>
          <w:szCs w:val="22"/>
          <w:lang w:val="en-NZ"/>
        </w:rPr>
        <w:t xml:space="preserve">Roadmaps.  The need for consistency among these policy documents was highlighted. </w:t>
      </w:r>
    </w:p>
    <w:p w14:paraId="679C5A88" w14:textId="15090B77" w:rsidR="00C25CD2" w:rsidRPr="00B361EC" w:rsidRDefault="000251B5" w:rsidP="009B0268">
      <w:pPr>
        <w:pStyle w:val="Default"/>
        <w:jc w:val="both"/>
        <w:rPr>
          <w:rFonts w:cstheme="minorHAnsi"/>
          <w:sz w:val="22"/>
          <w:szCs w:val="22"/>
          <w:lang w:val="en-AU"/>
        </w:rPr>
      </w:pPr>
      <w:r w:rsidRPr="00B361EC">
        <w:rPr>
          <w:rFonts w:cstheme="minorHAnsi"/>
          <w:sz w:val="22"/>
          <w:szCs w:val="22"/>
          <w:lang w:val="en-NZ"/>
        </w:rPr>
        <w:t xml:space="preserve"> </w:t>
      </w:r>
    </w:p>
    <w:p w14:paraId="0E9C8F8E" w14:textId="27BF74C9" w:rsidR="000251B5" w:rsidRPr="00B361EC" w:rsidRDefault="000251B5" w:rsidP="009B0268">
      <w:pPr>
        <w:pStyle w:val="Default"/>
        <w:jc w:val="both"/>
        <w:rPr>
          <w:rFonts w:cstheme="minorHAnsi"/>
          <w:bCs/>
          <w:sz w:val="22"/>
          <w:szCs w:val="22"/>
          <w:lang w:val="en-AU"/>
        </w:rPr>
      </w:pPr>
      <w:r w:rsidRPr="00B361EC">
        <w:rPr>
          <w:rFonts w:cstheme="minorHAnsi"/>
          <w:bCs/>
          <w:sz w:val="22"/>
          <w:szCs w:val="22"/>
          <w:lang w:val="en-AU"/>
        </w:rPr>
        <w:t>This presentation also highlighted some of the e-mobility support by the PCREEE in terms of national webinars and TA to a newly established e</w:t>
      </w:r>
      <w:r w:rsidR="00FC6835" w:rsidRPr="00B361EC">
        <w:rPr>
          <w:rFonts w:cstheme="minorHAnsi"/>
          <w:bCs/>
          <w:sz w:val="22"/>
          <w:szCs w:val="22"/>
          <w:lang w:val="en-AU"/>
        </w:rPr>
        <w:t>-</w:t>
      </w:r>
      <w:r w:rsidRPr="00B361EC">
        <w:rPr>
          <w:rFonts w:cstheme="minorHAnsi"/>
          <w:bCs/>
          <w:sz w:val="22"/>
          <w:szCs w:val="22"/>
          <w:lang w:val="en-AU"/>
        </w:rPr>
        <w:t>m</w:t>
      </w:r>
      <w:r w:rsidR="00FC6835" w:rsidRPr="00B361EC">
        <w:rPr>
          <w:rFonts w:cstheme="minorHAnsi"/>
          <w:bCs/>
          <w:sz w:val="22"/>
          <w:szCs w:val="22"/>
          <w:lang w:val="en-AU"/>
        </w:rPr>
        <w:t>o</w:t>
      </w:r>
      <w:r w:rsidRPr="00B361EC">
        <w:rPr>
          <w:rFonts w:cstheme="minorHAnsi"/>
          <w:bCs/>
          <w:sz w:val="22"/>
          <w:szCs w:val="22"/>
          <w:lang w:val="en-AU"/>
        </w:rPr>
        <w:t>bi</w:t>
      </w:r>
      <w:r w:rsidR="00FC6835" w:rsidRPr="00B361EC">
        <w:rPr>
          <w:rFonts w:cstheme="minorHAnsi"/>
          <w:bCs/>
          <w:sz w:val="22"/>
          <w:szCs w:val="22"/>
          <w:lang w:val="en-AU"/>
        </w:rPr>
        <w:t>l</w:t>
      </w:r>
      <w:r w:rsidRPr="00B361EC">
        <w:rPr>
          <w:rFonts w:cstheme="minorHAnsi"/>
          <w:bCs/>
          <w:sz w:val="22"/>
          <w:szCs w:val="22"/>
          <w:lang w:val="en-AU"/>
        </w:rPr>
        <w:t xml:space="preserve">ity business in Fiji.  </w:t>
      </w:r>
    </w:p>
    <w:p w14:paraId="624B73C7" w14:textId="69A8FE37" w:rsidR="00FC6835" w:rsidRPr="006D46CA" w:rsidRDefault="00D06854" w:rsidP="006D46CA">
      <w:pPr>
        <w:pStyle w:val="Heading1"/>
        <w:numPr>
          <w:ilvl w:val="0"/>
          <w:numId w:val="0"/>
        </w:numPr>
        <w:ind w:left="432"/>
        <w:rPr>
          <w:lang w:val="en-AU"/>
        </w:rPr>
      </w:pPr>
      <w:bookmarkStart w:id="46" w:name="_Toc127973204"/>
      <w:bookmarkStart w:id="47" w:name="_Toc127975124"/>
      <w:bookmarkStart w:id="48" w:name="_Toc128132879"/>
      <w:r w:rsidRPr="006D46CA">
        <w:rPr>
          <w:b/>
          <w:lang w:val="en-AU"/>
        </w:rPr>
        <w:t>KEY MESSAGES AND TAKEAWAYS FROM SESSION 1</w:t>
      </w:r>
      <w:bookmarkEnd w:id="46"/>
      <w:bookmarkEnd w:id="47"/>
      <w:bookmarkEnd w:id="48"/>
    </w:p>
    <w:p w14:paraId="39B72C27" w14:textId="59A7870A" w:rsidR="00FC6835" w:rsidRPr="00D13DC3" w:rsidRDefault="00FC6835">
      <w:pPr>
        <w:pStyle w:val="Default"/>
        <w:numPr>
          <w:ilvl w:val="0"/>
          <w:numId w:val="4"/>
        </w:numPr>
        <w:jc w:val="both"/>
        <w:rPr>
          <w:rFonts w:cstheme="minorHAnsi"/>
          <w:bCs/>
          <w:sz w:val="22"/>
          <w:szCs w:val="22"/>
          <w:lang w:val="en-AU"/>
        </w:rPr>
      </w:pPr>
      <w:r w:rsidRPr="00D13DC3">
        <w:rPr>
          <w:rFonts w:cstheme="minorHAnsi"/>
          <w:bCs/>
          <w:sz w:val="22"/>
          <w:szCs w:val="22"/>
          <w:lang w:val="en-AU"/>
        </w:rPr>
        <w:t xml:space="preserve">PICTs have identified sustainable mobility as a high priority in their economic, energy and GHG mitigation effort.    </w:t>
      </w:r>
    </w:p>
    <w:p w14:paraId="5B8C9EE4" w14:textId="0D065D4E" w:rsidR="00FC6835" w:rsidRPr="00D13DC3" w:rsidRDefault="00FC6835">
      <w:pPr>
        <w:pStyle w:val="Default"/>
        <w:numPr>
          <w:ilvl w:val="0"/>
          <w:numId w:val="4"/>
        </w:numPr>
        <w:jc w:val="both"/>
        <w:rPr>
          <w:rFonts w:cstheme="minorHAnsi"/>
          <w:bCs/>
          <w:sz w:val="22"/>
          <w:szCs w:val="22"/>
          <w:lang w:val="en-AU"/>
        </w:rPr>
      </w:pPr>
      <w:r w:rsidRPr="00D13DC3">
        <w:rPr>
          <w:rFonts w:cstheme="minorHAnsi"/>
          <w:bCs/>
          <w:sz w:val="22"/>
          <w:szCs w:val="22"/>
          <w:lang w:val="en-AU"/>
        </w:rPr>
        <w:t>The</w:t>
      </w:r>
      <w:r w:rsidR="00C447FB" w:rsidRPr="00D13DC3">
        <w:rPr>
          <w:rFonts w:cstheme="minorHAnsi"/>
          <w:bCs/>
          <w:sz w:val="22"/>
          <w:szCs w:val="22"/>
          <w:lang w:val="en-AU"/>
        </w:rPr>
        <w:t>re</w:t>
      </w:r>
      <w:r w:rsidRPr="00D13DC3">
        <w:rPr>
          <w:rFonts w:cstheme="minorHAnsi"/>
          <w:bCs/>
          <w:sz w:val="22"/>
          <w:szCs w:val="22"/>
          <w:lang w:val="en-AU"/>
        </w:rPr>
        <w:t xml:space="preserve"> are other regional agencies, such as the NDC Hub</w:t>
      </w:r>
      <w:r w:rsidR="00C447FB" w:rsidRPr="00D13DC3">
        <w:rPr>
          <w:rFonts w:cstheme="minorHAnsi"/>
          <w:bCs/>
          <w:sz w:val="22"/>
          <w:szCs w:val="22"/>
          <w:lang w:val="en-AU"/>
        </w:rPr>
        <w:t xml:space="preserve">, the Micronesia Sustainable Transport </w:t>
      </w:r>
      <w:proofErr w:type="gramStart"/>
      <w:r w:rsidR="00C447FB" w:rsidRPr="00D13DC3">
        <w:rPr>
          <w:rFonts w:cstheme="minorHAnsi"/>
          <w:bCs/>
          <w:sz w:val="22"/>
          <w:szCs w:val="22"/>
          <w:lang w:val="en-AU"/>
        </w:rPr>
        <w:t xml:space="preserve">Centre </w:t>
      </w:r>
      <w:r w:rsidRPr="00D13DC3">
        <w:rPr>
          <w:rFonts w:cstheme="minorHAnsi"/>
          <w:bCs/>
          <w:sz w:val="22"/>
          <w:szCs w:val="22"/>
          <w:lang w:val="en-AU"/>
        </w:rPr>
        <w:t xml:space="preserve"> and</w:t>
      </w:r>
      <w:proofErr w:type="gramEnd"/>
      <w:r w:rsidRPr="00D13DC3">
        <w:rPr>
          <w:rFonts w:cstheme="minorHAnsi"/>
          <w:bCs/>
          <w:sz w:val="22"/>
          <w:szCs w:val="22"/>
          <w:lang w:val="en-AU"/>
        </w:rPr>
        <w:t xml:space="preserve"> the PCCC who are supporting sustainable mobility effort in the region and they must be engaged on the implementation of the regional e-mobi</w:t>
      </w:r>
      <w:r w:rsidR="009B78AA" w:rsidRPr="00D13DC3">
        <w:rPr>
          <w:rFonts w:cstheme="minorHAnsi"/>
          <w:bCs/>
          <w:sz w:val="22"/>
          <w:szCs w:val="22"/>
          <w:lang w:val="en-AU"/>
        </w:rPr>
        <w:t>l</w:t>
      </w:r>
      <w:r w:rsidRPr="00D13DC3">
        <w:rPr>
          <w:rFonts w:cstheme="minorHAnsi"/>
          <w:bCs/>
          <w:sz w:val="22"/>
          <w:szCs w:val="22"/>
          <w:lang w:val="en-AU"/>
        </w:rPr>
        <w:t xml:space="preserve">ity programme. </w:t>
      </w:r>
    </w:p>
    <w:p w14:paraId="6FA83B74" w14:textId="77777777" w:rsidR="00DB729A" w:rsidRDefault="00DB729A" w:rsidP="005B1603">
      <w:pPr>
        <w:pStyle w:val="Default"/>
        <w:jc w:val="both"/>
        <w:rPr>
          <w:rFonts w:asciiTheme="minorHAnsi" w:eastAsiaTheme="minorHAnsi" w:hAnsiTheme="minorHAnsi" w:cstheme="minorHAnsi"/>
          <w:bCs/>
        </w:rPr>
      </w:pPr>
    </w:p>
    <w:p w14:paraId="78DEFBE1" w14:textId="01AB9D78" w:rsidR="00AB2478" w:rsidRPr="00D802A6" w:rsidRDefault="00EE012E" w:rsidP="00D802A6">
      <w:pPr>
        <w:pStyle w:val="Heading1"/>
        <w:numPr>
          <w:ilvl w:val="0"/>
          <w:numId w:val="0"/>
        </w:numPr>
        <w:ind w:left="432"/>
        <w:rPr>
          <w:rFonts w:eastAsiaTheme="minorHAnsi"/>
          <w:b/>
          <w:bCs/>
        </w:rPr>
      </w:pPr>
      <w:bookmarkStart w:id="49" w:name="_Toc127973205"/>
      <w:bookmarkStart w:id="50" w:name="_Toc127975125"/>
      <w:bookmarkStart w:id="51" w:name="_Toc128132880"/>
      <w:r w:rsidRPr="00D802A6">
        <w:rPr>
          <w:rFonts w:eastAsiaTheme="minorHAnsi"/>
          <w:b/>
          <w:bCs/>
        </w:rPr>
        <w:t xml:space="preserve">SESSION 2: </w:t>
      </w:r>
      <w:r w:rsidRPr="00D802A6">
        <w:rPr>
          <w:b/>
          <w:bCs/>
        </w:rPr>
        <w:t>FRAMEWORK FOR REGIONAL TRANSPORT SERVICES</w:t>
      </w:r>
      <w:bookmarkEnd w:id="49"/>
      <w:bookmarkEnd w:id="50"/>
      <w:bookmarkEnd w:id="51"/>
      <w:r w:rsidRPr="00D802A6">
        <w:rPr>
          <w:b/>
          <w:bCs/>
        </w:rPr>
        <w:t xml:space="preserve">  </w:t>
      </w:r>
    </w:p>
    <w:p w14:paraId="10BD350A" w14:textId="34B76013" w:rsidR="00DB729A" w:rsidRPr="00EF3EA4" w:rsidRDefault="00AB2478" w:rsidP="00C447FB">
      <w:pPr>
        <w:pStyle w:val="Default"/>
        <w:jc w:val="both"/>
        <w:rPr>
          <w:rFonts w:eastAsiaTheme="minorHAnsi"/>
          <w:bCs/>
          <w:color w:val="FF0000"/>
          <w:sz w:val="22"/>
          <w:szCs w:val="22"/>
        </w:rPr>
      </w:pPr>
      <w:r w:rsidRPr="007C36D6">
        <w:rPr>
          <w:rFonts w:eastAsiaTheme="minorHAnsi"/>
          <w:bCs/>
          <w:color w:val="FF0000"/>
          <w:sz w:val="22"/>
          <w:szCs w:val="22"/>
        </w:rPr>
        <w:t>Last minute cancellation from PRIF</w:t>
      </w:r>
    </w:p>
    <w:p w14:paraId="3A4EAFB8" w14:textId="77777777" w:rsidR="00DB729A" w:rsidRDefault="00DB729A" w:rsidP="00C447FB">
      <w:pPr>
        <w:pStyle w:val="Default"/>
        <w:jc w:val="both"/>
        <w:rPr>
          <w:rFonts w:asciiTheme="minorHAnsi" w:hAnsiTheme="minorHAnsi" w:cstheme="minorHAnsi"/>
          <w:b/>
          <w:highlight w:val="green"/>
        </w:rPr>
      </w:pPr>
    </w:p>
    <w:p w14:paraId="40050661" w14:textId="52A20C47" w:rsidR="00392612" w:rsidRPr="00D80613" w:rsidRDefault="00EE012E" w:rsidP="005A59AB">
      <w:pPr>
        <w:pStyle w:val="Heading1"/>
        <w:numPr>
          <w:ilvl w:val="0"/>
          <w:numId w:val="0"/>
        </w:numPr>
        <w:ind w:left="432" w:hanging="6"/>
        <w:rPr>
          <w:b/>
          <w:bCs/>
        </w:rPr>
      </w:pPr>
      <w:bookmarkStart w:id="52" w:name="_Toc127973206"/>
      <w:bookmarkStart w:id="53" w:name="_Toc127975126"/>
      <w:bookmarkStart w:id="54" w:name="_Toc128132881"/>
      <w:r w:rsidRPr="00D80613">
        <w:rPr>
          <w:b/>
          <w:bCs/>
        </w:rPr>
        <w:t>SESSION 3: SHARING THE EXPÉRIENCES ON E-MOBILITY DEVELOPMENTS IN SIDS, ASIA &amp; AFRICA, EUROPE, NZ AND BEYOND</w:t>
      </w:r>
      <w:bookmarkEnd w:id="52"/>
      <w:bookmarkEnd w:id="53"/>
      <w:bookmarkEnd w:id="54"/>
    </w:p>
    <w:p w14:paraId="3CB23768" w14:textId="1C047051" w:rsidR="00C447FB" w:rsidRDefault="00C447FB" w:rsidP="00C447FB">
      <w:pPr>
        <w:pStyle w:val="Default"/>
        <w:jc w:val="both"/>
        <w:rPr>
          <w:rFonts w:asciiTheme="minorHAnsi" w:hAnsiTheme="minorHAnsi" w:cstheme="minorHAnsi"/>
          <w:b/>
        </w:rPr>
      </w:pPr>
    </w:p>
    <w:p w14:paraId="1804A8B9" w14:textId="122BC87E" w:rsidR="00215290" w:rsidRPr="00C55ECD" w:rsidRDefault="00EE012E" w:rsidP="005A59AB">
      <w:pPr>
        <w:pStyle w:val="Heading1"/>
        <w:numPr>
          <w:ilvl w:val="0"/>
          <w:numId w:val="0"/>
        </w:numPr>
        <w:ind w:left="432" w:hanging="432"/>
        <w:rPr>
          <w:sz w:val="28"/>
          <w:szCs w:val="28"/>
          <w:lang w:val="en-029"/>
        </w:rPr>
      </w:pPr>
      <w:bookmarkStart w:id="55" w:name="_Toc127973207"/>
      <w:bookmarkStart w:id="56" w:name="_Toc127975127"/>
      <w:bookmarkStart w:id="57" w:name="_Toc128132882"/>
      <w:r w:rsidRPr="00C55ECD">
        <w:rPr>
          <w:sz w:val="28"/>
          <w:szCs w:val="28"/>
          <w:lang w:val="en-029"/>
        </w:rPr>
        <w:t>CARIBBEAN</w:t>
      </w:r>
      <w:bookmarkEnd w:id="55"/>
      <w:bookmarkEnd w:id="56"/>
      <w:bookmarkEnd w:id="57"/>
      <w:r w:rsidRPr="00C55ECD">
        <w:rPr>
          <w:sz w:val="28"/>
          <w:szCs w:val="28"/>
          <w:lang w:val="en-029"/>
        </w:rPr>
        <w:t xml:space="preserve"> </w:t>
      </w:r>
    </w:p>
    <w:p w14:paraId="7CD43AB4" w14:textId="76B09320" w:rsidR="00215290" w:rsidRPr="00506913" w:rsidRDefault="00215290" w:rsidP="00215290">
      <w:pPr>
        <w:pStyle w:val="Default"/>
        <w:jc w:val="both"/>
        <w:rPr>
          <w:bCs/>
          <w:sz w:val="22"/>
          <w:szCs w:val="22"/>
          <w:lang w:val="en-AU"/>
        </w:rPr>
      </w:pPr>
      <w:r w:rsidRPr="00506913">
        <w:rPr>
          <w:bCs/>
          <w:sz w:val="22"/>
          <w:szCs w:val="22"/>
          <w:lang w:val="en-029"/>
        </w:rPr>
        <w:t>Barbados</w:t>
      </w:r>
      <w:r w:rsidR="006B2176" w:rsidRPr="00506913">
        <w:rPr>
          <w:bCs/>
          <w:sz w:val="22"/>
          <w:szCs w:val="22"/>
          <w:lang w:val="en-029"/>
        </w:rPr>
        <w:t xml:space="preserve"> has </w:t>
      </w:r>
      <w:r w:rsidRPr="00506913">
        <w:rPr>
          <w:bCs/>
          <w:sz w:val="22"/>
          <w:szCs w:val="22"/>
          <w:lang w:val="en-029"/>
        </w:rPr>
        <w:t>over 1</w:t>
      </w:r>
      <w:r w:rsidR="009B78AA" w:rsidRPr="00506913">
        <w:rPr>
          <w:bCs/>
          <w:sz w:val="22"/>
          <w:szCs w:val="22"/>
          <w:lang w:val="en-029"/>
        </w:rPr>
        <w:t>,</w:t>
      </w:r>
      <w:r w:rsidRPr="00506913">
        <w:rPr>
          <w:bCs/>
          <w:sz w:val="22"/>
          <w:szCs w:val="22"/>
          <w:lang w:val="en-029"/>
        </w:rPr>
        <w:t>000 private EV chargers; 45 public EV chargers, including 2 superchargers ©</w:t>
      </w:r>
      <w:proofErr w:type="spellStart"/>
      <w:r w:rsidRPr="00506913">
        <w:rPr>
          <w:bCs/>
          <w:sz w:val="22"/>
          <w:szCs w:val="22"/>
          <w:lang w:val="en-029"/>
        </w:rPr>
        <w:t>megapower</w:t>
      </w:r>
      <w:proofErr w:type="spellEnd"/>
      <w:r w:rsidRPr="00506913">
        <w:rPr>
          <w:bCs/>
          <w:sz w:val="22"/>
          <w:szCs w:val="22"/>
          <w:lang w:val="en-029"/>
        </w:rPr>
        <w:t xml:space="preserve">; plughare.com finds 77 charging stations; in comparison: 22 Sol Gas Stations, 18 </w:t>
      </w:r>
      <w:proofErr w:type="spellStart"/>
      <w:r w:rsidRPr="00506913">
        <w:rPr>
          <w:bCs/>
          <w:sz w:val="22"/>
          <w:szCs w:val="22"/>
          <w:lang w:val="en-029"/>
        </w:rPr>
        <w:t>Rubis</w:t>
      </w:r>
      <w:proofErr w:type="spellEnd"/>
      <w:r w:rsidRPr="00506913">
        <w:rPr>
          <w:bCs/>
          <w:sz w:val="22"/>
          <w:szCs w:val="22"/>
          <w:lang w:val="en-029"/>
        </w:rPr>
        <w:t xml:space="preserve"> Gas Stations (40 in total); 1578 km of highway network; approx. 130,000 vehicles (incl</w:t>
      </w:r>
      <w:r w:rsidR="009B78AA" w:rsidRPr="00506913">
        <w:rPr>
          <w:bCs/>
          <w:sz w:val="22"/>
          <w:szCs w:val="22"/>
          <w:lang w:val="en-029"/>
        </w:rPr>
        <w:t>uding</w:t>
      </w:r>
      <w:r w:rsidRPr="00506913">
        <w:rPr>
          <w:bCs/>
          <w:sz w:val="22"/>
          <w:szCs w:val="22"/>
          <w:lang w:val="en-029"/>
        </w:rPr>
        <w:t xml:space="preserve"> public service vehicles, government and private); approx. 49 EV </w:t>
      </w:r>
      <w:proofErr w:type="gramStart"/>
      <w:r w:rsidRPr="00506913">
        <w:rPr>
          <w:bCs/>
          <w:sz w:val="22"/>
          <w:szCs w:val="22"/>
          <w:lang w:val="en-029"/>
        </w:rPr>
        <w:t>buses</w:t>
      </w:r>
      <w:proofErr w:type="gramEnd"/>
    </w:p>
    <w:p w14:paraId="29C27862" w14:textId="77777777" w:rsidR="006B2176" w:rsidRPr="00506913" w:rsidRDefault="006B2176" w:rsidP="006646A9">
      <w:pPr>
        <w:pStyle w:val="Default"/>
        <w:jc w:val="both"/>
        <w:rPr>
          <w:bCs/>
          <w:sz w:val="22"/>
          <w:szCs w:val="22"/>
        </w:rPr>
      </w:pPr>
    </w:p>
    <w:p w14:paraId="725B5B41" w14:textId="2407ACC8" w:rsidR="006646A9" w:rsidRPr="00506913" w:rsidRDefault="00215290" w:rsidP="006646A9">
      <w:pPr>
        <w:pStyle w:val="Default"/>
        <w:jc w:val="both"/>
        <w:rPr>
          <w:bCs/>
          <w:sz w:val="22"/>
          <w:szCs w:val="22"/>
        </w:rPr>
      </w:pPr>
      <w:r w:rsidRPr="00506913">
        <w:rPr>
          <w:bCs/>
          <w:sz w:val="22"/>
          <w:szCs w:val="22"/>
        </w:rPr>
        <w:t xml:space="preserve">The </w:t>
      </w:r>
      <w:r w:rsidR="004B06F7">
        <w:rPr>
          <w:bCs/>
          <w:sz w:val="22"/>
          <w:szCs w:val="22"/>
        </w:rPr>
        <w:t>Caribbean Centre for Renewable Energy and Energy Efficiency (C</w:t>
      </w:r>
      <w:r w:rsidRPr="00506913">
        <w:rPr>
          <w:bCs/>
          <w:sz w:val="22"/>
          <w:szCs w:val="22"/>
        </w:rPr>
        <w:t>CREEE</w:t>
      </w:r>
      <w:r w:rsidR="004B06F7">
        <w:rPr>
          <w:bCs/>
          <w:sz w:val="22"/>
          <w:szCs w:val="22"/>
        </w:rPr>
        <w:t>)</w:t>
      </w:r>
      <w:r w:rsidRPr="00506913">
        <w:rPr>
          <w:bCs/>
          <w:sz w:val="22"/>
          <w:szCs w:val="22"/>
        </w:rPr>
        <w:t xml:space="preserve"> has some experiences from an office EV car. </w:t>
      </w:r>
      <w:r w:rsidR="00AF4DC2" w:rsidRPr="00506913">
        <w:rPr>
          <w:bCs/>
          <w:sz w:val="22"/>
          <w:szCs w:val="22"/>
        </w:rPr>
        <w:t>The</w:t>
      </w:r>
      <w:r w:rsidRPr="00506913">
        <w:rPr>
          <w:bCs/>
          <w:sz w:val="22"/>
          <w:szCs w:val="22"/>
        </w:rPr>
        <w:t xml:space="preserve">y then used the experiences to develop a position paper on EVs based on a </w:t>
      </w:r>
      <w:r w:rsidR="00AF4DC2" w:rsidRPr="00506913">
        <w:rPr>
          <w:bCs/>
          <w:sz w:val="22"/>
          <w:szCs w:val="22"/>
        </w:rPr>
        <w:t xml:space="preserve">7 </w:t>
      </w:r>
      <w:r w:rsidR="006646A9" w:rsidRPr="00506913">
        <w:rPr>
          <w:bCs/>
          <w:sz w:val="22"/>
          <w:szCs w:val="22"/>
        </w:rPr>
        <w:t>Z</w:t>
      </w:r>
      <w:r w:rsidR="00AF4DC2" w:rsidRPr="00506913">
        <w:rPr>
          <w:bCs/>
          <w:sz w:val="22"/>
          <w:szCs w:val="22"/>
        </w:rPr>
        <w:t xml:space="preserve">eros </w:t>
      </w:r>
      <w:r w:rsidR="006646A9" w:rsidRPr="00506913">
        <w:rPr>
          <w:bCs/>
          <w:sz w:val="22"/>
          <w:szCs w:val="22"/>
        </w:rPr>
        <w:t>Concept:</w:t>
      </w:r>
    </w:p>
    <w:p w14:paraId="64AF76AC" w14:textId="3B66D08C" w:rsidR="006646A9" w:rsidRPr="00506913" w:rsidRDefault="006646A9" w:rsidP="006646A9">
      <w:pPr>
        <w:pStyle w:val="Default"/>
        <w:jc w:val="both"/>
        <w:rPr>
          <w:bCs/>
          <w:sz w:val="22"/>
          <w:szCs w:val="22"/>
          <w:lang w:val="en-AU"/>
        </w:rPr>
      </w:pPr>
      <w:r w:rsidRPr="00506913">
        <w:rPr>
          <w:bCs/>
          <w:sz w:val="22"/>
          <w:szCs w:val="22"/>
        </w:rPr>
        <w:lastRenderedPageBreak/>
        <w:t xml:space="preserve"> </w:t>
      </w:r>
    </w:p>
    <w:p w14:paraId="46C70667" w14:textId="77777777" w:rsidR="00AF4DC2" w:rsidRPr="00506913" w:rsidRDefault="00AF4DC2">
      <w:pPr>
        <w:pStyle w:val="Default"/>
        <w:numPr>
          <w:ilvl w:val="0"/>
          <w:numId w:val="5"/>
        </w:numPr>
        <w:jc w:val="both"/>
        <w:rPr>
          <w:bCs/>
          <w:sz w:val="22"/>
          <w:szCs w:val="22"/>
          <w:lang w:val="en-AU"/>
        </w:rPr>
      </w:pPr>
      <w:r w:rsidRPr="00506913">
        <w:rPr>
          <w:bCs/>
          <w:sz w:val="22"/>
          <w:szCs w:val="22"/>
          <w:lang w:val="en-029"/>
        </w:rPr>
        <w:t>Zero Emissions … should we accept pollution…?</w:t>
      </w:r>
    </w:p>
    <w:p w14:paraId="5C4D789B" w14:textId="77777777" w:rsidR="00AF4DC2" w:rsidRPr="00506913" w:rsidRDefault="00AF4DC2">
      <w:pPr>
        <w:pStyle w:val="Default"/>
        <w:numPr>
          <w:ilvl w:val="0"/>
          <w:numId w:val="5"/>
        </w:numPr>
        <w:jc w:val="both"/>
        <w:rPr>
          <w:bCs/>
          <w:sz w:val="22"/>
          <w:szCs w:val="22"/>
          <w:lang w:val="en-AU"/>
        </w:rPr>
      </w:pPr>
      <w:r w:rsidRPr="00506913">
        <w:rPr>
          <w:bCs/>
          <w:sz w:val="22"/>
          <w:szCs w:val="22"/>
          <w:lang w:val="en-029"/>
        </w:rPr>
        <w:t>Zero Energy … should we accept spill and fossil depletion…?</w:t>
      </w:r>
    </w:p>
    <w:p w14:paraId="2318AE53" w14:textId="77777777" w:rsidR="00AF4DC2" w:rsidRPr="00506913" w:rsidRDefault="00AF4DC2">
      <w:pPr>
        <w:pStyle w:val="Default"/>
        <w:numPr>
          <w:ilvl w:val="0"/>
          <w:numId w:val="5"/>
        </w:numPr>
        <w:jc w:val="both"/>
        <w:rPr>
          <w:bCs/>
          <w:sz w:val="22"/>
          <w:szCs w:val="22"/>
          <w:lang w:val="en-AU"/>
        </w:rPr>
      </w:pPr>
      <w:r w:rsidRPr="00506913">
        <w:rPr>
          <w:bCs/>
          <w:sz w:val="22"/>
          <w:szCs w:val="22"/>
          <w:lang w:val="en-029"/>
        </w:rPr>
        <w:t>Zero Congestion … should continue to get stuck in traffic…?</w:t>
      </w:r>
    </w:p>
    <w:p w14:paraId="04E45BBB" w14:textId="77777777" w:rsidR="00AF4DC2" w:rsidRPr="00506913" w:rsidRDefault="00AF4DC2">
      <w:pPr>
        <w:pStyle w:val="Default"/>
        <w:numPr>
          <w:ilvl w:val="0"/>
          <w:numId w:val="5"/>
        </w:numPr>
        <w:jc w:val="both"/>
        <w:rPr>
          <w:bCs/>
          <w:sz w:val="22"/>
          <w:szCs w:val="22"/>
          <w:lang w:val="en-AU"/>
        </w:rPr>
      </w:pPr>
      <w:r w:rsidRPr="00506913">
        <w:rPr>
          <w:bCs/>
          <w:sz w:val="22"/>
          <w:szCs w:val="22"/>
          <w:lang w:val="en-029"/>
        </w:rPr>
        <w:t>Zero Accident … shouldn’t we reduce accidents and fatalities…?</w:t>
      </w:r>
    </w:p>
    <w:p w14:paraId="479FC38A" w14:textId="77777777" w:rsidR="00AF4DC2" w:rsidRPr="00506913" w:rsidRDefault="00AF4DC2">
      <w:pPr>
        <w:pStyle w:val="Default"/>
        <w:numPr>
          <w:ilvl w:val="0"/>
          <w:numId w:val="5"/>
        </w:numPr>
        <w:jc w:val="both"/>
        <w:rPr>
          <w:bCs/>
          <w:sz w:val="22"/>
          <w:szCs w:val="22"/>
          <w:lang w:val="en-AU"/>
        </w:rPr>
      </w:pPr>
      <w:r w:rsidRPr="00506913">
        <w:rPr>
          <w:bCs/>
          <w:sz w:val="22"/>
          <w:szCs w:val="22"/>
          <w:lang w:val="en-029"/>
        </w:rPr>
        <w:t>Zero Empty … should we accept low daily vehicle utilisation…?</w:t>
      </w:r>
    </w:p>
    <w:p w14:paraId="571D5E39" w14:textId="77777777" w:rsidR="00AF4DC2" w:rsidRPr="00506913" w:rsidRDefault="00AF4DC2">
      <w:pPr>
        <w:pStyle w:val="Default"/>
        <w:numPr>
          <w:ilvl w:val="0"/>
          <w:numId w:val="5"/>
        </w:numPr>
        <w:jc w:val="both"/>
        <w:rPr>
          <w:bCs/>
          <w:sz w:val="22"/>
          <w:szCs w:val="22"/>
          <w:lang w:val="en-AU"/>
        </w:rPr>
      </w:pPr>
      <w:r w:rsidRPr="00506913">
        <w:rPr>
          <w:bCs/>
          <w:sz w:val="22"/>
          <w:szCs w:val="22"/>
          <w:lang w:val="en-029"/>
        </w:rPr>
        <w:t>Zero Cost … should each of our citizens endure the cost to own a car…?</w:t>
      </w:r>
    </w:p>
    <w:p w14:paraId="1CB4896D" w14:textId="77777777" w:rsidR="00AF4DC2" w:rsidRPr="00506913" w:rsidRDefault="00AF4DC2">
      <w:pPr>
        <w:pStyle w:val="Default"/>
        <w:numPr>
          <w:ilvl w:val="0"/>
          <w:numId w:val="5"/>
        </w:numPr>
        <w:jc w:val="both"/>
        <w:rPr>
          <w:bCs/>
          <w:sz w:val="22"/>
          <w:szCs w:val="22"/>
          <w:lang w:val="en-AU"/>
        </w:rPr>
      </w:pPr>
      <w:r w:rsidRPr="00506913">
        <w:rPr>
          <w:bCs/>
          <w:sz w:val="22"/>
          <w:szCs w:val="22"/>
          <w:lang w:val="en-029"/>
        </w:rPr>
        <w:t>Zero worry…no stress</w:t>
      </w:r>
    </w:p>
    <w:p w14:paraId="782E0CB5" w14:textId="77777777" w:rsidR="00AF4DC2" w:rsidRPr="00506913" w:rsidRDefault="00AF4DC2" w:rsidP="00C447FB">
      <w:pPr>
        <w:pStyle w:val="Default"/>
        <w:jc w:val="both"/>
        <w:rPr>
          <w:b/>
          <w:sz w:val="22"/>
          <w:szCs w:val="22"/>
        </w:rPr>
      </w:pPr>
    </w:p>
    <w:p w14:paraId="4F7694DB" w14:textId="22829651" w:rsidR="00C447FB" w:rsidRPr="00506913" w:rsidRDefault="006646A9" w:rsidP="00C447FB">
      <w:pPr>
        <w:pStyle w:val="Default"/>
        <w:jc w:val="both"/>
        <w:rPr>
          <w:b/>
          <w:sz w:val="22"/>
          <w:szCs w:val="22"/>
        </w:rPr>
      </w:pPr>
      <w:r w:rsidRPr="00506913">
        <w:rPr>
          <w:bCs/>
          <w:sz w:val="22"/>
          <w:szCs w:val="22"/>
        </w:rPr>
        <w:t xml:space="preserve">These </w:t>
      </w:r>
      <w:r w:rsidR="00215290" w:rsidRPr="00506913">
        <w:rPr>
          <w:bCs/>
          <w:sz w:val="22"/>
          <w:szCs w:val="22"/>
        </w:rPr>
        <w:t xml:space="preserve">seven </w:t>
      </w:r>
      <w:r w:rsidRPr="00506913">
        <w:rPr>
          <w:bCs/>
          <w:sz w:val="22"/>
          <w:szCs w:val="22"/>
        </w:rPr>
        <w:t xml:space="preserve">concepts then frame the </w:t>
      </w:r>
      <w:r w:rsidRPr="00506913">
        <w:rPr>
          <w:bCs/>
          <w:sz w:val="22"/>
          <w:szCs w:val="22"/>
          <w:lang w:val="en-029"/>
        </w:rPr>
        <w:t xml:space="preserve">Regional Electric Vehicle Strategy (REVS) with its </w:t>
      </w:r>
      <w:proofErr w:type="gramStart"/>
      <w:r w:rsidRPr="00506913">
        <w:rPr>
          <w:bCs/>
          <w:sz w:val="22"/>
          <w:szCs w:val="22"/>
          <w:lang w:val="en-029"/>
        </w:rPr>
        <w:t>aim</w:t>
      </w:r>
      <w:proofErr w:type="gramEnd"/>
      <w:r w:rsidRPr="00506913">
        <w:rPr>
          <w:bCs/>
          <w:sz w:val="22"/>
          <w:szCs w:val="22"/>
          <w:lang w:val="en-029"/>
        </w:rPr>
        <w:t xml:space="preserve"> </w:t>
      </w:r>
    </w:p>
    <w:p w14:paraId="0B870D8D" w14:textId="74AFCBAC" w:rsidR="006646A9" w:rsidRPr="00506913" w:rsidRDefault="006646A9" w:rsidP="006646A9">
      <w:pPr>
        <w:pStyle w:val="Default"/>
        <w:jc w:val="both"/>
        <w:rPr>
          <w:bCs/>
          <w:sz w:val="22"/>
          <w:szCs w:val="22"/>
          <w:lang w:val="en-AU"/>
        </w:rPr>
      </w:pPr>
      <w:r w:rsidRPr="00506913">
        <w:rPr>
          <w:bCs/>
          <w:i/>
          <w:iCs/>
          <w:sz w:val="22"/>
          <w:szCs w:val="22"/>
          <w:lang w:val="en-029"/>
        </w:rPr>
        <w:t>“To deliver intelligent, modern, affordable, clean, efficient, and safe mobility solutions for CARICOM citizens and businesses through the electrification of surface transportation within the Community</w:t>
      </w:r>
      <w:r w:rsidR="0032728E" w:rsidRPr="00506913">
        <w:rPr>
          <w:bCs/>
          <w:i/>
          <w:iCs/>
          <w:sz w:val="22"/>
          <w:szCs w:val="22"/>
          <w:lang w:val="en-029"/>
        </w:rPr>
        <w:t>,”</w:t>
      </w:r>
      <w:r w:rsidRPr="00506913">
        <w:rPr>
          <w:bCs/>
          <w:i/>
          <w:iCs/>
          <w:sz w:val="22"/>
          <w:szCs w:val="22"/>
          <w:lang w:val="en-029"/>
        </w:rPr>
        <w:t xml:space="preserve"> </w:t>
      </w:r>
      <w:r w:rsidRPr="00506913">
        <w:rPr>
          <w:bCs/>
          <w:sz w:val="22"/>
          <w:szCs w:val="22"/>
          <w:lang w:val="en-029"/>
        </w:rPr>
        <w:t>t</w:t>
      </w:r>
      <w:r w:rsidR="00747F72" w:rsidRPr="00506913">
        <w:rPr>
          <w:bCs/>
          <w:sz w:val="22"/>
          <w:szCs w:val="22"/>
          <w:lang w:val="en-AU"/>
        </w:rPr>
        <w:t>hro</w:t>
      </w:r>
      <w:r w:rsidR="0032728E" w:rsidRPr="00506913">
        <w:rPr>
          <w:bCs/>
          <w:sz w:val="22"/>
          <w:szCs w:val="22"/>
          <w:lang w:val="en-AU"/>
        </w:rPr>
        <w:t>ugh</w:t>
      </w:r>
      <w:r w:rsidRPr="00506913">
        <w:rPr>
          <w:bCs/>
          <w:sz w:val="22"/>
          <w:szCs w:val="22"/>
          <w:lang w:val="en-AU"/>
        </w:rPr>
        <w:t xml:space="preserve"> 4 strategic initiatives for implementation, namely:</w:t>
      </w:r>
    </w:p>
    <w:p w14:paraId="571FA3BA" w14:textId="77777777" w:rsidR="006646A9" w:rsidRPr="00506913" w:rsidRDefault="006646A9" w:rsidP="006646A9">
      <w:pPr>
        <w:pStyle w:val="Default"/>
        <w:jc w:val="both"/>
        <w:rPr>
          <w:bCs/>
          <w:sz w:val="22"/>
          <w:szCs w:val="22"/>
          <w:lang w:val="en-AU"/>
        </w:rPr>
      </w:pPr>
    </w:p>
    <w:p w14:paraId="73D8F7AD" w14:textId="77777777" w:rsidR="006646A9" w:rsidRPr="00506913" w:rsidRDefault="006646A9">
      <w:pPr>
        <w:pStyle w:val="Default"/>
        <w:numPr>
          <w:ilvl w:val="0"/>
          <w:numId w:val="6"/>
        </w:numPr>
        <w:jc w:val="both"/>
        <w:rPr>
          <w:bCs/>
          <w:sz w:val="22"/>
          <w:szCs w:val="22"/>
          <w:lang w:val="en-AU"/>
        </w:rPr>
      </w:pPr>
      <w:r w:rsidRPr="00506913">
        <w:rPr>
          <w:bCs/>
          <w:sz w:val="22"/>
          <w:szCs w:val="22"/>
          <w:lang w:val="en-AU"/>
        </w:rPr>
        <w:t xml:space="preserve">Policy and Regulation </w:t>
      </w:r>
    </w:p>
    <w:p w14:paraId="65A29145" w14:textId="77777777" w:rsidR="006646A9" w:rsidRPr="00506913" w:rsidRDefault="006646A9">
      <w:pPr>
        <w:pStyle w:val="Default"/>
        <w:numPr>
          <w:ilvl w:val="0"/>
          <w:numId w:val="6"/>
        </w:numPr>
        <w:jc w:val="both"/>
        <w:rPr>
          <w:bCs/>
          <w:sz w:val="22"/>
          <w:szCs w:val="22"/>
          <w:lang w:val="en-AU"/>
        </w:rPr>
      </w:pPr>
      <w:r w:rsidRPr="00506913">
        <w:rPr>
          <w:bCs/>
          <w:sz w:val="22"/>
          <w:szCs w:val="22"/>
          <w:lang w:val="en-AU"/>
        </w:rPr>
        <w:t>Technology and Infrastructure</w:t>
      </w:r>
    </w:p>
    <w:p w14:paraId="28ABF3C9" w14:textId="77777777" w:rsidR="006646A9" w:rsidRPr="00506913" w:rsidRDefault="006646A9">
      <w:pPr>
        <w:pStyle w:val="Default"/>
        <w:numPr>
          <w:ilvl w:val="0"/>
          <w:numId w:val="6"/>
        </w:numPr>
        <w:jc w:val="both"/>
        <w:rPr>
          <w:bCs/>
          <w:sz w:val="22"/>
          <w:szCs w:val="22"/>
          <w:lang w:val="en-AU"/>
        </w:rPr>
      </w:pPr>
      <w:r w:rsidRPr="00506913">
        <w:rPr>
          <w:bCs/>
          <w:sz w:val="22"/>
          <w:szCs w:val="22"/>
          <w:lang w:val="en-AU"/>
        </w:rPr>
        <w:t xml:space="preserve">Capacity Development &amp; Awareness </w:t>
      </w:r>
    </w:p>
    <w:p w14:paraId="67B43930" w14:textId="1E0452EF" w:rsidR="006646A9" w:rsidRPr="00506913" w:rsidRDefault="006646A9">
      <w:pPr>
        <w:pStyle w:val="Default"/>
        <w:numPr>
          <w:ilvl w:val="0"/>
          <w:numId w:val="6"/>
        </w:numPr>
        <w:jc w:val="both"/>
        <w:rPr>
          <w:bCs/>
          <w:sz w:val="22"/>
          <w:szCs w:val="22"/>
          <w:lang w:val="en-AU"/>
        </w:rPr>
      </w:pPr>
      <w:r w:rsidRPr="00506913">
        <w:rPr>
          <w:bCs/>
          <w:sz w:val="22"/>
          <w:szCs w:val="22"/>
          <w:lang w:val="en-AU"/>
        </w:rPr>
        <w:t xml:space="preserve">Finance, Market Development &amp; Innovation </w:t>
      </w:r>
    </w:p>
    <w:p w14:paraId="43183AD6" w14:textId="77777777" w:rsidR="00A95F97" w:rsidRPr="00506913" w:rsidRDefault="00A95F97" w:rsidP="006646A9">
      <w:pPr>
        <w:pStyle w:val="Default"/>
        <w:jc w:val="both"/>
        <w:rPr>
          <w:bCs/>
          <w:sz w:val="22"/>
          <w:szCs w:val="22"/>
          <w:lang w:val="en-AU"/>
        </w:rPr>
      </w:pPr>
    </w:p>
    <w:p w14:paraId="0ED4EEDF" w14:textId="77777777" w:rsidR="00A95F97" w:rsidRPr="00506913" w:rsidRDefault="00A95F97" w:rsidP="006646A9">
      <w:pPr>
        <w:pStyle w:val="Default"/>
        <w:jc w:val="both"/>
        <w:rPr>
          <w:bCs/>
          <w:sz w:val="22"/>
          <w:szCs w:val="22"/>
          <w:lang w:val="en-AU"/>
        </w:rPr>
      </w:pPr>
      <w:r w:rsidRPr="00506913">
        <w:rPr>
          <w:bCs/>
          <w:sz w:val="22"/>
          <w:szCs w:val="22"/>
          <w:lang w:val="en-AU"/>
        </w:rPr>
        <w:t>Caribbean EV programme looks at mainstreaming 3 disruptors:</w:t>
      </w:r>
    </w:p>
    <w:p w14:paraId="26EE696D" w14:textId="5DBAAF9A" w:rsidR="006646A9" w:rsidRPr="00506913" w:rsidRDefault="00A95F97">
      <w:pPr>
        <w:pStyle w:val="Default"/>
        <w:numPr>
          <w:ilvl w:val="0"/>
          <w:numId w:val="7"/>
        </w:numPr>
        <w:jc w:val="both"/>
        <w:rPr>
          <w:bCs/>
          <w:sz w:val="22"/>
          <w:szCs w:val="22"/>
          <w:lang w:val="en-AU"/>
        </w:rPr>
      </w:pPr>
      <w:r w:rsidRPr="00506913">
        <w:rPr>
          <w:bCs/>
          <w:sz w:val="22"/>
          <w:szCs w:val="22"/>
          <w:lang w:val="en-AU"/>
        </w:rPr>
        <w:t xml:space="preserve">Electrification of the Transport System – EE power train, RE sources and storage  </w:t>
      </w:r>
    </w:p>
    <w:p w14:paraId="70BA1A97" w14:textId="026CA9DB" w:rsidR="00A95F97" w:rsidRPr="00506913" w:rsidRDefault="00A95F97">
      <w:pPr>
        <w:pStyle w:val="Default"/>
        <w:numPr>
          <w:ilvl w:val="0"/>
          <w:numId w:val="7"/>
        </w:numPr>
        <w:jc w:val="both"/>
        <w:rPr>
          <w:bCs/>
          <w:sz w:val="22"/>
          <w:szCs w:val="22"/>
          <w:lang w:val="en-AU"/>
        </w:rPr>
      </w:pPr>
      <w:r w:rsidRPr="00506913">
        <w:rPr>
          <w:bCs/>
          <w:sz w:val="22"/>
          <w:szCs w:val="22"/>
          <w:lang w:val="en-AU"/>
        </w:rPr>
        <w:t xml:space="preserve">Connectivity is terms of data mining, intelligence and the charging </w:t>
      </w:r>
      <w:proofErr w:type="gramStart"/>
      <w:r w:rsidRPr="00506913">
        <w:rPr>
          <w:bCs/>
          <w:sz w:val="22"/>
          <w:szCs w:val="22"/>
          <w:lang w:val="en-AU"/>
        </w:rPr>
        <w:t>infrastructure</w:t>
      </w:r>
      <w:proofErr w:type="gramEnd"/>
      <w:r w:rsidRPr="00506913">
        <w:rPr>
          <w:bCs/>
          <w:sz w:val="22"/>
          <w:szCs w:val="22"/>
          <w:lang w:val="en-AU"/>
        </w:rPr>
        <w:t xml:space="preserve"> </w:t>
      </w:r>
    </w:p>
    <w:p w14:paraId="4B051704" w14:textId="17684941" w:rsidR="00A95F97" w:rsidRPr="00506913" w:rsidRDefault="00A95F97">
      <w:pPr>
        <w:pStyle w:val="Default"/>
        <w:numPr>
          <w:ilvl w:val="0"/>
          <w:numId w:val="7"/>
        </w:numPr>
        <w:jc w:val="both"/>
        <w:rPr>
          <w:bCs/>
          <w:sz w:val="22"/>
          <w:szCs w:val="22"/>
          <w:lang w:val="en-AU"/>
        </w:rPr>
      </w:pPr>
      <w:r w:rsidRPr="00506913">
        <w:rPr>
          <w:bCs/>
          <w:sz w:val="22"/>
          <w:szCs w:val="22"/>
          <w:lang w:val="en-AU"/>
        </w:rPr>
        <w:t xml:space="preserve">Transport Demand Management - </w:t>
      </w:r>
      <w:r w:rsidRPr="00506913">
        <w:rPr>
          <w:bCs/>
          <w:sz w:val="22"/>
          <w:szCs w:val="22"/>
          <w:lang w:val="en-029"/>
        </w:rPr>
        <w:t xml:space="preserve">Reducing &amp; Redistributing transport demand, Autonomous Driving and Urban </w:t>
      </w:r>
      <w:r w:rsidR="00C44D40" w:rsidRPr="00506913">
        <w:rPr>
          <w:bCs/>
          <w:sz w:val="22"/>
          <w:szCs w:val="22"/>
          <w:lang w:val="en-029"/>
        </w:rPr>
        <w:t>planning.</w:t>
      </w:r>
    </w:p>
    <w:p w14:paraId="1DBCF5A7" w14:textId="1D50C8FA" w:rsidR="00A95F97" w:rsidRPr="00B46094" w:rsidRDefault="00A95F97" w:rsidP="006646A9">
      <w:pPr>
        <w:pStyle w:val="Default"/>
        <w:jc w:val="both"/>
        <w:rPr>
          <w:rFonts w:asciiTheme="minorHAnsi" w:hAnsiTheme="minorHAnsi" w:cstheme="minorHAnsi"/>
          <w:bCs/>
          <w:sz w:val="22"/>
          <w:szCs w:val="22"/>
          <w:lang w:val="en-AU"/>
        </w:rPr>
      </w:pPr>
    </w:p>
    <w:p w14:paraId="32C39CC1" w14:textId="15615482" w:rsidR="006646A9" w:rsidRPr="00A95F97" w:rsidRDefault="006646A9" w:rsidP="006646A9">
      <w:pPr>
        <w:pStyle w:val="Default"/>
        <w:jc w:val="both"/>
        <w:rPr>
          <w:rFonts w:asciiTheme="minorHAnsi" w:hAnsiTheme="minorHAnsi" w:cstheme="minorHAnsi"/>
          <w:b/>
          <w:lang w:val="en-AU"/>
        </w:rPr>
      </w:pPr>
    </w:p>
    <w:p w14:paraId="6EFEE56E" w14:textId="089DF155" w:rsidR="004A0297" w:rsidRPr="00287610" w:rsidRDefault="00EE012E" w:rsidP="00287610">
      <w:pPr>
        <w:pStyle w:val="Heading1"/>
        <w:numPr>
          <w:ilvl w:val="0"/>
          <w:numId w:val="0"/>
        </w:numPr>
        <w:spacing w:line="276" w:lineRule="auto"/>
        <w:ind w:left="432" w:hanging="432"/>
        <w:rPr>
          <w:sz w:val="28"/>
          <w:szCs w:val="28"/>
          <w:lang w:val="en-AU"/>
        </w:rPr>
      </w:pPr>
      <w:bookmarkStart w:id="58" w:name="_Toc127973208"/>
      <w:bookmarkStart w:id="59" w:name="_Toc127975128"/>
      <w:bookmarkStart w:id="60" w:name="_Toc128132883"/>
      <w:r w:rsidRPr="0025485D">
        <w:rPr>
          <w:sz w:val="28"/>
          <w:szCs w:val="28"/>
          <w:lang w:val="en-AU"/>
        </w:rPr>
        <w:t>NZ</w:t>
      </w:r>
      <w:bookmarkEnd w:id="58"/>
      <w:bookmarkEnd w:id="59"/>
      <w:bookmarkEnd w:id="60"/>
    </w:p>
    <w:p w14:paraId="7B1CEDA9" w14:textId="5303101E" w:rsidR="006646A9" w:rsidRPr="0025485D" w:rsidRDefault="00EE012E" w:rsidP="00FC36F1">
      <w:pPr>
        <w:pStyle w:val="Heading1"/>
        <w:numPr>
          <w:ilvl w:val="0"/>
          <w:numId w:val="0"/>
        </w:numPr>
        <w:spacing w:line="276" w:lineRule="auto"/>
        <w:ind w:left="432" w:hanging="432"/>
        <w:rPr>
          <w:sz w:val="28"/>
          <w:szCs w:val="28"/>
          <w:lang w:val="en-AU"/>
        </w:rPr>
      </w:pPr>
      <w:bookmarkStart w:id="61" w:name="_Toc127973209"/>
      <w:bookmarkStart w:id="62" w:name="_Toc127975129"/>
      <w:bookmarkStart w:id="63" w:name="_Toc128132884"/>
      <w:r w:rsidRPr="0025485D">
        <w:rPr>
          <w:sz w:val="28"/>
          <w:szCs w:val="28"/>
          <w:lang w:val="en-AU"/>
        </w:rPr>
        <w:t>UNIDO AND EUROPE</w:t>
      </w:r>
      <w:bookmarkEnd w:id="61"/>
      <w:bookmarkEnd w:id="62"/>
      <w:bookmarkEnd w:id="63"/>
      <w:r w:rsidRPr="0025485D">
        <w:rPr>
          <w:sz w:val="28"/>
          <w:szCs w:val="28"/>
          <w:lang w:val="en-AU"/>
        </w:rPr>
        <w:t xml:space="preserve"> </w:t>
      </w:r>
    </w:p>
    <w:p w14:paraId="19B03701" w14:textId="183AD0B9" w:rsidR="007D4536" w:rsidRDefault="007D4536" w:rsidP="00C85E34">
      <w:pPr>
        <w:pStyle w:val="Default"/>
        <w:spacing w:line="120" w:lineRule="auto"/>
        <w:jc w:val="both"/>
        <w:rPr>
          <w:rFonts w:asciiTheme="minorHAnsi" w:hAnsiTheme="minorHAnsi" w:cstheme="minorHAnsi"/>
          <w:bCs/>
          <w:lang w:val="en-AU"/>
        </w:rPr>
      </w:pPr>
    </w:p>
    <w:p w14:paraId="07B842CF" w14:textId="47841FB3" w:rsidR="007D4536" w:rsidRPr="003A0792" w:rsidRDefault="007D4536" w:rsidP="000D482B">
      <w:pPr>
        <w:pStyle w:val="Default"/>
        <w:jc w:val="both"/>
        <w:rPr>
          <w:bCs/>
          <w:sz w:val="22"/>
          <w:szCs w:val="22"/>
        </w:rPr>
      </w:pPr>
      <w:r w:rsidRPr="003A0792">
        <w:rPr>
          <w:bCs/>
          <w:sz w:val="22"/>
          <w:szCs w:val="22"/>
          <w:lang w:val="en-AU"/>
        </w:rPr>
        <w:t xml:space="preserve">At UNIDO and in Europe, </w:t>
      </w:r>
      <w:r w:rsidRPr="003A0792">
        <w:rPr>
          <w:bCs/>
          <w:sz w:val="22"/>
          <w:szCs w:val="22"/>
        </w:rPr>
        <w:t xml:space="preserve">due to rapid battery innovation, the last decade has seen a revolution in EV economics, causing the price of EV batteries to plunge by 89%. This has resulted in total lifetime costs for EVs being less than for a comparable </w:t>
      </w:r>
      <w:r w:rsidR="005C5ACE" w:rsidRPr="003A0792">
        <w:rPr>
          <w:bCs/>
          <w:sz w:val="22"/>
          <w:szCs w:val="22"/>
        </w:rPr>
        <w:t>internal combustion engine (</w:t>
      </w:r>
      <w:r w:rsidRPr="003A0792">
        <w:rPr>
          <w:bCs/>
          <w:sz w:val="22"/>
          <w:szCs w:val="22"/>
        </w:rPr>
        <w:t>ICE</w:t>
      </w:r>
      <w:r w:rsidR="005C5ACE" w:rsidRPr="003A0792">
        <w:rPr>
          <w:bCs/>
          <w:sz w:val="22"/>
          <w:szCs w:val="22"/>
        </w:rPr>
        <w:t>)</w:t>
      </w:r>
      <w:r w:rsidRPr="003A0792">
        <w:rPr>
          <w:bCs/>
          <w:sz w:val="22"/>
          <w:szCs w:val="22"/>
        </w:rPr>
        <w:t xml:space="preserve"> vehicle, due to EV savings on fuel and maintenance. In a couple years, most EVs are expected to cost less than comparable ICE cars.</w:t>
      </w:r>
    </w:p>
    <w:p w14:paraId="2365F4E4" w14:textId="42E7BDEA" w:rsidR="007D4536" w:rsidRPr="003A0792" w:rsidRDefault="007D4536" w:rsidP="006646A9">
      <w:pPr>
        <w:pStyle w:val="Default"/>
        <w:jc w:val="both"/>
        <w:rPr>
          <w:bCs/>
          <w:sz w:val="22"/>
          <w:szCs w:val="22"/>
        </w:rPr>
      </w:pPr>
    </w:p>
    <w:p w14:paraId="5DE88B2F" w14:textId="6A653FE0" w:rsidR="007D4536" w:rsidRPr="003A0792" w:rsidRDefault="007D4536" w:rsidP="007D4536">
      <w:pPr>
        <w:pStyle w:val="Default"/>
        <w:jc w:val="both"/>
        <w:rPr>
          <w:bCs/>
          <w:sz w:val="22"/>
          <w:szCs w:val="22"/>
          <w:lang w:val="en-AU"/>
        </w:rPr>
      </w:pPr>
      <w:r w:rsidRPr="003A0792">
        <w:rPr>
          <w:bCs/>
          <w:sz w:val="22"/>
          <w:szCs w:val="22"/>
        </w:rPr>
        <w:t xml:space="preserve">Over the last decade, learning curves have produced remarkable effects for solar, wind, energy-efficient LED lighting, and batteries. These learning curve effects mean that the average cost of renewable electricity has fallen below the average cost of electricity from plants burning coal and natural gas across the globe. </w:t>
      </w:r>
    </w:p>
    <w:p w14:paraId="00085BA5" w14:textId="6E32A74B" w:rsidR="006646A9" w:rsidRDefault="006646A9" w:rsidP="006646A9">
      <w:pPr>
        <w:pStyle w:val="Default"/>
        <w:jc w:val="both"/>
        <w:rPr>
          <w:rFonts w:asciiTheme="minorHAnsi" w:hAnsiTheme="minorHAnsi" w:cstheme="minorHAnsi"/>
          <w:bCs/>
          <w:lang w:val="en-AU"/>
        </w:rPr>
      </w:pPr>
    </w:p>
    <w:p w14:paraId="4FCB5FF7" w14:textId="29FA9876" w:rsidR="007D4536" w:rsidRPr="00B60830" w:rsidRDefault="007D4536" w:rsidP="007D4536">
      <w:pPr>
        <w:pStyle w:val="Default"/>
        <w:jc w:val="both"/>
        <w:rPr>
          <w:rFonts w:cstheme="minorHAnsi"/>
          <w:bCs/>
          <w:sz w:val="22"/>
          <w:szCs w:val="22"/>
        </w:rPr>
      </w:pPr>
      <w:r w:rsidRPr="00B60830">
        <w:rPr>
          <w:rFonts w:cstheme="minorHAnsi"/>
          <w:bCs/>
          <w:sz w:val="22"/>
          <w:szCs w:val="22"/>
        </w:rPr>
        <w:t xml:space="preserve">Global electric vehicle demand is set to rise exponentially by 2030 as governments develop their energy transition policies, and battery makers worldwide have responded by increasing their gigafactory plans in the past year. </w:t>
      </w:r>
    </w:p>
    <w:p w14:paraId="0DB7C1E9" w14:textId="77777777" w:rsidR="00834238" w:rsidRPr="00B60830" w:rsidRDefault="00834238" w:rsidP="007D4536">
      <w:pPr>
        <w:pStyle w:val="Default"/>
        <w:jc w:val="both"/>
        <w:rPr>
          <w:rFonts w:cstheme="minorHAnsi"/>
          <w:bCs/>
          <w:sz w:val="22"/>
          <w:szCs w:val="22"/>
          <w:lang w:val="en-AU"/>
        </w:rPr>
      </w:pPr>
    </w:p>
    <w:p w14:paraId="482D679D" w14:textId="317C49C4" w:rsidR="007D4536" w:rsidRPr="00B60830" w:rsidRDefault="007D4536" w:rsidP="007D4536">
      <w:pPr>
        <w:pStyle w:val="Default"/>
        <w:jc w:val="both"/>
        <w:rPr>
          <w:rFonts w:cstheme="minorHAnsi"/>
          <w:bCs/>
          <w:sz w:val="22"/>
          <w:szCs w:val="22"/>
          <w:lang w:val="en-AU"/>
        </w:rPr>
      </w:pPr>
      <w:r w:rsidRPr="00B60830">
        <w:rPr>
          <w:rFonts w:cstheme="minorHAnsi"/>
          <w:bCs/>
          <w:sz w:val="22"/>
          <w:szCs w:val="22"/>
        </w:rPr>
        <w:t>Global plug-in electric vehicle sales are forecast</w:t>
      </w:r>
      <w:r w:rsidR="005C5ACE" w:rsidRPr="00B60830">
        <w:rPr>
          <w:rFonts w:cstheme="minorHAnsi"/>
          <w:bCs/>
          <w:sz w:val="22"/>
          <w:szCs w:val="22"/>
        </w:rPr>
        <w:t>ed</w:t>
      </w:r>
      <w:r w:rsidRPr="00B60830">
        <w:rPr>
          <w:rFonts w:cstheme="minorHAnsi"/>
          <w:bCs/>
          <w:sz w:val="22"/>
          <w:szCs w:val="22"/>
        </w:rPr>
        <w:t xml:space="preserve"> to reach 13.7 million units by 2025 and then 26.8 million units by 2030, up from 6.3 million units in 2021. This is set to be led by China, but also by Europe and the US, where governments are pushing decarbonization initiatives.</w:t>
      </w:r>
    </w:p>
    <w:p w14:paraId="6AF63D83" w14:textId="28417483" w:rsidR="007D4536" w:rsidRPr="00B60830" w:rsidRDefault="007D4536" w:rsidP="006646A9">
      <w:pPr>
        <w:pStyle w:val="Default"/>
        <w:jc w:val="both"/>
        <w:rPr>
          <w:rFonts w:asciiTheme="minorHAnsi" w:hAnsiTheme="minorHAnsi" w:cstheme="minorHAnsi"/>
          <w:bCs/>
          <w:sz w:val="22"/>
          <w:szCs w:val="22"/>
          <w:lang w:val="en-AU"/>
        </w:rPr>
      </w:pPr>
    </w:p>
    <w:p w14:paraId="3E2B44B2" w14:textId="2D3B1555" w:rsidR="00834238" w:rsidRPr="00B60830" w:rsidRDefault="00834238" w:rsidP="00834238">
      <w:pPr>
        <w:pStyle w:val="Default"/>
        <w:jc w:val="both"/>
        <w:rPr>
          <w:rFonts w:cstheme="minorHAnsi"/>
          <w:bCs/>
          <w:sz w:val="22"/>
          <w:szCs w:val="22"/>
          <w:lang w:val="en-GB"/>
        </w:rPr>
      </w:pPr>
      <w:r w:rsidRPr="00B60830">
        <w:rPr>
          <w:rFonts w:cstheme="minorHAnsi"/>
          <w:bCs/>
          <w:sz w:val="22"/>
          <w:szCs w:val="22"/>
          <w:lang w:val="en-GB"/>
        </w:rPr>
        <w:t xml:space="preserve">UNIDO is implementing or implemented 13 projects covering e-mobility in various settings, mainly focusing on EV-RE integration. These projects are in different settings in Asia, Pacific region, </w:t>
      </w:r>
      <w:proofErr w:type="gramStart"/>
      <w:r w:rsidRPr="00B60830">
        <w:rPr>
          <w:rFonts w:cstheme="minorHAnsi"/>
          <w:bCs/>
          <w:sz w:val="22"/>
          <w:szCs w:val="22"/>
          <w:lang w:val="en-GB"/>
        </w:rPr>
        <w:t>Africa</w:t>
      </w:r>
      <w:proofErr w:type="gramEnd"/>
      <w:r w:rsidRPr="00B60830">
        <w:rPr>
          <w:rFonts w:cstheme="minorHAnsi"/>
          <w:bCs/>
          <w:sz w:val="22"/>
          <w:szCs w:val="22"/>
          <w:lang w:val="en-GB"/>
        </w:rPr>
        <w:t xml:space="preserve"> and Europe. </w:t>
      </w:r>
    </w:p>
    <w:p w14:paraId="4EAE1E04" w14:textId="77777777" w:rsidR="00834238" w:rsidRPr="00B60830" w:rsidRDefault="00834238" w:rsidP="00834238">
      <w:pPr>
        <w:pStyle w:val="Default"/>
        <w:jc w:val="both"/>
        <w:rPr>
          <w:rFonts w:cstheme="minorHAnsi"/>
          <w:bCs/>
          <w:sz w:val="22"/>
          <w:szCs w:val="22"/>
          <w:lang w:val="en-AU"/>
        </w:rPr>
      </w:pPr>
    </w:p>
    <w:p w14:paraId="1CF73470" w14:textId="31E7C890" w:rsidR="00834238" w:rsidRPr="00B60830" w:rsidRDefault="00834238" w:rsidP="00173B08">
      <w:pPr>
        <w:pStyle w:val="Default"/>
        <w:jc w:val="both"/>
        <w:rPr>
          <w:rFonts w:cstheme="minorHAnsi"/>
          <w:bCs/>
          <w:sz w:val="22"/>
          <w:szCs w:val="22"/>
          <w:lang w:val="en-AU"/>
        </w:rPr>
      </w:pPr>
      <w:r w:rsidRPr="00B60830">
        <w:rPr>
          <w:rFonts w:cstheme="minorHAnsi"/>
          <w:bCs/>
          <w:sz w:val="22"/>
          <w:szCs w:val="22"/>
          <w:lang w:val="en-GB"/>
        </w:rPr>
        <w:t xml:space="preserve">It is critically important </w:t>
      </w:r>
      <w:r w:rsidR="005C5ACE" w:rsidRPr="00B60830">
        <w:rPr>
          <w:rFonts w:cstheme="minorHAnsi"/>
          <w:bCs/>
          <w:sz w:val="22"/>
          <w:szCs w:val="22"/>
          <w:lang w:val="en-GB"/>
        </w:rPr>
        <w:t xml:space="preserve">that </w:t>
      </w:r>
      <w:r w:rsidRPr="00B60830">
        <w:rPr>
          <w:rFonts w:cstheme="minorHAnsi"/>
          <w:bCs/>
          <w:sz w:val="22"/>
          <w:szCs w:val="22"/>
          <w:lang w:val="en-GB"/>
        </w:rPr>
        <w:t>E</w:t>
      </w:r>
      <w:r w:rsidR="00173B08" w:rsidRPr="00B60830">
        <w:rPr>
          <w:rFonts w:cstheme="minorHAnsi"/>
          <w:bCs/>
          <w:sz w:val="22"/>
          <w:szCs w:val="22"/>
          <w:lang w:val="en-GB"/>
        </w:rPr>
        <w:t>V</w:t>
      </w:r>
      <w:r w:rsidRPr="00B60830">
        <w:rPr>
          <w:rFonts w:cstheme="minorHAnsi"/>
          <w:bCs/>
          <w:sz w:val="22"/>
          <w:szCs w:val="22"/>
          <w:lang w:val="en-GB"/>
        </w:rPr>
        <w:t xml:space="preserve">s are powered with clean energy - meaning no GHG emissions to produce it, but the need for clean electricity imposes some challenges - RE are intermittent sources which require energy management </w:t>
      </w:r>
      <w:r w:rsidRPr="00B60830">
        <w:rPr>
          <w:rFonts w:cstheme="minorHAnsi"/>
          <w:bCs/>
          <w:sz w:val="22"/>
          <w:szCs w:val="22"/>
          <w:lang w:val="en-GB"/>
        </w:rPr>
        <w:lastRenderedPageBreak/>
        <w:t xml:space="preserve">solutions to incorporate them into the grid. In </w:t>
      </w:r>
      <w:r w:rsidR="005C5ACE" w:rsidRPr="00B60830">
        <w:rPr>
          <w:rFonts w:cstheme="minorHAnsi"/>
          <w:bCs/>
          <w:sz w:val="22"/>
          <w:szCs w:val="22"/>
          <w:lang w:val="en-GB"/>
        </w:rPr>
        <w:t xml:space="preserve">UNIDO’s </w:t>
      </w:r>
      <w:r w:rsidRPr="00B60830">
        <w:rPr>
          <w:rFonts w:cstheme="minorHAnsi"/>
          <w:bCs/>
          <w:sz w:val="22"/>
          <w:szCs w:val="22"/>
          <w:lang w:val="en-GB"/>
        </w:rPr>
        <w:t>projects</w:t>
      </w:r>
      <w:r w:rsidR="005C5ACE" w:rsidRPr="00B60830">
        <w:rPr>
          <w:rFonts w:cstheme="minorHAnsi"/>
          <w:bCs/>
          <w:sz w:val="22"/>
          <w:szCs w:val="22"/>
          <w:lang w:val="en-GB"/>
        </w:rPr>
        <w:t xml:space="preserve">, the focus is </w:t>
      </w:r>
      <w:r w:rsidRPr="00B60830">
        <w:rPr>
          <w:rFonts w:cstheme="minorHAnsi"/>
          <w:bCs/>
          <w:sz w:val="22"/>
          <w:szCs w:val="22"/>
          <w:lang w:val="en-GB"/>
        </w:rPr>
        <w:t>on demonstrating viable solutions of coupling RE with EV charging systems. And for this we also utilize second life batteries, which are not good enough for EVs (</w:t>
      </w:r>
      <w:r w:rsidR="00B60830" w:rsidRPr="00B60830">
        <w:rPr>
          <w:rFonts w:cstheme="minorHAnsi"/>
          <w:bCs/>
          <w:sz w:val="22"/>
          <w:szCs w:val="22"/>
          <w:lang w:val="en-GB"/>
        </w:rPr>
        <w:t>e.g.,</w:t>
      </w:r>
      <w:r w:rsidRPr="00B60830">
        <w:rPr>
          <w:rFonts w:cstheme="minorHAnsi"/>
          <w:bCs/>
          <w:sz w:val="22"/>
          <w:szCs w:val="22"/>
          <w:lang w:val="en-GB"/>
        </w:rPr>
        <w:t xml:space="preserve"> buses), but still perform well as an energy storage for electricity produced in RE.</w:t>
      </w:r>
    </w:p>
    <w:p w14:paraId="78516179" w14:textId="651564C7" w:rsidR="00834238" w:rsidRPr="00B60830" w:rsidRDefault="00834238" w:rsidP="00834238">
      <w:pPr>
        <w:pStyle w:val="Default"/>
        <w:jc w:val="both"/>
        <w:rPr>
          <w:rFonts w:cstheme="minorHAnsi"/>
          <w:bCs/>
          <w:sz w:val="22"/>
          <w:szCs w:val="22"/>
          <w:lang w:val="en-GB"/>
        </w:rPr>
      </w:pPr>
    </w:p>
    <w:p w14:paraId="5A76C5EB" w14:textId="1882CF43" w:rsidR="00834238" w:rsidRPr="00B60830" w:rsidRDefault="00834238" w:rsidP="00173B08">
      <w:pPr>
        <w:pStyle w:val="Default"/>
        <w:jc w:val="both"/>
        <w:rPr>
          <w:rFonts w:cstheme="minorHAnsi"/>
          <w:bCs/>
          <w:sz w:val="22"/>
          <w:szCs w:val="22"/>
          <w:lang w:val="en-AU"/>
        </w:rPr>
      </w:pPr>
      <w:r w:rsidRPr="00B60830">
        <w:rPr>
          <w:rFonts w:cstheme="minorHAnsi"/>
          <w:bCs/>
          <w:sz w:val="22"/>
          <w:szCs w:val="22"/>
          <w:lang w:val="en-GB"/>
        </w:rPr>
        <w:t xml:space="preserve">UNIDO has extensive expertise in integration of RE and EV, based on China, </w:t>
      </w:r>
      <w:r w:rsidR="00B60830" w:rsidRPr="00B60830">
        <w:rPr>
          <w:rFonts w:cstheme="minorHAnsi"/>
          <w:bCs/>
          <w:sz w:val="22"/>
          <w:szCs w:val="22"/>
          <w:lang w:val="en-GB"/>
        </w:rPr>
        <w:t>Malaysia,</w:t>
      </w:r>
      <w:r w:rsidRPr="00B60830">
        <w:rPr>
          <w:rFonts w:cstheme="minorHAnsi"/>
          <w:bCs/>
          <w:sz w:val="22"/>
          <w:szCs w:val="22"/>
          <w:lang w:val="en-GB"/>
        </w:rPr>
        <w:t xml:space="preserve"> an</w:t>
      </w:r>
      <w:r w:rsidR="00173B08" w:rsidRPr="00B60830">
        <w:rPr>
          <w:rFonts w:cstheme="minorHAnsi"/>
          <w:bCs/>
          <w:sz w:val="22"/>
          <w:szCs w:val="22"/>
          <w:lang w:val="en-GB"/>
        </w:rPr>
        <w:t xml:space="preserve">d </w:t>
      </w:r>
      <w:r w:rsidRPr="00B60830">
        <w:rPr>
          <w:rFonts w:cstheme="minorHAnsi"/>
          <w:bCs/>
          <w:sz w:val="22"/>
          <w:szCs w:val="22"/>
          <w:lang w:val="en-GB"/>
        </w:rPr>
        <w:t>South Africa projects</w:t>
      </w:r>
      <w:r w:rsidR="00173B08" w:rsidRPr="00B60830">
        <w:rPr>
          <w:rFonts w:cstheme="minorHAnsi"/>
          <w:bCs/>
          <w:sz w:val="22"/>
          <w:szCs w:val="22"/>
          <w:lang w:val="en-GB"/>
        </w:rPr>
        <w:t xml:space="preserve">. </w:t>
      </w:r>
      <w:r w:rsidRPr="00B60830">
        <w:rPr>
          <w:rFonts w:cstheme="minorHAnsi"/>
          <w:bCs/>
          <w:sz w:val="22"/>
          <w:szCs w:val="22"/>
          <w:lang w:val="en-GB"/>
        </w:rPr>
        <w:t>Other areas cover EV industry ecosystem development – from the policy perspective and MSMEs</w:t>
      </w:r>
      <w:r w:rsidR="00173B08" w:rsidRPr="00B60830">
        <w:rPr>
          <w:rFonts w:cstheme="minorHAnsi"/>
          <w:bCs/>
          <w:sz w:val="22"/>
          <w:szCs w:val="22"/>
          <w:lang w:val="en-GB"/>
        </w:rPr>
        <w:t xml:space="preserve">. </w:t>
      </w:r>
      <w:r w:rsidRPr="00B60830">
        <w:rPr>
          <w:rFonts w:cstheme="minorHAnsi"/>
          <w:bCs/>
          <w:sz w:val="22"/>
          <w:szCs w:val="22"/>
          <w:lang w:val="en-GB"/>
        </w:rPr>
        <w:t>Batteries is also another area of expertise – with manufacturing and testing development in the countries</w:t>
      </w:r>
      <w:r w:rsidR="00173B08" w:rsidRPr="00B60830">
        <w:rPr>
          <w:rFonts w:cstheme="minorHAnsi"/>
          <w:bCs/>
          <w:sz w:val="22"/>
          <w:szCs w:val="22"/>
          <w:lang w:val="en-GB"/>
        </w:rPr>
        <w:t xml:space="preserve">. </w:t>
      </w:r>
      <w:r w:rsidRPr="00B60830">
        <w:rPr>
          <w:rFonts w:cstheme="minorHAnsi"/>
          <w:bCs/>
          <w:sz w:val="22"/>
          <w:szCs w:val="22"/>
          <w:lang w:val="en-GB"/>
        </w:rPr>
        <w:t>Technical standards development and implementation in the countries</w:t>
      </w:r>
      <w:r w:rsidR="00173B08" w:rsidRPr="00B60830">
        <w:rPr>
          <w:rFonts w:cstheme="minorHAnsi"/>
          <w:bCs/>
          <w:sz w:val="22"/>
          <w:szCs w:val="22"/>
          <w:lang w:val="en-GB"/>
        </w:rPr>
        <w:t xml:space="preserve"> is another.</w:t>
      </w:r>
    </w:p>
    <w:p w14:paraId="00C81005" w14:textId="77777777" w:rsidR="00834238" w:rsidRPr="00834238" w:rsidRDefault="00834238" w:rsidP="00834238">
      <w:pPr>
        <w:pStyle w:val="Default"/>
        <w:jc w:val="both"/>
        <w:rPr>
          <w:rFonts w:cstheme="minorHAnsi"/>
          <w:bCs/>
          <w:lang w:val="en-AU"/>
        </w:rPr>
      </w:pPr>
    </w:p>
    <w:p w14:paraId="721F899F" w14:textId="54AFFF0E" w:rsidR="00834238" w:rsidRDefault="00834238" w:rsidP="006646A9">
      <w:pPr>
        <w:pStyle w:val="Default"/>
        <w:jc w:val="both"/>
        <w:rPr>
          <w:rFonts w:asciiTheme="minorHAnsi" w:hAnsiTheme="minorHAnsi" w:cstheme="minorHAnsi"/>
          <w:bCs/>
          <w:lang w:val="en-AU"/>
        </w:rPr>
      </w:pPr>
    </w:p>
    <w:p w14:paraId="7ED89D1D" w14:textId="6E03001F" w:rsidR="00834238" w:rsidRDefault="00834238" w:rsidP="00173B08">
      <w:pPr>
        <w:pStyle w:val="Default"/>
        <w:jc w:val="center"/>
        <w:rPr>
          <w:rFonts w:asciiTheme="minorHAnsi" w:hAnsiTheme="minorHAnsi" w:cstheme="minorHAnsi"/>
          <w:bCs/>
          <w:lang w:val="en-AU"/>
        </w:rPr>
      </w:pPr>
      <w:r w:rsidRPr="00834238">
        <w:rPr>
          <w:rFonts w:asciiTheme="minorHAnsi" w:hAnsiTheme="minorHAnsi" w:cstheme="minorHAnsi"/>
          <w:bCs/>
          <w:noProof/>
          <w:lang w:val="en-AU"/>
        </w:rPr>
        <w:drawing>
          <wp:inline distT="0" distB="0" distL="0" distR="0" wp14:anchorId="286C652C" wp14:editId="617203A7">
            <wp:extent cx="4000706" cy="2324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0706" cy="2324219"/>
                    </a:xfrm>
                    <a:prstGeom prst="rect">
                      <a:avLst/>
                    </a:prstGeom>
                  </pic:spPr>
                </pic:pic>
              </a:graphicData>
            </a:graphic>
          </wp:inline>
        </w:drawing>
      </w:r>
    </w:p>
    <w:p w14:paraId="19A70B17" w14:textId="394FBBC8" w:rsidR="00834238" w:rsidRPr="00A81A05" w:rsidRDefault="00834238" w:rsidP="00834238">
      <w:pPr>
        <w:pStyle w:val="Default"/>
        <w:jc w:val="both"/>
        <w:rPr>
          <w:rFonts w:cstheme="minorHAnsi"/>
          <w:bCs/>
          <w:sz w:val="22"/>
          <w:szCs w:val="22"/>
          <w:lang w:val="en-AU"/>
        </w:rPr>
      </w:pPr>
      <w:r w:rsidRPr="00A81A05">
        <w:rPr>
          <w:rFonts w:cstheme="minorHAnsi"/>
          <w:bCs/>
          <w:sz w:val="22"/>
          <w:szCs w:val="22"/>
          <w:lang w:val="en-GB"/>
        </w:rPr>
        <w:t>UNIDO offers comprehensive support to countries,</w:t>
      </w:r>
      <w:r w:rsidR="00173B08" w:rsidRPr="00A81A05">
        <w:rPr>
          <w:rFonts w:cstheme="minorHAnsi"/>
          <w:bCs/>
          <w:sz w:val="22"/>
          <w:szCs w:val="22"/>
          <w:lang w:val="en-GB"/>
        </w:rPr>
        <w:t xml:space="preserve"> as in the 8 Modules above, </w:t>
      </w:r>
      <w:r w:rsidRPr="00A81A05">
        <w:rPr>
          <w:rFonts w:cstheme="minorHAnsi"/>
          <w:bCs/>
          <w:sz w:val="22"/>
          <w:szCs w:val="22"/>
          <w:lang w:val="en-GB"/>
        </w:rPr>
        <w:t>which is based on the diagnostic of country’s actual needs.</w:t>
      </w:r>
    </w:p>
    <w:p w14:paraId="3F63B8EA" w14:textId="17FB6A11" w:rsidR="00834238" w:rsidRPr="0025485D" w:rsidRDefault="00EE012E" w:rsidP="00DB729A">
      <w:pPr>
        <w:pStyle w:val="Heading1"/>
        <w:numPr>
          <w:ilvl w:val="0"/>
          <w:numId w:val="0"/>
        </w:numPr>
        <w:rPr>
          <w:sz w:val="28"/>
          <w:szCs w:val="28"/>
          <w:lang w:val="en-AU"/>
        </w:rPr>
      </w:pPr>
      <w:bookmarkStart w:id="64" w:name="_Toc127973210"/>
      <w:bookmarkStart w:id="65" w:name="_Toc127975130"/>
      <w:bookmarkStart w:id="66" w:name="_Toc128132885"/>
      <w:r w:rsidRPr="0025485D">
        <w:rPr>
          <w:sz w:val="28"/>
          <w:szCs w:val="28"/>
          <w:lang w:val="en-AU"/>
        </w:rPr>
        <w:t>GLOBAL</w:t>
      </w:r>
      <w:bookmarkEnd w:id="64"/>
      <w:bookmarkEnd w:id="65"/>
      <w:bookmarkEnd w:id="66"/>
      <w:r w:rsidRPr="0025485D">
        <w:rPr>
          <w:sz w:val="28"/>
          <w:szCs w:val="28"/>
          <w:lang w:val="en-AU"/>
        </w:rPr>
        <w:t xml:space="preserve"> </w:t>
      </w:r>
    </w:p>
    <w:p w14:paraId="74F3CEA4" w14:textId="79BC7240" w:rsidR="006C01C1" w:rsidRPr="00A115D3" w:rsidRDefault="00173B08" w:rsidP="006646A9">
      <w:pPr>
        <w:pStyle w:val="Default"/>
        <w:jc w:val="both"/>
        <w:rPr>
          <w:bCs/>
          <w:sz w:val="22"/>
          <w:szCs w:val="22"/>
          <w:lang w:val="en-AU"/>
        </w:rPr>
      </w:pPr>
      <w:r w:rsidRPr="00A115D3">
        <w:rPr>
          <w:bCs/>
          <w:sz w:val="22"/>
          <w:szCs w:val="22"/>
          <w:lang w:val="en-AU"/>
        </w:rPr>
        <w:t xml:space="preserve">Drivers of e-mobility </w:t>
      </w:r>
      <w:r w:rsidR="006C01C1" w:rsidRPr="00A115D3">
        <w:rPr>
          <w:bCs/>
          <w:sz w:val="22"/>
          <w:szCs w:val="22"/>
          <w:lang w:val="en-AU"/>
        </w:rPr>
        <w:t xml:space="preserve">globally also apply to the PICs, </w:t>
      </w:r>
      <w:r w:rsidRPr="00A115D3">
        <w:rPr>
          <w:bCs/>
          <w:sz w:val="22"/>
          <w:szCs w:val="22"/>
          <w:lang w:val="en-AU"/>
        </w:rPr>
        <w:t>includ</w:t>
      </w:r>
      <w:r w:rsidR="006C01C1" w:rsidRPr="00A115D3">
        <w:rPr>
          <w:bCs/>
          <w:sz w:val="22"/>
          <w:szCs w:val="22"/>
          <w:lang w:val="en-AU"/>
        </w:rPr>
        <w:t>ing:</w:t>
      </w:r>
    </w:p>
    <w:p w14:paraId="4D780C8B" w14:textId="1185FDC0" w:rsidR="006C01C1" w:rsidRPr="00A115D3" w:rsidRDefault="006C01C1" w:rsidP="006646A9">
      <w:pPr>
        <w:pStyle w:val="Default"/>
        <w:jc w:val="both"/>
        <w:rPr>
          <w:bCs/>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C01C1" w:rsidRPr="00A115D3" w14:paraId="18C2FAAB" w14:textId="77777777" w:rsidTr="0069101F">
        <w:tc>
          <w:tcPr>
            <w:tcW w:w="3005" w:type="dxa"/>
          </w:tcPr>
          <w:p w14:paraId="6E1237DA" w14:textId="77777777" w:rsidR="006C01C1" w:rsidRPr="00A115D3" w:rsidRDefault="006C01C1">
            <w:pPr>
              <w:pStyle w:val="Default"/>
              <w:numPr>
                <w:ilvl w:val="0"/>
                <w:numId w:val="8"/>
              </w:numPr>
              <w:tabs>
                <w:tab w:val="clear" w:pos="1080"/>
                <w:tab w:val="num" w:pos="316"/>
              </w:tabs>
              <w:ind w:left="316" w:hanging="316"/>
              <w:jc w:val="both"/>
              <w:rPr>
                <w:sz w:val="22"/>
                <w:szCs w:val="22"/>
              </w:rPr>
            </w:pPr>
            <w:r w:rsidRPr="00A115D3">
              <w:rPr>
                <w:sz w:val="22"/>
                <w:szCs w:val="22"/>
              </w:rPr>
              <w:t xml:space="preserve">Climate Change </w:t>
            </w:r>
          </w:p>
          <w:p w14:paraId="4BF58A99" w14:textId="77777777" w:rsidR="006C01C1" w:rsidRPr="00A115D3" w:rsidRDefault="006C01C1">
            <w:pPr>
              <w:pStyle w:val="Default"/>
              <w:numPr>
                <w:ilvl w:val="0"/>
                <w:numId w:val="8"/>
              </w:numPr>
              <w:tabs>
                <w:tab w:val="clear" w:pos="1080"/>
                <w:tab w:val="num" w:pos="316"/>
              </w:tabs>
              <w:ind w:left="316" w:hanging="316"/>
              <w:jc w:val="both"/>
              <w:rPr>
                <w:sz w:val="22"/>
                <w:szCs w:val="22"/>
              </w:rPr>
            </w:pPr>
            <w:r w:rsidRPr="00A115D3">
              <w:rPr>
                <w:sz w:val="22"/>
                <w:szCs w:val="22"/>
              </w:rPr>
              <w:t xml:space="preserve">Cost of fuel imports </w:t>
            </w:r>
          </w:p>
          <w:p w14:paraId="25D2F8B5" w14:textId="77777777" w:rsidR="006C01C1" w:rsidRPr="00A115D3" w:rsidRDefault="006C01C1">
            <w:pPr>
              <w:pStyle w:val="Default"/>
              <w:numPr>
                <w:ilvl w:val="0"/>
                <w:numId w:val="8"/>
              </w:numPr>
              <w:tabs>
                <w:tab w:val="clear" w:pos="1080"/>
                <w:tab w:val="num" w:pos="316"/>
              </w:tabs>
              <w:ind w:left="316" w:hanging="316"/>
              <w:jc w:val="both"/>
              <w:rPr>
                <w:sz w:val="22"/>
                <w:szCs w:val="22"/>
              </w:rPr>
            </w:pPr>
            <w:r w:rsidRPr="00A115D3">
              <w:rPr>
                <w:sz w:val="22"/>
                <w:szCs w:val="22"/>
              </w:rPr>
              <w:t xml:space="preserve">Local air quality </w:t>
            </w:r>
          </w:p>
          <w:p w14:paraId="19E9ECE6" w14:textId="77777777" w:rsidR="006C01C1" w:rsidRPr="00A115D3" w:rsidRDefault="006C01C1" w:rsidP="006646A9">
            <w:pPr>
              <w:pStyle w:val="Default"/>
              <w:jc w:val="both"/>
              <w:rPr>
                <w:bCs/>
                <w:sz w:val="22"/>
                <w:szCs w:val="22"/>
                <w:lang w:val="en-AU"/>
              </w:rPr>
            </w:pPr>
          </w:p>
        </w:tc>
        <w:tc>
          <w:tcPr>
            <w:tcW w:w="3005" w:type="dxa"/>
          </w:tcPr>
          <w:p w14:paraId="291AF326" w14:textId="77777777" w:rsidR="006C01C1" w:rsidRPr="00A115D3" w:rsidRDefault="006C01C1">
            <w:pPr>
              <w:pStyle w:val="Default"/>
              <w:numPr>
                <w:ilvl w:val="0"/>
                <w:numId w:val="8"/>
              </w:numPr>
              <w:tabs>
                <w:tab w:val="clear" w:pos="1080"/>
                <w:tab w:val="num" w:pos="282"/>
              </w:tabs>
              <w:ind w:left="282" w:hanging="282"/>
              <w:jc w:val="both"/>
              <w:rPr>
                <w:sz w:val="22"/>
                <w:szCs w:val="22"/>
              </w:rPr>
            </w:pPr>
            <w:r w:rsidRPr="00A115D3">
              <w:rPr>
                <w:sz w:val="22"/>
                <w:szCs w:val="22"/>
              </w:rPr>
              <w:t xml:space="preserve">Resilience </w:t>
            </w:r>
          </w:p>
          <w:p w14:paraId="09EEAEFB" w14:textId="77777777" w:rsidR="006C01C1" w:rsidRPr="00A115D3" w:rsidRDefault="006C01C1">
            <w:pPr>
              <w:pStyle w:val="Default"/>
              <w:numPr>
                <w:ilvl w:val="0"/>
                <w:numId w:val="8"/>
              </w:numPr>
              <w:tabs>
                <w:tab w:val="clear" w:pos="1080"/>
                <w:tab w:val="num" w:pos="282"/>
              </w:tabs>
              <w:ind w:left="282" w:hanging="282"/>
              <w:jc w:val="both"/>
              <w:rPr>
                <w:sz w:val="22"/>
                <w:szCs w:val="22"/>
              </w:rPr>
            </w:pPr>
            <w:r w:rsidRPr="00A115D3">
              <w:rPr>
                <w:sz w:val="22"/>
                <w:szCs w:val="22"/>
              </w:rPr>
              <w:t xml:space="preserve">Personal safety </w:t>
            </w:r>
          </w:p>
          <w:p w14:paraId="24BB932D" w14:textId="77777777" w:rsidR="006C01C1" w:rsidRPr="00A115D3" w:rsidRDefault="006C01C1">
            <w:pPr>
              <w:pStyle w:val="Default"/>
              <w:numPr>
                <w:ilvl w:val="0"/>
                <w:numId w:val="8"/>
              </w:numPr>
              <w:tabs>
                <w:tab w:val="clear" w:pos="1080"/>
                <w:tab w:val="num" w:pos="282"/>
              </w:tabs>
              <w:ind w:left="282" w:hanging="282"/>
              <w:jc w:val="both"/>
              <w:rPr>
                <w:sz w:val="22"/>
                <w:szCs w:val="22"/>
              </w:rPr>
            </w:pPr>
            <w:r w:rsidRPr="00A115D3">
              <w:rPr>
                <w:sz w:val="22"/>
                <w:szCs w:val="22"/>
              </w:rPr>
              <w:t xml:space="preserve">Convenience </w:t>
            </w:r>
          </w:p>
          <w:p w14:paraId="3E31FC9C" w14:textId="77777777" w:rsidR="006C01C1" w:rsidRPr="00A115D3" w:rsidRDefault="006C01C1" w:rsidP="006646A9">
            <w:pPr>
              <w:pStyle w:val="Default"/>
              <w:jc w:val="both"/>
              <w:rPr>
                <w:bCs/>
                <w:sz w:val="22"/>
                <w:szCs w:val="22"/>
                <w:lang w:val="en-AU"/>
              </w:rPr>
            </w:pPr>
          </w:p>
        </w:tc>
        <w:tc>
          <w:tcPr>
            <w:tcW w:w="3006" w:type="dxa"/>
          </w:tcPr>
          <w:p w14:paraId="406F60D6" w14:textId="77777777" w:rsidR="006C01C1" w:rsidRPr="00A115D3" w:rsidRDefault="006C01C1">
            <w:pPr>
              <w:pStyle w:val="Default"/>
              <w:numPr>
                <w:ilvl w:val="0"/>
                <w:numId w:val="8"/>
              </w:numPr>
              <w:tabs>
                <w:tab w:val="clear" w:pos="1080"/>
                <w:tab w:val="num" w:pos="259"/>
              </w:tabs>
              <w:ind w:left="259" w:hanging="259"/>
              <w:jc w:val="both"/>
              <w:rPr>
                <w:sz w:val="22"/>
                <w:szCs w:val="22"/>
              </w:rPr>
            </w:pPr>
            <w:r w:rsidRPr="00A115D3">
              <w:rPr>
                <w:sz w:val="22"/>
                <w:szCs w:val="22"/>
              </w:rPr>
              <w:t xml:space="preserve">Improve level of service </w:t>
            </w:r>
          </w:p>
          <w:p w14:paraId="0BE2D88C" w14:textId="77777777" w:rsidR="006C01C1" w:rsidRPr="00A115D3" w:rsidRDefault="006C01C1">
            <w:pPr>
              <w:pStyle w:val="Default"/>
              <w:numPr>
                <w:ilvl w:val="0"/>
                <w:numId w:val="8"/>
              </w:numPr>
              <w:tabs>
                <w:tab w:val="clear" w:pos="1080"/>
                <w:tab w:val="num" w:pos="259"/>
              </w:tabs>
              <w:ind w:left="259" w:hanging="259"/>
              <w:jc w:val="both"/>
              <w:rPr>
                <w:sz w:val="22"/>
                <w:szCs w:val="22"/>
              </w:rPr>
            </w:pPr>
            <w:r w:rsidRPr="00A115D3">
              <w:rPr>
                <w:sz w:val="22"/>
                <w:szCs w:val="22"/>
              </w:rPr>
              <w:t xml:space="preserve">Improve quality of life </w:t>
            </w:r>
          </w:p>
          <w:p w14:paraId="189A2E6E" w14:textId="77777777" w:rsidR="006C01C1" w:rsidRPr="00A115D3" w:rsidRDefault="006C01C1">
            <w:pPr>
              <w:pStyle w:val="Default"/>
              <w:numPr>
                <w:ilvl w:val="0"/>
                <w:numId w:val="8"/>
              </w:numPr>
              <w:tabs>
                <w:tab w:val="clear" w:pos="1080"/>
                <w:tab w:val="num" w:pos="259"/>
              </w:tabs>
              <w:ind w:left="259" w:hanging="259"/>
              <w:jc w:val="both"/>
              <w:rPr>
                <w:sz w:val="22"/>
                <w:szCs w:val="22"/>
              </w:rPr>
            </w:pPr>
            <w:r w:rsidRPr="00A115D3">
              <w:rPr>
                <w:sz w:val="22"/>
                <w:szCs w:val="22"/>
              </w:rPr>
              <w:t xml:space="preserve">Congestion </w:t>
            </w:r>
          </w:p>
          <w:p w14:paraId="6DF3F4F2" w14:textId="77777777" w:rsidR="006C01C1" w:rsidRPr="00A115D3" w:rsidRDefault="006C01C1">
            <w:pPr>
              <w:pStyle w:val="Default"/>
              <w:numPr>
                <w:ilvl w:val="0"/>
                <w:numId w:val="8"/>
              </w:numPr>
              <w:tabs>
                <w:tab w:val="clear" w:pos="1080"/>
                <w:tab w:val="num" w:pos="259"/>
              </w:tabs>
              <w:ind w:left="259" w:hanging="259"/>
              <w:jc w:val="both"/>
              <w:rPr>
                <w:sz w:val="22"/>
                <w:szCs w:val="22"/>
              </w:rPr>
            </w:pPr>
            <w:r w:rsidRPr="00A115D3">
              <w:rPr>
                <w:sz w:val="22"/>
                <w:szCs w:val="22"/>
              </w:rPr>
              <w:t>Waste minimization</w:t>
            </w:r>
          </w:p>
          <w:p w14:paraId="1EB4CA56" w14:textId="77777777" w:rsidR="006C01C1" w:rsidRPr="00A115D3" w:rsidRDefault="006C01C1" w:rsidP="006646A9">
            <w:pPr>
              <w:pStyle w:val="Default"/>
              <w:jc w:val="both"/>
              <w:rPr>
                <w:bCs/>
                <w:sz w:val="22"/>
                <w:szCs w:val="22"/>
                <w:lang w:val="en-AU"/>
              </w:rPr>
            </w:pPr>
          </w:p>
        </w:tc>
      </w:tr>
    </w:tbl>
    <w:p w14:paraId="4E8E3DF3" w14:textId="77777777" w:rsidR="0069101F" w:rsidRPr="005A594B" w:rsidRDefault="00E37614" w:rsidP="006646A9">
      <w:pPr>
        <w:pStyle w:val="Default"/>
        <w:jc w:val="both"/>
        <w:rPr>
          <w:sz w:val="22"/>
          <w:szCs w:val="22"/>
        </w:rPr>
      </w:pPr>
      <w:r w:rsidRPr="005A594B">
        <w:rPr>
          <w:sz w:val="22"/>
          <w:szCs w:val="22"/>
        </w:rPr>
        <w:t xml:space="preserve">Enablers of change </w:t>
      </w:r>
      <w:proofErr w:type="gramStart"/>
      <w:r w:rsidRPr="005A594B">
        <w:rPr>
          <w:sz w:val="22"/>
          <w:szCs w:val="22"/>
        </w:rPr>
        <w:t>include</w:t>
      </w:r>
      <w:proofErr w:type="gramEnd"/>
      <w:r w:rsidRPr="005A594B">
        <w:rPr>
          <w:sz w:val="22"/>
          <w:szCs w:val="22"/>
        </w:rPr>
        <w:t xml:space="preserve">  </w:t>
      </w:r>
    </w:p>
    <w:p w14:paraId="03665FCD" w14:textId="77777777" w:rsidR="0069101F" w:rsidRPr="005A594B" w:rsidRDefault="00E37614">
      <w:pPr>
        <w:pStyle w:val="Default"/>
        <w:numPr>
          <w:ilvl w:val="0"/>
          <w:numId w:val="63"/>
        </w:numPr>
        <w:ind w:left="426" w:hanging="142"/>
        <w:jc w:val="both"/>
        <w:rPr>
          <w:sz w:val="22"/>
          <w:szCs w:val="22"/>
        </w:rPr>
      </w:pPr>
      <w:r w:rsidRPr="005A594B">
        <w:rPr>
          <w:sz w:val="22"/>
          <w:szCs w:val="22"/>
        </w:rPr>
        <w:t xml:space="preserve">Rapidly increasing capability of technology </w:t>
      </w:r>
    </w:p>
    <w:p w14:paraId="0E08FEAF" w14:textId="77777777" w:rsidR="0069101F" w:rsidRPr="005A594B" w:rsidRDefault="00E37614" w:rsidP="004D6546">
      <w:pPr>
        <w:pStyle w:val="Default"/>
        <w:ind w:firstLine="284"/>
        <w:jc w:val="both"/>
        <w:rPr>
          <w:sz w:val="22"/>
          <w:szCs w:val="22"/>
        </w:rPr>
      </w:pPr>
      <w:r w:rsidRPr="005A594B">
        <w:rPr>
          <w:sz w:val="22"/>
          <w:szCs w:val="22"/>
        </w:rPr>
        <w:t xml:space="preserve">• IT and IoT </w:t>
      </w:r>
    </w:p>
    <w:p w14:paraId="69DC6C8E" w14:textId="77777777" w:rsidR="0069101F" w:rsidRPr="005A594B" w:rsidRDefault="00E37614" w:rsidP="004D6546">
      <w:pPr>
        <w:pStyle w:val="Default"/>
        <w:ind w:firstLine="284"/>
        <w:jc w:val="both"/>
        <w:rPr>
          <w:sz w:val="22"/>
          <w:szCs w:val="22"/>
        </w:rPr>
      </w:pPr>
      <w:r w:rsidRPr="005A594B">
        <w:rPr>
          <w:sz w:val="22"/>
          <w:szCs w:val="22"/>
        </w:rPr>
        <w:t xml:space="preserve">• Clever combinations = new ways, providing more affordable and accessible transport </w:t>
      </w:r>
    </w:p>
    <w:p w14:paraId="7AB39107" w14:textId="3EF2A17A" w:rsidR="0069101F" w:rsidRPr="005A594B" w:rsidRDefault="00E37614">
      <w:pPr>
        <w:pStyle w:val="Default"/>
        <w:numPr>
          <w:ilvl w:val="1"/>
          <w:numId w:val="108"/>
        </w:numPr>
        <w:jc w:val="both"/>
        <w:rPr>
          <w:sz w:val="22"/>
          <w:szCs w:val="22"/>
        </w:rPr>
      </w:pPr>
      <w:r w:rsidRPr="005A594B">
        <w:rPr>
          <w:sz w:val="22"/>
          <w:szCs w:val="22"/>
        </w:rPr>
        <w:t xml:space="preserve">accelerated uptake of e-mobility </w:t>
      </w:r>
    </w:p>
    <w:p w14:paraId="7D29938B" w14:textId="08536384" w:rsidR="00CE3A28" w:rsidRPr="005A594B" w:rsidRDefault="00CE3A28">
      <w:pPr>
        <w:pStyle w:val="Default"/>
        <w:numPr>
          <w:ilvl w:val="1"/>
          <w:numId w:val="108"/>
        </w:numPr>
        <w:jc w:val="both"/>
        <w:rPr>
          <w:sz w:val="22"/>
          <w:szCs w:val="22"/>
        </w:rPr>
      </w:pPr>
      <w:r w:rsidRPr="005A594B">
        <w:rPr>
          <w:sz w:val="22"/>
          <w:szCs w:val="22"/>
        </w:rPr>
        <w:t>micro- and small-format mobility</w:t>
      </w:r>
    </w:p>
    <w:p w14:paraId="021D8697" w14:textId="3CEAE8E1" w:rsidR="00CE3A28" w:rsidRPr="005A594B" w:rsidRDefault="00CE3A28">
      <w:pPr>
        <w:pStyle w:val="Default"/>
        <w:numPr>
          <w:ilvl w:val="1"/>
          <w:numId w:val="108"/>
        </w:numPr>
        <w:jc w:val="both"/>
        <w:rPr>
          <w:sz w:val="22"/>
          <w:szCs w:val="22"/>
        </w:rPr>
      </w:pPr>
      <w:r w:rsidRPr="005A594B">
        <w:rPr>
          <w:sz w:val="22"/>
          <w:szCs w:val="22"/>
        </w:rPr>
        <w:t>shared vehicles</w:t>
      </w:r>
    </w:p>
    <w:p w14:paraId="1AF4CB0B" w14:textId="5C7648B1" w:rsidR="00CE3A28" w:rsidRPr="005A594B" w:rsidRDefault="00CE3A28">
      <w:pPr>
        <w:pStyle w:val="Default"/>
        <w:numPr>
          <w:ilvl w:val="1"/>
          <w:numId w:val="108"/>
        </w:numPr>
        <w:jc w:val="both"/>
        <w:rPr>
          <w:sz w:val="22"/>
          <w:szCs w:val="22"/>
        </w:rPr>
      </w:pPr>
      <w:r w:rsidRPr="005A594B">
        <w:rPr>
          <w:sz w:val="22"/>
          <w:szCs w:val="22"/>
        </w:rPr>
        <w:t xml:space="preserve">connected, on demand </w:t>
      </w:r>
      <w:proofErr w:type="gramStart"/>
      <w:r w:rsidRPr="005A594B">
        <w:rPr>
          <w:sz w:val="22"/>
          <w:szCs w:val="22"/>
        </w:rPr>
        <w:t>services</w:t>
      </w:r>
      <w:proofErr w:type="gramEnd"/>
    </w:p>
    <w:p w14:paraId="40CF8C30" w14:textId="2B0080E7" w:rsidR="00CE3A28" w:rsidRPr="005A594B" w:rsidRDefault="00CE3A28">
      <w:pPr>
        <w:pStyle w:val="Default"/>
        <w:numPr>
          <w:ilvl w:val="1"/>
          <w:numId w:val="108"/>
        </w:numPr>
        <w:jc w:val="both"/>
        <w:rPr>
          <w:sz w:val="22"/>
          <w:szCs w:val="22"/>
        </w:rPr>
      </w:pPr>
      <w:r w:rsidRPr="005A594B">
        <w:rPr>
          <w:sz w:val="22"/>
          <w:szCs w:val="22"/>
        </w:rPr>
        <w:t>i.e., mobility as a service (MAAS</w:t>
      </w:r>
    </w:p>
    <w:p w14:paraId="61CEAE91" w14:textId="380BAEFE" w:rsidR="00E37614" w:rsidRPr="005A594B" w:rsidRDefault="00E37614">
      <w:pPr>
        <w:pStyle w:val="Default"/>
        <w:numPr>
          <w:ilvl w:val="0"/>
          <w:numId w:val="62"/>
        </w:numPr>
        <w:jc w:val="both"/>
        <w:rPr>
          <w:sz w:val="22"/>
          <w:szCs w:val="22"/>
        </w:rPr>
      </w:pPr>
      <w:r w:rsidRPr="005A594B">
        <w:rPr>
          <w:sz w:val="22"/>
          <w:szCs w:val="22"/>
        </w:rPr>
        <w:t>When will steering wheels become illegal???</w:t>
      </w:r>
    </w:p>
    <w:p w14:paraId="33AF9D0A" w14:textId="732861A5" w:rsidR="00E37614" w:rsidRPr="005A594B" w:rsidRDefault="00E37614" w:rsidP="006646A9">
      <w:pPr>
        <w:pStyle w:val="Default"/>
        <w:jc w:val="both"/>
        <w:rPr>
          <w:sz w:val="22"/>
          <w:szCs w:val="22"/>
        </w:rPr>
      </w:pPr>
    </w:p>
    <w:p w14:paraId="6F36EF0D" w14:textId="6C70AE49" w:rsidR="00E37614" w:rsidRPr="005A594B" w:rsidRDefault="0069101F" w:rsidP="006646A9">
      <w:pPr>
        <w:pStyle w:val="Default"/>
        <w:jc w:val="both"/>
        <w:rPr>
          <w:sz w:val="22"/>
          <w:szCs w:val="22"/>
        </w:rPr>
      </w:pPr>
      <w:r w:rsidRPr="005A594B">
        <w:rPr>
          <w:sz w:val="22"/>
          <w:szCs w:val="22"/>
        </w:rPr>
        <w:t>N</w:t>
      </w:r>
      <w:r w:rsidR="00E37614" w:rsidRPr="005A594B">
        <w:rPr>
          <w:sz w:val="22"/>
          <w:szCs w:val="22"/>
        </w:rPr>
        <w:t xml:space="preserve">ew mobility options enabled by the development of modern </w:t>
      </w:r>
      <w:proofErr w:type="gramStart"/>
      <w:r w:rsidR="00E37614" w:rsidRPr="005A594B">
        <w:rPr>
          <w:sz w:val="22"/>
          <w:szCs w:val="22"/>
        </w:rPr>
        <w:t>batteries</w:t>
      </w:r>
      <w:proofErr w:type="gramEnd"/>
    </w:p>
    <w:p w14:paraId="1479D827" w14:textId="2166097E" w:rsidR="00E37614" w:rsidRPr="005A594B" w:rsidRDefault="00E37614" w:rsidP="006646A9">
      <w:pPr>
        <w:pStyle w:val="Default"/>
        <w:jc w:val="both"/>
        <w:rPr>
          <w:sz w:val="22"/>
          <w:szCs w:val="22"/>
        </w:rPr>
      </w:pPr>
    </w:p>
    <w:p w14:paraId="3C2F1F7B" w14:textId="440FA7E9" w:rsidR="00E37614" w:rsidRPr="005A594B" w:rsidRDefault="00E37614" w:rsidP="006646A9">
      <w:pPr>
        <w:pStyle w:val="Default"/>
        <w:jc w:val="both"/>
        <w:rPr>
          <w:b/>
          <w:bCs/>
          <w:sz w:val="22"/>
          <w:szCs w:val="22"/>
        </w:rPr>
      </w:pPr>
      <w:r w:rsidRPr="005A594B">
        <w:rPr>
          <w:b/>
          <w:bCs/>
          <w:sz w:val="22"/>
          <w:szCs w:val="22"/>
        </w:rPr>
        <w:t xml:space="preserve">Global </w:t>
      </w:r>
      <w:r w:rsidR="00D06854" w:rsidRPr="005A594B">
        <w:rPr>
          <w:b/>
          <w:bCs/>
          <w:sz w:val="22"/>
          <w:szCs w:val="22"/>
        </w:rPr>
        <w:t xml:space="preserve">Trends </w:t>
      </w:r>
      <w:proofErr w:type="gramStart"/>
      <w:r w:rsidR="00D06854" w:rsidRPr="005A594B">
        <w:rPr>
          <w:b/>
          <w:bCs/>
          <w:sz w:val="22"/>
          <w:szCs w:val="22"/>
        </w:rPr>
        <w:t>In</w:t>
      </w:r>
      <w:proofErr w:type="gramEnd"/>
      <w:r w:rsidR="00D06854" w:rsidRPr="005A594B">
        <w:rPr>
          <w:b/>
          <w:bCs/>
          <w:sz w:val="22"/>
          <w:szCs w:val="22"/>
        </w:rPr>
        <w:t xml:space="preserve"> The Transport Sector </w:t>
      </w:r>
    </w:p>
    <w:p w14:paraId="120EB22C" w14:textId="063E0A70" w:rsidR="0069101F" w:rsidRPr="005A594B" w:rsidRDefault="00E37614">
      <w:pPr>
        <w:pStyle w:val="Default"/>
        <w:numPr>
          <w:ilvl w:val="0"/>
          <w:numId w:val="61"/>
        </w:numPr>
        <w:jc w:val="both"/>
        <w:rPr>
          <w:sz w:val="22"/>
          <w:szCs w:val="22"/>
        </w:rPr>
      </w:pPr>
      <w:r w:rsidRPr="005A594B">
        <w:rPr>
          <w:sz w:val="22"/>
          <w:szCs w:val="22"/>
        </w:rPr>
        <w:t xml:space="preserve">Priority on reducing reliance on cars </w:t>
      </w:r>
      <w:r w:rsidRPr="005A594B">
        <w:rPr>
          <w:sz w:val="22"/>
          <w:szCs w:val="22"/>
        </w:rPr>
        <w:sym w:font="Symbol" w:char="F0E0"/>
      </w:r>
      <w:r w:rsidRPr="005A594B">
        <w:rPr>
          <w:sz w:val="22"/>
          <w:szCs w:val="22"/>
        </w:rPr>
        <w:t xml:space="preserve"> support people to walk “pedestrians first”, cycle, use small-format vehicles and public transport. </w:t>
      </w:r>
    </w:p>
    <w:p w14:paraId="23E2F9C8" w14:textId="1523255C" w:rsidR="0069101F" w:rsidRPr="005A594B" w:rsidRDefault="00E37614">
      <w:pPr>
        <w:pStyle w:val="Default"/>
        <w:numPr>
          <w:ilvl w:val="0"/>
          <w:numId w:val="61"/>
        </w:numPr>
        <w:jc w:val="both"/>
        <w:rPr>
          <w:sz w:val="22"/>
          <w:szCs w:val="22"/>
        </w:rPr>
      </w:pPr>
      <w:r w:rsidRPr="005A594B">
        <w:rPr>
          <w:sz w:val="22"/>
          <w:szCs w:val="22"/>
        </w:rPr>
        <w:t xml:space="preserve">Adoption of low-emission vehicles (including EVs). </w:t>
      </w:r>
    </w:p>
    <w:p w14:paraId="58440312" w14:textId="005CF685" w:rsidR="0069101F" w:rsidRPr="005A594B" w:rsidRDefault="00E37614">
      <w:pPr>
        <w:pStyle w:val="Default"/>
        <w:numPr>
          <w:ilvl w:val="0"/>
          <w:numId w:val="61"/>
        </w:numPr>
        <w:jc w:val="both"/>
        <w:rPr>
          <w:sz w:val="22"/>
          <w:szCs w:val="22"/>
        </w:rPr>
      </w:pPr>
      <w:r w:rsidRPr="005A594B">
        <w:rPr>
          <w:sz w:val="22"/>
          <w:szCs w:val="22"/>
        </w:rPr>
        <w:lastRenderedPageBreak/>
        <w:t xml:space="preserve">Decarbonization of heavy transport has begun in many countries. </w:t>
      </w:r>
    </w:p>
    <w:p w14:paraId="7FDE89A1" w14:textId="0969F35C" w:rsidR="0069101F" w:rsidRPr="005A594B" w:rsidRDefault="00E37614">
      <w:pPr>
        <w:pStyle w:val="Default"/>
        <w:numPr>
          <w:ilvl w:val="0"/>
          <w:numId w:val="61"/>
        </w:numPr>
        <w:jc w:val="both"/>
        <w:rPr>
          <w:sz w:val="22"/>
          <w:szCs w:val="22"/>
        </w:rPr>
      </w:pPr>
      <w:r w:rsidRPr="005A594B">
        <w:rPr>
          <w:sz w:val="22"/>
          <w:szCs w:val="22"/>
        </w:rPr>
        <w:t xml:space="preserve">Use of Shared vehicles </w:t>
      </w:r>
    </w:p>
    <w:p w14:paraId="62E9418B" w14:textId="40A9B5E3" w:rsidR="0069101F" w:rsidRPr="005A594B" w:rsidRDefault="00E37614">
      <w:pPr>
        <w:pStyle w:val="Default"/>
        <w:numPr>
          <w:ilvl w:val="0"/>
          <w:numId w:val="61"/>
        </w:numPr>
        <w:jc w:val="both"/>
        <w:rPr>
          <w:sz w:val="22"/>
          <w:szCs w:val="22"/>
        </w:rPr>
      </w:pPr>
      <w:r w:rsidRPr="005A594B">
        <w:rPr>
          <w:sz w:val="22"/>
          <w:szCs w:val="22"/>
        </w:rPr>
        <w:t xml:space="preserve">New business models developing: </w:t>
      </w:r>
    </w:p>
    <w:p w14:paraId="58B195B5" w14:textId="49B3A6C9" w:rsidR="0069101F" w:rsidRPr="005A594B" w:rsidRDefault="00E37614">
      <w:pPr>
        <w:pStyle w:val="Default"/>
        <w:numPr>
          <w:ilvl w:val="0"/>
          <w:numId w:val="61"/>
        </w:numPr>
        <w:jc w:val="both"/>
        <w:rPr>
          <w:sz w:val="22"/>
          <w:szCs w:val="22"/>
        </w:rPr>
      </w:pPr>
      <w:r w:rsidRPr="005A594B">
        <w:rPr>
          <w:sz w:val="22"/>
          <w:szCs w:val="22"/>
        </w:rPr>
        <w:t xml:space="preserve">Access to mobility via accessing services (UBER, Grab, other MAAS). </w:t>
      </w:r>
    </w:p>
    <w:p w14:paraId="52E295CF" w14:textId="0C125C11" w:rsidR="0069101F" w:rsidRPr="005A594B" w:rsidRDefault="00E37614">
      <w:pPr>
        <w:pStyle w:val="Default"/>
        <w:numPr>
          <w:ilvl w:val="0"/>
          <w:numId w:val="61"/>
        </w:numPr>
        <w:jc w:val="both"/>
        <w:rPr>
          <w:sz w:val="22"/>
          <w:szCs w:val="22"/>
        </w:rPr>
      </w:pPr>
      <w:r w:rsidRPr="005A594B">
        <w:rPr>
          <w:sz w:val="22"/>
          <w:szCs w:val="22"/>
        </w:rPr>
        <w:t xml:space="preserve">New B2B models: e.g., </w:t>
      </w:r>
      <w:proofErr w:type="spellStart"/>
      <w:r w:rsidRPr="005A594B">
        <w:rPr>
          <w:sz w:val="22"/>
          <w:szCs w:val="22"/>
        </w:rPr>
        <w:t>Gojek</w:t>
      </w:r>
      <w:proofErr w:type="spellEnd"/>
      <w:r w:rsidRPr="005A594B">
        <w:rPr>
          <w:sz w:val="22"/>
          <w:szCs w:val="22"/>
        </w:rPr>
        <w:t xml:space="preserve"> (not wanting to invest in assets) and Gogoro (providing e2W transaction and battery as a service platform) … with potential for </w:t>
      </w:r>
      <w:proofErr w:type="spellStart"/>
      <w:r w:rsidRPr="005A594B">
        <w:rPr>
          <w:sz w:val="22"/>
          <w:szCs w:val="22"/>
        </w:rPr>
        <w:t>Gensit</w:t>
      </w:r>
      <w:proofErr w:type="spellEnd"/>
      <w:r w:rsidRPr="005A594B">
        <w:rPr>
          <w:sz w:val="22"/>
          <w:szCs w:val="22"/>
        </w:rPr>
        <w:t xml:space="preserve"> to manufacture and lease. </w:t>
      </w:r>
    </w:p>
    <w:p w14:paraId="6286D886" w14:textId="1B104334" w:rsidR="00E37614" w:rsidRDefault="00E37614">
      <w:pPr>
        <w:pStyle w:val="Default"/>
        <w:numPr>
          <w:ilvl w:val="0"/>
          <w:numId w:val="61"/>
        </w:numPr>
        <w:jc w:val="both"/>
        <w:rPr>
          <w:sz w:val="22"/>
          <w:szCs w:val="22"/>
        </w:rPr>
      </w:pPr>
      <w:r w:rsidRPr="005A594B">
        <w:rPr>
          <w:sz w:val="22"/>
          <w:szCs w:val="22"/>
        </w:rPr>
        <w:t xml:space="preserve">Integration of multiple mobility platforms (through data/IoT/clever algorithms … e.g., balancing demand on local/grid electricity supply). </w:t>
      </w:r>
    </w:p>
    <w:p w14:paraId="59EEE626" w14:textId="77777777" w:rsidR="001D20A2" w:rsidRPr="005A594B" w:rsidRDefault="001D20A2" w:rsidP="001D20A2">
      <w:pPr>
        <w:pStyle w:val="Default"/>
        <w:ind w:left="720"/>
        <w:jc w:val="both"/>
        <w:rPr>
          <w:sz w:val="22"/>
          <w:szCs w:val="22"/>
        </w:rPr>
      </w:pPr>
    </w:p>
    <w:p w14:paraId="545C1DAD" w14:textId="6CEB6B2F" w:rsidR="00E37614" w:rsidRPr="005A594B" w:rsidRDefault="00E37614" w:rsidP="006646A9">
      <w:pPr>
        <w:pStyle w:val="Default"/>
        <w:jc w:val="both"/>
        <w:rPr>
          <w:sz w:val="22"/>
          <w:szCs w:val="22"/>
        </w:rPr>
      </w:pPr>
    </w:p>
    <w:p w14:paraId="4EDF72CB" w14:textId="77777777" w:rsidR="0069101F" w:rsidRPr="005A594B" w:rsidRDefault="00E37614" w:rsidP="006646A9">
      <w:pPr>
        <w:pStyle w:val="Default"/>
        <w:jc w:val="both"/>
        <w:rPr>
          <w:sz w:val="22"/>
          <w:szCs w:val="22"/>
        </w:rPr>
      </w:pPr>
      <w:r w:rsidRPr="005A594B">
        <w:rPr>
          <w:sz w:val="22"/>
          <w:szCs w:val="22"/>
        </w:rPr>
        <w:t xml:space="preserve">Many countries have focused on EV </w:t>
      </w:r>
      <w:proofErr w:type="gramStart"/>
      <w:r w:rsidRPr="005A594B">
        <w:rPr>
          <w:sz w:val="22"/>
          <w:szCs w:val="22"/>
        </w:rPr>
        <w:t>cars</w:t>
      </w:r>
      <w:proofErr w:type="gramEnd"/>
      <w:r w:rsidRPr="005A594B">
        <w:rPr>
          <w:sz w:val="22"/>
          <w:szCs w:val="22"/>
        </w:rPr>
        <w:t xml:space="preserve"> </w:t>
      </w:r>
    </w:p>
    <w:p w14:paraId="5A0FAF84" w14:textId="55D19F3A" w:rsidR="0069101F" w:rsidRPr="005A594B" w:rsidRDefault="00E37614">
      <w:pPr>
        <w:pStyle w:val="Default"/>
        <w:numPr>
          <w:ilvl w:val="0"/>
          <w:numId w:val="60"/>
        </w:numPr>
        <w:jc w:val="both"/>
        <w:rPr>
          <w:sz w:val="22"/>
          <w:szCs w:val="22"/>
        </w:rPr>
      </w:pPr>
      <w:r w:rsidRPr="005A594B">
        <w:rPr>
          <w:sz w:val="22"/>
          <w:szCs w:val="22"/>
        </w:rPr>
        <w:t xml:space="preserve">But micro/small EVs have important role: </w:t>
      </w:r>
    </w:p>
    <w:p w14:paraId="2963A1F0" w14:textId="65D65B9F" w:rsidR="0069101F" w:rsidRPr="005A594B" w:rsidRDefault="00E37614">
      <w:pPr>
        <w:pStyle w:val="Default"/>
        <w:numPr>
          <w:ilvl w:val="0"/>
          <w:numId w:val="60"/>
        </w:numPr>
        <w:jc w:val="both"/>
        <w:rPr>
          <w:sz w:val="22"/>
          <w:szCs w:val="22"/>
        </w:rPr>
      </w:pPr>
      <w:r w:rsidRPr="005A594B">
        <w:rPr>
          <w:sz w:val="22"/>
          <w:szCs w:val="22"/>
        </w:rPr>
        <w:t xml:space="preserve">large GHG/travel changes with mode shift </w:t>
      </w:r>
    </w:p>
    <w:p w14:paraId="1E7BD526" w14:textId="4A9F2130" w:rsidR="00E37614" w:rsidRDefault="00E37614">
      <w:pPr>
        <w:pStyle w:val="Default"/>
        <w:numPr>
          <w:ilvl w:val="0"/>
          <w:numId w:val="60"/>
        </w:numPr>
        <w:jc w:val="both"/>
        <w:rPr>
          <w:sz w:val="22"/>
          <w:szCs w:val="22"/>
        </w:rPr>
      </w:pPr>
      <w:r w:rsidRPr="005A594B">
        <w:rPr>
          <w:sz w:val="22"/>
          <w:szCs w:val="22"/>
        </w:rPr>
        <w:t>affordable e-mobility option</w:t>
      </w:r>
      <w:r w:rsidR="0069101F" w:rsidRPr="005A594B">
        <w:rPr>
          <w:sz w:val="22"/>
          <w:szCs w:val="22"/>
        </w:rPr>
        <w:t>s</w:t>
      </w:r>
      <w:r w:rsidRPr="005A594B">
        <w:rPr>
          <w:sz w:val="22"/>
          <w:szCs w:val="22"/>
        </w:rPr>
        <w:t xml:space="preserve"> now </w:t>
      </w:r>
      <w:proofErr w:type="gramStart"/>
      <w:r w:rsidRPr="005A594B">
        <w:rPr>
          <w:sz w:val="22"/>
          <w:szCs w:val="22"/>
        </w:rPr>
        <w:t>requires</w:t>
      </w:r>
      <w:proofErr w:type="gramEnd"/>
      <w:r w:rsidRPr="005A594B">
        <w:rPr>
          <w:sz w:val="22"/>
          <w:szCs w:val="22"/>
        </w:rPr>
        <w:t xml:space="preserve"> suitable infrastructure (beyond roads)</w:t>
      </w:r>
    </w:p>
    <w:p w14:paraId="55C903DB" w14:textId="77777777" w:rsidR="001D20A2" w:rsidRPr="005A594B" w:rsidRDefault="001D20A2" w:rsidP="001D20A2">
      <w:pPr>
        <w:pStyle w:val="Default"/>
        <w:ind w:left="720"/>
        <w:jc w:val="both"/>
        <w:rPr>
          <w:sz w:val="22"/>
          <w:szCs w:val="22"/>
        </w:rPr>
      </w:pPr>
    </w:p>
    <w:p w14:paraId="69B9A773" w14:textId="1259DA65" w:rsidR="006C01C1" w:rsidRPr="005A594B" w:rsidRDefault="006C01C1" w:rsidP="006646A9">
      <w:pPr>
        <w:pStyle w:val="Default"/>
        <w:jc w:val="both"/>
        <w:rPr>
          <w:sz w:val="22"/>
          <w:szCs w:val="22"/>
        </w:rPr>
      </w:pPr>
    </w:p>
    <w:p w14:paraId="1C1C1296" w14:textId="040B48C2" w:rsidR="006C01C1" w:rsidRPr="005A594B" w:rsidRDefault="006C01C1" w:rsidP="006646A9">
      <w:pPr>
        <w:pStyle w:val="Default"/>
        <w:jc w:val="both"/>
        <w:rPr>
          <w:b/>
          <w:bCs/>
          <w:sz w:val="22"/>
          <w:szCs w:val="22"/>
        </w:rPr>
      </w:pPr>
      <w:r w:rsidRPr="005A594B">
        <w:rPr>
          <w:b/>
          <w:bCs/>
          <w:sz w:val="22"/>
          <w:szCs w:val="22"/>
        </w:rPr>
        <w:t xml:space="preserve">Global </w:t>
      </w:r>
      <w:r w:rsidR="00D06854" w:rsidRPr="005A594B">
        <w:rPr>
          <w:b/>
          <w:bCs/>
          <w:sz w:val="22"/>
          <w:szCs w:val="22"/>
        </w:rPr>
        <w:t xml:space="preserve">Trends </w:t>
      </w:r>
      <w:proofErr w:type="gramStart"/>
      <w:r w:rsidR="00D06854" w:rsidRPr="005A594B">
        <w:rPr>
          <w:b/>
          <w:bCs/>
          <w:sz w:val="22"/>
          <w:szCs w:val="22"/>
        </w:rPr>
        <w:t>In</w:t>
      </w:r>
      <w:proofErr w:type="gramEnd"/>
      <w:r w:rsidR="00D06854" w:rsidRPr="005A594B">
        <w:rPr>
          <w:b/>
          <w:bCs/>
          <w:sz w:val="22"/>
          <w:szCs w:val="22"/>
        </w:rPr>
        <w:t xml:space="preserve"> Marine And Air</w:t>
      </w:r>
    </w:p>
    <w:p w14:paraId="166231E4" w14:textId="77777777" w:rsidR="00B23797" w:rsidRPr="005A594B" w:rsidRDefault="006C01C1" w:rsidP="006646A9">
      <w:pPr>
        <w:pStyle w:val="Default"/>
        <w:jc w:val="both"/>
        <w:rPr>
          <w:sz w:val="22"/>
          <w:szCs w:val="22"/>
        </w:rPr>
      </w:pPr>
      <w:r w:rsidRPr="005A594B">
        <w:rPr>
          <w:sz w:val="22"/>
          <w:szCs w:val="22"/>
        </w:rPr>
        <w:t xml:space="preserve">Electrification of marine industry rapidly evolving … </w:t>
      </w:r>
    </w:p>
    <w:p w14:paraId="1307A21A" w14:textId="37DA0874" w:rsidR="00B23797" w:rsidRPr="005A594B" w:rsidRDefault="006C01C1">
      <w:pPr>
        <w:pStyle w:val="Default"/>
        <w:numPr>
          <w:ilvl w:val="0"/>
          <w:numId w:val="59"/>
        </w:numPr>
        <w:jc w:val="both"/>
        <w:rPr>
          <w:sz w:val="22"/>
          <w:szCs w:val="22"/>
        </w:rPr>
      </w:pPr>
      <w:r w:rsidRPr="005A594B">
        <w:rPr>
          <w:sz w:val="22"/>
          <w:szCs w:val="22"/>
        </w:rPr>
        <w:t xml:space="preserve">2019: there were two suppliers of &gt;40hpequiv outboards on plugboats.com portal. Yesterday there was 10. </w:t>
      </w:r>
    </w:p>
    <w:p w14:paraId="5A2E6495" w14:textId="42832A93" w:rsidR="00B23797" w:rsidRPr="005A594B" w:rsidRDefault="006C01C1">
      <w:pPr>
        <w:pStyle w:val="Default"/>
        <w:numPr>
          <w:ilvl w:val="0"/>
          <w:numId w:val="59"/>
        </w:numPr>
        <w:jc w:val="both"/>
        <w:rPr>
          <w:sz w:val="22"/>
          <w:szCs w:val="22"/>
        </w:rPr>
      </w:pPr>
      <w:r w:rsidRPr="005A594B">
        <w:rPr>
          <w:sz w:val="22"/>
          <w:szCs w:val="22"/>
        </w:rPr>
        <w:t xml:space="preserve">Many short-voyage large-vessels in commercial operation. </w:t>
      </w:r>
    </w:p>
    <w:p w14:paraId="5DE44ADA" w14:textId="3D051A7A" w:rsidR="00B23797" w:rsidRPr="005A594B" w:rsidRDefault="006C01C1">
      <w:pPr>
        <w:pStyle w:val="Default"/>
        <w:numPr>
          <w:ilvl w:val="0"/>
          <w:numId w:val="59"/>
        </w:numPr>
        <w:jc w:val="both"/>
        <w:rPr>
          <w:sz w:val="22"/>
          <w:szCs w:val="22"/>
        </w:rPr>
      </w:pPr>
      <w:r w:rsidRPr="005A594B">
        <w:rPr>
          <w:sz w:val="22"/>
          <w:szCs w:val="22"/>
        </w:rPr>
        <w:t xml:space="preserve">Commercial (and military) drone use has been </w:t>
      </w:r>
      <w:proofErr w:type="spellStart"/>
      <w:r w:rsidRPr="005A594B">
        <w:rPr>
          <w:sz w:val="22"/>
          <w:szCs w:val="22"/>
        </w:rPr>
        <w:t>normalised</w:t>
      </w:r>
      <w:proofErr w:type="spellEnd"/>
      <w:r w:rsidRPr="005A594B">
        <w:rPr>
          <w:sz w:val="22"/>
          <w:szCs w:val="22"/>
        </w:rPr>
        <w:t xml:space="preserve">. </w:t>
      </w:r>
    </w:p>
    <w:p w14:paraId="3A1DBD6D" w14:textId="07D58255" w:rsidR="00B23797" w:rsidRPr="005A594B" w:rsidRDefault="006C01C1">
      <w:pPr>
        <w:pStyle w:val="Default"/>
        <w:numPr>
          <w:ilvl w:val="0"/>
          <w:numId w:val="59"/>
        </w:numPr>
        <w:jc w:val="both"/>
        <w:rPr>
          <w:sz w:val="22"/>
          <w:szCs w:val="22"/>
        </w:rPr>
      </w:pPr>
      <w:r w:rsidRPr="005A594B">
        <w:rPr>
          <w:sz w:val="22"/>
          <w:szCs w:val="22"/>
        </w:rPr>
        <w:t xml:space="preserve">Electrification of aviation industries at an emerging level … </w:t>
      </w:r>
    </w:p>
    <w:p w14:paraId="32524C32" w14:textId="26D44353" w:rsidR="006C01C1" w:rsidRPr="00CB2218" w:rsidRDefault="006C01C1">
      <w:pPr>
        <w:pStyle w:val="Default"/>
        <w:numPr>
          <w:ilvl w:val="0"/>
          <w:numId w:val="59"/>
        </w:numPr>
        <w:jc w:val="both"/>
        <w:rPr>
          <w:b/>
          <w:bCs/>
          <w:sz w:val="22"/>
          <w:szCs w:val="22"/>
        </w:rPr>
      </w:pPr>
      <w:r w:rsidRPr="005A594B">
        <w:rPr>
          <w:sz w:val="22"/>
          <w:szCs w:val="22"/>
        </w:rPr>
        <w:t xml:space="preserve">2022 has seen many maiden flights of final-design electric commercial passenger </w:t>
      </w:r>
      <w:proofErr w:type="gramStart"/>
      <w:r w:rsidRPr="005A594B">
        <w:rPr>
          <w:sz w:val="22"/>
          <w:szCs w:val="22"/>
        </w:rPr>
        <w:t>aircraft</w:t>
      </w:r>
      <w:proofErr w:type="gramEnd"/>
    </w:p>
    <w:p w14:paraId="3827862B" w14:textId="6D5B25D9" w:rsidR="00CB2218" w:rsidRDefault="00CB2218" w:rsidP="00CB2218">
      <w:pPr>
        <w:pStyle w:val="Default"/>
        <w:ind w:left="720"/>
        <w:jc w:val="both"/>
        <w:rPr>
          <w:sz w:val="22"/>
          <w:szCs w:val="22"/>
        </w:rPr>
      </w:pPr>
    </w:p>
    <w:p w14:paraId="5CC7E22D" w14:textId="77777777" w:rsidR="00CB2218" w:rsidRPr="005A594B" w:rsidRDefault="00CB2218" w:rsidP="00CB2218">
      <w:pPr>
        <w:pStyle w:val="Default"/>
        <w:ind w:left="720"/>
        <w:jc w:val="both"/>
        <w:rPr>
          <w:b/>
          <w:bCs/>
          <w:sz w:val="22"/>
          <w:szCs w:val="22"/>
        </w:rPr>
      </w:pPr>
    </w:p>
    <w:p w14:paraId="75812452" w14:textId="00B8C882" w:rsidR="00E37614" w:rsidRPr="005A594B" w:rsidRDefault="00E37614" w:rsidP="006646A9">
      <w:pPr>
        <w:pStyle w:val="Default"/>
        <w:jc w:val="both"/>
        <w:rPr>
          <w:sz w:val="22"/>
          <w:szCs w:val="22"/>
        </w:rPr>
      </w:pPr>
    </w:p>
    <w:p w14:paraId="4BF0E696" w14:textId="72CBB9EB" w:rsidR="006C01C1" w:rsidRPr="005A594B" w:rsidRDefault="006C01C1" w:rsidP="006646A9">
      <w:pPr>
        <w:pStyle w:val="Default"/>
        <w:jc w:val="both"/>
        <w:rPr>
          <w:b/>
          <w:bCs/>
          <w:sz w:val="22"/>
          <w:szCs w:val="22"/>
        </w:rPr>
      </w:pPr>
      <w:r w:rsidRPr="005A594B">
        <w:rPr>
          <w:b/>
          <w:bCs/>
          <w:sz w:val="22"/>
          <w:szCs w:val="22"/>
        </w:rPr>
        <w:t xml:space="preserve">Global </w:t>
      </w:r>
      <w:r w:rsidR="00D06854" w:rsidRPr="005A594B">
        <w:rPr>
          <w:b/>
          <w:bCs/>
          <w:sz w:val="22"/>
          <w:szCs w:val="22"/>
        </w:rPr>
        <w:t xml:space="preserve">Trends In E-Mobility Charging </w:t>
      </w:r>
    </w:p>
    <w:p w14:paraId="5E1D745B" w14:textId="77777777" w:rsidR="00B23797" w:rsidRPr="005A594B" w:rsidRDefault="006C01C1" w:rsidP="006646A9">
      <w:pPr>
        <w:pStyle w:val="Default"/>
        <w:jc w:val="both"/>
        <w:rPr>
          <w:sz w:val="22"/>
          <w:szCs w:val="22"/>
        </w:rPr>
      </w:pPr>
      <w:r w:rsidRPr="005A594B">
        <w:rPr>
          <w:sz w:val="22"/>
          <w:szCs w:val="22"/>
        </w:rPr>
        <w:t xml:space="preserve">Battery swapping expanding into many countries (providing fast “recharging” of small-format e-mobility vehicles. Provided as a service, removes battery cost from vehicle purchase, specialist entity can look after 1000’s batteries from introduction to end-of-life …). </w:t>
      </w:r>
      <w:r w:rsidR="00B23797" w:rsidRPr="005A594B">
        <w:rPr>
          <w:sz w:val="22"/>
          <w:szCs w:val="22"/>
        </w:rPr>
        <w:tab/>
      </w:r>
    </w:p>
    <w:p w14:paraId="4BD4E107" w14:textId="62C37B5A" w:rsidR="00B23797" w:rsidRPr="005A594B" w:rsidRDefault="006C01C1">
      <w:pPr>
        <w:pStyle w:val="Default"/>
        <w:numPr>
          <w:ilvl w:val="0"/>
          <w:numId w:val="58"/>
        </w:numPr>
        <w:jc w:val="both"/>
        <w:rPr>
          <w:sz w:val="22"/>
          <w:szCs w:val="22"/>
        </w:rPr>
      </w:pPr>
      <w:r w:rsidRPr="005A594B">
        <w:rPr>
          <w:sz w:val="22"/>
          <w:szCs w:val="22"/>
        </w:rPr>
        <w:t>Importance of smart charging for grid management recogni</w:t>
      </w:r>
      <w:r w:rsidR="00B23797" w:rsidRPr="005A594B">
        <w:rPr>
          <w:sz w:val="22"/>
          <w:szCs w:val="22"/>
        </w:rPr>
        <w:t>z</w:t>
      </w:r>
      <w:r w:rsidRPr="005A594B">
        <w:rPr>
          <w:sz w:val="22"/>
          <w:szCs w:val="22"/>
        </w:rPr>
        <w:t xml:space="preserve">ed. </w:t>
      </w:r>
      <w:r w:rsidR="00B23797" w:rsidRPr="005A594B">
        <w:rPr>
          <w:sz w:val="22"/>
          <w:szCs w:val="22"/>
        </w:rPr>
        <w:tab/>
      </w:r>
    </w:p>
    <w:p w14:paraId="15BB33AD" w14:textId="006010B4" w:rsidR="00B23797" w:rsidRPr="005A594B" w:rsidRDefault="006C01C1">
      <w:pPr>
        <w:pStyle w:val="Default"/>
        <w:numPr>
          <w:ilvl w:val="0"/>
          <w:numId w:val="58"/>
        </w:numPr>
        <w:jc w:val="both"/>
        <w:rPr>
          <w:sz w:val="22"/>
          <w:szCs w:val="22"/>
        </w:rPr>
      </w:pPr>
      <w:r w:rsidRPr="005A594B">
        <w:rPr>
          <w:sz w:val="22"/>
          <w:szCs w:val="22"/>
        </w:rPr>
        <w:t xml:space="preserve">Commercial V2G emerging </w:t>
      </w:r>
      <w:r w:rsidRPr="005A594B">
        <w:rPr>
          <w:sz w:val="22"/>
          <w:szCs w:val="22"/>
        </w:rPr>
        <w:sym w:font="Symbol" w:char="F0E0"/>
      </w:r>
      <w:r w:rsidRPr="005A594B">
        <w:rPr>
          <w:sz w:val="22"/>
          <w:szCs w:val="22"/>
        </w:rPr>
        <w:t xml:space="preserve"> use of EV batteries to support the grid becoming a reality: </w:t>
      </w:r>
    </w:p>
    <w:p w14:paraId="08E4A5E7" w14:textId="006D772D" w:rsidR="00B23797" w:rsidRPr="005A594B" w:rsidRDefault="006C01C1">
      <w:pPr>
        <w:pStyle w:val="Default"/>
        <w:numPr>
          <w:ilvl w:val="0"/>
          <w:numId w:val="58"/>
        </w:numPr>
        <w:jc w:val="both"/>
        <w:rPr>
          <w:sz w:val="22"/>
          <w:szCs w:val="22"/>
        </w:rPr>
      </w:pPr>
      <w:r w:rsidRPr="005A594B">
        <w:rPr>
          <w:sz w:val="22"/>
          <w:szCs w:val="22"/>
        </w:rPr>
        <w:t xml:space="preserve">UNIDO China-SAE GEF project. </w:t>
      </w:r>
    </w:p>
    <w:p w14:paraId="63AC2541" w14:textId="0281AC28" w:rsidR="00B23797" w:rsidRPr="005A594B" w:rsidRDefault="006C01C1">
      <w:pPr>
        <w:pStyle w:val="Default"/>
        <w:numPr>
          <w:ilvl w:val="0"/>
          <w:numId w:val="58"/>
        </w:numPr>
        <w:jc w:val="both"/>
        <w:rPr>
          <w:sz w:val="22"/>
          <w:szCs w:val="22"/>
        </w:rPr>
      </w:pPr>
      <w:r w:rsidRPr="005A594B">
        <w:rPr>
          <w:sz w:val="22"/>
          <w:szCs w:val="22"/>
        </w:rPr>
        <w:t xml:space="preserve">Gogoro and grid integration of battery swap stations in Taiwan. </w:t>
      </w:r>
    </w:p>
    <w:p w14:paraId="4139FBAF" w14:textId="43B61BDD" w:rsidR="00B23797" w:rsidRPr="005A594B" w:rsidRDefault="006C01C1">
      <w:pPr>
        <w:pStyle w:val="Default"/>
        <w:numPr>
          <w:ilvl w:val="0"/>
          <w:numId w:val="58"/>
        </w:numPr>
        <w:jc w:val="both"/>
        <w:rPr>
          <w:sz w:val="22"/>
          <w:szCs w:val="22"/>
        </w:rPr>
      </w:pPr>
      <w:r w:rsidRPr="005A594B">
        <w:rPr>
          <w:sz w:val="22"/>
          <w:szCs w:val="22"/>
        </w:rPr>
        <w:t xml:space="preserve">Most sales in lighter vehicle categories where at home/work charging prevalent </w:t>
      </w:r>
      <w:r w:rsidRPr="005A594B">
        <w:rPr>
          <w:sz w:val="22"/>
          <w:szCs w:val="22"/>
        </w:rPr>
        <w:sym w:font="Symbol" w:char="F0E0"/>
      </w:r>
      <w:r w:rsidRPr="005A594B">
        <w:rPr>
          <w:sz w:val="22"/>
          <w:szCs w:val="22"/>
        </w:rPr>
        <w:t xml:space="preserve"> encourage set up of charging at home, at work, parking spaces, government </w:t>
      </w:r>
      <w:proofErr w:type="gramStart"/>
      <w:r w:rsidRPr="005A594B">
        <w:rPr>
          <w:sz w:val="22"/>
          <w:szCs w:val="22"/>
        </w:rPr>
        <w:t>buildings</w:t>
      </w:r>
      <w:proofErr w:type="gramEnd"/>
      <w:r w:rsidRPr="005A594B">
        <w:rPr>
          <w:sz w:val="22"/>
          <w:szCs w:val="22"/>
        </w:rPr>
        <w:t xml:space="preserve"> </w:t>
      </w:r>
    </w:p>
    <w:p w14:paraId="24C8EE1A" w14:textId="3C57B538" w:rsidR="006C01C1" w:rsidRPr="005A594B" w:rsidRDefault="006C01C1">
      <w:pPr>
        <w:pStyle w:val="Default"/>
        <w:numPr>
          <w:ilvl w:val="0"/>
          <w:numId w:val="58"/>
        </w:numPr>
        <w:jc w:val="both"/>
        <w:rPr>
          <w:sz w:val="22"/>
          <w:szCs w:val="22"/>
        </w:rPr>
      </w:pPr>
      <w:r w:rsidRPr="005A594B">
        <w:rPr>
          <w:sz w:val="22"/>
          <w:szCs w:val="22"/>
        </w:rPr>
        <w:t>Electricity distribution, and oil and gas companies are entering the market (e.g., Petronas and PLN in Indonesia, both charging stations and battery swapping).</w:t>
      </w:r>
    </w:p>
    <w:p w14:paraId="7FFBB0F1" w14:textId="77777777" w:rsidR="006C01C1" w:rsidRPr="005A594B" w:rsidRDefault="006C01C1" w:rsidP="006646A9">
      <w:pPr>
        <w:pStyle w:val="Default"/>
        <w:jc w:val="both"/>
        <w:rPr>
          <w:sz w:val="22"/>
          <w:szCs w:val="22"/>
        </w:rPr>
      </w:pPr>
    </w:p>
    <w:p w14:paraId="294035E3" w14:textId="2857A891" w:rsidR="00E37614" w:rsidRPr="005A594B" w:rsidRDefault="00D06854" w:rsidP="006646A9">
      <w:pPr>
        <w:pStyle w:val="Default"/>
        <w:jc w:val="both"/>
        <w:rPr>
          <w:b/>
          <w:sz w:val="22"/>
          <w:szCs w:val="22"/>
          <w:lang w:val="en-AU"/>
        </w:rPr>
      </w:pPr>
      <w:r w:rsidRPr="005A594B">
        <w:rPr>
          <w:b/>
          <w:sz w:val="22"/>
          <w:szCs w:val="22"/>
          <w:lang w:val="en-AU"/>
        </w:rPr>
        <w:t xml:space="preserve">Global Trends </w:t>
      </w:r>
      <w:proofErr w:type="gramStart"/>
      <w:r w:rsidRPr="005A594B">
        <w:rPr>
          <w:b/>
          <w:sz w:val="22"/>
          <w:szCs w:val="22"/>
          <w:lang w:val="en-AU"/>
        </w:rPr>
        <w:t>In</w:t>
      </w:r>
      <w:proofErr w:type="gramEnd"/>
      <w:r w:rsidRPr="005A594B">
        <w:rPr>
          <w:b/>
          <w:sz w:val="22"/>
          <w:szCs w:val="22"/>
          <w:lang w:val="en-AU"/>
        </w:rPr>
        <w:t xml:space="preserve"> Electricity Supply </w:t>
      </w:r>
    </w:p>
    <w:p w14:paraId="17C44288" w14:textId="77777777" w:rsidR="00B23797" w:rsidRPr="005A594B" w:rsidRDefault="00470EF8" w:rsidP="006646A9">
      <w:pPr>
        <w:pStyle w:val="Default"/>
        <w:jc w:val="both"/>
        <w:rPr>
          <w:sz w:val="22"/>
          <w:szCs w:val="22"/>
        </w:rPr>
      </w:pPr>
      <w:r w:rsidRPr="005A594B">
        <w:rPr>
          <w:sz w:val="22"/>
          <w:szCs w:val="22"/>
        </w:rPr>
        <w:t xml:space="preserve">Many countries have focused on EV </w:t>
      </w:r>
      <w:proofErr w:type="gramStart"/>
      <w:r w:rsidRPr="005A594B">
        <w:rPr>
          <w:sz w:val="22"/>
          <w:szCs w:val="22"/>
        </w:rPr>
        <w:t>cars</w:t>
      </w:r>
      <w:proofErr w:type="gramEnd"/>
      <w:r w:rsidRPr="005A594B">
        <w:rPr>
          <w:sz w:val="22"/>
          <w:szCs w:val="22"/>
        </w:rPr>
        <w:t xml:space="preserve"> </w:t>
      </w:r>
    </w:p>
    <w:p w14:paraId="2CC8B115" w14:textId="0CEC7EA2" w:rsidR="00B23797" w:rsidRPr="005A594B" w:rsidRDefault="00470EF8">
      <w:pPr>
        <w:pStyle w:val="Default"/>
        <w:numPr>
          <w:ilvl w:val="0"/>
          <w:numId w:val="57"/>
        </w:numPr>
        <w:jc w:val="both"/>
        <w:rPr>
          <w:sz w:val="22"/>
          <w:szCs w:val="22"/>
        </w:rPr>
      </w:pPr>
      <w:r w:rsidRPr="005A594B">
        <w:rPr>
          <w:sz w:val="22"/>
          <w:szCs w:val="22"/>
        </w:rPr>
        <w:t xml:space="preserve">But micro/small EVs have important role: </w:t>
      </w:r>
    </w:p>
    <w:p w14:paraId="31E33675" w14:textId="67C2B709" w:rsidR="00B23797" w:rsidRPr="005A594B" w:rsidRDefault="00470EF8">
      <w:pPr>
        <w:pStyle w:val="Default"/>
        <w:numPr>
          <w:ilvl w:val="0"/>
          <w:numId w:val="57"/>
        </w:numPr>
        <w:jc w:val="both"/>
        <w:rPr>
          <w:sz w:val="22"/>
          <w:szCs w:val="22"/>
        </w:rPr>
      </w:pPr>
      <w:r w:rsidRPr="005A594B">
        <w:rPr>
          <w:sz w:val="22"/>
          <w:szCs w:val="22"/>
        </w:rPr>
        <w:t xml:space="preserve">large GHG/travel changes with mode shift </w:t>
      </w:r>
    </w:p>
    <w:p w14:paraId="2BA28543" w14:textId="33F4B83A" w:rsidR="00B23797" w:rsidRPr="005A594B" w:rsidRDefault="00470EF8">
      <w:pPr>
        <w:pStyle w:val="Default"/>
        <w:numPr>
          <w:ilvl w:val="0"/>
          <w:numId w:val="57"/>
        </w:numPr>
        <w:jc w:val="both"/>
        <w:rPr>
          <w:sz w:val="22"/>
          <w:szCs w:val="22"/>
        </w:rPr>
      </w:pPr>
      <w:r w:rsidRPr="005A594B">
        <w:rPr>
          <w:sz w:val="22"/>
          <w:szCs w:val="22"/>
        </w:rPr>
        <w:t xml:space="preserve">affordable e-mobility option now </w:t>
      </w:r>
    </w:p>
    <w:p w14:paraId="0BFF78BE" w14:textId="4E4C4862" w:rsidR="00470EF8" w:rsidRPr="005A594B" w:rsidRDefault="00470EF8">
      <w:pPr>
        <w:pStyle w:val="Default"/>
        <w:numPr>
          <w:ilvl w:val="0"/>
          <w:numId w:val="57"/>
        </w:numPr>
        <w:jc w:val="both"/>
        <w:rPr>
          <w:sz w:val="22"/>
          <w:szCs w:val="22"/>
        </w:rPr>
      </w:pPr>
      <w:r w:rsidRPr="005A594B">
        <w:rPr>
          <w:sz w:val="22"/>
          <w:szCs w:val="22"/>
        </w:rPr>
        <w:t>… requires suitable infrastructure (beyond roads).</w:t>
      </w:r>
    </w:p>
    <w:p w14:paraId="48758D02" w14:textId="60AF523A" w:rsidR="00470EF8" w:rsidRPr="005A594B" w:rsidRDefault="00470EF8" w:rsidP="006646A9">
      <w:pPr>
        <w:pStyle w:val="Default"/>
        <w:jc w:val="both"/>
        <w:rPr>
          <w:sz w:val="22"/>
          <w:szCs w:val="22"/>
        </w:rPr>
      </w:pPr>
    </w:p>
    <w:p w14:paraId="64A3EA3A" w14:textId="0CD518E4" w:rsidR="0069101F" w:rsidRPr="005A594B" w:rsidRDefault="00470EF8" w:rsidP="006646A9">
      <w:pPr>
        <w:pStyle w:val="Default"/>
        <w:jc w:val="both"/>
        <w:rPr>
          <w:sz w:val="22"/>
          <w:szCs w:val="22"/>
        </w:rPr>
      </w:pPr>
      <w:r w:rsidRPr="005A594B">
        <w:rPr>
          <w:sz w:val="22"/>
          <w:szCs w:val="22"/>
        </w:rPr>
        <w:t>UNIDO</w:t>
      </w:r>
      <w:r w:rsidR="0069101F" w:rsidRPr="005A594B">
        <w:rPr>
          <w:sz w:val="22"/>
          <w:szCs w:val="22"/>
        </w:rPr>
        <w:t xml:space="preserve"> is implementing a </w:t>
      </w:r>
      <w:r w:rsidRPr="005A594B">
        <w:rPr>
          <w:sz w:val="22"/>
          <w:szCs w:val="22"/>
        </w:rPr>
        <w:t xml:space="preserve">project “Promoting Green Electric Mobility (E-Mobility) Solutions for Urban Transport in Bhutan and the Wider Hindukush-Himalaya </w:t>
      </w:r>
      <w:proofErr w:type="gramStart"/>
      <w:r w:rsidRPr="005A594B">
        <w:rPr>
          <w:sz w:val="22"/>
          <w:szCs w:val="22"/>
        </w:rPr>
        <w:t>Region</w:t>
      </w:r>
      <w:proofErr w:type="gramEnd"/>
      <w:r w:rsidRPr="005A594B">
        <w:rPr>
          <w:sz w:val="22"/>
          <w:szCs w:val="22"/>
        </w:rPr>
        <w:t xml:space="preserve">” </w:t>
      </w:r>
    </w:p>
    <w:p w14:paraId="77DD94E7" w14:textId="24A50454" w:rsidR="00470EF8" w:rsidRDefault="00470EF8" w:rsidP="0069101F">
      <w:pPr>
        <w:pStyle w:val="Default"/>
        <w:ind w:left="567" w:hanging="567"/>
        <w:jc w:val="both"/>
      </w:pPr>
    </w:p>
    <w:p w14:paraId="656E07D7" w14:textId="32B5D122" w:rsidR="00AB2478" w:rsidRPr="00E5068C" w:rsidRDefault="00D06854" w:rsidP="00E5068C">
      <w:pPr>
        <w:pStyle w:val="Heading1"/>
        <w:numPr>
          <w:ilvl w:val="0"/>
          <w:numId w:val="0"/>
        </w:numPr>
        <w:ind w:left="432"/>
        <w:rPr>
          <w:b/>
          <w:bCs/>
          <w:lang w:val="en-AU"/>
        </w:rPr>
      </w:pPr>
      <w:bookmarkStart w:id="67" w:name="_Toc127973211"/>
      <w:bookmarkStart w:id="68" w:name="_Toc127975131"/>
      <w:bookmarkStart w:id="69" w:name="_Toc128132886"/>
      <w:r w:rsidRPr="00E5068C">
        <w:rPr>
          <w:b/>
          <w:bCs/>
          <w:lang w:val="en-AU"/>
        </w:rPr>
        <w:lastRenderedPageBreak/>
        <w:t>KEY MESSAGES AND TAKEAWAYS FROM SESSION 3</w:t>
      </w:r>
      <w:bookmarkEnd w:id="67"/>
      <w:bookmarkEnd w:id="68"/>
      <w:bookmarkEnd w:id="69"/>
    </w:p>
    <w:p w14:paraId="492FB898" w14:textId="7230CBA1" w:rsidR="00AB2478" w:rsidRPr="00E5068C" w:rsidRDefault="004A4AC0">
      <w:pPr>
        <w:pStyle w:val="Default"/>
        <w:numPr>
          <w:ilvl w:val="0"/>
          <w:numId w:val="4"/>
        </w:numPr>
        <w:jc w:val="both"/>
        <w:rPr>
          <w:rFonts w:cstheme="minorHAnsi"/>
          <w:bCs/>
          <w:sz w:val="22"/>
          <w:szCs w:val="22"/>
          <w:lang w:val="en-AU"/>
        </w:rPr>
      </w:pPr>
      <w:proofErr w:type="spellStart"/>
      <w:r w:rsidRPr="00E5068C">
        <w:rPr>
          <w:rFonts w:cstheme="minorHAnsi"/>
          <w:bCs/>
          <w:sz w:val="22"/>
          <w:szCs w:val="22"/>
          <w:lang w:val="en-AU"/>
        </w:rPr>
        <w:t>Emobility</w:t>
      </w:r>
      <w:proofErr w:type="spellEnd"/>
      <w:r w:rsidRPr="00E5068C">
        <w:rPr>
          <w:rFonts w:cstheme="minorHAnsi"/>
          <w:bCs/>
          <w:sz w:val="22"/>
          <w:szCs w:val="22"/>
          <w:lang w:val="en-AU"/>
        </w:rPr>
        <w:t xml:space="preserve"> is part of modernisation, happening in parallel with advancement in smart technologies, smart grids</w:t>
      </w:r>
      <w:r w:rsidR="00472D64" w:rsidRPr="00E5068C">
        <w:rPr>
          <w:rFonts w:cstheme="minorHAnsi"/>
          <w:bCs/>
          <w:sz w:val="22"/>
          <w:szCs w:val="22"/>
          <w:lang w:val="en-AU"/>
        </w:rPr>
        <w:t>, smart cities</w:t>
      </w:r>
      <w:r w:rsidRPr="00E5068C">
        <w:rPr>
          <w:rFonts w:cstheme="minorHAnsi"/>
          <w:bCs/>
          <w:sz w:val="22"/>
          <w:szCs w:val="22"/>
          <w:lang w:val="en-AU"/>
        </w:rPr>
        <w:t xml:space="preserve"> and </w:t>
      </w:r>
      <w:proofErr w:type="gramStart"/>
      <w:r w:rsidRPr="00E5068C">
        <w:rPr>
          <w:rFonts w:cstheme="minorHAnsi"/>
          <w:bCs/>
          <w:sz w:val="22"/>
          <w:szCs w:val="22"/>
          <w:lang w:val="en-AU"/>
        </w:rPr>
        <w:t>etc</w:t>
      </w:r>
      <w:proofErr w:type="gramEnd"/>
      <w:r w:rsidRPr="00E5068C">
        <w:rPr>
          <w:rFonts w:cstheme="minorHAnsi"/>
          <w:bCs/>
          <w:sz w:val="22"/>
          <w:szCs w:val="22"/>
          <w:lang w:val="en-AU"/>
        </w:rPr>
        <w:t xml:space="preserve">  </w:t>
      </w:r>
      <w:r w:rsidR="00AB2478" w:rsidRPr="00E5068C">
        <w:rPr>
          <w:rFonts w:cstheme="minorHAnsi"/>
          <w:bCs/>
          <w:sz w:val="22"/>
          <w:szCs w:val="22"/>
          <w:lang w:val="en-AU"/>
        </w:rPr>
        <w:t xml:space="preserve">    </w:t>
      </w:r>
    </w:p>
    <w:p w14:paraId="01B69D58" w14:textId="3ACBFF6C" w:rsidR="00470EF8" w:rsidRPr="00E5068C" w:rsidRDefault="00AB2478">
      <w:pPr>
        <w:pStyle w:val="Default"/>
        <w:numPr>
          <w:ilvl w:val="0"/>
          <w:numId w:val="4"/>
        </w:numPr>
        <w:jc w:val="both"/>
        <w:rPr>
          <w:sz w:val="22"/>
          <w:szCs w:val="22"/>
          <w:lang w:val="en-AU"/>
        </w:rPr>
      </w:pPr>
      <w:r w:rsidRPr="00E5068C">
        <w:rPr>
          <w:rFonts w:cstheme="minorHAnsi"/>
          <w:bCs/>
          <w:sz w:val="22"/>
          <w:szCs w:val="22"/>
          <w:lang w:val="en-AU"/>
        </w:rPr>
        <w:t xml:space="preserve">Advancement in battery technology is driving the advancement in </w:t>
      </w:r>
      <w:proofErr w:type="gramStart"/>
      <w:r w:rsidRPr="00E5068C">
        <w:rPr>
          <w:rFonts w:cstheme="minorHAnsi"/>
          <w:bCs/>
          <w:sz w:val="22"/>
          <w:szCs w:val="22"/>
          <w:lang w:val="en-AU"/>
        </w:rPr>
        <w:t>EVs</w:t>
      </w:r>
      <w:proofErr w:type="gramEnd"/>
      <w:r w:rsidRPr="00E5068C">
        <w:rPr>
          <w:rFonts w:cstheme="minorHAnsi"/>
          <w:bCs/>
          <w:sz w:val="22"/>
          <w:szCs w:val="22"/>
          <w:lang w:val="en-AU"/>
        </w:rPr>
        <w:t xml:space="preserve"> </w:t>
      </w:r>
    </w:p>
    <w:p w14:paraId="3F129718" w14:textId="0ECFD9B8" w:rsidR="00AB2478" w:rsidRPr="00E5068C" w:rsidRDefault="00AB2478">
      <w:pPr>
        <w:pStyle w:val="Default"/>
        <w:numPr>
          <w:ilvl w:val="0"/>
          <w:numId w:val="4"/>
        </w:numPr>
        <w:jc w:val="both"/>
        <w:rPr>
          <w:sz w:val="22"/>
          <w:szCs w:val="22"/>
          <w:lang w:val="en-AU"/>
        </w:rPr>
      </w:pPr>
      <w:r w:rsidRPr="00E5068C">
        <w:rPr>
          <w:rFonts w:cstheme="minorHAnsi"/>
          <w:bCs/>
          <w:sz w:val="22"/>
          <w:szCs w:val="22"/>
          <w:lang w:val="en-AU"/>
        </w:rPr>
        <w:t xml:space="preserve">UNIDO is among the leading </w:t>
      </w:r>
      <w:r w:rsidR="00212DA5" w:rsidRPr="00E5068C">
        <w:rPr>
          <w:rFonts w:cstheme="minorHAnsi"/>
          <w:bCs/>
          <w:sz w:val="22"/>
          <w:szCs w:val="22"/>
          <w:lang w:val="en-AU"/>
        </w:rPr>
        <w:t>international agencies providing technical assistance at various levels to e-</w:t>
      </w:r>
      <w:proofErr w:type="gramStart"/>
      <w:r w:rsidR="00212DA5" w:rsidRPr="00E5068C">
        <w:rPr>
          <w:rFonts w:cstheme="minorHAnsi"/>
          <w:bCs/>
          <w:sz w:val="22"/>
          <w:szCs w:val="22"/>
          <w:lang w:val="en-AU"/>
        </w:rPr>
        <w:t>mobility</w:t>
      </w:r>
      <w:proofErr w:type="gramEnd"/>
      <w:r w:rsidR="00212DA5" w:rsidRPr="00E5068C">
        <w:rPr>
          <w:rFonts w:cstheme="minorHAnsi"/>
          <w:bCs/>
          <w:sz w:val="22"/>
          <w:szCs w:val="22"/>
          <w:lang w:val="en-AU"/>
        </w:rPr>
        <w:t xml:space="preserve"> </w:t>
      </w:r>
      <w:r w:rsidRPr="00E5068C">
        <w:rPr>
          <w:rFonts w:cstheme="minorHAnsi"/>
          <w:bCs/>
          <w:sz w:val="22"/>
          <w:szCs w:val="22"/>
          <w:lang w:val="en-AU"/>
        </w:rPr>
        <w:t xml:space="preserve"> </w:t>
      </w:r>
    </w:p>
    <w:p w14:paraId="56E01087" w14:textId="59298BF2" w:rsidR="000862E2" w:rsidRPr="00E5068C" w:rsidRDefault="000862E2">
      <w:pPr>
        <w:pStyle w:val="Default"/>
        <w:numPr>
          <w:ilvl w:val="0"/>
          <w:numId w:val="4"/>
        </w:numPr>
        <w:jc w:val="both"/>
        <w:rPr>
          <w:sz w:val="22"/>
          <w:szCs w:val="22"/>
          <w:lang w:val="en-AU"/>
        </w:rPr>
      </w:pPr>
      <w:r w:rsidRPr="00E5068C">
        <w:rPr>
          <w:rFonts w:cstheme="minorHAnsi"/>
          <w:bCs/>
          <w:sz w:val="22"/>
          <w:szCs w:val="22"/>
          <w:lang w:val="en-AU"/>
        </w:rPr>
        <w:t xml:space="preserve">Prior hands-on experiences with EVs will help to shape </w:t>
      </w:r>
      <w:r w:rsidR="00B82F9B" w:rsidRPr="00E5068C">
        <w:rPr>
          <w:rFonts w:cstheme="minorHAnsi"/>
          <w:bCs/>
          <w:sz w:val="22"/>
          <w:szCs w:val="22"/>
          <w:lang w:val="en-AU"/>
        </w:rPr>
        <w:t xml:space="preserve">e-mobility </w:t>
      </w:r>
      <w:r w:rsidR="00472D64" w:rsidRPr="00E5068C">
        <w:rPr>
          <w:rFonts w:cstheme="minorHAnsi"/>
          <w:bCs/>
          <w:sz w:val="22"/>
          <w:szCs w:val="22"/>
          <w:lang w:val="en-AU"/>
        </w:rPr>
        <w:t xml:space="preserve">policies and </w:t>
      </w:r>
      <w:proofErr w:type="gramStart"/>
      <w:r w:rsidR="00472D64" w:rsidRPr="00E5068C">
        <w:rPr>
          <w:rFonts w:cstheme="minorHAnsi"/>
          <w:bCs/>
          <w:sz w:val="22"/>
          <w:szCs w:val="22"/>
          <w:lang w:val="en-AU"/>
        </w:rPr>
        <w:t>plans</w:t>
      </w:r>
      <w:proofErr w:type="gramEnd"/>
      <w:r w:rsidR="00472D64" w:rsidRPr="00E5068C">
        <w:rPr>
          <w:rFonts w:cstheme="minorHAnsi"/>
          <w:bCs/>
          <w:sz w:val="22"/>
          <w:szCs w:val="22"/>
          <w:lang w:val="en-AU"/>
        </w:rPr>
        <w:t xml:space="preserve">  </w:t>
      </w:r>
      <w:r w:rsidRPr="00E5068C">
        <w:rPr>
          <w:rFonts w:cstheme="minorHAnsi"/>
          <w:bCs/>
          <w:sz w:val="22"/>
          <w:szCs w:val="22"/>
          <w:lang w:val="en-AU"/>
        </w:rPr>
        <w:t xml:space="preserve">  </w:t>
      </w:r>
    </w:p>
    <w:p w14:paraId="20BDB6C1" w14:textId="0A64D342" w:rsidR="000862E2" w:rsidRPr="00E5068C" w:rsidRDefault="000862E2">
      <w:pPr>
        <w:pStyle w:val="Default"/>
        <w:numPr>
          <w:ilvl w:val="0"/>
          <w:numId w:val="4"/>
        </w:numPr>
        <w:jc w:val="both"/>
        <w:rPr>
          <w:sz w:val="22"/>
          <w:szCs w:val="22"/>
          <w:lang w:val="en-AU"/>
        </w:rPr>
      </w:pPr>
      <w:r w:rsidRPr="00E5068C">
        <w:rPr>
          <w:rFonts w:cstheme="minorHAnsi"/>
          <w:bCs/>
          <w:sz w:val="22"/>
          <w:szCs w:val="22"/>
          <w:lang w:val="en-AU"/>
        </w:rPr>
        <w:t xml:space="preserve">The </w:t>
      </w:r>
      <w:r w:rsidR="00B82F9B" w:rsidRPr="00E5068C">
        <w:rPr>
          <w:rFonts w:cstheme="minorHAnsi"/>
          <w:bCs/>
          <w:sz w:val="22"/>
          <w:szCs w:val="22"/>
          <w:lang w:val="en-AU"/>
        </w:rPr>
        <w:t xml:space="preserve">e-mobility </w:t>
      </w:r>
      <w:r w:rsidR="00E016C9" w:rsidRPr="00E5068C">
        <w:rPr>
          <w:rFonts w:cstheme="minorHAnsi"/>
          <w:bCs/>
          <w:sz w:val="22"/>
          <w:szCs w:val="22"/>
          <w:lang w:val="en-AU"/>
        </w:rPr>
        <w:t>infrastructure</w:t>
      </w:r>
      <w:r w:rsidR="00B82F9B" w:rsidRPr="00E5068C">
        <w:rPr>
          <w:rFonts w:cstheme="minorHAnsi"/>
          <w:bCs/>
          <w:sz w:val="22"/>
          <w:szCs w:val="22"/>
          <w:lang w:val="en-AU"/>
        </w:rPr>
        <w:t xml:space="preserve">, </w:t>
      </w:r>
      <w:proofErr w:type="spellStart"/>
      <w:r w:rsidR="00B82F9B" w:rsidRPr="00E5068C">
        <w:rPr>
          <w:rFonts w:cstheme="minorHAnsi"/>
          <w:bCs/>
          <w:sz w:val="22"/>
          <w:szCs w:val="22"/>
          <w:lang w:val="en-AU"/>
        </w:rPr>
        <w:t>e.g</w:t>
      </w:r>
      <w:proofErr w:type="spellEnd"/>
      <w:r w:rsidR="00B82F9B" w:rsidRPr="00E5068C">
        <w:rPr>
          <w:rFonts w:cstheme="minorHAnsi"/>
          <w:bCs/>
          <w:sz w:val="22"/>
          <w:szCs w:val="22"/>
          <w:lang w:val="en-AU"/>
        </w:rPr>
        <w:t xml:space="preserve"> charging </w:t>
      </w:r>
      <w:proofErr w:type="gramStart"/>
      <w:r w:rsidR="00B82F9B" w:rsidRPr="00E5068C">
        <w:rPr>
          <w:rFonts w:cstheme="minorHAnsi"/>
          <w:bCs/>
          <w:sz w:val="22"/>
          <w:szCs w:val="22"/>
          <w:lang w:val="en-AU"/>
        </w:rPr>
        <w:t xml:space="preserve">stations, </w:t>
      </w:r>
      <w:r w:rsidRPr="00E5068C">
        <w:rPr>
          <w:rFonts w:cstheme="minorHAnsi"/>
          <w:bCs/>
          <w:sz w:val="22"/>
          <w:szCs w:val="22"/>
          <w:lang w:val="en-AU"/>
        </w:rPr>
        <w:t xml:space="preserve"> </w:t>
      </w:r>
      <w:r w:rsidR="00B82F9B" w:rsidRPr="00E5068C">
        <w:rPr>
          <w:rFonts w:cstheme="minorHAnsi"/>
          <w:bCs/>
          <w:sz w:val="22"/>
          <w:szCs w:val="22"/>
          <w:lang w:val="en-AU"/>
        </w:rPr>
        <w:t>needs</w:t>
      </w:r>
      <w:proofErr w:type="gramEnd"/>
      <w:r w:rsidR="00B82F9B" w:rsidRPr="00E5068C">
        <w:rPr>
          <w:rFonts w:cstheme="minorHAnsi"/>
          <w:bCs/>
          <w:sz w:val="22"/>
          <w:szCs w:val="22"/>
          <w:lang w:val="en-AU"/>
        </w:rPr>
        <w:t xml:space="preserve"> to be there first in order to develop the e-mobility market.</w:t>
      </w:r>
    </w:p>
    <w:p w14:paraId="1401D078" w14:textId="77777777" w:rsidR="00CB2218" w:rsidRDefault="00CB2218" w:rsidP="006646A9">
      <w:pPr>
        <w:pStyle w:val="Default"/>
        <w:jc w:val="both"/>
        <w:rPr>
          <w:rFonts w:asciiTheme="minorHAnsi" w:hAnsiTheme="minorHAnsi" w:cstheme="minorHAnsi"/>
          <w:bCs/>
          <w:lang w:val="en-AU"/>
        </w:rPr>
      </w:pPr>
    </w:p>
    <w:p w14:paraId="7C91673F" w14:textId="2CB18795" w:rsidR="00321091" w:rsidRPr="00480655" w:rsidRDefault="00EE012E" w:rsidP="00480655">
      <w:pPr>
        <w:pStyle w:val="Heading1"/>
        <w:numPr>
          <w:ilvl w:val="0"/>
          <w:numId w:val="0"/>
        </w:numPr>
        <w:ind w:left="432"/>
        <w:rPr>
          <w:b/>
          <w:bCs/>
        </w:rPr>
      </w:pPr>
      <w:bookmarkStart w:id="70" w:name="_Toc127973212"/>
      <w:bookmarkStart w:id="71" w:name="_Toc127975132"/>
      <w:bookmarkStart w:id="72" w:name="_Toc128132887"/>
      <w:r w:rsidRPr="00A01650">
        <w:rPr>
          <w:b/>
          <w:bCs/>
          <w:lang w:val="en-AU"/>
        </w:rPr>
        <w:t>SESSION 4:</w:t>
      </w:r>
      <w:r w:rsidR="00D17E26" w:rsidRPr="00A01650">
        <w:rPr>
          <w:b/>
          <w:bCs/>
          <w:lang w:val="en-AU"/>
        </w:rPr>
        <w:t xml:space="preserve"> </w:t>
      </w:r>
      <w:r w:rsidRPr="00A01650">
        <w:rPr>
          <w:b/>
          <w:bCs/>
        </w:rPr>
        <w:t>PERSPECTIVES AND EXPÉRIENCES ON E-MOBILITY</w:t>
      </w:r>
      <w:bookmarkEnd w:id="70"/>
      <w:bookmarkEnd w:id="71"/>
      <w:bookmarkEnd w:id="72"/>
      <w:r w:rsidRPr="00A01650">
        <w:rPr>
          <w:b/>
          <w:bCs/>
        </w:rPr>
        <w:t xml:space="preserve">  </w:t>
      </w:r>
    </w:p>
    <w:p w14:paraId="0A831836" w14:textId="7B8381F4" w:rsidR="001B1BE3" w:rsidRPr="00745A4F" w:rsidRDefault="00EE012E" w:rsidP="00745A4F">
      <w:pPr>
        <w:pStyle w:val="Heading1"/>
        <w:numPr>
          <w:ilvl w:val="0"/>
          <w:numId w:val="0"/>
        </w:numPr>
        <w:ind w:left="432" w:hanging="432"/>
      </w:pPr>
      <w:bookmarkStart w:id="73" w:name="_Toc127973213"/>
      <w:bookmarkStart w:id="74" w:name="_Toc127975133"/>
      <w:bookmarkStart w:id="75" w:name="_Toc128132888"/>
      <w:r w:rsidRPr="007E4467">
        <w:t>POWER UTILITIES</w:t>
      </w:r>
      <w:bookmarkEnd w:id="73"/>
      <w:bookmarkEnd w:id="74"/>
      <w:bookmarkEnd w:id="75"/>
      <w:r w:rsidRPr="007E4467">
        <w:t xml:space="preserve"> </w:t>
      </w:r>
    </w:p>
    <w:p w14:paraId="56A67FA1" w14:textId="152AC5A6" w:rsidR="00321091" w:rsidRPr="000C0757" w:rsidRDefault="00EE012E" w:rsidP="000C0757">
      <w:pPr>
        <w:rPr>
          <w:rFonts w:asciiTheme="majorHAnsi" w:hAnsiTheme="majorHAnsi" w:cstheme="majorBidi"/>
          <w:color w:val="000000" w:themeColor="text1"/>
          <w:sz w:val="24"/>
          <w:szCs w:val="24"/>
          <w:lang w:val="en-AU"/>
        </w:rPr>
      </w:pPr>
      <w:bookmarkStart w:id="76" w:name="_Toc127973214"/>
      <w:r w:rsidRPr="000C0757">
        <w:rPr>
          <w:color w:val="000000" w:themeColor="text1"/>
          <w:sz w:val="24"/>
          <w:szCs w:val="24"/>
          <w:lang w:val="en-AU"/>
        </w:rPr>
        <w:t>TE APONGA UIRA</w:t>
      </w:r>
      <w:r w:rsidR="005C5ACE" w:rsidRPr="000C0757">
        <w:rPr>
          <w:color w:val="000000" w:themeColor="text1"/>
          <w:sz w:val="24"/>
          <w:szCs w:val="24"/>
          <w:lang w:val="en-AU"/>
        </w:rPr>
        <w:t xml:space="preserve"> (TAU)</w:t>
      </w:r>
      <w:r w:rsidR="00D06854" w:rsidRPr="000C0757">
        <w:rPr>
          <w:color w:val="000000" w:themeColor="text1"/>
          <w:sz w:val="24"/>
          <w:szCs w:val="24"/>
          <w:lang w:val="en-AU"/>
        </w:rPr>
        <w:t xml:space="preserve"> – COOK IS</w:t>
      </w:r>
      <w:bookmarkEnd w:id="76"/>
    </w:p>
    <w:p w14:paraId="69E8652C" w14:textId="77777777" w:rsidR="00321091" w:rsidRPr="00E0233B" w:rsidRDefault="00321091" w:rsidP="00321091">
      <w:pPr>
        <w:rPr>
          <w:rFonts w:ascii="Calibri" w:hAnsi="Calibri" w:cs="Calibri"/>
        </w:rPr>
      </w:pPr>
      <w:r w:rsidRPr="00E0233B">
        <w:rPr>
          <w:rFonts w:ascii="Calibri" w:hAnsi="Calibri" w:cs="Calibri"/>
          <w:lang w:val="en-US"/>
        </w:rPr>
        <w:t>The ongoing changes TAU is undertaking, moving toward a transformation to renewable energy generation and supply, is a challenge. The nature of the customer base is changing and so is the need to keep up with the responsiveness to the changes.  Renewable energy development, for instance, has opened services to include solar power systems and the small but potentially growing electric vehicle (EV) market.</w:t>
      </w:r>
    </w:p>
    <w:p w14:paraId="137E39C1" w14:textId="298392C1" w:rsidR="00321091" w:rsidRPr="00E0233B" w:rsidRDefault="00321091" w:rsidP="00321091">
      <w:pPr>
        <w:rPr>
          <w:rFonts w:ascii="Calibri" w:hAnsi="Calibri" w:cs="Calibri"/>
          <w:lang w:val="en-US"/>
        </w:rPr>
      </w:pPr>
      <w:proofErr w:type="gramStart"/>
      <w:r w:rsidRPr="00E0233B">
        <w:rPr>
          <w:rFonts w:ascii="Calibri" w:hAnsi="Calibri" w:cs="Calibri"/>
          <w:lang w:val="en-US"/>
        </w:rPr>
        <w:t>At the moment</w:t>
      </w:r>
      <w:proofErr w:type="gramEnd"/>
      <w:r w:rsidRPr="00E0233B">
        <w:rPr>
          <w:rFonts w:ascii="Calibri" w:hAnsi="Calibri" w:cs="Calibri"/>
          <w:lang w:val="en-US"/>
        </w:rPr>
        <w:t xml:space="preserve">, there are some 50 electric vehicles operating in Rarotonga, the majority being Nissan </w:t>
      </w:r>
      <w:proofErr w:type="spellStart"/>
      <w:r w:rsidRPr="00E0233B">
        <w:rPr>
          <w:rFonts w:ascii="Calibri" w:hAnsi="Calibri" w:cs="Calibri"/>
          <w:lang w:val="en-US"/>
        </w:rPr>
        <w:t>Leafs</w:t>
      </w:r>
      <w:proofErr w:type="spellEnd"/>
      <w:r w:rsidRPr="00E0233B">
        <w:rPr>
          <w:rFonts w:ascii="Calibri" w:hAnsi="Calibri" w:cs="Calibri"/>
          <w:lang w:val="en-US"/>
        </w:rPr>
        <w:t xml:space="preserve">. Electric pickups/mini trucks, vans, motorcycles and tuk-tuks also operate on the island. The </w:t>
      </w:r>
      <w:r w:rsidR="005C5ACE" w:rsidRPr="00E0233B">
        <w:rPr>
          <w:rFonts w:ascii="Calibri" w:hAnsi="Calibri" w:cs="Calibri"/>
          <w:lang w:val="en-US"/>
        </w:rPr>
        <w:t xml:space="preserve">small </w:t>
      </w:r>
      <w:r w:rsidRPr="00E0233B">
        <w:rPr>
          <w:rFonts w:ascii="Calibri" w:hAnsi="Calibri" w:cs="Calibri"/>
          <w:lang w:val="en-US"/>
        </w:rPr>
        <w:t xml:space="preserve">size of the island and the limited road system on Rarotonga is very well suited to electric vehicles: roads are flat, distances driven are short and available road surface is </w:t>
      </w:r>
      <w:proofErr w:type="gramStart"/>
      <w:r w:rsidRPr="00E0233B">
        <w:rPr>
          <w:rFonts w:ascii="Calibri" w:hAnsi="Calibri" w:cs="Calibri"/>
          <w:lang w:val="en-US"/>
        </w:rPr>
        <w:t>limited</w:t>
      </w:r>
      <w:proofErr w:type="gramEnd"/>
    </w:p>
    <w:p w14:paraId="6C7A62C0" w14:textId="77777777" w:rsidR="00321091" w:rsidRPr="00E0233B" w:rsidRDefault="00321091" w:rsidP="00321091">
      <w:pPr>
        <w:rPr>
          <w:rFonts w:ascii="Calibri" w:hAnsi="Calibri" w:cs="Calibri"/>
        </w:rPr>
      </w:pPr>
      <w:r w:rsidRPr="00E0233B">
        <w:rPr>
          <w:rFonts w:ascii="Calibri" w:hAnsi="Calibri" w:cs="Calibri"/>
          <w:lang w:val="en-US"/>
        </w:rPr>
        <w:t xml:space="preserve">TAU has taken an innovative approach to this opportunity and explored EV charging technology in anticipation of EV growth in Rarotonga. </w:t>
      </w:r>
    </w:p>
    <w:p w14:paraId="2E2B3E16" w14:textId="5F37E1A4" w:rsidR="00321091" w:rsidRPr="00E0233B" w:rsidRDefault="00321091" w:rsidP="00321091">
      <w:pPr>
        <w:rPr>
          <w:rFonts w:ascii="Calibri" w:hAnsi="Calibri" w:cs="Calibri"/>
        </w:rPr>
      </w:pPr>
      <w:r w:rsidRPr="00E0233B">
        <w:rPr>
          <w:rFonts w:ascii="Calibri" w:hAnsi="Calibri" w:cs="Calibri"/>
          <w:lang w:val="en-US"/>
        </w:rPr>
        <w:t xml:space="preserve">TAU has initially taken the first step with the installation of TAU’s first standard EV Level 1 charging station powered by a 10kW solar PV system with battery back in 2017 </w:t>
      </w:r>
      <w:r w:rsidR="005C5ACE" w:rsidRPr="00E0233B">
        <w:rPr>
          <w:rFonts w:ascii="Calibri" w:hAnsi="Calibri" w:cs="Calibri"/>
          <w:lang w:val="en-US"/>
        </w:rPr>
        <w:t xml:space="preserve">and </w:t>
      </w:r>
      <w:r w:rsidRPr="00E0233B">
        <w:rPr>
          <w:rFonts w:ascii="Calibri" w:hAnsi="Calibri" w:cs="Calibri"/>
          <w:lang w:val="en-US"/>
        </w:rPr>
        <w:t xml:space="preserve">located onsite, which has been used steadily by both private EV owners and the company vehicles over the past five years. </w:t>
      </w:r>
    </w:p>
    <w:p w14:paraId="4BF99FD8" w14:textId="2F137E69" w:rsidR="00321091" w:rsidRPr="00E0233B" w:rsidRDefault="00321091" w:rsidP="00321091">
      <w:pPr>
        <w:rPr>
          <w:rFonts w:ascii="Calibri" w:hAnsi="Calibri" w:cs="Calibri"/>
        </w:rPr>
      </w:pPr>
      <w:r w:rsidRPr="00E0233B">
        <w:rPr>
          <w:rFonts w:ascii="Calibri" w:hAnsi="Calibri" w:cs="Calibri"/>
          <w:lang w:val="en-US"/>
        </w:rPr>
        <w:t xml:space="preserve">TAU </w:t>
      </w:r>
      <w:r w:rsidR="001B1BE3" w:rsidRPr="00E0233B">
        <w:rPr>
          <w:rFonts w:ascii="Calibri" w:hAnsi="Calibri" w:cs="Calibri"/>
          <w:lang w:val="en-US"/>
        </w:rPr>
        <w:t>recognizes</w:t>
      </w:r>
      <w:r w:rsidRPr="00E0233B">
        <w:rPr>
          <w:rFonts w:ascii="Calibri" w:hAnsi="Calibri" w:cs="Calibri"/>
          <w:lang w:val="en-US"/>
        </w:rPr>
        <w:t xml:space="preserve"> the value of being at the head of a new wave of opportunity, in this case, the market in Rarotonga for EVs. Like the installation of its first public Level 2 charging station, TAU will continue to implement initiatives that will encourage growth and assist the consumer in their decisions.</w:t>
      </w:r>
    </w:p>
    <w:p w14:paraId="4275F0BE" w14:textId="77777777" w:rsidR="00321091" w:rsidRPr="00E0233B" w:rsidRDefault="00321091" w:rsidP="00321091">
      <w:pPr>
        <w:rPr>
          <w:rFonts w:ascii="Calibri" w:hAnsi="Calibri" w:cs="Calibri"/>
        </w:rPr>
      </w:pPr>
      <w:r w:rsidRPr="00E0233B">
        <w:rPr>
          <w:rFonts w:ascii="Calibri" w:hAnsi="Calibri" w:cs="Calibri"/>
          <w:lang w:val="en-US"/>
        </w:rPr>
        <w:t>The installation of a Level 2 Type 1 charger was installed in June 2019 onsite in close vicinity of the Level 1 charger.</w:t>
      </w:r>
    </w:p>
    <w:p w14:paraId="41A1899B" w14:textId="7DD83B6C" w:rsidR="00321091" w:rsidRPr="00E0233B" w:rsidRDefault="00321091" w:rsidP="00321091">
      <w:pPr>
        <w:rPr>
          <w:rFonts w:ascii="Calibri" w:hAnsi="Calibri" w:cs="Calibri"/>
        </w:rPr>
      </w:pPr>
      <w:r w:rsidRPr="00E0233B">
        <w:rPr>
          <w:rFonts w:ascii="Calibri" w:hAnsi="Calibri" w:cs="Calibri"/>
          <w:lang w:val="en-US"/>
        </w:rPr>
        <w:t xml:space="preserve">The charger is a </w:t>
      </w:r>
      <w:proofErr w:type="spellStart"/>
      <w:r w:rsidRPr="00E0233B">
        <w:rPr>
          <w:rFonts w:ascii="Calibri" w:hAnsi="Calibri" w:cs="Calibri"/>
          <w:lang w:val="en-US"/>
        </w:rPr>
        <w:t>Wallbox</w:t>
      </w:r>
      <w:proofErr w:type="spellEnd"/>
      <w:r w:rsidRPr="00E0233B">
        <w:rPr>
          <w:rFonts w:ascii="Calibri" w:hAnsi="Calibri" w:cs="Calibri"/>
          <w:lang w:val="en-US"/>
        </w:rPr>
        <w:t xml:space="preserve"> Pulsar Plus Type 2 charger able to provide a maximum single-phase charge of 7.4kW</w:t>
      </w:r>
      <w:r w:rsidR="005C5ACE" w:rsidRPr="00E0233B">
        <w:rPr>
          <w:rFonts w:ascii="Calibri" w:hAnsi="Calibri" w:cs="Calibri"/>
          <w:lang w:val="en-US"/>
        </w:rPr>
        <w:t>.</w:t>
      </w:r>
    </w:p>
    <w:p w14:paraId="6D28DE51" w14:textId="77777777" w:rsidR="00321091" w:rsidRPr="00E0233B" w:rsidRDefault="00321091" w:rsidP="00321091">
      <w:pPr>
        <w:rPr>
          <w:rFonts w:ascii="Calibri" w:hAnsi="Calibri" w:cs="Calibri"/>
        </w:rPr>
      </w:pPr>
      <w:r w:rsidRPr="00E0233B">
        <w:rPr>
          <w:rFonts w:ascii="Calibri" w:hAnsi="Calibri" w:cs="Calibri"/>
          <w:lang w:val="en-US"/>
        </w:rPr>
        <w:t>All EVs on the island, including TAU’s 2 x 2018 Nissan Leaf’s can plug in.</w:t>
      </w:r>
    </w:p>
    <w:p w14:paraId="53E5AF8D" w14:textId="08D580E4" w:rsidR="00321091" w:rsidRPr="00E0233B" w:rsidRDefault="00321091" w:rsidP="00321091">
      <w:pPr>
        <w:rPr>
          <w:rFonts w:ascii="Calibri" w:hAnsi="Calibri" w:cs="Calibri"/>
        </w:rPr>
      </w:pPr>
      <w:r w:rsidRPr="00E0233B">
        <w:rPr>
          <w:rFonts w:ascii="Calibri" w:hAnsi="Calibri" w:cs="Calibri"/>
          <w:lang w:val="en-US"/>
        </w:rPr>
        <w:t>Key Features of the Level 2 Type 1 Charger include</w:t>
      </w:r>
      <w:r w:rsidR="009B1350" w:rsidRPr="00E0233B">
        <w:rPr>
          <w:rFonts w:ascii="Calibri" w:hAnsi="Calibri" w:cs="Calibri"/>
          <w:lang w:val="en-US"/>
        </w:rPr>
        <w:t>:</w:t>
      </w:r>
    </w:p>
    <w:p w14:paraId="2D8CA43E" w14:textId="19C771C8" w:rsidR="00321091" w:rsidRPr="00E0233B" w:rsidRDefault="00321091">
      <w:pPr>
        <w:pStyle w:val="ListParagraph"/>
        <w:numPr>
          <w:ilvl w:val="0"/>
          <w:numId w:val="49"/>
        </w:numPr>
      </w:pPr>
      <w:r w:rsidRPr="00E0233B">
        <w:t>Connectivity – WIFI/Bluetooth</w:t>
      </w:r>
    </w:p>
    <w:p w14:paraId="0785A735" w14:textId="1BCB6BC2" w:rsidR="00321091" w:rsidRPr="00E0233B" w:rsidRDefault="00321091">
      <w:pPr>
        <w:pStyle w:val="ListParagraph"/>
        <w:numPr>
          <w:ilvl w:val="0"/>
          <w:numId w:val="49"/>
        </w:numPr>
      </w:pPr>
      <w:r w:rsidRPr="00E0233B">
        <w:t xml:space="preserve">User Identification – </w:t>
      </w:r>
      <w:proofErr w:type="spellStart"/>
      <w:r w:rsidRPr="00E0233B">
        <w:t>Wallbox</w:t>
      </w:r>
      <w:proofErr w:type="spellEnd"/>
      <w:r w:rsidRPr="00E0233B">
        <w:t xml:space="preserve"> app/ my </w:t>
      </w:r>
      <w:proofErr w:type="spellStart"/>
      <w:r w:rsidRPr="00E0233B">
        <w:t>Wallbox</w:t>
      </w:r>
      <w:proofErr w:type="spellEnd"/>
      <w:r w:rsidRPr="00E0233B">
        <w:t xml:space="preserve"> Portal</w:t>
      </w:r>
    </w:p>
    <w:p w14:paraId="2D6C5713" w14:textId="0238177B" w:rsidR="00321091" w:rsidRPr="00E0233B" w:rsidRDefault="00321091">
      <w:pPr>
        <w:pStyle w:val="ListParagraph"/>
        <w:numPr>
          <w:ilvl w:val="0"/>
          <w:numId w:val="49"/>
        </w:numPr>
      </w:pPr>
      <w:r w:rsidRPr="00E0233B">
        <w:t xml:space="preserve">User Interface - </w:t>
      </w:r>
      <w:proofErr w:type="spellStart"/>
      <w:r w:rsidRPr="00E0233B">
        <w:t>Wallbox</w:t>
      </w:r>
      <w:proofErr w:type="spellEnd"/>
      <w:r w:rsidRPr="00E0233B">
        <w:t xml:space="preserve"> app/ my </w:t>
      </w:r>
      <w:proofErr w:type="spellStart"/>
      <w:r w:rsidRPr="00E0233B">
        <w:t>Wallbox</w:t>
      </w:r>
      <w:proofErr w:type="spellEnd"/>
      <w:r w:rsidRPr="00E0233B">
        <w:t xml:space="preserve"> Portal</w:t>
      </w:r>
    </w:p>
    <w:p w14:paraId="30553DEF" w14:textId="6431428B" w:rsidR="00321091" w:rsidRPr="00E0233B" w:rsidRDefault="00321091">
      <w:pPr>
        <w:pStyle w:val="ListParagraph"/>
        <w:numPr>
          <w:ilvl w:val="0"/>
          <w:numId w:val="49"/>
        </w:numPr>
      </w:pPr>
      <w:r w:rsidRPr="00E0233B">
        <w:t>Optional features – Power Boost</w:t>
      </w:r>
    </w:p>
    <w:p w14:paraId="3CE6F909" w14:textId="77777777" w:rsidR="00B91E2E" w:rsidRPr="00E0233B" w:rsidRDefault="00B91E2E" w:rsidP="00321091">
      <w:pPr>
        <w:rPr>
          <w:rFonts w:ascii="Calibri" w:hAnsi="Calibri" w:cs="Calibri"/>
          <w:lang w:val="en-US"/>
        </w:rPr>
      </w:pPr>
    </w:p>
    <w:p w14:paraId="5135BEFB" w14:textId="7DE8664A" w:rsidR="00321091" w:rsidRPr="00E0233B" w:rsidRDefault="00321091" w:rsidP="00321091">
      <w:pPr>
        <w:rPr>
          <w:rFonts w:ascii="Calibri" w:hAnsi="Calibri" w:cs="Calibri"/>
        </w:rPr>
      </w:pPr>
      <w:r w:rsidRPr="00E0233B">
        <w:rPr>
          <w:rFonts w:ascii="Calibri" w:hAnsi="Calibri" w:cs="Calibri"/>
          <w:lang w:val="en-US"/>
        </w:rPr>
        <w:lastRenderedPageBreak/>
        <w:t xml:space="preserve">Charging Speed – initially, when </w:t>
      </w:r>
      <w:r w:rsidR="00B91E2E" w:rsidRPr="00E0233B">
        <w:rPr>
          <w:rFonts w:ascii="Calibri" w:hAnsi="Calibri" w:cs="Calibri"/>
          <w:lang w:val="en-US"/>
        </w:rPr>
        <w:t>TAU</w:t>
      </w:r>
      <w:r w:rsidRPr="00E0233B">
        <w:rPr>
          <w:rFonts w:ascii="Calibri" w:hAnsi="Calibri" w:cs="Calibri"/>
          <w:lang w:val="en-US"/>
        </w:rPr>
        <w:t xml:space="preserve"> installed the charging station, the charging turnaround was not an issue because it was mainly used by two company vehicles. As technology improves and the cost of these </w:t>
      </w:r>
      <w:proofErr w:type="gramStart"/>
      <w:r w:rsidRPr="00E0233B">
        <w:rPr>
          <w:rFonts w:ascii="Calibri" w:hAnsi="Calibri" w:cs="Calibri"/>
          <w:lang w:val="en-US"/>
        </w:rPr>
        <w:t>technologies</w:t>
      </w:r>
      <w:proofErr w:type="gramEnd"/>
      <w:r w:rsidRPr="00E0233B">
        <w:rPr>
          <w:rFonts w:ascii="Calibri" w:hAnsi="Calibri" w:cs="Calibri"/>
          <w:lang w:val="en-US"/>
        </w:rPr>
        <w:t xml:space="preserve"> decreases, TAU is now looking at fast charging stations. Customer convenience with lowering charge times.</w:t>
      </w:r>
    </w:p>
    <w:p w14:paraId="15EC9620" w14:textId="1FA388CC" w:rsidR="00321091" w:rsidRPr="00E0233B" w:rsidRDefault="00321091" w:rsidP="00321091">
      <w:pPr>
        <w:rPr>
          <w:rFonts w:ascii="Calibri" w:hAnsi="Calibri" w:cs="Calibri"/>
        </w:rPr>
      </w:pPr>
      <w:r w:rsidRPr="00E0233B">
        <w:rPr>
          <w:rFonts w:ascii="Calibri" w:hAnsi="Calibri" w:cs="Calibri"/>
          <w:lang w:val="en-US"/>
        </w:rPr>
        <w:t xml:space="preserve">Customer Convenience – </w:t>
      </w:r>
      <w:r w:rsidR="00B91E2E" w:rsidRPr="00E0233B">
        <w:rPr>
          <w:rFonts w:ascii="Calibri" w:hAnsi="Calibri" w:cs="Calibri"/>
          <w:lang w:val="en-US"/>
        </w:rPr>
        <w:t xml:space="preserve">TAU has </w:t>
      </w:r>
      <w:r w:rsidRPr="00E0233B">
        <w:rPr>
          <w:rFonts w:ascii="Calibri" w:hAnsi="Calibri" w:cs="Calibri"/>
          <w:lang w:val="en-US"/>
        </w:rPr>
        <w:t xml:space="preserve">learnt that </w:t>
      </w:r>
      <w:r w:rsidR="00B91E2E" w:rsidRPr="00E0233B">
        <w:rPr>
          <w:rFonts w:ascii="Calibri" w:hAnsi="Calibri" w:cs="Calibri"/>
          <w:lang w:val="en-US"/>
        </w:rPr>
        <w:t xml:space="preserve">its </w:t>
      </w:r>
      <w:r w:rsidRPr="00E0233B">
        <w:rPr>
          <w:rFonts w:ascii="Calibri" w:hAnsi="Calibri" w:cs="Calibri"/>
          <w:lang w:val="en-US"/>
        </w:rPr>
        <w:t xml:space="preserve">charging station is not an ideal location for all </w:t>
      </w:r>
      <w:proofErr w:type="gramStart"/>
      <w:r w:rsidR="00B91E2E" w:rsidRPr="00E0233B">
        <w:rPr>
          <w:rFonts w:ascii="Calibri" w:hAnsi="Calibri" w:cs="Calibri"/>
          <w:lang w:val="en-US"/>
        </w:rPr>
        <w:t xml:space="preserve">its </w:t>
      </w:r>
      <w:r w:rsidRPr="00E0233B">
        <w:rPr>
          <w:rFonts w:ascii="Calibri" w:hAnsi="Calibri" w:cs="Calibri"/>
          <w:lang w:val="en-US"/>
        </w:rPr>
        <w:t xml:space="preserve"> Customers</w:t>
      </w:r>
      <w:proofErr w:type="gramEnd"/>
      <w:r w:rsidRPr="00E0233B">
        <w:rPr>
          <w:rFonts w:ascii="Calibri" w:hAnsi="Calibri" w:cs="Calibri"/>
          <w:lang w:val="en-US"/>
        </w:rPr>
        <w:t>, and access to the public charging station is limited, given that there is only one. Most EV owners have a standalone PV solar &amp; battery system, residential PV system on a net metering arrangement or straight charge from the grid. Accessibility and charging speed have been the main learnings with this pilot.</w:t>
      </w:r>
    </w:p>
    <w:p w14:paraId="30481587" w14:textId="0853B962" w:rsidR="00321091" w:rsidRPr="00E0233B" w:rsidRDefault="00321091" w:rsidP="00321091">
      <w:pPr>
        <w:rPr>
          <w:rFonts w:ascii="Calibri" w:hAnsi="Calibri" w:cs="Calibri"/>
        </w:rPr>
      </w:pPr>
      <w:r w:rsidRPr="00E0233B">
        <w:rPr>
          <w:rFonts w:ascii="Calibri" w:hAnsi="Calibri" w:cs="Calibri"/>
          <w:lang w:val="en-US"/>
        </w:rPr>
        <w:t xml:space="preserve">Admittedly progressing EV from TAU’s point of </w:t>
      </w:r>
      <w:r w:rsidR="00B91E2E" w:rsidRPr="00E0233B">
        <w:rPr>
          <w:rFonts w:ascii="Calibri" w:hAnsi="Calibri" w:cs="Calibri"/>
          <w:lang w:val="en-US"/>
        </w:rPr>
        <w:t xml:space="preserve">view </w:t>
      </w:r>
      <w:r w:rsidRPr="00E0233B">
        <w:rPr>
          <w:rFonts w:ascii="Calibri" w:hAnsi="Calibri" w:cs="Calibri"/>
          <w:lang w:val="en-US"/>
        </w:rPr>
        <w:t xml:space="preserve">has had to take a back seat while </w:t>
      </w:r>
      <w:r w:rsidR="00B91E2E" w:rsidRPr="00E0233B">
        <w:rPr>
          <w:rFonts w:ascii="Calibri" w:hAnsi="Calibri" w:cs="Calibri"/>
          <w:lang w:val="en-US"/>
        </w:rPr>
        <w:t xml:space="preserve">it </w:t>
      </w:r>
      <w:proofErr w:type="gramStart"/>
      <w:r w:rsidRPr="00E0233B">
        <w:rPr>
          <w:rFonts w:ascii="Calibri" w:hAnsi="Calibri" w:cs="Calibri"/>
          <w:lang w:val="en-US"/>
        </w:rPr>
        <w:t>focus</w:t>
      </w:r>
      <w:proofErr w:type="gramEnd"/>
      <w:r w:rsidRPr="00E0233B">
        <w:rPr>
          <w:rFonts w:ascii="Calibri" w:hAnsi="Calibri" w:cs="Calibri"/>
          <w:lang w:val="en-US"/>
        </w:rPr>
        <w:t xml:space="preserve"> on delivering 6MWs of solar PV generation. However, </w:t>
      </w:r>
      <w:r w:rsidR="00B91E2E" w:rsidRPr="00E0233B">
        <w:rPr>
          <w:rFonts w:ascii="Calibri" w:hAnsi="Calibri" w:cs="Calibri"/>
          <w:lang w:val="en-US"/>
        </w:rPr>
        <w:t xml:space="preserve">TAU is </w:t>
      </w:r>
      <w:r w:rsidRPr="00E0233B">
        <w:rPr>
          <w:rFonts w:ascii="Calibri" w:hAnsi="Calibri" w:cs="Calibri"/>
          <w:lang w:val="en-US"/>
        </w:rPr>
        <w:t>looking at undertaking feasibility studies on how we progress with EVs in Rarotonga and the associated assets to make this work, including the charging station infrastructure.</w:t>
      </w:r>
    </w:p>
    <w:p w14:paraId="2FA03EEF" w14:textId="05E66269" w:rsidR="00321091" w:rsidRPr="005C358E" w:rsidRDefault="00EE012E" w:rsidP="005C358E">
      <w:pPr>
        <w:rPr>
          <w:rFonts w:asciiTheme="majorHAnsi" w:hAnsiTheme="majorHAnsi" w:cstheme="majorBidi"/>
          <w:sz w:val="28"/>
          <w:szCs w:val="28"/>
        </w:rPr>
      </w:pPr>
      <w:bookmarkStart w:id="77" w:name="_Toc127973215"/>
      <w:r w:rsidRPr="005C358E">
        <w:rPr>
          <w:sz w:val="28"/>
          <w:szCs w:val="28"/>
        </w:rPr>
        <w:t>ELECTRIC POWER CORPORATION - SAMOA</w:t>
      </w:r>
      <w:bookmarkEnd w:id="77"/>
    </w:p>
    <w:p w14:paraId="389D34E8" w14:textId="02DBE520" w:rsidR="001B1BE3" w:rsidRPr="00261715" w:rsidRDefault="001B1BE3" w:rsidP="001B1BE3">
      <w:pPr>
        <w:pStyle w:val="Default"/>
        <w:jc w:val="both"/>
        <w:rPr>
          <w:rFonts w:cstheme="minorHAnsi"/>
          <w:sz w:val="22"/>
          <w:szCs w:val="22"/>
          <w:lang w:val="en-AU"/>
        </w:rPr>
      </w:pPr>
      <w:r w:rsidRPr="00261715">
        <w:rPr>
          <w:rFonts w:cstheme="minorHAnsi"/>
          <w:sz w:val="22"/>
          <w:szCs w:val="22"/>
        </w:rPr>
        <w:t xml:space="preserve">EPC is currently implementing an e-mobility Pilot Project </w:t>
      </w:r>
      <w:r w:rsidR="00275732" w:rsidRPr="00261715">
        <w:rPr>
          <w:rFonts w:cstheme="minorHAnsi"/>
          <w:sz w:val="22"/>
          <w:szCs w:val="22"/>
        </w:rPr>
        <w:t xml:space="preserve">called </w:t>
      </w:r>
      <w:r w:rsidRPr="00261715">
        <w:rPr>
          <w:rFonts w:cstheme="minorHAnsi"/>
          <w:i/>
          <w:iCs/>
          <w:sz w:val="22"/>
          <w:szCs w:val="22"/>
        </w:rPr>
        <w:t>Charging towards the Future</w:t>
      </w:r>
    </w:p>
    <w:p w14:paraId="0203728A" w14:textId="3C30F393" w:rsidR="001B1BE3" w:rsidRPr="00261715" w:rsidRDefault="00275732" w:rsidP="00275732">
      <w:pPr>
        <w:pStyle w:val="Default"/>
        <w:jc w:val="both"/>
        <w:rPr>
          <w:rFonts w:cstheme="minorHAnsi"/>
          <w:sz w:val="22"/>
          <w:szCs w:val="22"/>
          <w:lang w:val="en-AU"/>
        </w:rPr>
      </w:pPr>
      <w:r w:rsidRPr="00261715">
        <w:rPr>
          <w:rFonts w:cstheme="minorHAnsi"/>
          <w:sz w:val="22"/>
          <w:szCs w:val="22"/>
        </w:rPr>
        <w:t xml:space="preserve">The </w:t>
      </w:r>
      <w:r w:rsidR="001B1BE3" w:rsidRPr="00261715">
        <w:rPr>
          <w:rFonts w:cstheme="minorHAnsi"/>
          <w:sz w:val="22"/>
          <w:szCs w:val="22"/>
        </w:rPr>
        <w:t>Objective</w:t>
      </w:r>
      <w:r w:rsidRPr="00261715">
        <w:rPr>
          <w:rFonts w:cstheme="minorHAnsi"/>
          <w:sz w:val="22"/>
          <w:szCs w:val="22"/>
        </w:rPr>
        <w:t xml:space="preserve"> is to </w:t>
      </w:r>
      <w:r w:rsidR="001B1BE3" w:rsidRPr="00261715">
        <w:rPr>
          <w:rFonts w:cstheme="minorHAnsi"/>
          <w:sz w:val="22"/>
          <w:szCs w:val="22"/>
        </w:rPr>
        <w:t>Synthesize existing research on projections for electric vehicle supply, and price for the period 2020 – 2030</w:t>
      </w:r>
      <w:r w:rsidRPr="00261715">
        <w:rPr>
          <w:rFonts w:cstheme="minorHAnsi"/>
          <w:sz w:val="22"/>
          <w:szCs w:val="22"/>
        </w:rPr>
        <w:t xml:space="preserve"> and to q</w:t>
      </w:r>
      <w:r w:rsidR="001B1BE3" w:rsidRPr="00261715">
        <w:rPr>
          <w:rFonts w:cstheme="minorHAnsi"/>
          <w:sz w:val="22"/>
          <w:szCs w:val="22"/>
        </w:rPr>
        <w:t>uantify</w:t>
      </w:r>
      <w:r w:rsidRPr="00261715">
        <w:rPr>
          <w:rFonts w:cstheme="minorHAnsi"/>
          <w:sz w:val="22"/>
          <w:szCs w:val="22"/>
        </w:rPr>
        <w:t xml:space="preserve"> </w:t>
      </w:r>
      <w:r w:rsidR="001B1BE3" w:rsidRPr="00261715">
        <w:rPr>
          <w:rFonts w:cstheme="minorHAnsi"/>
          <w:sz w:val="22"/>
          <w:szCs w:val="22"/>
        </w:rPr>
        <w:t>the:</w:t>
      </w:r>
    </w:p>
    <w:p w14:paraId="594DCBD5" w14:textId="77777777" w:rsidR="001B1BE3" w:rsidRPr="00261715" w:rsidRDefault="001B1BE3">
      <w:pPr>
        <w:pStyle w:val="Default"/>
        <w:numPr>
          <w:ilvl w:val="0"/>
          <w:numId w:val="9"/>
        </w:numPr>
        <w:tabs>
          <w:tab w:val="clear" w:pos="720"/>
        </w:tabs>
        <w:ind w:left="567" w:hanging="283"/>
        <w:jc w:val="both"/>
        <w:rPr>
          <w:rFonts w:cstheme="minorHAnsi"/>
          <w:sz w:val="22"/>
          <w:szCs w:val="22"/>
          <w:lang w:val="en-AU"/>
        </w:rPr>
      </w:pPr>
      <w:r w:rsidRPr="00261715">
        <w:rPr>
          <w:rFonts w:cstheme="minorHAnsi"/>
          <w:sz w:val="22"/>
          <w:szCs w:val="22"/>
        </w:rPr>
        <w:t>Expected level of electric vehicle production in key supply markets.</w:t>
      </w:r>
    </w:p>
    <w:p w14:paraId="189190F6" w14:textId="77777777" w:rsidR="001B1BE3" w:rsidRPr="00261715" w:rsidRDefault="001B1BE3">
      <w:pPr>
        <w:pStyle w:val="Default"/>
        <w:numPr>
          <w:ilvl w:val="0"/>
          <w:numId w:val="9"/>
        </w:numPr>
        <w:tabs>
          <w:tab w:val="clear" w:pos="720"/>
        </w:tabs>
        <w:ind w:left="567" w:hanging="283"/>
        <w:jc w:val="both"/>
        <w:rPr>
          <w:rFonts w:cstheme="minorHAnsi"/>
          <w:sz w:val="22"/>
          <w:szCs w:val="22"/>
          <w:lang w:val="en-AU"/>
        </w:rPr>
      </w:pPr>
      <w:r w:rsidRPr="00261715">
        <w:rPr>
          <w:rFonts w:cstheme="minorHAnsi"/>
          <w:sz w:val="22"/>
          <w:szCs w:val="22"/>
        </w:rPr>
        <w:t>Potential supply of new electric vehicles into Samoa.</w:t>
      </w:r>
    </w:p>
    <w:p w14:paraId="2372EB09" w14:textId="57A2D7B4" w:rsidR="001B1BE3" w:rsidRPr="00261715" w:rsidRDefault="001B1BE3">
      <w:pPr>
        <w:pStyle w:val="Default"/>
        <w:numPr>
          <w:ilvl w:val="0"/>
          <w:numId w:val="9"/>
        </w:numPr>
        <w:tabs>
          <w:tab w:val="clear" w:pos="720"/>
        </w:tabs>
        <w:ind w:left="567" w:hanging="283"/>
        <w:jc w:val="both"/>
        <w:rPr>
          <w:rFonts w:cstheme="minorHAnsi"/>
          <w:sz w:val="22"/>
          <w:szCs w:val="22"/>
          <w:lang w:val="en-AU"/>
        </w:rPr>
      </w:pPr>
      <w:r w:rsidRPr="00261715">
        <w:rPr>
          <w:rFonts w:cstheme="minorHAnsi"/>
          <w:sz w:val="22"/>
          <w:szCs w:val="22"/>
        </w:rPr>
        <w:t>Expected change in the price of new electric vehicles (including electric vehicle batteries) available to Samoa.</w:t>
      </w:r>
    </w:p>
    <w:p w14:paraId="1D39FBDE" w14:textId="77777777" w:rsidR="001B1BE3" w:rsidRPr="00261715" w:rsidRDefault="001B1BE3" w:rsidP="00275732">
      <w:pPr>
        <w:pStyle w:val="Default"/>
        <w:ind w:left="567"/>
        <w:jc w:val="both"/>
        <w:rPr>
          <w:rFonts w:cstheme="minorHAnsi"/>
          <w:sz w:val="22"/>
          <w:szCs w:val="22"/>
          <w:lang w:val="en-AU"/>
        </w:rPr>
      </w:pPr>
    </w:p>
    <w:p w14:paraId="0AAF7E8E" w14:textId="0A5EBC20" w:rsidR="001B1BE3" w:rsidRPr="00261715" w:rsidRDefault="00275732" w:rsidP="00275732">
      <w:pPr>
        <w:pStyle w:val="Default"/>
        <w:jc w:val="both"/>
        <w:rPr>
          <w:rFonts w:cstheme="minorHAnsi"/>
          <w:sz w:val="22"/>
          <w:szCs w:val="22"/>
          <w:lang w:val="en-AU"/>
        </w:rPr>
      </w:pPr>
      <w:r w:rsidRPr="00261715">
        <w:rPr>
          <w:rFonts w:cstheme="minorHAnsi"/>
          <w:sz w:val="22"/>
          <w:szCs w:val="22"/>
        </w:rPr>
        <w:t>The i</w:t>
      </w:r>
      <w:r w:rsidR="001B1BE3" w:rsidRPr="00261715">
        <w:rPr>
          <w:rFonts w:cstheme="minorHAnsi"/>
          <w:sz w:val="22"/>
          <w:szCs w:val="22"/>
        </w:rPr>
        <w:t xml:space="preserve">nformation collation </w:t>
      </w:r>
      <w:r w:rsidRPr="00261715">
        <w:rPr>
          <w:rFonts w:cstheme="minorHAnsi"/>
          <w:sz w:val="22"/>
          <w:szCs w:val="22"/>
        </w:rPr>
        <w:t xml:space="preserve">is </w:t>
      </w:r>
      <w:r w:rsidR="001B1BE3" w:rsidRPr="00261715">
        <w:rPr>
          <w:rFonts w:cstheme="minorHAnsi"/>
          <w:sz w:val="22"/>
          <w:szCs w:val="22"/>
        </w:rPr>
        <w:t xml:space="preserve">limited to </w:t>
      </w:r>
      <w:r w:rsidRPr="00261715">
        <w:rPr>
          <w:rFonts w:cstheme="minorHAnsi"/>
          <w:sz w:val="22"/>
          <w:szCs w:val="22"/>
        </w:rPr>
        <w:t xml:space="preserve">the </w:t>
      </w:r>
      <w:r w:rsidR="001B1BE3" w:rsidRPr="00261715">
        <w:rPr>
          <w:rFonts w:cstheme="minorHAnsi"/>
          <w:sz w:val="22"/>
          <w:szCs w:val="22"/>
        </w:rPr>
        <w:t xml:space="preserve">neighborhood and conventional passenger vehicles (2020 to 2023). Light and heavy commercial </w:t>
      </w:r>
      <w:r w:rsidRPr="00261715">
        <w:rPr>
          <w:rFonts w:cstheme="minorHAnsi"/>
          <w:sz w:val="22"/>
          <w:szCs w:val="22"/>
        </w:rPr>
        <w:t xml:space="preserve">vehicles will be in </w:t>
      </w:r>
      <w:r w:rsidR="001B1BE3" w:rsidRPr="00261715">
        <w:rPr>
          <w:rFonts w:cstheme="minorHAnsi"/>
          <w:sz w:val="22"/>
          <w:szCs w:val="22"/>
        </w:rPr>
        <w:t>2024.</w:t>
      </w:r>
    </w:p>
    <w:p w14:paraId="4B5D0BC9" w14:textId="77777777" w:rsidR="001B1BE3" w:rsidRPr="00261715" w:rsidRDefault="001B1BE3" w:rsidP="008D7432">
      <w:pPr>
        <w:pStyle w:val="Default"/>
        <w:jc w:val="both"/>
        <w:rPr>
          <w:rFonts w:asciiTheme="minorHAnsi" w:hAnsiTheme="minorHAnsi" w:cstheme="minorHAnsi"/>
          <w:sz w:val="22"/>
          <w:szCs w:val="22"/>
        </w:rPr>
      </w:pPr>
    </w:p>
    <w:p w14:paraId="67DFF481" w14:textId="7A9150BA" w:rsidR="00275732" w:rsidRPr="00261715" w:rsidRDefault="00275732" w:rsidP="00275732">
      <w:pPr>
        <w:pStyle w:val="Default"/>
        <w:jc w:val="both"/>
        <w:rPr>
          <w:rFonts w:cstheme="minorHAnsi"/>
          <w:sz w:val="22"/>
          <w:szCs w:val="22"/>
        </w:rPr>
      </w:pPr>
      <w:r w:rsidRPr="00261715">
        <w:rPr>
          <w:rFonts w:cstheme="minorHAnsi"/>
          <w:sz w:val="22"/>
          <w:szCs w:val="22"/>
        </w:rPr>
        <w:t>Samoa is an extremely small market on the global scale. There are limited policies and incentives that are available to encourage the uptake of electric vehicles. Supply of electric vehicles to Samoa is extremely limited and up to 60MW of new renewable energy projects forecasted up to 2031.</w:t>
      </w:r>
    </w:p>
    <w:p w14:paraId="33D2D626" w14:textId="3A6E3CE8" w:rsidR="00275732" w:rsidRPr="00261715" w:rsidRDefault="00275732" w:rsidP="00275732">
      <w:pPr>
        <w:pStyle w:val="Default"/>
        <w:jc w:val="both"/>
        <w:rPr>
          <w:rFonts w:cstheme="minorHAnsi"/>
          <w:sz w:val="22"/>
          <w:szCs w:val="22"/>
        </w:rPr>
      </w:pPr>
    </w:p>
    <w:p w14:paraId="3223669A" w14:textId="3A0F1035" w:rsidR="00275732" w:rsidRPr="00261715" w:rsidRDefault="00275732" w:rsidP="00275732">
      <w:pPr>
        <w:pStyle w:val="Default"/>
        <w:jc w:val="both"/>
        <w:rPr>
          <w:rFonts w:cstheme="minorHAnsi"/>
          <w:sz w:val="22"/>
          <w:szCs w:val="22"/>
          <w:lang w:val="en-AU"/>
        </w:rPr>
      </w:pPr>
      <w:r w:rsidRPr="00261715">
        <w:rPr>
          <w:rFonts w:cstheme="minorHAnsi"/>
          <w:sz w:val="22"/>
          <w:szCs w:val="22"/>
        </w:rPr>
        <w:t>The key findings from the research show that:</w:t>
      </w:r>
    </w:p>
    <w:p w14:paraId="15B3EC68" w14:textId="0354D201" w:rsidR="00275732" w:rsidRPr="00261715" w:rsidRDefault="00275732" w:rsidP="00275732">
      <w:pPr>
        <w:pStyle w:val="Default"/>
        <w:ind w:left="1440"/>
        <w:jc w:val="both"/>
        <w:rPr>
          <w:rFonts w:cstheme="minorHAnsi"/>
          <w:sz w:val="22"/>
          <w:szCs w:val="22"/>
          <w:lang w:val="en-AU"/>
        </w:rPr>
      </w:pPr>
    </w:p>
    <w:p w14:paraId="328108B4" w14:textId="4CDDC015" w:rsidR="00275732" w:rsidRPr="00261715" w:rsidRDefault="008D452D" w:rsidP="00275732">
      <w:pPr>
        <w:pStyle w:val="Default"/>
        <w:jc w:val="both"/>
        <w:rPr>
          <w:rFonts w:cstheme="minorHAnsi"/>
          <w:sz w:val="22"/>
          <w:szCs w:val="22"/>
          <w:lang w:val="en-AU"/>
        </w:rPr>
      </w:pPr>
      <w:r w:rsidRPr="00261715">
        <w:rPr>
          <w:rFonts w:cstheme="minorHAnsi"/>
          <w:sz w:val="22"/>
          <w:szCs w:val="22"/>
        </w:rPr>
        <w:t xml:space="preserve">The </w:t>
      </w:r>
      <w:r w:rsidR="00275732" w:rsidRPr="00261715">
        <w:rPr>
          <w:rFonts w:cstheme="minorHAnsi"/>
          <w:sz w:val="22"/>
          <w:szCs w:val="22"/>
        </w:rPr>
        <w:t xml:space="preserve">Electric vehicle market is evolving quickly </w:t>
      </w:r>
      <w:r w:rsidR="003C58C0" w:rsidRPr="00261715">
        <w:rPr>
          <w:rFonts w:cstheme="minorHAnsi"/>
          <w:sz w:val="22"/>
          <w:szCs w:val="22"/>
        </w:rPr>
        <w:t xml:space="preserve">and </w:t>
      </w:r>
      <w:r w:rsidR="00275732" w:rsidRPr="00261715">
        <w:rPr>
          <w:rFonts w:cstheme="minorHAnsi"/>
          <w:sz w:val="22"/>
          <w:szCs w:val="22"/>
        </w:rPr>
        <w:t xml:space="preserve">globally but faces significant uncertainty. </w:t>
      </w:r>
      <w:r w:rsidR="003C58C0" w:rsidRPr="00261715">
        <w:rPr>
          <w:rFonts w:cstheme="minorHAnsi"/>
          <w:sz w:val="22"/>
          <w:szCs w:val="22"/>
        </w:rPr>
        <w:t>There is a need for p</w:t>
      </w:r>
      <w:r w:rsidR="00275732" w:rsidRPr="00261715">
        <w:rPr>
          <w:rFonts w:cstheme="minorHAnsi"/>
          <w:sz w:val="22"/>
          <w:szCs w:val="22"/>
        </w:rPr>
        <w:t>olicies to promote or encourage uptake of electric vehicles.</w:t>
      </w:r>
    </w:p>
    <w:p w14:paraId="1FB87ADF" w14:textId="77777777" w:rsidR="003C58C0" w:rsidRPr="00261715" w:rsidRDefault="003C58C0" w:rsidP="003C58C0">
      <w:pPr>
        <w:pStyle w:val="Default"/>
        <w:ind w:left="720"/>
        <w:jc w:val="both"/>
        <w:rPr>
          <w:rFonts w:cstheme="minorHAnsi"/>
          <w:sz w:val="22"/>
          <w:szCs w:val="22"/>
          <w:lang w:val="en-AU"/>
        </w:rPr>
      </w:pPr>
    </w:p>
    <w:p w14:paraId="42433EB8" w14:textId="3976A467" w:rsidR="00275732" w:rsidRPr="00261715" w:rsidRDefault="003C58C0" w:rsidP="003C58C0">
      <w:pPr>
        <w:pStyle w:val="Default"/>
        <w:jc w:val="both"/>
        <w:rPr>
          <w:rFonts w:cstheme="minorHAnsi"/>
          <w:sz w:val="22"/>
          <w:szCs w:val="22"/>
        </w:rPr>
      </w:pPr>
      <w:r w:rsidRPr="00261715">
        <w:rPr>
          <w:rFonts w:cstheme="minorHAnsi"/>
          <w:sz w:val="22"/>
          <w:szCs w:val="22"/>
        </w:rPr>
        <w:t xml:space="preserve">There are </w:t>
      </w:r>
      <w:r w:rsidR="00275732" w:rsidRPr="00261715">
        <w:rPr>
          <w:rFonts w:cstheme="minorHAnsi"/>
          <w:sz w:val="22"/>
          <w:szCs w:val="22"/>
        </w:rPr>
        <w:t>Consumer Concerns</w:t>
      </w:r>
      <w:r w:rsidRPr="00261715">
        <w:rPr>
          <w:rFonts w:cstheme="minorHAnsi"/>
          <w:sz w:val="22"/>
          <w:szCs w:val="22"/>
        </w:rPr>
        <w:t xml:space="preserve"> regarding the r</w:t>
      </w:r>
      <w:r w:rsidR="00275732" w:rsidRPr="00261715">
        <w:rPr>
          <w:rFonts w:cstheme="minorHAnsi"/>
          <w:sz w:val="22"/>
          <w:szCs w:val="22"/>
        </w:rPr>
        <w:t>eliability, safety, battery degradation, price and resale values, and access to charging infrastructure.</w:t>
      </w:r>
    </w:p>
    <w:p w14:paraId="178DE8CC" w14:textId="77777777" w:rsidR="00275732" w:rsidRPr="00261715" w:rsidRDefault="00275732" w:rsidP="003C58C0">
      <w:pPr>
        <w:pStyle w:val="Default"/>
        <w:jc w:val="both"/>
        <w:rPr>
          <w:rFonts w:cstheme="minorHAnsi"/>
          <w:sz w:val="22"/>
          <w:szCs w:val="22"/>
          <w:lang w:val="en-AU"/>
        </w:rPr>
      </w:pPr>
    </w:p>
    <w:p w14:paraId="28C9F24F" w14:textId="0E666031" w:rsidR="00275732" w:rsidRPr="00261715" w:rsidRDefault="00275732" w:rsidP="003C58C0">
      <w:pPr>
        <w:pStyle w:val="Default"/>
        <w:jc w:val="both"/>
        <w:rPr>
          <w:rFonts w:cstheme="minorHAnsi"/>
          <w:sz w:val="22"/>
          <w:szCs w:val="22"/>
          <w:lang w:val="en-AU"/>
        </w:rPr>
      </w:pPr>
      <w:r w:rsidRPr="00261715">
        <w:rPr>
          <w:rFonts w:cstheme="minorHAnsi"/>
          <w:sz w:val="22"/>
          <w:szCs w:val="22"/>
        </w:rPr>
        <w:t xml:space="preserve">Key Outputs </w:t>
      </w:r>
      <w:r w:rsidR="003C58C0" w:rsidRPr="00261715">
        <w:rPr>
          <w:rFonts w:cstheme="minorHAnsi"/>
          <w:sz w:val="22"/>
          <w:szCs w:val="22"/>
        </w:rPr>
        <w:t xml:space="preserve">from the project </w:t>
      </w:r>
      <w:r w:rsidRPr="00261715">
        <w:rPr>
          <w:rFonts w:cstheme="minorHAnsi"/>
          <w:sz w:val="22"/>
          <w:szCs w:val="22"/>
        </w:rPr>
        <w:t>(Phase 1, 2020-2022)</w:t>
      </w:r>
      <w:r w:rsidR="003C58C0" w:rsidRPr="00261715">
        <w:rPr>
          <w:rFonts w:cstheme="minorHAnsi"/>
          <w:sz w:val="22"/>
          <w:szCs w:val="22"/>
        </w:rPr>
        <w:t xml:space="preserve"> include:</w:t>
      </w:r>
    </w:p>
    <w:p w14:paraId="666195E4" w14:textId="77777777" w:rsidR="00275732" w:rsidRPr="00261715" w:rsidRDefault="00275732">
      <w:pPr>
        <w:pStyle w:val="Default"/>
        <w:numPr>
          <w:ilvl w:val="0"/>
          <w:numId w:val="10"/>
        </w:numPr>
        <w:ind w:left="567" w:hanging="283"/>
        <w:jc w:val="both"/>
        <w:rPr>
          <w:rFonts w:cstheme="minorHAnsi"/>
          <w:sz w:val="22"/>
          <w:szCs w:val="22"/>
          <w:lang w:val="en-AU"/>
        </w:rPr>
      </w:pPr>
      <w:r w:rsidRPr="00261715">
        <w:rPr>
          <w:rFonts w:cstheme="minorHAnsi"/>
          <w:sz w:val="22"/>
          <w:szCs w:val="22"/>
        </w:rPr>
        <w:t>NECC/LTA EV Policy Drafted.</w:t>
      </w:r>
    </w:p>
    <w:p w14:paraId="48C039D3" w14:textId="77777777" w:rsidR="00275732" w:rsidRPr="00261715" w:rsidRDefault="00275732">
      <w:pPr>
        <w:pStyle w:val="Default"/>
        <w:numPr>
          <w:ilvl w:val="0"/>
          <w:numId w:val="10"/>
        </w:numPr>
        <w:ind w:left="567" w:hanging="283"/>
        <w:jc w:val="both"/>
        <w:rPr>
          <w:rFonts w:cstheme="minorHAnsi"/>
          <w:sz w:val="22"/>
          <w:szCs w:val="22"/>
          <w:lang w:val="en-AU"/>
        </w:rPr>
      </w:pPr>
      <w:r w:rsidRPr="00261715">
        <w:rPr>
          <w:rFonts w:cstheme="minorHAnsi"/>
          <w:sz w:val="22"/>
          <w:szCs w:val="22"/>
        </w:rPr>
        <w:t>Hyundai new EVs supply market opening.</w:t>
      </w:r>
    </w:p>
    <w:p w14:paraId="11772002" w14:textId="77777777" w:rsidR="00275732" w:rsidRPr="00261715" w:rsidRDefault="00275732">
      <w:pPr>
        <w:pStyle w:val="Default"/>
        <w:numPr>
          <w:ilvl w:val="0"/>
          <w:numId w:val="10"/>
        </w:numPr>
        <w:ind w:left="567" w:hanging="283"/>
        <w:jc w:val="both"/>
        <w:rPr>
          <w:rFonts w:cstheme="minorHAnsi"/>
          <w:sz w:val="22"/>
          <w:szCs w:val="22"/>
          <w:lang w:val="en-AU"/>
        </w:rPr>
      </w:pPr>
      <w:r w:rsidRPr="00261715">
        <w:rPr>
          <w:rFonts w:cstheme="minorHAnsi"/>
          <w:sz w:val="22"/>
          <w:szCs w:val="22"/>
        </w:rPr>
        <w:t>Township charging infrastructure Pilot.</w:t>
      </w:r>
    </w:p>
    <w:p w14:paraId="0F1AB4DF" w14:textId="77777777" w:rsidR="003C58C0" w:rsidRPr="00261715" w:rsidRDefault="003C58C0" w:rsidP="003C58C0">
      <w:pPr>
        <w:pStyle w:val="Default"/>
        <w:jc w:val="both"/>
        <w:rPr>
          <w:rFonts w:cstheme="minorHAnsi"/>
          <w:sz w:val="22"/>
          <w:szCs w:val="22"/>
        </w:rPr>
      </w:pPr>
    </w:p>
    <w:p w14:paraId="160001C3" w14:textId="0589B613" w:rsidR="00275732" w:rsidRPr="00261715" w:rsidRDefault="00275732" w:rsidP="003C58C0">
      <w:pPr>
        <w:pStyle w:val="Default"/>
        <w:jc w:val="both"/>
        <w:rPr>
          <w:rFonts w:cstheme="minorHAnsi"/>
          <w:sz w:val="22"/>
          <w:szCs w:val="22"/>
          <w:lang w:val="en-AU"/>
        </w:rPr>
      </w:pPr>
      <w:r w:rsidRPr="00261715">
        <w:rPr>
          <w:rFonts w:cstheme="minorHAnsi"/>
          <w:sz w:val="22"/>
          <w:szCs w:val="22"/>
        </w:rPr>
        <w:t>There is consensus in international literature and amongst key stakeholders in Samoa that, over time, the cost of electric vehicles will become competitive with the cost of conventional vehicles, and that they will become widely available across more models.</w:t>
      </w:r>
    </w:p>
    <w:p w14:paraId="336ED8BA" w14:textId="77777777" w:rsidR="003C58C0" w:rsidRPr="00261715" w:rsidRDefault="003C58C0" w:rsidP="003C58C0">
      <w:pPr>
        <w:pStyle w:val="Default"/>
        <w:jc w:val="both"/>
        <w:rPr>
          <w:rFonts w:cstheme="minorHAnsi"/>
          <w:sz w:val="22"/>
          <w:szCs w:val="22"/>
        </w:rPr>
      </w:pPr>
    </w:p>
    <w:p w14:paraId="19505648" w14:textId="0E998ACF" w:rsidR="00275732" w:rsidRPr="00261715" w:rsidRDefault="00275732" w:rsidP="003C58C0">
      <w:pPr>
        <w:pStyle w:val="Default"/>
        <w:jc w:val="both"/>
        <w:rPr>
          <w:rFonts w:cstheme="minorHAnsi"/>
          <w:sz w:val="22"/>
          <w:szCs w:val="22"/>
          <w:lang w:val="en-AU"/>
        </w:rPr>
      </w:pPr>
      <w:r w:rsidRPr="00261715">
        <w:rPr>
          <w:rFonts w:cstheme="minorHAnsi"/>
          <w:sz w:val="22"/>
          <w:szCs w:val="22"/>
        </w:rPr>
        <w:t>Key findings and concerns in Samoa revolve around access to the infrastructure and public awareness.</w:t>
      </w:r>
    </w:p>
    <w:p w14:paraId="643C368C" w14:textId="77777777" w:rsidR="003C58C0" w:rsidRPr="00261715" w:rsidRDefault="003C58C0" w:rsidP="003C58C0">
      <w:pPr>
        <w:pStyle w:val="Default"/>
        <w:ind w:left="720"/>
        <w:jc w:val="both"/>
        <w:rPr>
          <w:rFonts w:cstheme="minorHAnsi"/>
          <w:sz w:val="22"/>
          <w:szCs w:val="22"/>
          <w:lang w:val="en-AU"/>
        </w:rPr>
      </w:pPr>
    </w:p>
    <w:p w14:paraId="732094CB" w14:textId="1BA5C519" w:rsidR="00D83FE8" w:rsidRDefault="00275732" w:rsidP="008D7432">
      <w:pPr>
        <w:pStyle w:val="Default"/>
        <w:jc w:val="both"/>
        <w:rPr>
          <w:rFonts w:cstheme="minorHAnsi"/>
          <w:sz w:val="22"/>
          <w:szCs w:val="22"/>
        </w:rPr>
      </w:pPr>
      <w:r w:rsidRPr="00261715">
        <w:rPr>
          <w:rFonts w:cstheme="minorHAnsi"/>
          <w:sz w:val="22"/>
          <w:szCs w:val="22"/>
        </w:rPr>
        <w:t>Policies to promote or encourage uptake of electric vehicles will need to be flexible and adaptive to change.</w:t>
      </w:r>
    </w:p>
    <w:p w14:paraId="41871012" w14:textId="75806105" w:rsidR="001D20A2" w:rsidRDefault="001D20A2" w:rsidP="008D7432">
      <w:pPr>
        <w:pStyle w:val="Default"/>
        <w:jc w:val="both"/>
        <w:rPr>
          <w:rFonts w:cstheme="minorHAnsi"/>
          <w:sz w:val="22"/>
          <w:szCs w:val="22"/>
        </w:rPr>
      </w:pPr>
    </w:p>
    <w:p w14:paraId="5916FEE4" w14:textId="77777777" w:rsidR="001D20A2" w:rsidRPr="005C358E" w:rsidRDefault="001D20A2" w:rsidP="008D7432">
      <w:pPr>
        <w:pStyle w:val="Default"/>
        <w:jc w:val="both"/>
        <w:rPr>
          <w:rFonts w:cstheme="minorHAnsi"/>
          <w:sz w:val="22"/>
          <w:szCs w:val="22"/>
          <w:lang w:val="en-AU"/>
        </w:rPr>
      </w:pPr>
    </w:p>
    <w:p w14:paraId="148035C6" w14:textId="159BB96F" w:rsidR="00275732" w:rsidRDefault="00275732" w:rsidP="008D7432">
      <w:pPr>
        <w:pStyle w:val="Default"/>
        <w:jc w:val="both"/>
        <w:rPr>
          <w:rFonts w:asciiTheme="minorHAnsi" w:hAnsiTheme="minorHAnsi" w:cstheme="minorHAnsi"/>
          <w:b/>
          <w:lang w:val="en-AU"/>
        </w:rPr>
      </w:pPr>
    </w:p>
    <w:p w14:paraId="12259C43" w14:textId="1F2129A3" w:rsidR="00275732" w:rsidRPr="005C358E" w:rsidRDefault="00EE012E" w:rsidP="005C358E">
      <w:pPr>
        <w:rPr>
          <w:sz w:val="28"/>
          <w:szCs w:val="28"/>
          <w:lang w:val="en-AU"/>
        </w:rPr>
      </w:pPr>
      <w:bookmarkStart w:id="78" w:name="_Toc127973216"/>
      <w:r w:rsidRPr="005C358E">
        <w:rPr>
          <w:sz w:val="28"/>
          <w:szCs w:val="28"/>
          <w:lang w:val="en-AU"/>
        </w:rPr>
        <w:lastRenderedPageBreak/>
        <w:t xml:space="preserve">TUVALU ELECTRICITY CORPORATION </w:t>
      </w:r>
      <w:r w:rsidR="00D06854" w:rsidRPr="005C358E">
        <w:rPr>
          <w:sz w:val="28"/>
          <w:szCs w:val="28"/>
          <w:lang w:val="en-AU"/>
        </w:rPr>
        <w:t>- TUVALU</w:t>
      </w:r>
      <w:bookmarkEnd w:id="78"/>
    </w:p>
    <w:p w14:paraId="68675BA2" w14:textId="77777777" w:rsidR="00125268" w:rsidRPr="00B4113C" w:rsidRDefault="00AC1485" w:rsidP="00AC1485">
      <w:pPr>
        <w:pStyle w:val="Default"/>
        <w:rPr>
          <w:bCs/>
          <w:sz w:val="22"/>
          <w:szCs w:val="22"/>
        </w:rPr>
      </w:pPr>
      <w:r w:rsidRPr="00B4113C">
        <w:rPr>
          <w:bCs/>
          <w:sz w:val="22"/>
          <w:szCs w:val="22"/>
          <w:lang w:val="en-AU"/>
        </w:rPr>
        <w:t xml:space="preserve">E-mobility is in line with the </w:t>
      </w:r>
      <w:r w:rsidRPr="00B4113C">
        <w:rPr>
          <w:bCs/>
          <w:sz w:val="22"/>
          <w:szCs w:val="22"/>
        </w:rPr>
        <w:t xml:space="preserve">National Strategy for Sustainable Development 2021-2030 and the Tuvalu National Energy Policy. Currently implementing a pilot e-mobility </w:t>
      </w:r>
      <w:proofErr w:type="spellStart"/>
      <w:r w:rsidRPr="00B4113C">
        <w:rPr>
          <w:bCs/>
          <w:sz w:val="22"/>
          <w:szCs w:val="22"/>
        </w:rPr>
        <w:t>programme</w:t>
      </w:r>
      <w:proofErr w:type="spellEnd"/>
      <w:r w:rsidRPr="00B4113C">
        <w:rPr>
          <w:bCs/>
          <w:sz w:val="22"/>
          <w:szCs w:val="22"/>
        </w:rPr>
        <w:t xml:space="preserve"> to:</w:t>
      </w:r>
    </w:p>
    <w:p w14:paraId="0E58C697" w14:textId="77777777" w:rsidR="00125268" w:rsidRPr="00B4113C" w:rsidRDefault="00AC1485">
      <w:pPr>
        <w:pStyle w:val="Default"/>
        <w:numPr>
          <w:ilvl w:val="0"/>
          <w:numId w:val="11"/>
        </w:numPr>
        <w:ind w:left="567" w:hanging="283"/>
        <w:rPr>
          <w:bCs/>
          <w:sz w:val="22"/>
          <w:szCs w:val="22"/>
        </w:rPr>
      </w:pPr>
      <w:r w:rsidRPr="00B4113C">
        <w:rPr>
          <w:bCs/>
          <w:sz w:val="22"/>
          <w:szCs w:val="22"/>
        </w:rPr>
        <w:t xml:space="preserve">evaluate the technical and economic feasibility of deploying e-mobility at a larger scale while creating synergies with the renewable energy power plants in a harmonized energy system; and </w:t>
      </w:r>
    </w:p>
    <w:p w14:paraId="25AB5571" w14:textId="3C2263BB" w:rsidR="00AC1485" w:rsidRPr="00B4113C" w:rsidRDefault="00125268">
      <w:pPr>
        <w:pStyle w:val="Default"/>
        <w:numPr>
          <w:ilvl w:val="0"/>
          <w:numId w:val="11"/>
        </w:numPr>
        <w:ind w:left="567" w:hanging="283"/>
        <w:rPr>
          <w:bCs/>
          <w:sz w:val="22"/>
          <w:szCs w:val="22"/>
        </w:rPr>
      </w:pPr>
      <w:r w:rsidRPr="00B4113C">
        <w:rPr>
          <w:bCs/>
          <w:sz w:val="22"/>
          <w:szCs w:val="22"/>
        </w:rPr>
        <w:t xml:space="preserve">a </w:t>
      </w:r>
      <w:r w:rsidR="00AC1485" w:rsidRPr="00B4113C">
        <w:rPr>
          <w:bCs/>
          <w:sz w:val="22"/>
          <w:szCs w:val="22"/>
        </w:rPr>
        <w:t>Construction Supervisory Consultant (CSC) will carry out the Technical and Economic Evaluation of e-mobility in Tuvalu through the Electric e-motorcycle Pilot.</w:t>
      </w:r>
    </w:p>
    <w:p w14:paraId="0B89D7C8" w14:textId="66728BCE" w:rsidR="00AC1485" w:rsidRPr="00B4113C" w:rsidRDefault="00AC1485" w:rsidP="00AC1485">
      <w:pPr>
        <w:pStyle w:val="Default"/>
        <w:jc w:val="both"/>
        <w:rPr>
          <w:bCs/>
          <w:sz w:val="22"/>
          <w:szCs w:val="22"/>
          <w:lang w:val="en-AU"/>
        </w:rPr>
      </w:pPr>
    </w:p>
    <w:p w14:paraId="0C7EE387" w14:textId="78006D22" w:rsidR="00125268" w:rsidRPr="00B4113C" w:rsidRDefault="00125268" w:rsidP="00125268">
      <w:pPr>
        <w:pStyle w:val="Default"/>
        <w:jc w:val="both"/>
        <w:rPr>
          <w:bCs/>
          <w:sz w:val="22"/>
          <w:szCs w:val="22"/>
          <w:lang w:val="en-AU"/>
        </w:rPr>
      </w:pPr>
      <w:r w:rsidRPr="00B4113C">
        <w:rPr>
          <w:bCs/>
          <w:sz w:val="22"/>
          <w:szCs w:val="22"/>
          <w:lang w:val="en-AU"/>
        </w:rPr>
        <w:t xml:space="preserve">The pilot project is an </w:t>
      </w:r>
      <w:r w:rsidRPr="00B4113C">
        <w:rPr>
          <w:bCs/>
          <w:sz w:val="22"/>
          <w:szCs w:val="22"/>
        </w:rPr>
        <w:t xml:space="preserve">activity of the Tuvalu Energy Sector Development Project (TESDP), Funded by – World Bank to a tune of USD$35K (including spare parts and training) involving 12 e-motorcycles with </w:t>
      </w:r>
      <w:proofErr w:type="spellStart"/>
      <w:r w:rsidRPr="00B4113C">
        <w:rPr>
          <w:bCs/>
          <w:sz w:val="22"/>
          <w:szCs w:val="22"/>
        </w:rPr>
        <w:t>EastWest</w:t>
      </w:r>
      <w:proofErr w:type="spellEnd"/>
      <w:r w:rsidRPr="00B4113C">
        <w:rPr>
          <w:bCs/>
          <w:sz w:val="22"/>
          <w:szCs w:val="22"/>
        </w:rPr>
        <w:t xml:space="preserve">, China as the contractor.  </w:t>
      </w:r>
      <w:r w:rsidR="00F81600" w:rsidRPr="00B4113C">
        <w:rPr>
          <w:bCs/>
          <w:sz w:val="22"/>
          <w:szCs w:val="22"/>
        </w:rPr>
        <w:t>The motorcycles are currently being cleared through Customs.</w:t>
      </w:r>
    </w:p>
    <w:p w14:paraId="07941875" w14:textId="3990663D" w:rsidR="00AC1485" w:rsidRPr="00B4113C" w:rsidRDefault="00AC1485" w:rsidP="00AC1485">
      <w:pPr>
        <w:pStyle w:val="Default"/>
        <w:jc w:val="both"/>
        <w:rPr>
          <w:bCs/>
          <w:sz w:val="22"/>
          <w:szCs w:val="22"/>
        </w:rPr>
      </w:pPr>
    </w:p>
    <w:p w14:paraId="28D36141" w14:textId="7B726D92" w:rsidR="00125268" w:rsidRPr="00B4113C" w:rsidRDefault="00125268" w:rsidP="00125268">
      <w:pPr>
        <w:pStyle w:val="Default"/>
        <w:rPr>
          <w:bCs/>
          <w:sz w:val="22"/>
          <w:szCs w:val="22"/>
          <w:lang w:val="en-AU"/>
        </w:rPr>
      </w:pPr>
      <w:r w:rsidRPr="00B4113C">
        <w:rPr>
          <w:bCs/>
          <w:sz w:val="22"/>
          <w:szCs w:val="22"/>
        </w:rPr>
        <w:t xml:space="preserve">The 12 motorcycles will be distributed with 7 for TEC, 2 for the Energy </w:t>
      </w:r>
      <w:r w:rsidR="00F81600" w:rsidRPr="00B4113C">
        <w:rPr>
          <w:bCs/>
          <w:sz w:val="22"/>
          <w:szCs w:val="22"/>
        </w:rPr>
        <w:t>D</w:t>
      </w:r>
      <w:r w:rsidRPr="00B4113C">
        <w:rPr>
          <w:bCs/>
          <w:sz w:val="22"/>
          <w:szCs w:val="22"/>
        </w:rPr>
        <w:t xml:space="preserve">epartment and 3 available for the Public. Users of the bikes will be required to fill some forms and enter their weights and distance travelled, etc.   </w:t>
      </w:r>
    </w:p>
    <w:p w14:paraId="5046B0A3" w14:textId="4DBDB96A" w:rsidR="00125268" w:rsidRPr="00B4113C" w:rsidRDefault="00125268" w:rsidP="00125268">
      <w:pPr>
        <w:pStyle w:val="Default"/>
        <w:rPr>
          <w:bCs/>
          <w:sz w:val="22"/>
          <w:szCs w:val="22"/>
        </w:rPr>
      </w:pPr>
      <w:r w:rsidRPr="00B4113C">
        <w:rPr>
          <w:bCs/>
          <w:sz w:val="22"/>
          <w:szCs w:val="22"/>
        </w:rPr>
        <w:tab/>
      </w:r>
    </w:p>
    <w:p w14:paraId="027EEC41" w14:textId="788A0F0D" w:rsidR="00125268" w:rsidRPr="00B4113C" w:rsidRDefault="00125268" w:rsidP="00125268">
      <w:pPr>
        <w:pStyle w:val="Default"/>
        <w:rPr>
          <w:bCs/>
          <w:sz w:val="22"/>
          <w:szCs w:val="22"/>
          <w:lang w:val="en-AU"/>
        </w:rPr>
      </w:pPr>
      <w:r w:rsidRPr="00B4113C">
        <w:rPr>
          <w:bCs/>
          <w:sz w:val="22"/>
          <w:szCs w:val="22"/>
        </w:rPr>
        <w:t xml:space="preserve">The are some leftover funds under the GEF-funded FASNETT to showcase solar rooftop plus </w:t>
      </w:r>
      <w:r w:rsidR="00F81600" w:rsidRPr="00B4113C">
        <w:rPr>
          <w:bCs/>
          <w:sz w:val="22"/>
          <w:szCs w:val="22"/>
        </w:rPr>
        <w:t xml:space="preserve">to install </w:t>
      </w:r>
      <w:r w:rsidRPr="00B4113C">
        <w:rPr>
          <w:bCs/>
          <w:sz w:val="22"/>
          <w:szCs w:val="22"/>
        </w:rPr>
        <w:t xml:space="preserve">10 waterproof power sockets and either a hybrid or EV car.   </w:t>
      </w:r>
    </w:p>
    <w:p w14:paraId="73AEFCB6" w14:textId="42F335A1" w:rsidR="00AC1485" w:rsidRPr="00B4113C" w:rsidRDefault="00AC1485" w:rsidP="00AC1485">
      <w:pPr>
        <w:pStyle w:val="Default"/>
        <w:jc w:val="both"/>
        <w:rPr>
          <w:bCs/>
          <w:sz w:val="22"/>
          <w:szCs w:val="22"/>
          <w:lang w:val="en-AU"/>
        </w:rPr>
      </w:pPr>
    </w:p>
    <w:p w14:paraId="67A0AA62" w14:textId="6BFC4876" w:rsidR="007620F5" w:rsidRPr="00B4113C" w:rsidRDefault="007620F5" w:rsidP="007620F5">
      <w:pPr>
        <w:pStyle w:val="Default"/>
        <w:jc w:val="both"/>
        <w:rPr>
          <w:bCs/>
          <w:sz w:val="22"/>
          <w:szCs w:val="22"/>
          <w:lang w:val="en-AU"/>
        </w:rPr>
      </w:pPr>
      <w:r w:rsidRPr="00B4113C">
        <w:rPr>
          <w:bCs/>
          <w:sz w:val="22"/>
          <w:szCs w:val="22"/>
          <w:lang w:val="en-AU"/>
        </w:rPr>
        <w:t xml:space="preserve">Tuvalu’s Energy Bill is under development and </w:t>
      </w:r>
      <w:r w:rsidRPr="00B4113C">
        <w:rPr>
          <w:bCs/>
          <w:sz w:val="22"/>
          <w:szCs w:val="22"/>
        </w:rPr>
        <w:t>Part 8 is on E-Mobility</w:t>
      </w:r>
      <w:r w:rsidR="00074FEF" w:rsidRPr="00B4113C">
        <w:rPr>
          <w:bCs/>
          <w:sz w:val="22"/>
          <w:szCs w:val="22"/>
        </w:rPr>
        <w:t xml:space="preserve">, as below: </w:t>
      </w:r>
      <w:r w:rsidRPr="00B4113C">
        <w:rPr>
          <w:bCs/>
          <w:sz w:val="22"/>
          <w:szCs w:val="22"/>
        </w:rPr>
        <w:t xml:space="preserve"> </w:t>
      </w:r>
    </w:p>
    <w:p w14:paraId="19B557CE" w14:textId="77777777" w:rsidR="007620F5" w:rsidRPr="00B4113C" w:rsidRDefault="007620F5" w:rsidP="007620F5">
      <w:pPr>
        <w:pStyle w:val="Default"/>
        <w:rPr>
          <w:bCs/>
          <w:sz w:val="22"/>
          <w:szCs w:val="22"/>
          <w:lang w:val="en-AU"/>
        </w:rPr>
      </w:pPr>
      <w:r w:rsidRPr="00B4113C">
        <w:rPr>
          <w:bCs/>
          <w:sz w:val="22"/>
          <w:szCs w:val="22"/>
        </w:rPr>
        <w:t>35. Promotion of e-mobility</w:t>
      </w:r>
    </w:p>
    <w:p w14:paraId="5CF64A62" w14:textId="05CDE898" w:rsidR="007620F5" w:rsidRPr="00B4113C" w:rsidRDefault="007620F5">
      <w:pPr>
        <w:pStyle w:val="Default"/>
        <w:numPr>
          <w:ilvl w:val="0"/>
          <w:numId w:val="12"/>
        </w:numPr>
        <w:rPr>
          <w:bCs/>
          <w:sz w:val="22"/>
          <w:szCs w:val="22"/>
          <w:lang w:val="en-AU"/>
        </w:rPr>
      </w:pPr>
      <w:r w:rsidRPr="00B4113C">
        <w:rPr>
          <w:bCs/>
          <w:sz w:val="22"/>
          <w:szCs w:val="22"/>
        </w:rPr>
        <w:t xml:space="preserve">The Minister shall provide regulations for the promotion, </w:t>
      </w:r>
      <w:proofErr w:type="gramStart"/>
      <w:r w:rsidRPr="00B4113C">
        <w:rPr>
          <w:bCs/>
          <w:sz w:val="22"/>
          <w:szCs w:val="22"/>
        </w:rPr>
        <w:t>importation</w:t>
      </w:r>
      <w:proofErr w:type="gramEnd"/>
      <w:r w:rsidRPr="00B4113C">
        <w:rPr>
          <w:bCs/>
          <w:sz w:val="22"/>
          <w:szCs w:val="22"/>
        </w:rPr>
        <w:t xml:space="preserve"> and sale of e-mobility transports, including the transition period from the use of vehicles operates by internal combustion engine to electric vehicles (EVs); and</w:t>
      </w:r>
    </w:p>
    <w:p w14:paraId="6F90758E" w14:textId="67F442FF" w:rsidR="007620F5" w:rsidRPr="00B4113C" w:rsidRDefault="007620F5">
      <w:pPr>
        <w:pStyle w:val="Default"/>
        <w:numPr>
          <w:ilvl w:val="0"/>
          <w:numId w:val="12"/>
        </w:numPr>
        <w:rPr>
          <w:bCs/>
          <w:sz w:val="22"/>
          <w:szCs w:val="22"/>
          <w:lang w:val="en-AU"/>
        </w:rPr>
      </w:pPr>
      <w:r w:rsidRPr="00B4113C">
        <w:rPr>
          <w:bCs/>
          <w:sz w:val="22"/>
          <w:szCs w:val="22"/>
        </w:rPr>
        <w:t>The Department of Energy must develop policies to promote and increase public awareness of E-Mobility in Tuvalu</w:t>
      </w:r>
    </w:p>
    <w:p w14:paraId="2BEA35F9" w14:textId="7FF8F5E5" w:rsidR="00AC1485" w:rsidRPr="007620F5" w:rsidRDefault="007620F5" w:rsidP="008D7432">
      <w:pPr>
        <w:pStyle w:val="Default"/>
        <w:jc w:val="both"/>
        <w:rPr>
          <w:rFonts w:asciiTheme="minorHAnsi" w:hAnsiTheme="minorHAnsi" w:cstheme="minorHAnsi"/>
          <w:bCs/>
          <w:lang w:val="en-AU"/>
        </w:rPr>
      </w:pPr>
      <w:r w:rsidRPr="007620F5">
        <w:rPr>
          <w:rFonts w:asciiTheme="minorHAnsi" w:hAnsiTheme="minorHAnsi" w:cstheme="minorHAnsi"/>
          <w:bCs/>
          <w:lang w:val="en-AU"/>
        </w:rPr>
        <w:t xml:space="preserve"> </w:t>
      </w:r>
    </w:p>
    <w:p w14:paraId="3CBB7885" w14:textId="671E315D" w:rsidR="00321091" w:rsidRPr="00EA4910" w:rsidRDefault="00EE012E" w:rsidP="00EA4910">
      <w:pPr>
        <w:pStyle w:val="Heading1"/>
        <w:numPr>
          <w:ilvl w:val="0"/>
          <w:numId w:val="0"/>
        </w:numPr>
        <w:ind w:left="432" w:hanging="432"/>
      </w:pPr>
      <w:bookmarkStart w:id="79" w:name="_Toc127973217"/>
      <w:bookmarkStart w:id="80" w:name="_Toc127975134"/>
      <w:bookmarkStart w:id="81" w:name="_Toc128132889"/>
      <w:r w:rsidRPr="00EA4910">
        <w:t>REGULATOR – VANUATU UTILITIES REGULATORY AUTHORITY</w:t>
      </w:r>
      <w:bookmarkEnd w:id="79"/>
      <w:bookmarkEnd w:id="80"/>
      <w:bookmarkEnd w:id="81"/>
      <w:r w:rsidRPr="00EA4910">
        <w:t xml:space="preserve"> </w:t>
      </w:r>
    </w:p>
    <w:p w14:paraId="0168EC76" w14:textId="1208E262" w:rsidR="00655F1F" w:rsidRPr="00EA4910" w:rsidRDefault="00F81600" w:rsidP="00F81600">
      <w:pPr>
        <w:pStyle w:val="Default"/>
        <w:jc w:val="both"/>
        <w:rPr>
          <w:rFonts w:cstheme="minorHAnsi"/>
          <w:bCs/>
          <w:sz w:val="22"/>
          <w:szCs w:val="22"/>
        </w:rPr>
      </w:pPr>
      <w:r w:rsidRPr="00EA4910">
        <w:rPr>
          <w:rFonts w:cstheme="minorHAnsi"/>
          <w:bCs/>
          <w:sz w:val="22"/>
          <w:szCs w:val="22"/>
        </w:rPr>
        <w:t>Whilst energy services</w:t>
      </w:r>
      <w:r w:rsidR="00655F1F" w:rsidRPr="00EA4910">
        <w:rPr>
          <w:rFonts w:cstheme="minorHAnsi"/>
          <w:bCs/>
          <w:sz w:val="22"/>
          <w:szCs w:val="22"/>
        </w:rPr>
        <w:t>, communication and utility services</w:t>
      </w:r>
      <w:r w:rsidRPr="00EA4910">
        <w:rPr>
          <w:rFonts w:cstheme="minorHAnsi"/>
          <w:bCs/>
          <w:sz w:val="22"/>
          <w:szCs w:val="22"/>
        </w:rPr>
        <w:t xml:space="preserve"> have been established in </w:t>
      </w:r>
      <w:r w:rsidR="00655F1F" w:rsidRPr="00EA4910">
        <w:rPr>
          <w:rFonts w:cstheme="minorHAnsi"/>
          <w:bCs/>
          <w:sz w:val="22"/>
          <w:szCs w:val="22"/>
        </w:rPr>
        <w:t xml:space="preserve">the </w:t>
      </w:r>
      <w:r w:rsidRPr="00EA4910">
        <w:rPr>
          <w:rFonts w:cstheme="minorHAnsi"/>
          <w:bCs/>
          <w:sz w:val="22"/>
          <w:szCs w:val="22"/>
        </w:rPr>
        <w:t xml:space="preserve">Pacific </w:t>
      </w:r>
      <w:r w:rsidR="00655F1F" w:rsidRPr="00EA4910">
        <w:rPr>
          <w:rFonts w:cstheme="minorHAnsi"/>
          <w:bCs/>
          <w:sz w:val="22"/>
          <w:szCs w:val="22"/>
        </w:rPr>
        <w:t>I</w:t>
      </w:r>
      <w:r w:rsidRPr="00EA4910">
        <w:rPr>
          <w:rFonts w:cstheme="minorHAnsi"/>
          <w:bCs/>
          <w:sz w:val="22"/>
          <w:szCs w:val="22"/>
        </w:rPr>
        <w:t xml:space="preserve">slands for so many years, and operated largely either by government or semi-public institutions, or the private sector for some jurisdictions, the </w:t>
      </w:r>
      <w:r w:rsidR="00851544" w:rsidRPr="00EA4910">
        <w:rPr>
          <w:rFonts w:cstheme="minorHAnsi"/>
          <w:bCs/>
          <w:sz w:val="22"/>
          <w:szCs w:val="22"/>
        </w:rPr>
        <w:t>regulation of</w:t>
      </w:r>
      <w:r w:rsidRPr="00EA4910">
        <w:rPr>
          <w:rFonts w:cstheme="minorHAnsi"/>
          <w:bCs/>
          <w:sz w:val="22"/>
          <w:szCs w:val="22"/>
        </w:rPr>
        <w:t xml:space="preserve"> energy services only become introduced over the last 15 years, for much of the Pacific. Examples of energy regulators in the </w:t>
      </w:r>
      <w:r w:rsidR="00655F1F" w:rsidRPr="00EA4910">
        <w:rPr>
          <w:rFonts w:cstheme="minorHAnsi"/>
          <w:bCs/>
          <w:sz w:val="22"/>
          <w:szCs w:val="22"/>
        </w:rPr>
        <w:t>P</w:t>
      </w:r>
      <w:r w:rsidRPr="00EA4910">
        <w:rPr>
          <w:rFonts w:cstheme="minorHAnsi"/>
          <w:bCs/>
          <w:sz w:val="22"/>
          <w:szCs w:val="22"/>
        </w:rPr>
        <w:t>acific include, FCCC in Fiji, Electricity Commission</w:t>
      </w:r>
      <w:r w:rsidR="00655F1F" w:rsidRPr="00EA4910">
        <w:rPr>
          <w:rFonts w:cstheme="minorHAnsi"/>
          <w:bCs/>
          <w:sz w:val="22"/>
          <w:szCs w:val="22"/>
        </w:rPr>
        <w:t xml:space="preserve"> in Tonga (2008)</w:t>
      </w:r>
      <w:r w:rsidRPr="00EA4910">
        <w:rPr>
          <w:rFonts w:cstheme="minorHAnsi"/>
          <w:bCs/>
          <w:sz w:val="22"/>
          <w:szCs w:val="22"/>
        </w:rPr>
        <w:t>, Office of the Regulator</w:t>
      </w:r>
      <w:r w:rsidR="00655F1F" w:rsidRPr="00EA4910">
        <w:rPr>
          <w:rFonts w:cstheme="minorHAnsi"/>
          <w:bCs/>
          <w:sz w:val="22"/>
          <w:szCs w:val="22"/>
        </w:rPr>
        <w:t xml:space="preserve"> in Samoa and the </w:t>
      </w:r>
      <w:r w:rsidRPr="00EA4910">
        <w:rPr>
          <w:rFonts w:cstheme="minorHAnsi"/>
          <w:bCs/>
          <w:sz w:val="22"/>
          <w:szCs w:val="22"/>
        </w:rPr>
        <w:t>Vanuatu Utilities Regulatory Authority</w:t>
      </w:r>
      <w:r w:rsidR="00655F1F" w:rsidRPr="00EA4910">
        <w:rPr>
          <w:rFonts w:cstheme="minorHAnsi"/>
          <w:bCs/>
          <w:sz w:val="22"/>
          <w:szCs w:val="22"/>
        </w:rPr>
        <w:t xml:space="preserve">. </w:t>
      </w:r>
    </w:p>
    <w:p w14:paraId="1D5E26DE" w14:textId="77777777" w:rsidR="00655F1F" w:rsidRPr="00EA4910" w:rsidRDefault="00655F1F" w:rsidP="00F81600">
      <w:pPr>
        <w:pStyle w:val="Default"/>
        <w:jc w:val="both"/>
        <w:rPr>
          <w:rFonts w:cstheme="minorHAnsi"/>
          <w:bCs/>
          <w:sz w:val="22"/>
          <w:szCs w:val="22"/>
        </w:rPr>
      </w:pPr>
    </w:p>
    <w:p w14:paraId="5AF9BE47" w14:textId="0EA7C3A1" w:rsidR="00F81600" w:rsidRPr="00EA4910" w:rsidRDefault="00655F1F" w:rsidP="00F81600">
      <w:pPr>
        <w:pStyle w:val="Default"/>
        <w:jc w:val="both"/>
        <w:rPr>
          <w:rFonts w:cstheme="minorHAnsi"/>
          <w:bCs/>
          <w:sz w:val="22"/>
          <w:szCs w:val="22"/>
          <w:lang w:val="en-AU"/>
        </w:rPr>
      </w:pPr>
      <w:r w:rsidRPr="00EA4910">
        <w:rPr>
          <w:rFonts w:cstheme="minorHAnsi"/>
          <w:bCs/>
          <w:sz w:val="22"/>
          <w:szCs w:val="22"/>
        </w:rPr>
        <w:t xml:space="preserve">The recent </w:t>
      </w:r>
      <w:r w:rsidR="00F81600" w:rsidRPr="00EA4910">
        <w:rPr>
          <w:rFonts w:cstheme="minorHAnsi"/>
          <w:bCs/>
          <w:sz w:val="22"/>
          <w:szCs w:val="22"/>
        </w:rPr>
        <w:t>first annual meeting of the Office of the Pacific Energy Regulators Alliance</w:t>
      </w:r>
      <w:r w:rsidRPr="00EA4910">
        <w:rPr>
          <w:rFonts w:cstheme="minorHAnsi"/>
          <w:bCs/>
          <w:sz w:val="22"/>
          <w:szCs w:val="22"/>
        </w:rPr>
        <w:t xml:space="preserve"> </w:t>
      </w:r>
      <w:r w:rsidR="00F81600" w:rsidRPr="00EA4910">
        <w:rPr>
          <w:rFonts w:cstheme="minorHAnsi"/>
          <w:bCs/>
          <w:sz w:val="22"/>
          <w:szCs w:val="22"/>
        </w:rPr>
        <w:t>learn</w:t>
      </w:r>
      <w:r w:rsidRPr="00EA4910">
        <w:rPr>
          <w:rFonts w:cstheme="minorHAnsi"/>
          <w:bCs/>
          <w:sz w:val="22"/>
          <w:szCs w:val="22"/>
        </w:rPr>
        <w:t xml:space="preserve">t </w:t>
      </w:r>
      <w:r w:rsidR="00F81600" w:rsidRPr="00EA4910">
        <w:rPr>
          <w:rFonts w:cstheme="minorHAnsi"/>
          <w:bCs/>
          <w:sz w:val="22"/>
          <w:szCs w:val="22"/>
        </w:rPr>
        <w:t xml:space="preserve">that more </w:t>
      </w:r>
      <w:proofErr w:type="gramStart"/>
      <w:r w:rsidR="00F81600" w:rsidRPr="00EA4910">
        <w:rPr>
          <w:rFonts w:cstheme="minorHAnsi"/>
          <w:bCs/>
          <w:sz w:val="22"/>
          <w:szCs w:val="22"/>
        </w:rPr>
        <w:t>Pacific island</w:t>
      </w:r>
      <w:proofErr w:type="gramEnd"/>
      <w:r w:rsidR="00F81600" w:rsidRPr="00EA4910">
        <w:rPr>
          <w:rFonts w:cstheme="minorHAnsi"/>
          <w:bCs/>
          <w:sz w:val="22"/>
          <w:szCs w:val="22"/>
        </w:rPr>
        <w:t xml:space="preserve"> countries, apart from the above-mentioned regulators, are either just established or are in the process of establishing their energy regulators</w:t>
      </w:r>
      <w:r w:rsidRPr="00EA4910">
        <w:rPr>
          <w:rFonts w:cstheme="minorHAnsi"/>
          <w:bCs/>
          <w:sz w:val="22"/>
          <w:szCs w:val="22"/>
        </w:rPr>
        <w:t xml:space="preserve">, showing the increasing appreciation of the role of Regulators.  </w:t>
      </w:r>
      <w:r w:rsidR="00F81600" w:rsidRPr="00EA4910">
        <w:rPr>
          <w:rFonts w:cstheme="minorHAnsi"/>
          <w:bCs/>
          <w:sz w:val="22"/>
          <w:szCs w:val="22"/>
        </w:rPr>
        <w:t xml:space="preserve"> </w:t>
      </w:r>
    </w:p>
    <w:p w14:paraId="08564D84" w14:textId="195906AE" w:rsidR="00AC1485" w:rsidRPr="00EA4910" w:rsidRDefault="00AC1485" w:rsidP="008D7432">
      <w:pPr>
        <w:pStyle w:val="Default"/>
        <w:jc w:val="both"/>
        <w:rPr>
          <w:rFonts w:asciiTheme="minorHAnsi" w:hAnsiTheme="minorHAnsi" w:cstheme="minorHAnsi"/>
          <w:bCs/>
          <w:sz w:val="22"/>
          <w:szCs w:val="22"/>
          <w:lang w:val="en-AU"/>
        </w:rPr>
      </w:pPr>
    </w:p>
    <w:p w14:paraId="731FDF47" w14:textId="77777777" w:rsidR="00701525" w:rsidRPr="00EA4910" w:rsidRDefault="00F81600" w:rsidP="00F81600">
      <w:pPr>
        <w:pStyle w:val="Default"/>
        <w:jc w:val="both"/>
        <w:rPr>
          <w:rFonts w:cstheme="minorHAnsi"/>
          <w:bCs/>
          <w:sz w:val="22"/>
          <w:szCs w:val="22"/>
        </w:rPr>
      </w:pPr>
      <w:r w:rsidRPr="00EA4910">
        <w:rPr>
          <w:rFonts w:cstheme="minorHAnsi"/>
          <w:bCs/>
          <w:sz w:val="22"/>
          <w:szCs w:val="22"/>
        </w:rPr>
        <w:t>As regulators, our mandate evolves around, among others, four common objectives</w:t>
      </w:r>
      <w:r w:rsidR="00701525" w:rsidRPr="00EA4910">
        <w:rPr>
          <w:rFonts w:cstheme="minorHAnsi"/>
          <w:bCs/>
          <w:sz w:val="22"/>
          <w:szCs w:val="22"/>
        </w:rPr>
        <w:t>:</w:t>
      </w:r>
    </w:p>
    <w:p w14:paraId="04B2133B" w14:textId="1B6C7357" w:rsidR="00701525" w:rsidRPr="00EA4910" w:rsidRDefault="00701525">
      <w:pPr>
        <w:pStyle w:val="Default"/>
        <w:numPr>
          <w:ilvl w:val="0"/>
          <w:numId w:val="13"/>
        </w:numPr>
        <w:jc w:val="both"/>
        <w:rPr>
          <w:rFonts w:cstheme="minorHAnsi"/>
          <w:bCs/>
          <w:sz w:val="22"/>
          <w:szCs w:val="22"/>
        </w:rPr>
      </w:pPr>
      <w:r w:rsidRPr="00EA4910">
        <w:rPr>
          <w:rFonts w:cstheme="minorHAnsi"/>
          <w:bCs/>
          <w:sz w:val="22"/>
          <w:szCs w:val="22"/>
        </w:rPr>
        <w:t>F</w:t>
      </w:r>
      <w:r w:rsidR="00F81600" w:rsidRPr="00EA4910">
        <w:rPr>
          <w:rFonts w:cstheme="minorHAnsi"/>
          <w:bCs/>
          <w:sz w:val="22"/>
          <w:szCs w:val="22"/>
        </w:rPr>
        <w:t>irst</w:t>
      </w:r>
      <w:r w:rsidRPr="00EA4910">
        <w:rPr>
          <w:rFonts w:cstheme="minorHAnsi"/>
          <w:bCs/>
          <w:sz w:val="22"/>
          <w:szCs w:val="22"/>
        </w:rPr>
        <w:t>ly</w:t>
      </w:r>
      <w:r w:rsidR="00F81600" w:rsidRPr="00EA4910">
        <w:rPr>
          <w:rFonts w:cstheme="minorHAnsi"/>
          <w:bCs/>
          <w:sz w:val="22"/>
          <w:szCs w:val="22"/>
        </w:rPr>
        <w:t xml:space="preserve">, to ensure safety and quality of regulated services, particularly for the end users, </w:t>
      </w:r>
    </w:p>
    <w:p w14:paraId="645069AF" w14:textId="1E2375A7" w:rsidR="00655F1F" w:rsidRPr="00EA4910" w:rsidRDefault="00701525">
      <w:pPr>
        <w:pStyle w:val="Default"/>
        <w:numPr>
          <w:ilvl w:val="0"/>
          <w:numId w:val="13"/>
        </w:numPr>
        <w:jc w:val="both"/>
        <w:rPr>
          <w:rFonts w:cstheme="minorHAnsi"/>
          <w:bCs/>
          <w:sz w:val="22"/>
          <w:szCs w:val="22"/>
        </w:rPr>
      </w:pPr>
      <w:r w:rsidRPr="00EA4910">
        <w:rPr>
          <w:rFonts w:cstheme="minorHAnsi"/>
          <w:bCs/>
          <w:sz w:val="22"/>
          <w:szCs w:val="22"/>
        </w:rPr>
        <w:t>S</w:t>
      </w:r>
      <w:r w:rsidR="00F81600" w:rsidRPr="00EA4910">
        <w:rPr>
          <w:rFonts w:cstheme="minorHAnsi"/>
          <w:bCs/>
          <w:sz w:val="22"/>
          <w:szCs w:val="22"/>
        </w:rPr>
        <w:t>econd</w:t>
      </w:r>
      <w:r w:rsidRPr="00EA4910">
        <w:rPr>
          <w:rFonts w:cstheme="minorHAnsi"/>
          <w:bCs/>
          <w:sz w:val="22"/>
          <w:szCs w:val="22"/>
        </w:rPr>
        <w:t>ly</w:t>
      </w:r>
      <w:r w:rsidR="00F81600" w:rsidRPr="00EA4910">
        <w:rPr>
          <w:rFonts w:cstheme="minorHAnsi"/>
          <w:bCs/>
          <w:sz w:val="22"/>
          <w:szCs w:val="22"/>
        </w:rPr>
        <w:t xml:space="preserve"> is determine reasonable utility tariffs which can be afforded by various categories of utility consumers, whilst at the same time enabling operators to financially sustain their operations. </w:t>
      </w:r>
    </w:p>
    <w:p w14:paraId="1459E0F2" w14:textId="5CC74346" w:rsidR="00655F1F" w:rsidRPr="00EA4910" w:rsidRDefault="00701525">
      <w:pPr>
        <w:pStyle w:val="Default"/>
        <w:numPr>
          <w:ilvl w:val="0"/>
          <w:numId w:val="13"/>
        </w:numPr>
        <w:jc w:val="both"/>
        <w:rPr>
          <w:rFonts w:cstheme="minorHAnsi"/>
          <w:bCs/>
          <w:sz w:val="22"/>
          <w:szCs w:val="22"/>
        </w:rPr>
      </w:pPr>
      <w:r w:rsidRPr="00EA4910">
        <w:rPr>
          <w:rFonts w:cstheme="minorHAnsi"/>
          <w:bCs/>
          <w:sz w:val="22"/>
          <w:szCs w:val="22"/>
        </w:rPr>
        <w:t xml:space="preserve">Thirdly, </w:t>
      </w:r>
      <w:r w:rsidR="00F81600" w:rsidRPr="00EA4910">
        <w:rPr>
          <w:rFonts w:cstheme="minorHAnsi"/>
          <w:bCs/>
          <w:sz w:val="22"/>
          <w:szCs w:val="22"/>
        </w:rPr>
        <w:t xml:space="preserve">Regulators also aim to ensure regulated services are reliable, </w:t>
      </w:r>
      <w:r w:rsidR="00476185" w:rsidRPr="00EA4910">
        <w:rPr>
          <w:rFonts w:cstheme="minorHAnsi"/>
          <w:bCs/>
          <w:sz w:val="22"/>
          <w:szCs w:val="22"/>
        </w:rPr>
        <w:t>and we</w:t>
      </w:r>
      <w:r w:rsidR="00F81600" w:rsidRPr="00EA4910">
        <w:rPr>
          <w:rFonts w:cstheme="minorHAnsi"/>
          <w:bCs/>
          <w:sz w:val="22"/>
          <w:szCs w:val="22"/>
        </w:rPr>
        <w:t xml:space="preserve"> collaborate with operators they are sufficiently technical and financial to provide reliable services. </w:t>
      </w:r>
    </w:p>
    <w:p w14:paraId="3632A0FC" w14:textId="77777777" w:rsidR="00655F1F" w:rsidRPr="00EA4910" w:rsidRDefault="00655F1F" w:rsidP="00F81600">
      <w:pPr>
        <w:pStyle w:val="Default"/>
        <w:jc w:val="both"/>
        <w:rPr>
          <w:rFonts w:cstheme="minorHAnsi"/>
          <w:bCs/>
          <w:sz w:val="22"/>
          <w:szCs w:val="22"/>
        </w:rPr>
      </w:pPr>
    </w:p>
    <w:p w14:paraId="4D626631" w14:textId="31ACF7E3" w:rsidR="00F81600" w:rsidRPr="00EA4910" w:rsidRDefault="00F81600">
      <w:pPr>
        <w:pStyle w:val="Default"/>
        <w:numPr>
          <w:ilvl w:val="0"/>
          <w:numId w:val="13"/>
        </w:numPr>
        <w:jc w:val="both"/>
        <w:rPr>
          <w:rFonts w:cstheme="minorHAnsi"/>
          <w:bCs/>
          <w:sz w:val="22"/>
          <w:szCs w:val="22"/>
          <w:lang w:val="en-AU"/>
        </w:rPr>
      </w:pPr>
      <w:r w:rsidRPr="00EA4910">
        <w:rPr>
          <w:rFonts w:cstheme="minorHAnsi"/>
          <w:bCs/>
          <w:sz w:val="22"/>
          <w:szCs w:val="22"/>
        </w:rPr>
        <w:t xml:space="preserve">Finally, customers of utility services confront a variety of issues concerning the service they get, which range from safety, utility service </w:t>
      </w:r>
      <w:r w:rsidR="00476185" w:rsidRPr="00EA4910">
        <w:rPr>
          <w:rFonts w:cstheme="minorHAnsi"/>
          <w:bCs/>
          <w:sz w:val="22"/>
          <w:szCs w:val="22"/>
        </w:rPr>
        <w:t>cuts to</w:t>
      </w:r>
      <w:r w:rsidRPr="00EA4910">
        <w:rPr>
          <w:rFonts w:cstheme="minorHAnsi"/>
          <w:bCs/>
          <w:sz w:val="22"/>
          <w:szCs w:val="22"/>
        </w:rPr>
        <w:t xml:space="preserve"> high utility cost. They get the opportunity to present their grievances with the regulator when they are unsatisfied with the feedback they get from the operators. To best address the above objectives, the regulators set operating standards whereby operators are required to follow. Some of these are articulated on the legislative framework which governs that </w:t>
      </w:r>
      <w:proofErr w:type="gramStart"/>
      <w:r w:rsidRPr="00EA4910">
        <w:rPr>
          <w:rFonts w:cstheme="minorHAnsi"/>
          <w:bCs/>
          <w:sz w:val="22"/>
          <w:szCs w:val="22"/>
        </w:rPr>
        <w:t>particular utility</w:t>
      </w:r>
      <w:proofErr w:type="gramEnd"/>
      <w:r w:rsidRPr="00EA4910">
        <w:rPr>
          <w:rFonts w:cstheme="minorHAnsi"/>
          <w:bCs/>
          <w:sz w:val="22"/>
          <w:szCs w:val="22"/>
        </w:rPr>
        <w:t xml:space="preserve"> service. And this </w:t>
      </w:r>
      <w:r w:rsidRPr="00EA4910">
        <w:rPr>
          <w:rFonts w:cstheme="minorHAnsi"/>
          <w:bCs/>
          <w:sz w:val="22"/>
          <w:szCs w:val="22"/>
        </w:rPr>
        <w:lastRenderedPageBreak/>
        <w:t>is very important for any service or product that the authorities decide to regulate. Accordingly, regulators now move to aligning their regulatory objectives with the broader policy objectives of the governments.</w:t>
      </w:r>
    </w:p>
    <w:p w14:paraId="60242506" w14:textId="77777777" w:rsidR="00701525" w:rsidRPr="00EA4910" w:rsidRDefault="00701525" w:rsidP="00F81600">
      <w:pPr>
        <w:pStyle w:val="Default"/>
        <w:jc w:val="both"/>
        <w:rPr>
          <w:rFonts w:cstheme="minorHAnsi"/>
          <w:bCs/>
          <w:sz w:val="22"/>
          <w:szCs w:val="22"/>
        </w:rPr>
      </w:pPr>
    </w:p>
    <w:p w14:paraId="43159DC5" w14:textId="70E66BBE" w:rsidR="00701525" w:rsidRPr="00EA4910" w:rsidRDefault="00F81600" w:rsidP="00F81600">
      <w:pPr>
        <w:pStyle w:val="Default"/>
        <w:jc w:val="both"/>
        <w:rPr>
          <w:rFonts w:cstheme="minorHAnsi"/>
          <w:bCs/>
          <w:sz w:val="22"/>
          <w:szCs w:val="22"/>
        </w:rPr>
      </w:pPr>
      <w:r w:rsidRPr="00EA4910">
        <w:rPr>
          <w:rFonts w:cstheme="minorHAnsi"/>
          <w:bCs/>
          <w:sz w:val="22"/>
          <w:szCs w:val="22"/>
        </w:rPr>
        <w:t xml:space="preserve">Due to growing threats of our existence caused by impacts of climate change, our regional and national efforts are exhibited through solidified Pacific voices as well through national initiative including sustainable development strategies and Nationally Determined Contributions objectives. Achieving close to 100% renewable energy in electricity sector by 2030 is very ambitious but a common objective for many of our </w:t>
      </w:r>
      <w:proofErr w:type="gramStart"/>
      <w:r w:rsidRPr="00EA4910">
        <w:rPr>
          <w:rFonts w:cstheme="minorHAnsi"/>
          <w:bCs/>
          <w:sz w:val="22"/>
          <w:szCs w:val="22"/>
        </w:rPr>
        <w:t>Pacific island</w:t>
      </w:r>
      <w:proofErr w:type="gramEnd"/>
      <w:r w:rsidRPr="00EA4910">
        <w:rPr>
          <w:rFonts w:cstheme="minorHAnsi"/>
          <w:bCs/>
          <w:sz w:val="22"/>
          <w:szCs w:val="22"/>
        </w:rPr>
        <w:t xml:space="preserve"> nations, some of us getting close to or almost reaching there, whilst others barely reaching 20% of target level. </w:t>
      </w:r>
    </w:p>
    <w:p w14:paraId="06655C00" w14:textId="77777777" w:rsidR="00701525" w:rsidRPr="00EA4910" w:rsidRDefault="00701525" w:rsidP="00F81600">
      <w:pPr>
        <w:pStyle w:val="Default"/>
        <w:jc w:val="both"/>
        <w:rPr>
          <w:rFonts w:cstheme="minorHAnsi"/>
          <w:bCs/>
          <w:sz w:val="22"/>
          <w:szCs w:val="22"/>
        </w:rPr>
      </w:pPr>
    </w:p>
    <w:p w14:paraId="017DA819" w14:textId="2F526124" w:rsidR="00F81600" w:rsidRPr="00EA4910" w:rsidRDefault="00F81600" w:rsidP="00F81600">
      <w:pPr>
        <w:pStyle w:val="Default"/>
        <w:jc w:val="both"/>
        <w:rPr>
          <w:rFonts w:cstheme="minorHAnsi"/>
          <w:bCs/>
          <w:sz w:val="22"/>
          <w:szCs w:val="22"/>
          <w:lang w:val="en-AU"/>
        </w:rPr>
      </w:pPr>
      <w:r w:rsidRPr="00EA4910">
        <w:rPr>
          <w:rFonts w:cstheme="minorHAnsi"/>
          <w:bCs/>
          <w:sz w:val="22"/>
          <w:szCs w:val="22"/>
        </w:rPr>
        <w:t xml:space="preserve">At national level, experiences </w:t>
      </w:r>
      <w:proofErr w:type="gramStart"/>
      <w:r w:rsidRPr="00EA4910">
        <w:rPr>
          <w:rFonts w:cstheme="minorHAnsi"/>
          <w:bCs/>
          <w:sz w:val="22"/>
          <w:szCs w:val="22"/>
        </w:rPr>
        <w:t>has</w:t>
      </w:r>
      <w:proofErr w:type="gramEnd"/>
      <w:r w:rsidRPr="00EA4910">
        <w:rPr>
          <w:rFonts w:cstheme="minorHAnsi"/>
          <w:bCs/>
          <w:sz w:val="22"/>
          <w:szCs w:val="22"/>
        </w:rPr>
        <w:t xml:space="preserve"> proven, that new policy setting with corresponding legislative formulation only becomes successful when there is strong political will and backing. Hence, fostering use of EVs in the Pacific can be supported through clear government policies with accompanying legal framework. Accordingly, institutional readjustments and capacity building and strengthening are essential in the implementation of EV policies and enforcement of related regulatory requirements. Given such, strong external support from development partner agencies will be quite essential during the early phases of the program.</w:t>
      </w:r>
    </w:p>
    <w:p w14:paraId="07621030" w14:textId="2762F8C6" w:rsidR="00F81600" w:rsidRPr="00EA4910" w:rsidRDefault="00F81600" w:rsidP="008D7432">
      <w:pPr>
        <w:pStyle w:val="Default"/>
        <w:jc w:val="both"/>
        <w:rPr>
          <w:rFonts w:asciiTheme="minorHAnsi" w:hAnsiTheme="minorHAnsi" w:cstheme="minorHAnsi"/>
          <w:bCs/>
          <w:sz w:val="22"/>
          <w:szCs w:val="22"/>
          <w:lang w:val="en-AU"/>
        </w:rPr>
      </w:pPr>
    </w:p>
    <w:p w14:paraId="36691CA0" w14:textId="405D39CB" w:rsidR="008C6720" w:rsidRDefault="00327D21" w:rsidP="008D7432">
      <w:pPr>
        <w:pStyle w:val="Default"/>
        <w:jc w:val="both"/>
        <w:rPr>
          <w:rFonts w:asciiTheme="minorHAnsi" w:hAnsiTheme="minorHAnsi" w:cstheme="minorHAnsi"/>
          <w:b/>
        </w:rPr>
      </w:pPr>
      <w:r w:rsidRPr="00EA4910">
        <w:rPr>
          <w:rFonts w:cstheme="minorHAnsi"/>
          <w:bCs/>
          <w:sz w:val="22"/>
          <w:szCs w:val="22"/>
        </w:rPr>
        <w:t xml:space="preserve">Finally, </w:t>
      </w:r>
      <w:proofErr w:type="gramStart"/>
      <w:r w:rsidRPr="00EA4910">
        <w:rPr>
          <w:rFonts w:cstheme="minorHAnsi"/>
          <w:bCs/>
          <w:sz w:val="22"/>
          <w:szCs w:val="22"/>
        </w:rPr>
        <w:t>future prospects</w:t>
      </w:r>
      <w:proofErr w:type="gramEnd"/>
      <w:r w:rsidRPr="00EA4910">
        <w:rPr>
          <w:rFonts w:cstheme="minorHAnsi"/>
          <w:bCs/>
          <w:sz w:val="22"/>
          <w:szCs w:val="22"/>
        </w:rPr>
        <w:t xml:space="preserve"> of regulatory EVs will depend largely on regulatory setting within each </w:t>
      </w:r>
      <w:r w:rsidR="00C748D1" w:rsidRPr="00EA4910">
        <w:rPr>
          <w:rFonts w:cstheme="minorHAnsi"/>
          <w:bCs/>
          <w:sz w:val="22"/>
          <w:szCs w:val="22"/>
        </w:rPr>
        <w:t>Pacific Island</w:t>
      </w:r>
      <w:r w:rsidRPr="00EA4910">
        <w:rPr>
          <w:rFonts w:cstheme="minorHAnsi"/>
          <w:bCs/>
          <w:sz w:val="22"/>
          <w:szCs w:val="22"/>
        </w:rPr>
        <w:t xml:space="preserve"> country defined by the broader related legislative requirements. This may involve regulation of EV standards that are imported into the countries, including the technologies used in EV components, especially batteries. Regulation may be also applied to charging infrastructures and pricing and how these may be treated especially in electricity concession areas, where electricity operators have the sole right to produce and </w:t>
      </w:r>
      <w:r w:rsidR="003815E8" w:rsidRPr="00EA4910">
        <w:rPr>
          <w:rFonts w:cstheme="minorHAnsi"/>
          <w:bCs/>
          <w:sz w:val="22"/>
          <w:szCs w:val="22"/>
        </w:rPr>
        <w:t>distribute electricity</w:t>
      </w:r>
      <w:r w:rsidRPr="00EA4910">
        <w:rPr>
          <w:rFonts w:cstheme="minorHAnsi"/>
          <w:bCs/>
          <w:sz w:val="22"/>
          <w:szCs w:val="22"/>
        </w:rPr>
        <w:t xml:space="preserve">. </w:t>
      </w:r>
      <w:r w:rsidR="007E7802" w:rsidRPr="00EA4910">
        <w:rPr>
          <w:rFonts w:cstheme="minorHAnsi"/>
          <w:bCs/>
          <w:sz w:val="22"/>
          <w:szCs w:val="22"/>
        </w:rPr>
        <w:t>Again,</w:t>
      </w:r>
      <w:r w:rsidRPr="00EA4910">
        <w:rPr>
          <w:rFonts w:cstheme="minorHAnsi"/>
          <w:bCs/>
          <w:sz w:val="22"/>
          <w:szCs w:val="22"/>
        </w:rPr>
        <w:t xml:space="preserve"> this may differ from one jurisdiction to another. Finally, the regulation of wastes from EVs especially batteries, and of course other relevant aspects that requires regulation</w:t>
      </w:r>
      <w:r w:rsidRPr="00327D21">
        <w:rPr>
          <w:rFonts w:cstheme="minorHAnsi"/>
          <w:bCs/>
        </w:rPr>
        <w:t xml:space="preserve">. </w:t>
      </w:r>
    </w:p>
    <w:p w14:paraId="2969F21B" w14:textId="00AEC693" w:rsidR="00321091" w:rsidRPr="001C529B" w:rsidRDefault="00D06854" w:rsidP="00A94BE9">
      <w:pPr>
        <w:pStyle w:val="Heading1"/>
        <w:numPr>
          <w:ilvl w:val="0"/>
          <w:numId w:val="0"/>
        </w:numPr>
        <w:ind w:left="432" w:hanging="432"/>
        <w:rPr>
          <w:sz w:val="28"/>
          <w:szCs w:val="28"/>
        </w:rPr>
      </w:pPr>
      <w:bookmarkStart w:id="82" w:name="_Toc127973218"/>
      <w:bookmarkStart w:id="83" w:name="_Toc127975135"/>
      <w:bookmarkStart w:id="84" w:name="_Toc128132890"/>
      <w:r w:rsidRPr="001C529B">
        <w:rPr>
          <w:sz w:val="28"/>
          <w:szCs w:val="28"/>
        </w:rPr>
        <w:t>TRANSPORT</w:t>
      </w:r>
      <w:bookmarkEnd w:id="82"/>
      <w:bookmarkEnd w:id="83"/>
      <w:bookmarkEnd w:id="84"/>
      <w:r w:rsidRPr="001C529B">
        <w:rPr>
          <w:sz w:val="28"/>
          <w:szCs w:val="28"/>
        </w:rPr>
        <w:t xml:space="preserve"> </w:t>
      </w:r>
    </w:p>
    <w:p w14:paraId="4458F2FE" w14:textId="77777777" w:rsidR="008C6720" w:rsidRPr="00DE63DF" w:rsidRDefault="008C6720" w:rsidP="008C6720">
      <w:pPr>
        <w:rPr>
          <w:rFonts w:ascii="Calibri" w:hAnsi="Calibri" w:cs="Calibri"/>
          <w:lang w:val="en-US"/>
        </w:rPr>
      </w:pPr>
      <w:r w:rsidRPr="00DE63DF">
        <w:rPr>
          <w:rFonts w:ascii="Calibri" w:hAnsi="Calibri" w:cs="Calibri"/>
          <w:lang w:val="en-US"/>
        </w:rPr>
        <w:t>The integration of power and transport (EV) is something that seems a common concern amongst the participants.</w:t>
      </w:r>
    </w:p>
    <w:p w14:paraId="6058A37F" w14:textId="77777777" w:rsidR="008C6720" w:rsidRPr="00DE63DF" w:rsidRDefault="008C6720" w:rsidP="008C6720">
      <w:pPr>
        <w:rPr>
          <w:rFonts w:ascii="Calibri" w:hAnsi="Calibri" w:cs="Calibri"/>
          <w:lang w:val="en-US"/>
        </w:rPr>
      </w:pPr>
      <w:r w:rsidRPr="00DE63DF">
        <w:rPr>
          <w:rFonts w:ascii="Calibri" w:hAnsi="Calibri" w:cs="Calibri"/>
          <w:lang w:val="en-US"/>
        </w:rPr>
        <w:t>In support of this, 3 key concepts at the Nexus of Transport and Power:</w:t>
      </w:r>
    </w:p>
    <w:p w14:paraId="63CB841D" w14:textId="2CDB69A0" w:rsidR="008C6720" w:rsidRPr="00DE63DF" w:rsidRDefault="008C6720">
      <w:pPr>
        <w:pStyle w:val="ListParagraph"/>
        <w:numPr>
          <w:ilvl w:val="0"/>
          <w:numId w:val="14"/>
        </w:numPr>
        <w:ind w:left="567" w:hanging="283"/>
      </w:pPr>
      <w:r w:rsidRPr="00DE63DF">
        <w:t>Mini Grids / Grid Stability – Power Quality and/or rural electri</w:t>
      </w:r>
      <w:r w:rsidR="0005799D" w:rsidRPr="00DE63DF">
        <w:t>fi</w:t>
      </w:r>
      <w:r w:rsidRPr="00DE63DF">
        <w:t>cation</w:t>
      </w:r>
    </w:p>
    <w:p w14:paraId="14FF42CF" w14:textId="0D1AB1E9" w:rsidR="008C6720" w:rsidRPr="00DE63DF" w:rsidRDefault="008C6720">
      <w:pPr>
        <w:pStyle w:val="ListParagraph"/>
        <w:numPr>
          <w:ilvl w:val="0"/>
          <w:numId w:val="14"/>
        </w:numPr>
        <w:ind w:left="567" w:hanging="283"/>
      </w:pPr>
      <w:r w:rsidRPr="00DE63DF">
        <w:t>Peak shaving – Power Utility Investment Savings</w:t>
      </w:r>
    </w:p>
    <w:p w14:paraId="26A85B12" w14:textId="6015E3E3" w:rsidR="008C6720" w:rsidRPr="00DE63DF" w:rsidRDefault="008C6720">
      <w:pPr>
        <w:pStyle w:val="ListParagraph"/>
        <w:numPr>
          <w:ilvl w:val="0"/>
          <w:numId w:val="14"/>
        </w:numPr>
        <w:ind w:left="567" w:hanging="283"/>
      </w:pPr>
      <w:r w:rsidRPr="00DE63DF">
        <w:t>V2G aggregation – commercial perspective</w:t>
      </w:r>
    </w:p>
    <w:p w14:paraId="6685EE8C" w14:textId="77777777" w:rsidR="00DC2710" w:rsidRPr="00DE63DF" w:rsidRDefault="00DC2710" w:rsidP="008C6720">
      <w:pPr>
        <w:rPr>
          <w:rFonts w:ascii="Calibri" w:hAnsi="Calibri" w:cs="Calibri"/>
          <w:lang w:val="en-US"/>
        </w:rPr>
      </w:pPr>
    </w:p>
    <w:p w14:paraId="7C93474F" w14:textId="438F2B89" w:rsidR="008C6720" w:rsidRPr="00DE63DF" w:rsidRDefault="008C6720" w:rsidP="008C6720">
      <w:pPr>
        <w:rPr>
          <w:rFonts w:ascii="Calibri" w:hAnsi="Calibri" w:cs="Calibri"/>
          <w:lang w:val="en-US"/>
        </w:rPr>
      </w:pPr>
      <w:r w:rsidRPr="00DE63DF">
        <w:rPr>
          <w:rFonts w:ascii="Calibri" w:hAnsi="Calibri" w:cs="Calibri"/>
          <w:lang w:val="en-US"/>
        </w:rPr>
        <w:t xml:space="preserve">These 3 concepts provide the response to most power utility concerns </w:t>
      </w:r>
      <w:proofErr w:type="gramStart"/>
      <w:r w:rsidRPr="00DE63DF">
        <w:rPr>
          <w:rFonts w:ascii="Calibri" w:hAnsi="Calibri" w:cs="Calibri"/>
          <w:lang w:val="en-US"/>
        </w:rPr>
        <w:t>and also</w:t>
      </w:r>
      <w:proofErr w:type="gramEnd"/>
      <w:r w:rsidRPr="00DE63DF">
        <w:rPr>
          <w:rFonts w:ascii="Calibri" w:hAnsi="Calibri" w:cs="Calibri"/>
          <w:lang w:val="en-US"/>
        </w:rPr>
        <w:t xml:space="preserve"> opportunities for the future.</w:t>
      </w:r>
    </w:p>
    <w:p w14:paraId="779E49FA" w14:textId="356AF4E6" w:rsidR="008C6720" w:rsidRPr="00DE63DF" w:rsidRDefault="008C6720" w:rsidP="008C6720">
      <w:pPr>
        <w:rPr>
          <w:rFonts w:ascii="Calibri" w:hAnsi="Calibri" w:cs="Calibri"/>
          <w:lang w:val="en-US"/>
        </w:rPr>
      </w:pPr>
      <w:r w:rsidRPr="00DE63DF">
        <w:rPr>
          <w:rFonts w:ascii="Calibri" w:hAnsi="Calibri" w:cs="Calibri"/>
          <w:lang w:val="en-US"/>
        </w:rPr>
        <w:t xml:space="preserve">V2G </w:t>
      </w:r>
      <w:r w:rsidR="00527835" w:rsidRPr="00DE63DF">
        <w:rPr>
          <w:rFonts w:ascii="Calibri" w:hAnsi="Calibri" w:cs="Calibri"/>
          <w:lang w:val="en-US"/>
        </w:rPr>
        <w:t>– high</w:t>
      </w:r>
      <w:r w:rsidRPr="00DE63DF">
        <w:rPr>
          <w:rFonts w:ascii="Calibri" w:hAnsi="Calibri" w:cs="Calibri"/>
          <w:lang w:val="en-US"/>
        </w:rPr>
        <w:t xml:space="preserve"> level for each stakeholder </w:t>
      </w:r>
    </w:p>
    <w:p w14:paraId="739883B5" w14:textId="77777777" w:rsidR="00DC2710" w:rsidRPr="00DE63DF" w:rsidRDefault="008C6720" w:rsidP="008C6720">
      <w:pPr>
        <w:autoSpaceDE w:val="0"/>
        <w:autoSpaceDN w:val="0"/>
        <w:rPr>
          <w:rFonts w:ascii="Calibri" w:hAnsi="Calibri" w:cs="Calibri"/>
          <w:lang w:val="en-US"/>
        </w:rPr>
      </w:pPr>
      <w:r w:rsidRPr="00DE63DF">
        <w:rPr>
          <w:rFonts w:ascii="Calibri" w:hAnsi="Calibri" w:cs="Calibri"/>
          <w:b/>
          <w:bCs/>
          <w:lang w:val="en-US"/>
        </w:rPr>
        <w:t>For the EVs owner:</w:t>
      </w:r>
      <w:r w:rsidRPr="00DE63DF">
        <w:rPr>
          <w:rFonts w:ascii="Calibri" w:hAnsi="Calibri" w:cs="Calibri"/>
          <w:lang w:val="en-US"/>
        </w:rPr>
        <w:t xml:space="preserve"> </w:t>
      </w:r>
    </w:p>
    <w:p w14:paraId="21803C2A" w14:textId="40315C26" w:rsidR="008C6720" w:rsidRPr="00DE63DF" w:rsidRDefault="008C6720" w:rsidP="008C6720">
      <w:pPr>
        <w:autoSpaceDE w:val="0"/>
        <w:autoSpaceDN w:val="0"/>
        <w:rPr>
          <w:rFonts w:ascii="Calibri" w:hAnsi="Calibri" w:cs="Calibri"/>
          <w:lang w:val="en-US"/>
        </w:rPr>
      </w:pPr>
      <w:r w:rsidRPr="00DE63DF">
        <w:rPr>
          <w:rFonts w:ascii="Calibri" w:hAnsi="Calibri" w:cs="Calibri"/>
          <w:lang w:val="en-US"/>
        </w:rPr>
        <w:t>V2G can reduce the total ownership cost of EVs, and V2G</w:t>
      </w:r>
      <w:r w:rsidR="00DC2710" w:rsidRPr="00DE63DF">
        <w:rPr>
          <w:rFonts w:ascii="Calibri" w:hAnsi="Calibri" w:cs="Calibri"/>
          <w:lang w:val="en-US"/>
        </w:rPr>
        <w:t xml:space="preserve"> </w:t>
      </w:r>
      <w:r w:rsidRPr="00DE63DF">
        <w:rPr>
          <w:rFonts w:ascii="Calibri" w:hAnsi="Calibri" w:cs="Calibri"/>
          <w:lang w:val="en-US"/>
        </w:rPr>
        <w:t>also can be extended for local utilization as a home energy storage and emergency</w:t>
      </w:r>
      <w:r w:rsidR="00DC2710" w:rsidRPr="00DE63DF">
        <w:rPr>
          <w:rFonts w:ascii="Calibri" w:hAnsi="Calibri" w:cs="Calibri"/>
          <w:lang w:val="en-US"/>
        </w:rPr>
        <w:t xml:space="preserve"> </w:t>
      </w:r>
      <w:r w:rsidRPr="00DE63DF">
        <w:rPr>
          <w:rFonts w:ascii="Calibri" w:hAnsi="Calibri" w:cs="Calibri"/>
          <w:lang w:val="en-US"/>
        </w:rPr>
        <w:t>backup storage.</w:t>
      </w:r>
    </w:p>
    <w:p w14:paraId="050FC2C0" w14:textId="77777777" w:rsidR="00DC2710" w:rsidRPr="00DE63DF" w:rsidRDefault="00DC2710" w:rsidP="008C6720">
      <w:pPr>
        <w:autoSpaceDE w:val="0"/>
        <w:autoSpaceDN w:val="0"/>
        <w:rPr>
          <w:rFonts w:ascii="Calibri" w:hAnsi="Calibri" w:cs="Calibri"/>
          <w:lang w:val="en-US"/>
        </w:rPr>
      </w:pPr>
    </w:p>
    <w:p w14:paraId="5B2446D7" w14:textId="488DC70D" w:rsidR="008C6720" w:rsidRPr="00DE63DF" w:rsidRDefault="008C6720" w:rsidP="008C6720">
      <w:pPr>
        <w:autoSpaceDE w:val="0"/>
        <w:autoSpaceDN w:val="0"/>
        <w:rPr>
          <w:rFonts w:ascii="Calibri" w:hAnsi="Calibri" w:cs="Calibri"/>
          <w:lang w:val="en-US"/>
        </w:rPr>
      </w:pPr>
      <w:r w:rsidRPr="00DE63DF">
        <w:rPr>
          <w:rFonts w:ascii="Calibri" w:hAnsi="Calibri" w:cs="Calibri"/>
          <w:b/>
          <w:bCs/>
          <w:lang w:val="en-US"/>
        </w:rPr>
        <w:t>For the grid operator:</w:t>
      </w:r>
      <w:r w:rsidRPr="00DE63DF">
        <w:rPr>
          <w:rFonts w:ascii="Calibri" w:hAnsi="Calibri" w:cs="Calibri"/>
          <w:lang w:val="en-US"/>
        </w:rPr>
        <w:t xml:space="preserve"> V2G serves as a new resource for both up- and down-regulation</w:t>
      </w:r>
      <w:r w:rsidR="00DC2710" w:rsidRPr="00DE63DF">
        <w:rPr>
          <w:rFonts w:ascii="Calibri" w:hAnsi="Calibri" w:cs="Calibri"/>
          <w:lang w:val="en-US"/>
        </w:rPr>
        <w:t xml:space="preserve"> </w:t>
      </w:r>
      <w:r w:rsidRPr="00DE63DF">
        <w:rPr>
          <w:rFonts w:ascii="Calibri" w:hAnsi="Calibri" w:cs="Calibri"/>
          <w:lang w:val="en-US"/>
        </w:rPr>
        <w:t>and power storage. It provides and facilitates a solution to the fluctuation due to the</w:t>
      </w:r>
      <w:r w:rsidR="00DC2710" w:rsidRPr="00DE63DF">
        <w:rPr>
          <w:rFonts w:ascii="Calibri" w:hAnsi="Calibri" w:cs="Calibri"/>
          <w:lang w:val="en-US"/>
        </w:rPr>
        <w:t xml:space="preserve"> </w:t>
      </w:r>
      <w:r w:rsidRPr="00DE63DF">
        <w:rPr>
          <w:rFonts w:ascii="Calibri" w:hAnsi="Calibri" w:cs="Calibri"/>
          <w:lang w:val="en-US"/>
        </w:rPr>
        <w:t>high share of renewable energy, as well as the solution to the grid congestion and</w:t>
      </w:r>
      <w:r w:rsidR="00DC2710" w:rsidRPr="00DE63DF">
        <w:rPr>
          <w:rFonts w:ascii="Calibri" w:hAnsi="Calibri" w:cs="Calibri"/>
          <w:lang w:val="en-US"/>
        </w:rPr>
        <w:t xml:space="preserve"> </w:t>
      </w:r>
      <w:r w:rsidRPr="00DE63DF">
        <w:rPr>
          <w:rFonts w:ascii="Calibri" w:hAnsi="Calibri" w:cs="Calibri"/>
          <w:lang w:val="en-US"/>
        </w:rPr>
        <w:t>circumvents the need to upgrade the grid infrastructure.</w:t>
      </w:r>
    </w:p>
    <w:p w14:paraId="4537E061" w14:textId="3B7554F6" w:rsidR="008C6720" w:rsidRPr="00DE63DF" w:rsidRDefault="008C6720" w:rsidP="008C6720">
      <w:pPr>
        <w:autoSpaceDE w:val="0"/>
        <w:autoSpaceDN w:val="0"/>
        <w:rPr>
          <w:rFonts w:ascii="Calibri" w:hAnsi="Calibri" w:cs="Calibri"/>
          <w:lang w:val="en-US"/>
        </w:rPr>
      </w:pPr>
      <w:r w:rsidRPr="00DE63DF">
        <w:rPr>
          <w:rFonts w:ascii="Calibri" w:hAnsi="Calibri" w:cs="Calibri"/>
          <w:b/>
          <w:bCs/>
          <w:lang w:val="en-US"/>
        </w:rPr>
        <w:t>For the government</w:t>
      </w:r>
      <w:r w:rsidRPr="00DE63DF">
        <w:rPr>
          <w:rFonts w:ascii="Calibri" w:hAnsi="Calibri" w:cs="Calibri"/>
          <w:lang w:val="en-US"/>
        </w:rPr>
        <w:t>: V2G creates a new circular economy in society, provides higher</w:t>
      </w:r>
      <w:r w:rsidR="00DC2710" w:rsidRPr="00DE63DF">
        <w:rPr>
          <w:rFonts w:ascii="Calibri" w:hAnsi="Calibri" w:cs="Calibri"/>
          <w:lang w:val="en-US"/>
        </w:rPr>
        <w:t xml:space="preserve"> </w:t>
      </w:r>
      <w:r w:rsidRPr="00DE63DF">
        <w:rPr>
          <w:rFonts w:ascii="Calibri" w:hAnsi="Calibri" w:cs="Calibri"/>
          <w:lang w:val="en-US"/>
        </w:rPr>
        <w:t>energy security (supply and quality), facilitates a greener environment, and reduces</w:t>
      </w:r>
      <w:r w:rsidR="00DC2710" w:rsidRPr="00DE63DF">
        <w:rPr>
          <w:rFonts w:ascii="Calibri" w:hAnsi="Calibri" w:cs="Calibri"/>
          <w:lang w:val="en-US"/>
        </w:rPr>
        <w:t xml:space="preserve"> </w:t>
      </w:r>
      <w:r w:rsidRPr="00DE63DF">
        <w:rPr>
          <w:rFonts w:ascii="Calibri" w:hAnsi="Calibri" w:cs="Calibri"/>
          <w:lang w:val="en-US"/>
        </w:rPr>
        <w:t>the noise due to vehicle engines. EVs and V2G will restructure the lifestyle and</w:t>
      </w:r>
      <w:r w:rsidR="00DC2710" w:rsidRPr="00DE63DF">
        <w:rPr>
          <w:rFonts w:ascii="Calibri" w:hAnsi="Calibri" w:cs="Calibri"/>
          <w:lang w:val="en-US"/>
        </w:rPr>
        <w:t xml:space="preserve"> </w:t>
      </w:r>
      <w:r w:rsidRPr="00DE63DF">
        <w:rPr>
          <w:rFonts w:ascii="Calibri" w:hAnsi="Calibri" w:cs="Calibri"/>
          <w:lang w:val="en-US"/>
        </w:rPr>
        <w:t>infrastructure in the city, leading to huge movement in economic activities.</w:t>
      </w:r>
    </w:p>
    <w:p w14:paraId="25BDE069" w14:textId="3903FFA7" w:rsidR="008C6720" w:rsidRPr="00DE63DF" w:rsidRDefault="008C6720" w:rsidP="008C6720">
      <w:pPr>
        <w:autoSpaceDE w:val="0"/>
        <w:autoSpaceDN w:val="0"/>
        <w:rPr>
          <w:rFonts w:ascii="Calibri" w:hAnsi="Calibri" w:cs="Calibri"/>
          <w:lang w:val="en-US"/>
        </w:rPr>
      </w:pPr>
      <w:r w:rsidRPr="00DE63DF">
        <w:rPr>
          <w:rFonts w:ascii="Calibri" w:hAnsi="Calibri" w:cs="Calibri"/>
          <w:b/>
          <w:bCs/>
          <w:lang w:val="en-US"/>
        </w:rPr>
        <w:lastRenderedPageBreak/>
        <w:t>For the aggregator/EV operator</w:t>
      </w:r>
      <w:r w:rsidRPr="00DE63DF">
        <w:rPr>
          <w:rFonts w:ascii="Calibri" w:hAnsi="Calibri" w:cs="Calibri"/>
          <w:lang w:val="en-US"/>
        </w:rPr>
        <w:t>: V2G presents a new business opportunity in the</w:t>
      </w:r>
      <w:r w:rsidR="00DC2710" w:rsidRPr="00DE63DF">
        <w:rPr>
          <w:rFonts w:ascii="Calibri" w:hAnsi="Calibri" w:cs="Calibri"/>
          <w:lang w:val="en-US"/>
        </w:rPr>
        <w:t xml:space="preserve"> </w:t>
      </w:r>
      <w:r w:rsidRPr="00DE63DF">
        <w:rPr>
          <w:rFonts w:ascii="Calibri" w:hAnsi="Calibri" w:cs="Calibri"/>
          <w:lang w:val="en-US"/>
        </w:rPr>
        <w:t>electricity sector, including grid balancing services (in correlation with utilities, grid</w:t>
      </w:r>
      <w:r w:rsidR="00DC2710" w:rsidRPr="00DE63DF">
        <w:rPr>
          <w:rFonts w:ascii="Calibri" w:hAnsi="Calibri" w:cs="Calibri"/>
          <w:lang w:val="en-US"/>
        </w:rPr>
        <w:t xml:space="preserve"> </w:t>
      </w:r>
      <w:r w:rsidRPr="00DE63DF">
        <w:rPr>
          <w:rFonts w:ascii="Calibri" w:hAnsi="Calibri" w:cs="Calibri"/>
          <w:lang w:val="en-US"/>
        </w:rPr>
        <w:t>operators, and consumers) and renewable energy storage services (e.g., storage and</w:t>
      </w:r>
      <w:r w:rsidR="00DC2710" w:rsidRPr="00DE63DF">
        <w:rPr>
          <w:rFonts w:ascii="Calibri" w:hAnsi="Calibri" w:cs="Calibri"/>
          <w:lang w:val="en-US"/>
        </w:rPr>
        <w:t xml:space="preserve"> </w:t>
      </w:r>
      <w:r w:rsidRPr="00DE63DF">
        <w:rPr>
          <w:rFonts w:ascii="Calibri" w:hAnsi="Calibri" w:cs="Calibri"/>
          <w:lang w:val="en-US"/>
        </w:rPr>
        <w:t>minimization of curtailment and fluctuation).</w:t>
      </w:r>
    </w:p>
    <w:p w14:paraId="22A35C2B" w14:textId="47E61F92" w:rsidR="008C6720" w:rsidRPr="00DE63DF" w:rsidRDefault="008C6720" w:rsidP="008C6720">
      <w:pPr>
        <w:autoSpaceDE w:val="0"/>
        <w:autoSpaceDN w:val="0"/>
        <w:rPr>
          <w:rFonts w:ascii="Calibri" w:hAnsi="Calibri" w:cs="Calibri"/>
          <w:lang w:val="en-US"/>
        </w:rPr>
      </w:pPr>
      <w:r w:rsidRPr="00DE63DF">
        <w:rPr>
          <w:rFonts w:ascii="Calibri" w:hAnsi="Calibri" w:cs="Calibri"/>
          <w:b/>
          <w:bCs/>
          <w:lang w:val="en-US"/>
        </w:rPr>
        <w:t xml:space="preserve">For the office and real estate owners and business entities </w:t>
      </w:r>
      <w:r w:rsidRPr="00DE63DF">
        <w:rPr>
          <w:rFonts w:ascii="Calibri" w:hAnsi="Calibri" w:cs="Calibri"/>
          <w:lang w:val="en-US"/>
        </w:rPr>
        <w:t>(e.g., office, factory): V2G</w:t>
      </w:r>
      <w:r w:rsidR="00DC2710" w:rsidRPr="00DE63DF">
        <w:rPr>
          <w:rFonts w:ascii="Calibri" w:hAnsi="Calibri" w:cs="Calibri"/>
          <w:lang w:val="en-US"/>
        </w:rPr>
        <w:t xml:space="preserve"> </w:t>
      </w:r>
      <w:r w:rsidRPr="00DE63DF">
        <w:rPr>
          <w:rFonts w:ascii="Calibri" w:hAnsi="Calibri" w:cs="Calibri"/>
          <w:lang w:val="en-US"/>
        </w:rPr>
        <w:t>can facilitate local peak shaving, load leveling, and balance out the electricity demand.</w:t>
      </w:r>
    </w:p>
    <w:p w14:paraId="7013B4C3" w14:textId="77777777" w:rsidR="008C6720" w:rsidRPr="00DE63DF" w:rsidRDefault="008C6720" w:rsidP="008C6720">
      <w:pPr>
        <w:rPr>
          <w:rFonts w:ascii="Calibri" w:hAnsi="Calibri" w:cs="Calibri"/>
          <w:lang w:val="en-US"/>
        </w:rPr>
      </w:pPr>
      <w:r w:rsidRPr="00DE63DF">
        <w:rPr>
          <w:rFonts w:ascii="Calibri" w:hAnsi="Calibri" w:cs="Calibri"/>
          <w:lang w:val="en-US"/>
        </w:rPr>
        <w:t>Therefore, the total cost of electricity might be reduced.</w:t>
      </w:r>
    </w:p>
    <w:p w14:paraId="6A3FE45A" w14:textId="77777777" w:rsidR="008C6720" w:rsidRPr="00DE63DF" w:rsidRDefault="008C6720" w:rsidP="008C6720">
      <w:pPr>
        <w:rPr>
          <w:rFonts w:ascii="Calibri" w:hAnsi="Calibri" w:cs="Calibri"/>
          <w:lang w:val="en-US"/>
        </w:rPr>
      </w:pPr>
      <w:r w:rsidRPr="00DE63DF">
        <w:rPr>
          <w:rFonts w:ascii="Calibri" w:hAnsi="Calibri" w:cs="Calibri"/>
          <w:lang w:val="en-US"/>
        </w:rPr>
        <w:t>For item 1:</w:t>
      </w:r>
    </w:p>
    <w:p w14:paraId="30284177" w14:textId="77777777" w:rsidR="008C6720" w:rsidRDefault="008C6720" w:rsidP="008C6720">
      <w:pPr>
        <w:rPr>
          <w:rFonts w:ascii="Arial" w:hAnsi="Arial" w:cs="Arial"/>
          <w:sz w:val="20"/>
          <w:szCs w:val="20"/>
          <w:lang w:val="en-US"/>
        </w:rPr>
      </w:pPr>
    </w:p>
    <w:p w14:paraId="6F1D96C6" w14:textId="04D45F55" w:rsidR="003C531F" w:rsidRPr="001E16B5" w:rsidRDefault="008C6720" w:rsidP="008C6720">
      <w:pPr>
        <w:rPr>
          <w:rFonts w:ascii="Arial" w:hAnsi="Arial" w:cs="Arial"/>
          <w:sz w:val="20"/>
          <w:szCs w:val="20"/>
          <w:lang w:val="en-US"/>
        </w:rPr>
      </w:pPr>
      <w:r>
        <w:rPr>
          <w:rFonts w:ascii="Arial" w:hAnsi="Arial" w:cs="Arial"/>
          <w:noProof/>
          <w:sz w:val="20"/>
          <w:szCs w:val="20"/>
          <w:lang w:val="en-US"/>
        </w:rPr>
        <w:drawing>
          <wp:inline distT="0" distB="0" distL="0" distR="0" wp14:anchorId="3BC4ABE6" wp14:editId="28AC13F6">
            <wp:extent cx="5525106" cy="331304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549952" cy="3327941"/>
                    </a:xfrm>
                    <a:prstGeom prst="rect">
                      <a:avLst/>
                    </a:prstGeom>
                    <a:noFill/>
                    <a:ln>
                      <a:noFill/>
                    </a:ln>
                  </pic:spPr>
                </pic:pic>
              </a:graphicData>
            </a:graphic>
          </wp:inline>
        </w:drawing>
      </w:r>
    </w:p>
    <w:p w14:paraId="741D9675" w14:textId="663DE240" w:rsidR="008C6720" w:rsidRPr="0004784B" w:rsidRDefault="008C6720" w:rsidP="008C6720">
      <w:pPr>
        <w:rPr>
          <w:rFonts w:ascii="Calibri" w:hAnsi="Calibri" w:cs="Calibri"/>
          <w:lang w:val="en-US"/>
        </w:rPr>
      </w:pPr>
      <w:r w:rsidRPr="0004784B">
        <w:rPr>
          <w:rFonts w:ascii="Calibri" w:hAnsi="Calibri" w:cs="Calibri"/>
          <w:lang w:val="en-US"/>
        </w:rPr>
        <w:t xml:space="preserve">For item 2: standard renewable energy strategy </w:t>
      </w:r>
    </w:p>
    <w:p w14:paraId="2E21EB35" w14:textId="77777777" w:rsidR="008C6720" w:rsidRDefault="008C6720" w:rsidP="008C6720">
      <w:pPr>
        <w:rPr>
          <w:rFonts w:ascii="Arial" w:hAnsi="Arial" w:cs="Arial"/>
          <w:sz w:val="20"/>
          <w:szCs w:val="20"/>
          <w:lang w:val="en-US"/>
        </w:rPr>
      </w:pPr>
    </w:p>
    <w:p w14:paraId="66492EE3" w14:textId="77777777" w:rsidR="008C6720" w:rsidRDefault="008C6720" w:rsidP="008C6720">
      <w:pPr>
        <w:rPr>
          <w:rFonts w:ascii="Arial" w:hAnsi="Arial" w:cs="Arial"/>
          <w:sz w:val="20"/>
          <w:szCs w:val="20"/>
          <w:lang w:val="en-US"/>
        </w:rPr>
      </w:pPr>
      <w:r>
        <w:rPr>
          <w:rFonts w:ascii="Arial" w:hAnsi="Arial" w:cs="Arial"/>
          <w:noProof/>
          <w:sz w:val="20"/>
          <w:szCs w:val="20"/>
          <w:lang w:val="en-US"/>
        </w:rPr>
        <w:drawing>
          <wp:inline distT="0" distB="0" distL="0" distR="0" wp14:anchorId="375A5496" wp14:editId="38A56C75">
            <wp:extent cx="4352539" cy="29221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458468" cy="2993220"/>
                    </a:xfrm>
                    <a:prstGeom prst="rect">
                      <a:avLst/>
                    </a:prstGeom>
                    <a:noFill/>
                    <a:ln>
                      <a:noFill/>
                    </a:ln>
                  </pic:spPr>
                </pic:pic>
              </a:graphicData>
            </a:graphic>
          </wp:inline>
        </w:drawing>
      </w:r>
    </w:p>
    <w:p w14:paraId="49352BE8" w14:textId="77777777" w:rsidR="008C6720" w:rsidRPr="00E80847" w:rsidRDefault="008C6720" w:rsidP="008C6720">
      <w:pPr>
        <w:rPr>
          <w:rFonts w:ascii="Calibri" w:hAnsi="Calibri" w:cs="Calibri"/>
          <w:lang w:val="en-US"/>
        </w:rPr>
      </w:pPr>
      <w:r w:rsidRPr="00E80847">
        <w:rPr>
          <w:rFonts w:ascii="Calibri" w:hAnsi="Calibri" w:cs="Calibri"/>
          <w:lang w:val="en-US"/>
        </w:rPr>
        <w:lastRenderedPageBreak/>
        <w:t>For item 3: EFL business opportunity</w:t>
      </w:r>
    </w:p>
    <w:p w14:paraId="17E2473D" w14:textId="77777777" w:rsidR="008C6720" w:rsidRDefault="008C6720" w:rsidP="008C6720">
      <w:pPr>
        <w:rPr>
          <w:rFonts w:ascii="Arial" w:hAnsi="Arial" w:cs="Arial"/>
          <w:sz w:val="20"/>
          <w:szCs w:val="20"/>
          <w:lang w:val="en-US"/>
        </w:rPr>
      </w:pPr>
    </w:p>
    <w:p w14:paraId="5AF0D1EF" w14:textId="057D5FEF" w:rsidR="00552D86" w:rsidRPr="008841BE" w:rsidRDefault="008C6720" w:rsidP="008C6720">
      <w:pPr>
        <w:rPr>
          <w:rFonts w:ascii="Arial" w:hAnsi="Arial" w:cs="Arial"/>
          <w:sz w:val="20"/>
          <w:szCs w:val="20"/>
          <w:lang w:val="en-US"/>
        </w:rPr>
      </w:pPr>
      <w:r>
        <w:rPr>
          <w:rFonts w:ascii="Arial" w:hAnsi="Arial" w:cs="Arial"/>
          <w:noProof/>
          <w:sz w:val="20"/>
          <w:szCs w:val="20"/>
          <w:lang w:val="en-US"/>
        </w:rPr>
        <w:drawing>
          <wp:inline distT="0" distB="0" distL="0" distR="0" wp14:anchorId="06AAA551" wp14:editId="0B17117C">
            <wp:extent cx="4552122" cy="31869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604284" cy="3223469"/>
                    </a:xfrm>
                    <a:prstGeom prst="rect">
                      <a:avLst/>
                    </a:prstGeom>
                    <a:noFill/>
                    <a:ln>
                      <a:noFill/>
                    </a:ln>
                  </pic:spPr>
                </pic:pic>
              </a:graphicData>
            </a:graphic>
          </wp:inline>
        </w:drawing>
      </w:r>
    </w:p>
    <w:p w14:paraId="1DE6EF05" w14:textId="5A5A5F25" w:rsidR="008C6720" w:rsidRPr="007C63BB" w:rsidRDefault="008C6720" w:rsidP="008C6720">
      <w:pPr>
        <w:rPr>
          <w:rFonts w:ascii="Calibri" w:hAnsi="Calibri" w:cs="Calibri"/>
          <w:lang w:val="en-US"/>
        </w:rPr>
      </w:pPr>
      <w:r w:rsidRPr="00E66AC0">
        <w:rPr>
          <w:rFonts w:ascii="Calibri" w:hAnsi="Calibri" w:cs="Calibri"/>
          <w:lang w:val="en-US"/>
        </w:rPr>
        <w:t>And in general</w:t>
      </w:r>
    </w:p>
    <w:p w14:paraId="3F6C42C5" w14:textId="77777777" w:rsidR="008C6720" w:rsidRDefault="008C6720" w:rsidP="008C6720">
      <w:pPr>
        <w:rPr>
          <w:rFonts w:ascii="Arial" w:hAnsi="Arial" w:cs="Arial"/>
          <w:sz w:val="20"/>
          <w:szCs w:val="20"/>
          <w:lang w:val="en-US"/>
        </w:rPr>
      </w:pPr>
      <w:r>
        <w:rPr>
          <w:rFonts w:ascii="Arial" w:hAnsi="Arial" w:cs="Arial"/>
          <w:noProof/>
          <w:sz w:val="20"/>
          <w:szCs w:val="20"/>
          <w:lang w:val="en-US"/>
        </w:rPr>
        <w:drawing>
          <wp:inline distT="0" distB="0" distL="0" distR="0" wp14:anchorId="76E80D86" wp14:editId="2EEEAEA0">
            <wp:extent cx="5526157" cy="2683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536091" cy="2688334"/>
                    </a:xfrm>
                    <a:prstGeom prst="rect">
                      <a:avLst/>
                    </a:prstGeom>
                    <a:noFill/>
                    <a:ln>
                      <a:noFill/>
                    </a:ln>
                  </pic:spPr>
                </pic:pic>
              </a:graphicData>
            </a:graphic>
          </wp:inline>
        </w:drawing>
      </w:r>
    </w:p>
    <w:p w14:paraId="7B3E1EAB" w14:textId="5F0AF699" w:rsidR="00E016C9" w:rsidRPr="003D7435" w:rsidRDefault="00EE012E" w:rsidP="003D7435">
      <w:pPr>
        <w:pStyle w:val="Heading1"/>
        <w:numPr>
          <w:ilvl w:val="0"/>
          <w:numId w:val="0"/>
        </w:numPr>
        <w:ind w:left="432" w:hanging="432"/>
        <w:rPr>
          <w:sz w:val="28"/>
          <w:szCs w:val="28"/>
        </w:rPr>
      </w:pPr>
      <w:bookmarkStart w:id="85" w:name="_Toc127973219"/>
      <w:bookmarkStart w:id="86" w:name="_Toc127975136"/>
      <w:bookmarkStart w:id="87" w:name="_Toc128132891"/>
      <w:r w:rsidRPr="00EC39C3">
        <w:rPr>
          <w:sz w:val="28"/>
          <w:szCs w:val="28"/>
        </w:rPr>
        <w:t>ENERGY – DEPARTMENT OF ENERGY, TONGA</w:t>
      </w:r>
      <w:bookmarkEnd w:id="85"/>
      <w:bookmarkEnd w:id="86"/>
      <w:bookmarkEnd w:id="87"/>
    </w:p>
    <w:p w14:paraId="687A8DE7" w14:textId="327AB987" w:rsidR="00E016C9" w:rsidRPr="00E73CF4" w:rsidRDefault="00732617" w:rsidP="00732617">
      <w:pPr>
        <w:pStyle w:val="Default"/>
        <w:jc w:val="both"/>
        <w:rPr>
          <w:bCs/>
          <w:sz w:val="22"/>
          <w:szCs w:val="22"/>
          <w:lang w:val="en-AU"/>
        </w:rPr>
      </w:pPr>
      <w:r w:rsidRPr="00E73CF4">
        <w:rPr>
          <w:bCs/>
          <w:sz w:val="22"/>
          <w:szCs w:val="22"/>
        </w:rPr>
        <w:t>Tonga does not have many EVs on its roads, o</w:t>
      </w:r>
      <w:r w:rsidR="00E016C9" w:rsidRPr="00E73CF4">
        <w:rPr>
          <w:bCs/>
          <w:sz w:val="22"/>
          <w:szCs w:val="22"/>
        </w:rPr>
        <w:t xml:space="preserve">nly 4 EVs (Nissan leaf) </w:t>
      </w:r>
      <w:r w:rsidRPr="00E73CF4">
        <w:rPr>
          <w:bCs/>
          <w:sz w:val="22"/>
          <w:szCs w:val="22"/>
        </w:rPr>
        <w:t xml:space="preserve">with a reported average of $200 in additional monthly electricity bills as compared to the usual $600 per month of fuel. There is also a reported 1 </w:t>
      </w:r>
      <w:r w:rsidR="00E016C9" w:rsidRPr="00E73CF4">
        <w:rPr>
          <w:bCs/>
          <w:sz w:val="22"/>
          <w:szCs w:val="22"/>
        </w:rPr>
        <w:t xml:space="preserve">Plug-in hybrid (Mitsubishi Outlander) </w:t>
      </w:r>
    </w:p>
    <w:p w14:paraId="43E76D29" w14:textId="40A2B328" w:rsidR="00E016C9" w:rsidRPr="00E73CF4" w:rsidRDefault="00732617" w:rsidP="00732617">
      <w:pPr>
        <w:pStyle w:val="Default"/>
        <w:jc w:val="both"/>
        <w:rPr>
          <w:bCs/>
          <w:sz w:val="22"/>
          <w:szCs w:val="22"/>
          <w:lang w:val="en-AU"/>
        </w:rPr>
      </w:pPr>
      <w:r w:rsidRPr="00E73CF4">
        <w:rPr>
          <w:bCs/>
          <w:sz w:val="22"/>
          <w:szCs w:val="22"/>
        </w:rPr>
        <w:t xml:space="preserve"> </w:t>
      </w:r>
    </w:p>
    <w:p w14:paraId="4503FCC7" w14:textId="6D0631DB" w:rsidR="00E016C9" w:rsidRPr="00E73CF4" w:rsidRDefault="00894D98" w:rsidP="00732617">
      <w:pPr>
        <w:pStyle w:val="Default"/>
        <w:jc w:val="both"/>
        <w:rPr>
          <w:bCs/>
          <w:sz w:val="22"/>
          <w:szCs w:val="22"/>
          <w:lang w:val="en-AU"/>
        </w:rPr>
      </w:pPr>
      <w:r w:rsidRPr="00E73CF4">
        <w:rPr>
          <w:bCs/>
          <w:sz w:val="22"/>
          <w:szCs w:val="22"/>
        </w:rPr>
        <w:t>Vehicle</w:t>
      </w:r>
      <w:r w:rsidR="00E016C9" w:rsidRPr="00E73CF4">
        <w:rPr>
          <w:bCs/>
          <w:sz w:val="22"/>
          <w:szCs w:val="22"/>
        </w:rPr>
        <w:t xml:space="preserve"> </w:t>
      </w:r>
      <w:proofErr w:type="gramStart"/>
      <w:r w:rsidR="00E016C9" w:rsidRPr="00E73CF4">
        <w:rPr>
          <w:bCs/>
          <w:sz w:val="22"/>
          <w:szCs w:val="22"/>
        </w:rPr>
        <w:t>Tax  is</w:t>
      </w:r>
      <w:proofErr w:type="gramEnd"/>
      <w:r w:rsidR="00E016C9" w:rsidRPr="00E73CF4">
        <w:rPr>
          <w:bCs/>
          <w:sz w:val="22"/>
          <w:szCs w:val="22"/>
        </w:rPr>
        <w:t xml:space="preserve"> based on the size of the engine (cc) of ICE.</w:t>
      </w:r>
      <w:r w:rsidRPr="00E73CF4">
        <w:rPr>
          <w:bCs/>
          <w:sz w:val="22"/>
          <w:szCs w:val="22"/>
        </w:rPr>
        <w:t xml:space="preserve"> </w:t>
      </w:r>
      <w:r w:rsidR="00E016C9" w:rsidRPr="00E73CF4">
        <w:rPr>
          <w:bCs/>
          <w:sz w:val="22"/>
          <w:szCs w:val="22"/>
        </w:rPr>
        <w:t xml:space="preserve">Local car dealership </w:t>
      </w:r>
      <w:r w:rsidR="00732617" w:rsidRPr="00E73CF4">
        <w:rPr>
          <w:bCs/>
          <w:sz w:val="22"/>
          <w:szCs w:val="22"/>
        </w:rPr>
        <w:t xml:space="preserve">are </w:t>
      </w:r>
      <w:r w:rsidR="00E016C9" w:rsidRPr="00E73CF4">
        <w:rPr>
          <w:bCs/>
          <w:sz w:val="22"/>
          <w:szCs w:val="22"/>
        </w:rPr>
        <w:t>not convinced to import EV</w:t>
      </w:r>
      <w:r w:rsidR="00732617" w:rsidRPr="00E73CF4">
        <w:rPr>
          <w:bCs/>
          <w:sz w:val="22"/>
          <w:szCs w:val="22"/>
        </w:rPr>
        <w:t>s</w:t>
      </w:r>
      <w:r w:rsidR="00E016C9" w:rsidRPr="00E73CF4">
        <w:rPr>
          <w:bCs/>
          <w:sz w:val="22"/>
          <w:szCs w:val="22"/>
        </w:rPr>
        <w:t xml:space="preserve"> </w:t>
      </w:r>
      <w:r w:rsidR="00732617" w:rsidRPr="00E73CF4">
        <w:rPr>
          <w:bCs/>
          <w:sz w:val="22"/>
          <w:szCs w:val="22"/>
        </w:rPr>
        <w:t xml:space="preserve">yet </w:t>
      </w:r>
      <w:r w:rsidR="00E016C9" w:rsidRPr="00E73CF4">
        <w:rPr>
          <w:bCs/>
          <w:sz w:val="22"/>
          <w:szCs w:val="22"/>
        </w:rPr>
        <w:t xml:space="preserve">due to lack of </w:t>
      </w:r>
      <w:r w:rsidRPr="00E73CF4">
        <w:rPr>
          <w:bCs/>
          <w:sz w:val="22"/>
          <w:szCs w:val="22"/>
        </w:rPr>
        <w:t xml:space="preserve">awareness and </w:t>
      </w:r>
      <w:r w:rsidR="00E016C9" w:rsidRPr="00E73CF4">
        <w:rPr>
          <w:bCs/>
          <w:sz w:val="22"/>
          <w:szCs w:val="22"/>
        </w:rPr>
        <w:t>interests from the public</w:t>
      </w:r>
      <w:r w:rsidRPr="00E73CF4">
        <w:rPr>
          <w:bCs/>
          <w:sz w:val="22"/>
          <w:szCs w:val="22"/>
        </w:rPr>
        <w:t xml:space="preserve"> and the very weak local maintenance capaci</w:t>
      </w:r>
      <w:r w:rsidR="00E016C9" w:rsidRPr="00E73CF4">
        <w:rPr>
          <w:bCs/>
          <w:sz w:val="22"/>
          <w:szCs w:val="22"/>
        </w:rPr>
        <w:t xml:space="preserve">ty. </w:t>
      </w:r>
      <w:r w:rsidR="00732617" w:rsidRPr="00E73CF4">
        <w:rPr>
          <w:bCs/>
          <w:sz w:val="22"/>
          <w:szCs w:val="22"/>
        </w:rPr>
        <w:t>B</w:t>
      </w:r>
      <w:r w:rsidR="00E016C9" w:rsidRPr="00E73CF4">
        <w:rPr>
          <w:bCs/>
          <w:sz w:val="22"/>
          <w:szCs w:val="22"/>
        </w:rPr>
        <w:t>atter</w:t>
      </w:r>
      <w:r w:rsidR="00732617" w:rsidRPr="00E73CF4">
        <w:rPr>
          <w:bCs/>
          <w:sz w:val="22"/>
          <w:szCs w:val="22"/>
        </w:rPr>
        <w:t xml:space="preserve">ies also </w:t>
      </w:r>
      <w:r w:rsidR="00E016C9" w:rsidRPr="00E73CF4">
        <w:rPr>
          <w:bCs/>
          <w:sz w:val="22"/>
          <w:szCs w:val="22"/>
        </w:rPr>
        <w:t>deteriorate quickly</w:t>
      </w:r>
      <w:r w:rsidRPr="00E73CF4">
        <w:rPr>
          <w:bCs/>
          <w:sz w:val="22"/>
          <w:szCs w:val="22"/>
        </w:rPr>
        <w:t>.</w:t>
      </w:r>
    </w:p>
    <w:p w14:paraId="0ABE1C78" w14:textId="45053895" w:rsidR="00E016C9" w:rsidRPr="00E73CF4" w:rsidRDefault="00E016C9" w:rsidP="00894D98">
      <w:pPr>
        <w:pStyle w:val="Default"/>
        <w:ind w:left="720"/>
        <w:jc w:val="both"/>
        <w:rPr>
          <w:bCs/>
          <w:sz w:val="22"/>
          <w:szCs w:val="22"/>
          <w:lang w:val="en-AU"/>
        </w:rPr>
      </w:pPr>
    </w:p>
    <w:p w14:paraId="3A56E6AF" w14:textId="0EBB692F" w:rsidR="00E016C9" w:rsidRPr="00E73CF4" w:rsidRDefault="00894D98" w:rsidP="00894D98">
      <w:pPr>
        <w:pStyle w:val="Default"/>
        <w:jc w:val="both"/>
        <w:rPr>
          <w:bCs/>
          <w:sz w:val="22"/>
          <w:szCs w:val="22"/>
        </w:rPr>
      </w:pPr>
      <w:r w:rsidRPr="00E73CF4">
        <w:rPr>
          <w:bCs/>
          <w:sz w:val="22"/>
          <w:szCs w:val="22"/>
        </w:rPr>
        <w:t>It is very d</w:t>
      </w:r>
      <w:r w:rsidR="00E016C9" w:rsidRPr="00E73CF4">
        <w:rPr>
          <w:bCs/>
          <w:sz w:val="22"/>
          <w:szCs w:val="22"/>
        </w:rPr>
        <w:t>ifficult to import EV</w:t>
      </w:r>
      <w:r w:rsidRPr="00E73CF4">
        <w:rPr>
          <w:bCs/>
          <w:sz w:val="22"/>
          <w:szCs w:val="22"/>
        </w:rPr>
        <w:t>s</w:t>
      </w:r>
      <w:r w:rsidR="00E016C9" w:rsidRPr="00E73CF4">
        <w:rPr>
          <w:bCs/>
          <w:sz w:val="22"/>
          <w:szCs w:val="22"/>
        </w:rPr>
        <w:t xml:space="preserve"> - some shipping line restrict shipping vehicle</w:t>
      </w:r>
      <w:r w:rsidR="00E42762" w:rsidRPr="00E73CF4">
        <w:rPr>
          <w:bCs/>
          <w:sz w:val="22"/>
          <w:szCs w:val="22"/>
        </w:rPr>
        <w:t>s</w:t>
      </w:r>
      <w:r w:rsidR="00E016C9" w:rsidRPr="00E73CF4">
        <w:rPr>
          <w:bCs/>
          <w:sz w:val="22"/>
          <w:szCs w:val="22"/>
        </w:rPr>
        <w:t xml:space="preserve"> with battery due to fire hazard – some EVs are shipped via NZ</w:t>
      </w:r>
      <w:r w:rsidRPr="00E73CF4">
        <w:rPr>
          <w:bCs/>
          <w:sz w:val="22"/>
          <w:szCs w:val="22"/>
        </w:rPr>
        <w:t>.</w:t>
      </w:r>
    </w:p>
    <w:p w14:paraId="39080CD9" w14:textId="77777777" w:rsidR="00894D98" w:rsidRPr="00E73CF4" w:rsidRDefault="00894D98" w:rsidP="00894D98">
      <w:pPr>
        <w:pStyle w:val="Default"/>
        <w:jc w:val="both"/>
        <w:rPr>
          <w:bCs/>
          <w:sz w:val="22"/>
          <w:szCs w:val="22"/>
          <w:lang w:val="en-AU"/>
        </w:rPr>
      </w:pPr>
    </w:p>
    <w:p w14:paraId="0B7D3ED9" w14:textId="056D1317" w:rsidR="00A71CB5" w:rsidRPr="00E73CF4" w:rsidRDefault="00894D98" w:rsidP="00894D98">
      <w:pPr>
        <w:pStyle w:val="Default"/>
        <w:jc w:val="both"/>
        <w:rPr>
          <w:bCs/>
          <w:sz w:val="22"/>
          <w:szCs w:val="22"/>
        </w:rPr>
      </w:pPr>
      <w:r w:rsidRPr="00E73CF4">
        <w:rPr>
          <w:bCs/>
          <w:sz w:val="22"/>
          <w:szCs w:val="22"/>
        </w:rPr>
        <w:t xml:space="preserve">Tonga has a couple of </w:t>
      </w:r>
      <w:r w:rsidR="00A71CB5" w:rsidRPr="00E73CF4">
        <w:rPr>
          <w:bCs/>
          <w:sz w:val="22"/>
          <w:szCs w:val="22"/>
        </w:rPr>
        <w:t>EV-related policy documents</w:t>
      </w:r>
      <w:r w:rsidRPr="00E73CF4">
        <w:rPr>
          <w:bCs/>
          <w:sz w:val="22"/>
          <w:szCs w:val="22"/>
        </w:rPr>
        <w:t xml:space="preserve"> – the </w:t>
      </w:r>
      <w:r w:rsidR="00A71CB5" w:rsidRPr="00E73CF4">
        <w:rPr>
          <w:bCs/>
          <w:sz w:val="22"/>
          <w:szCs w:val="22"/>
        </w:rPr>
        <w:t>Tonga Energy RoadMap</w:t>
      </w:r>
      <w:r w:rsidRPr="00E73CF4">
        <w:rPr>
          <w:bCs/>
          <w:sz w:val="22"/>
          <w:szCs w:val="22"/>
        </w:rPr>
        <w:t xml:space="preserve">, the </w:t>
      </w:r>
      <w:r w:rsidR="00A71CB5" w:rsidRPr="00E73CF4">
        <w:rPr>
          <w:bCs/>
          <w:sz w:val="22"/>
          <w:szCs w:val="22"/>
        </w:rPr>
        <w:t>Tonga Energy Efficient Master Plan</w:t>
      </w:r>
      <w:r w:rsidRPr="00E73CF4">
        <w:rPr>
          <w:bCs/>
          <w:sz w:val="22"/>
          <w:szCs w:val="22"/>
        </w:rPr>
        <w:t xml:space="preserve">, the </w:t>
      </w:r>
      <w:r w:rsidR="00A71CB5" w:rsidRPr="00E73CF4">
        <w:rPr>
          <w:bCs/>
          <w:sz w:val="22"/>
          <w:szCs w:val="22"/>
        </w:rPr>
        <w:t>NDC</w:t>
      </w:r>
      <w:r w:rsidRPr="00E73CF4">
        <w:rPr>
          <w:bCs/>
          <w:sz w:val="22"/>
          <w:szCs w:val="22"/>
        </w:rPr>
        <w:t xml:space="preserve"> and the </w:t>
      </w:r>
      <w:r w:rsidR="00A71CB5" w:rsidRPr="00E73CF4">
        <w:rPr>
          <w:bCs/>
          <w:sz w:val="22"/>
          <w:szCs w:val="22"/>
        </w:rPr>
        <w:t>LEDS</w:t>
      </w:r>
      <w:r w:rsidRPr="00E73CF4">
        <w:rPr>
          <w:bCs/>
          <w:sz w:val="22"/>
          <w:szCs w:val="22"/>
        </w:rPr>
        <w:t>.</w:t>
      </w:r>
    </w:p>
    <w:p w14:paraId="50BFB997" w14:textId="44820FAE" w:rsidR="00E016C9" w:rsidRPr="00E73CF4" w:rsidRDefault="00E016C9" w:rsidP="00A71CB5">
      <w:pPr>
        <w:pStyle w:val="Default"/>
        <w:jc w:val="both"/>
        <w:rPr>
          <w:bCs/>
          <w:sz w:val="22"/>
          <w:szCs w:val="22"/>
        </w:rPr>
      </w:pPr>
    </w:p>
    <w:p w14:paraId="666F50FC" w14:textId="152ED400" w:rsidR="00D0497B" w:rsidRPr="00E73CF4" w:rsidRDefault="00894D98" w:rsidP="00894D98">
      <w:pPr>
        <w:pStyle w:val="Default"/>
        <w:jc w:val="both"/>
        <w:rPr>
          <w:i/>
          <w:iCs/>
          <w:sz w:val="22"/>
          <w:szCs w:val="22"/>
        </w:rPr>
      </w:pPr>
      <w:r w:rsidRPr="00E73CF4">
        <w:rPr>
          <w:bCs/>
          <w:sz w:val="22"/>
          <w:szCs w:val="22"/>
        </w:rPr>
        <w:t>Tonga has current effort on E</w:t>
      </w:r>
      <w:r w:rsidR="00D0497B" w:rsidRPr="00E73CF4">
        <w:rPr>
          <w:sz w:val="22"/>
          <w:szCs w:val="22"/>
        </w:rPr>
        <w:t xml:space="preserve">nergy </w:t>
      </w:r>
      <w:r w:rsidR="00FA2860" w:rsidRPr="00E73CF4">
        <w:rPr>
          <w:sz w:val="22"/>
          <w:szCs w:val="22"/>
        </w:rPr>
        <w:t>Planning, Technical</w:t>
      </w:r>
      <w:r w:rsidR="00D0497B" w:rsidRPr="00E73CF4">
        <w:rPr>
          <w:sz w:val="22"/>
          <w:szCs w:val="22"/>
        </w:rPr>
        <w:t xml:space="preserve"> Assistance</w:t>
      </w:r>
      <w:r w:rsidRPr="00E73CF4">
        <w:rPr>
          <w:sz w:val="22"/>
          <w:szCs w:val="22"/>
        </w:rPr>
        <w:t xml:space="preserve"> on the </w:t>
      </w:r>
      <w:r w:rsidR="00D0497B" w:rsidRPr="00E73CF4">
        <w:rPr>
          <w:sz w:val="22"/>
          <w:szCs w:val="22"/>
        </w:rPr>
        <w:t>Development of E-mobility Road Map (NREL)</w:t>
      </w:r>
      <w:r w:rsidRPr="00E73CF4">
        <w:rPr>
          <w:sz w:val="22"/>
          <w:szCs w:val="22"/>
        </w:rPr>
        <w:t xml:space="preserve"> and a </w:t>
      </w:r>
      <w:r w:rsidR="00C774C4" w:rsidRPr="00E73CF4">
        <w:rPr>
          <w:sz w:val="22"/>
          <w:szCs w:val="22"/>
        </w:rPr>
        <w:t>Public Transport feasibility study (GGGI)</w:t>
      </w:r>
      <w:r w:rsidRPr="00E73CF4">
        <w:rPr>
          <w:sz w:val="22"/>
          <w:szCs w:val="22"/>
        </w:rPr>
        <w:t xml:space="preserve">, </w:t>
      </w:r>
      <w:r w:rsidR="00D0497B" w:rsidRPr="00E73CF4">
        <w:rPr>
          <w:sz w:val="22"/>
          <w:szCs w:val="22"/>
        </w:rPr>
        <w:t>Cost benefit analysis of policy options for an increased EV uptake</w:t>
      </w:r>
      <w:r w:rsidRPr="00E73CF4">
        <w:rPr>
          <w:sz w:val="22"/>
          <w:szCs w:val="22"/>
        </w:rPr>
        <w:t xml:space="preserve">, </w:t>
      </w:r>
      <w:r w:rsidR="00D0497B" w:rsidRPr="00E73CF4">
        <w:rPr>
          <w:sz w:val="22"/>
          <w:szCs w:val="22"/>
        </w:rPr>
        <w:t>Study on tariff and power sector infrastructure requirements on electric vehicles</w:t>
      </w:r>
      <w:r w:rsidRPr="00E73CF4">
        <w:rPr>
          <w:sz w:val="22"/>
          <w:szCs w:val="22"/>
        </w:rPr>
        <w:t xml:space="preserve"> and </w:t>
      </w:r>
      <w:r w:rsidR="00D0497B" w:rsidRPr="00E73CF4">
        <w:rPr>
          <w:sz w:val="22"/>
          <w:szCs w:val="22"/>
        </w:rPr>
        <w:t>Development of recommendations incentivizing Tonga’s EV transition</w:t>
      </w:r>
      <w:r w:rsidR="00D0497B" w:rsidRPr="00E73CF4">
        <w:rPr>
          <w:i/>
          <w:iCs/>
          <w:sz w:val="22"/>
          <w:szCs w:val="22"/>
        </w:rPr>
        <w:t xml:space="preserve">. </w:t>
      </w:r>
    </w:p>
    <w:p w14:paraId="03185701" w14:textId="57CE6B9F" w:rsidR="00D0497B" w:rsidRPr="00E73CF4" w:rsidRDefault="00D0497B" w:rsidP="00894D98">
      <w:pPr>
        <w:pStyle w:val="Default"/>
        <w:jc w:val="both"/>
        <w:rPr>
          <w:i/>
          <w:iCs/>
          <w:sz w:val="22"/>
          <w:szCs w:val="22"/>
        </w:rPr>
      </w:pPr>
    </w:p>
    <w:p w14:paraId="7FE1F220" w14:textId="55164D70" w:rsidR="00D0497B" w:rsidRPr="00E73CF4" w:rsidRDefault="009A7E5C" w:rsidP="00894D98">
      <w:pPr>
        <w:pStyle w:val="Default"/>
        <w:jc w:val="both"/>
        <w:rPr>
          <w:sz w:val="22"/>
          <w:szCs w:val="22"/>
          <w:lang w:val="en-AU"/>
        </w:rPr>
      </w:pPr>
      <w:r w:rsidRPr="00E73CF4">
        <w:rPr>
          <w:sz w:val="22"/>
          <w:szCs w:val="22"/>
        </w:rPr>
        <w:t>An</w:t>
      </w:r>
      <w:r w:rsidR="00894D98" w:rsidRPr="00E73CF4">
        <w:rPr>
          <w:sz w:val="22"/>
          <w:szCs w:val="22"/>
        </w:rPr>
        <w:t xml:space="preserve"> E</w:t>
      </w:r>
      <w:r w:rsidR="00D0497B" w:rsidRPr="00E73CF4">
        <w:rPr>
          <w:sz w:val="22"/>
          <w:szCs w:val="22"/>
        </w:rPr>
        <w:t>V Demonstration Project</w:t>
      </w:r>
      <w:r w:rsidR="00894D98" w:rsidRPr="00E73CF4">
        <w:rPr>
          <w:sz w:val="22"/>
          <w:szCs w:val="22"/>
        </w:rPr>
        <w:t xml:space="preserve"> is currently being discussed and a </w:t>
      </w:r>
      <w:r w:rsidR="00D0497B" w:rsidRPr="00E73CF4">
        <w:rPr>
          <w:sz w:val="22"/>
          <w:szCs w:val="22"/>
        </w:rPr>
        <w:t>E-mobility Task Force</w:t>
      </w:r>
      <w:r w:rsidR="00894D98" w:rsidRPr="00E73CF4">
        <w:rPr>
          <w:sz w:val="22"/>
          <w:szCs w:val="22"/>
        </w:rPr>
        <w:t xml:space="preserve"> has been established and a </w:t>
      </w:r>
      <w:r w:rsidR="00D0497B" w:rsidRPr="00E73CF4">
        <w:rPr>
          <w:sz w:val="22"/>
          <w:szCs w:val="22"/>
        </w:rPr>
        <w:t xml:space="preserve">E-mobility proposal </w:t>
      </w:r>
      <w:r w:rsidR="00894D98" w:rsidRPr="00E73CF4">
        <w:rPr>
          <w:sz w:val="22"/>
          <w:szCs w:val="22"/>
        </w:rPr>
        <w:t xml:space="preserve">under </w:t>
      </w:r>
      <w:r w:rsidR="00D0497B" w:rsidRPr="00E73CF4">
        <w:rPr>
          <w:sz w:val="22"/>
          <w:szCs w:val="22"/>
        </w:rPr>
        <w:t>GEF8</w:t>
      </w:r>
      <w:r w:rsidR="00894D98" w:rsidRPr="00E73CF4">
        <w:rPr>
          <w:sz w:val="22"/>
          <w:szCs w:val="22"/>
        </w:rPr>
        <w:t xml:space="preserve"> is currently being discussed. </w:t>
      </w:r>
    </w:p>
    <w:p w14:paraId="25718B5C" w14:textId="768A25DB" w:rsidR="00D0497B" w:rsidRPr="00E73CF4" w:rsidRDefault="00D0497B" w:rsidP="00D0497B">
      <w:pPr>
        <w:pStyle w:val="Default"/>
        <w:ind w:left="284"/>
        <w:jc w:val="both"/>
        <w:rPr>
          <w:b/>
          <w:sz w:val="22"/>
          <w:szCs w:val="22"/>
          <w:lang w:val="en-AU"/>
        </w:rPr>
      </w:pPr>
    </w:p>
    <w:p w14:paraId="2CDB26BD" w14:textId="76278F3A" w:rsidR="00894D98" w:rsidRPr="00E73CF4" w:rsidRDefault="00E15FE4" w:rsidP="00E15FE4">
      <w:pPr>
        <w:pStyle w:val="Default"/>
        <w:jc w:val="both"/>
        <w:rPr>
          <w:bCs/>
          <w:sz w:val="22"/>
          <w:szCs w:val="22"/>
          <w:lang w:val="en-AU"/>
        </w:rPr>
      </w:pPr>
      <w:r w:rsidRPr="00E73CF4">
        <w:rPr>
          <w:bCs/>
          <w:sz w:val="22"/>
          <w:szCs w:val="22"/>
          <w:lang w:val="en-AU"/>
        </w:rPr>
        <w:t>Tonga has identified barriers to the introduction of EVs including:</w:t>
      </w:r>
    </w:p>
    <w:p w14:paraId="3DF54FA4" w14:textId="0B292231" w:rsidR="00D0497B" w:rsidRPr="00E73CF4" w:rsidRDefault="00D0497B" w:rsidP="00605430">
      <w:pPr>
        <w:pStyle w:val="Default"/>
        <w:jc w:val="both"/>
        <w:rPr>
          <w:bCs/>
          <w:sz w:val="22"/>
          <w:szCs w:val="22"/>
          <w:lang w:val="en-AU"/>
        </w:rPr>
      </w:pPr>
      <w:r w:rsidRPr="00E73CF4">
        <w:rPr>
          <w:bCs/>
          <w:sz w:val="22"/>
          <w:szCs w:val="22"/>
        </w:rPr>
        <w:t>Affordability</w:t>
      </w:r>
      <w:r w:rsidR="00605430" w:rsidRPr="00E73CF4">
        <w:rPr>
          <w:bCs/>
          <w:sz w:val="22"/>
          <w:szCs w:val="22"/>
        </w:rPr>
        <w:t xml:space="preserve">, </w:t>
      </w:r>
      <w:r w:rsidRPr="00E73CF4">
        <w:rPr>
          <w:bCs/>
          <w:sz w:val="22"/>
          <w:szCs w:val="22"/>
        </w:rPr>
        <w:t>Fear of more EV</w:t>
      </w:r>
      <w:r w:rsidR="00605430" w:rsidRPr="00E73CF4">
        <w:rPr>
          <w:bCs/>
          <w:sz w:val="22"/>
          <w:szCs w:val="22"/>
        </w:rPr>
        <w:t>s</w:t>
      </w:r>
      <w:r w:rsidRPr="00E73CF4">
        <w:rPr>
          <w:bCs/>
          <w:sz w:val="22"/>
          <w:szCs w:val="22"/>
        </w:rPr>
        <w:t xml:space="preserve"> than charging stations will be an issue</w:t>
      </w:r>
      <w:r w:rsidR="00605430" w:rsidRPr="00E73CF4">
        <w:rPr>
          <w:bCs/>
          <w:sz w:val="22"/>
          <w:szCs w:val="22"/>
        </w:rPr>
        <w:t xml:space="preserve"> and </w:t>
      </w:r>
      <w:r w:rsidRPr="00E73CF4">
        <w:rPr>
          <w:bCs/>
          <w:sz w:val="22"/>
          <w:szCs w:val="22"/>
        </w:rPr>
        <w:t>grid readiness/</w:t>
      </w:r>
      <w:r w:rsidR="0075221F" w:rsidRPr="00E73CF4">
        <w:rPr>
          <w:bCs/>
          <w:sz w:val="22"/>
          <w:szCs w:val="22"/>
        </w:rPr>
        <w:t>stability for</w:t>
      </w:r>
      <w:r w:rsidRPr="00E73CF4">
        <w:rPr>
          <w:bCs/>
          <w:sz w:val="22"/>
          <w:szCs w:val="22"/>
        </w:rPr>
        <w:t xml:space="preserve"> EV charging</w:t>
      </w:r>
      <w:r w:rsidR="00605430" w:rsidRPr="00E73CF4">
        <w:rPr>
          <w:bCs/>
          <w:sz w:val="22"/>
          <w:szCs w:val="22"/>
        </w:rPr>
        <w:t xml:space="preserve">, </w:t>
      </w:r>
      <w:r w:rsidRPr="00E73CF4">
        <w:rPr>
          <w:bCs/>
          <w:sz w:val="22"/>
          <w:szCs w:val="22"/>
        </w:rPr>
        <w:t>Lack of studies for policy decision-makers</w:t>
      </w:r>
      <w:r w:rsidR="00605430" w:rsidRPr="00E73CF4">
        <w:rPr>
          <w:bCs/>
          <w:sz w:val="22"/>
          <w:szCs w:val="22"/>
        </w:rPr>
        <w:t xml:space="preserve"> to fully understand </w:t>
      </w:r>
      <w:r w:rsidRPr="00E73CF4">
        <w:rPr>
          <w:bCs/>
          <w:sz w:val="22"/>
          <w:szCs w:val="22"/>
        </w:rPr>
        <w:t>EV vs ICE (pros and cons)</w:t>
      </w:r>
      <w:r w:rsidR="00605430" w:rsidRPr="00E73CF4">
        <w:rPr>
          <w:bCs/>
          <w:sz w:val="22"/>
          <w:szCs w:val="22"/>
        </w:rPr>
        <w:t xml:space="preserve">, </w:t>
      </w:r>
      <w:r w:rsidRPr="00E73CF4">
        <w:rPr>
          <w:bCs/>
          <w:sz w:val="22"/>
          <w:szCs w:val="22"/>
        </w:rPr>
        <w:t>Incentives and policy options</w:t>
      </w:r>
      <w:r w:rsidR="00605430" w:rsidRPr="00E73CF4">
        <w:rPr>
          <w:bCs/>
          <w:sz w:val="22"/>
          <w:szCs w:val="22"/>
        </w:rPr>
        <w:t>, s</w:t>
      </w:r>
      <w:r w:rsidRPr="00E73CF4">
        <w:rPr>
          <w:bCs/>
          <w:sz w:val="22"/>
          <w:szCs w:val="22"/>
        </w:rPr>
        <w:t>tandards etc.</w:t>
      </w:r>
      <w:r w:rsidR="00605430" w:rsidRPr="00E73CF4">
        <w:rPr>
          <w:bCs/>
          <w:sz w:val="22"/>
          <w:szCs w:val="22"/>
        </w:rPr>
        <w:t xml:space="preserve"> The change of the </w:t>
      </w:r>
      <w:r w:rsidRPr="00E73CF4">
        <w:rPr>
          <w:bCs/>
          <w:sz w:val="22"/>
          <w:szCs w:val="22"/>
        </w:rPr>
        <w:t>Transportation Culture</w:t>
      </w:r>
      <w:r w:rsidR="00605430" w:rsidRPr="00E73CF4">
        <w:rPr>
          <w:bCs/>
          <w:sz w:val="22"/>
          <w:szCs w:val="22"/>
        </w:rPr>
        <w:t xml:space="preserve"> in terms of </w:t>
      </w:r>
      <w:r w:rsidRPr="00E73CF4">
        <w:rPr>
          <w:bCs/>
          <w:sz w:val="22"/>
          <w:szCs w:val="22"/>
        </w:rPr>
        <w:t>ICE vs EVs</w:t>
      </w:r>
      <w:r w:rsidR="00605430" w:rsidRPr="00E73CF4">
        <w:rPr>
          <w:bCs/>
          <w:sz w:val="22"/>
          <w:szCs w:val="22"/>
        </w:rPr>
        <w:t xml:space="preserve">, </w:t>
      </w:r>
      <w:r w:rsidRPr="00E73CF4">
        <w:rPr>
          <w:bCs/>
          <w:sz w:val="22"/>
          <w:szCs w:val="22"/>
        </w:rPr>
        <w:t>Public transport vs Private cars (convenience)</w:t>
      </w:r>
      <w:r w:rsidR="00605430" w:rsidRPr="00E73CF4">
        <w:rPr>
          <w:bCs/>
          <w:sz w:val="22"/>
          <w:szCs w:val="22"/>
        </w:rPr>
        <w:t xml:space="preserve">, charging time and </w:t>
      </w:r>
      <w:r w:rsidRPr="00E73CF4">
        <w:rPr>
          <w:bCs/>
          <w:sz w:val="22"/>
          <w:szCs w:val="22"/>
        </w:rPr>
        <w:t>changes to existing legislation</w:t>
      </w:r>
      <w:r w:rsidR="00605430" w:rsidRPr="00E73CF4">
        <w:rPr>
          <w:bCs/>
          <w:sz w:val="22"/>
          <w:szCs w:val="22"/>
        </w:rPr>
        <w:t xml:space="preserve">s are all part of the challenges. </w:t>
      </w:r>
      <w:r w:rsidRPr="00E73CF4">
        <w:rPr>
          <w:bCs/>
          <w:sz w:val="22"/>
          <w:szCs w:val="22"/>
        </w:rPr>
        <w:t xml:space="preserve"> </w:t>
      </w:r>
    </w:p>
    <w:p w14:paraId="57B4340C" w14:textId="5BE5E36F" w:rsidR="00D0497B" w:rsidRPr="00E73CF4" w:rsidRDefault="00D0497B" w:rsidP="00605430">
      <w:pPr>
        <w:pStyle w:val="Default"/>
        <w:jc w:val="both"/>
        <w:rPr>
          <w:bCs/>
          <w:sz w:val="22"/>
          <w:szCs w:val="22"/>
          <w:lang w:val="en-AU"/>
        </w:rPr>
      </w:pPr>
      <w:r w:rsidRPr="00E73CF4">
        <w:rPr>
          <w:bCs/>
          <w:sz w:val="22"/>
          <w:szCs w:val="22"/>
        </w:rPr>
        <w:t>EV awareness</w:t>
      </w:r>
      <w:r w:rsidR="00605430" w:rsidRPr="00E73CF4">
        <w:rPr>
          <w:bCs/>
          <w:sz w:val="22"/>
          <w:szCs w:val="22"/>
        </w:rPr>
        <w:t xml:space="preserve"> and </w:t>
      </w:r>
      <w:proofErr w:type="spellStart"/>
      <w:r w:rsidRPr="00E73CF4">
        <w:rPr>
          <w:bCs/>
          <w:sz w:val="22"/>
          <w:szCs w:val="22"/>
        </w:rPr>
        <w:t>behavioural</w:t>
      </w:r>
      <w:proofErr w:type="spellEnd"/>
      <w:r w:rsidRPr="00E73CF4">
        <w:rPr>
          <w:bCs/>
          <w:sz w:val="22"/>
          <w:szCs w:val="22"/>
        </w:rPr>
        <w:t xml:space="preserve"> change</w:t>
      </w:r>
      <w:r w:rsidR="00605430" w:rsidRPr="00E73CF4">
        <w:rPr>
          <w:bCs/>
          <w:sz w:val="22"/>
          <w:szCs w:val="22"/>
        </w:rPr>
        <w:t xml:space="preserve"> are all part of the barriers. </w:t>
      </w:r>
    </w:p>
    <w:p w14:paraId="00FF8F75" w14:textId="1FBBD191" w:rsidR="00D0497B" w:rsidRPr="00E73CF4" w:rsidRDefault="00D0497B" w:rsidP="00D0497B">
      <w:pPr>
        <w:pStyle w:val="Default"/>
        <w:ind w:left="284"/>
        <w:jc w:val="both"/>
        <w:rPr>
          <w:bCs/>
          <w:sz w:val="22"/>
          <w:szCs w:val="22"/>
          <w:lang w:val="en-AU"/>
        </w:rPr>
      </w:pPr>
    </w:p>
    <w:p w14:paraId="62CB1F0B" w14:textId="6B37FDDB" w:rsidR="00E016C9" w:rsidRPr="006A68E5" w:rsidRDefault="00605430" w:rsidP="008D7432">
      <w:pPr>
        <w:pStyle w:val="Default"/>
        <w:jc w:val="both"/>
        <w:rPr>
          <w:bCs/>
          <w:sz w:val="22"/>
          <w:szCs w:val="22"/>
          <w:lang w:val="en-AU"/>
        </w:rPr>
      </w:pPr>
      <w:r w:rsidRPr="00E73CF4">
        <w:rPr>
          <w:bCs/>
          <w:sz w:val="22"/>
          <w:szCs w:val="22"/>
          <w:lang w:val="en-AU"/>
        </w:rPr>
        <w:t xml:space="preserve">As a way forward, there is a need for </w:t>
      </w:r>
      <w:r w:rsidR="00D0497B" w:rsidRPr="00E73CF4">
        <w:rPr>
          <w:bCs/>
          <w:sz w:val="22"/>
          <w:szCs w:val="22"/>
        </w:rPr>
        <w:t>Management/Coordination</w:t>
      </w:r>
      <w:r w:rsidRPr="00E73CF4">
        <w:rPr>
          <w:bCs/>
          <w:sz w:val="22"/>
          <w:szCs w:val="22"/>
        </w:rPr>
        <w:t xml:space="preserve">, a look </w:t>
      </w:r>
      <w:r w:rsidR="008C6F8B" w:rsidRPr="00E73CF4">
        <w:rPr>
          <w:bCs/>
          <w:sz w:val="22"/>
          <w:szCs w:val="22"/>
        </w:rPr>
        <w:t>at</w:t>
      </w:r>
      <w:r w:rsidR="008C6F8B">
        <w:rPr>
          <w:bCs/>
          <w:sz w:val="22"/>
          <w:szCs w:val="22"/>
        </w:rPr>
        <w:t xml:space="preserve"> </w:t>
      </w:r>
      <w:r w:rsidRPr="00E73CF4">
        <w:rPr>
          <w:bCs/>
          <w:sz w:val="22"/>
          <w:szCs w:val="22"/>
        </w:rPr>
        <w:t xml:space="preserve">the required </w:t>
      </w:r>
      <w:r w:rsidR="00D0497B" w:rsidRPr="00E73CF4">
        <w:rPr>
          <w:bCs/>
          <w:sz w:val="22"/>
          <w:szCs w:val="22"/>
        </w:rPr>
        <w:t>Investments/Financing/Market Innovation</w:t>
      </w:r>
      <w:r w:rsidRPr="00E73CF4">
        <w:rPr>
          <w:bCs/>
          <w:sz w:val="22"/>
          <w:szCs w:val="22"/>
        </w:rPr>
        <w:t xml:space="preserve">, </w:t>
      </w:r>
      <w:r w:rsidR="00D0497B" w:rsidRPr="00E73CF4">
        <w:rPr>
          <w:bCs/>
          <w:sz w:val="22"/>
          <w:szCs w:val="22"/>
        </w:rPr>
        <w:t>Fuel efficiency standards</w:t>
      </w:r>
      <w:r w:rsidRPr="00E73CF4">
        <w:rPr>
          <w:bCs/>
          <w:sz w:val="22"/>
          <w:szCs w:val="22"/>
        </w:rPr>
        <w:t xml:space="preserve">, </w:t>
      </w:r>
      <w:r w:rsidR="00D0497B" w:rsidRPr="00E73CF4">
        <w:rPr>
          <w:bCs/>
          <w:sz w:val="22"/>
          <w:szCs w:val="22"/>
        </w:rPr>
        <w:t>E-mobility infrastructure</w:t>
      </w:r>
      <w:r w:rsidRPr="00E73CF4">
        <w:rPr>
          <w:bCs/>
          <w:sz w:val="22"/>
          <w:szCs w:val="22"/>
          <w:lang w:val="en-AU"/>
        </w:rPr>
        <w:t xml:space="preserve">, </w:t>
      </w:r>
      <w:r w:rsidR="00D0497B" w:rsidRPr="00E73CF4">
        <w:rPr>
          <w:bCs/>
          <w:sz w:val="22"/>
          <w:szCs w:val="22"/>
        </w:rPr>
        <w:t>Capacity building</w:t>
      </w:r>
      <w:r w:rsidRPr="00E73CF4">
        <w:rPr>
          <w:bCs/>
          <w:sz w:val="22"/>
          <w:szCs w:val="22"/>
        </w:rPr>
        <w:t xml:space="preserve">, </w:t>
      </w:r>
      <w:r w:rsidR="00D0497B" w:rsidRPr="00E73CF4">
        <w:rPr>
          <w:bCs/>
          <w:sz w:val="22"/>
          <w:szCs w:val="22"/>
        </w:rPr>
        <w:t>Data Management</w:t>
      </w:r>
      <w:r w:rsidRPr="00E73CF4">
        <w:rPr>
          <w:bCs/>
          <w:sz w:val="22"/>
          <w:szCs w:val="22"/>
        </w:rPr>
        <w:t xml:space="preserve">, </w:t>
      </w:r>
      <w:r w:rsidRPr="00E73CF4">
        <w:rPr>
          <w:bCs/>
          <w:sz w:val="22"/>
          <w:szCs w:val="22"/>
          <w:lang w:val="en-AU"/>
        </w:rPr>
        <w:t xml:space="preserve">the </w:t>
      </w:r>
      <w:r w:rsidR="00D0497B" w:rsidRPr="00E73CF4">
        <w:rPr>
          <w:bCs/>
          <w:sz w:val="22"/>
          <w:szCs w:val="22"/>
        </w:rPr>
        <w:t>Gender</w:t>
      </w:r>
      <w:r w:rsidRPr="00E73CF4">
        <w:rPr>
          <w:bCs/>
          <w:sz w:val="22"/>
          <w:szCs w:val="22"/>
        </w:rPr>
        <w:t xml:space="preserve"> dimension, </w:t>
      </w:r>
      <w:r w:rsidR="00D0497B" w:rsidRPr="00E73CF4">
        <w:rPr>
          <w:bCs/>
          <w:sz w:val="22"/>
          <w:szCs w:val="22"/>
        </w:rPr>
        <w:t>Awareness</w:t>
      </w:r>
      <w:r w:rsidRPr="00E73CF4">
        <w:rPr>
          <w:bCs/>
          <w:sz w:val="22"/>
          <w:szCs w:val="22"/>
        </w:rPr>
        <w:t xml:space="preserve"> and to work closely with the power utility. </w:t>
      </w:r>
    </w:p>
    <w:p w14:paraId="65ECC002" w14:textId="0A63D51E" w:rsidR="00CA5BDE" w:rsidRPr="00334E5B" w:rsidRDefault="00EE012E" w:rsidP="00334E5B">
      <w:pPr>
        <w:pStyle w:val="Heading1"/>
        <w:numPr>
          <w:ilvl w:val="0"/>
          <w:numId w:val="0"/>
        </w:numPr>
        <w:ind w:left="432" w:hanging="432"/>
        <w:rPr>
          <w:sz w:val="28"/>
          <w:szCs w:val="28"/>
        </w:rPr>
      </w:pPr>
      <w:bookmarkStart w:id="88" w:name="_Toc127973220"/>
      <w:bookmarkStart w:id="89" w:name="_Toc127975137"/>
      <w:bookmarkStart w:id="90" w:name="_Toc128132892"/>
      <w:r w:rsidRPr="00334E5B">
        <w:rPr>
          <w:sz w:val="28"/>
          <w:szCs w:val="28"/>
        </w:rPr>
        <w:t>INVESTOR – PRIVATE FINANCING ADVISORY NETWORK</w:t>
      </w:r>
      <w:bookmarkEnd w:id="88"/>
      <w:bookmarkEnd w:id="89"/>
      <w:bookmarkEnd w:id="90"/>
    </w:p>
    <w:p w14:paraId="751BA43B" w14:textId="2548FD18" w:rsidR="00CA5BDE" w:rsidRPr="00EA2F28" w:rsidRDefault="00CA5BDE" w:rsidP="00CA5BDE">
      <w:pPr>
        <w:pStyle w:val="Default"/>
        <w:jc w:val="both"/>
        <w:rPr>
          <w:bCs/>
          <w:sz w:val="22"/>
          <w:szCs w:val="22"/>
        </w:rPr>
      </w:pPr>
      <w:r w:rsidRPr="00EA2F28">
        <w:rPr>
          <w:bCs/>
          <w:sz w:val="22"/>
          <w:szCs w:val="22"/>
        </w:rPr>
        <w:t xml:space="preserve">PFAN has </w:t>
      </w:r>
      <w:r w:rsidR="00E42762" w:rsidRPr="00EA2F28">
        <w:rPr>
          <w:bCs/>
          <w:sz w:val="22"/>
          <w:szCs w:val="22"/>
        </w:rPr>
        <w:t>m</w:t>
      </w:r>
      <w:r w:rsidRPr="00EA2F28">
        <w:rPr>
          <w:bCs/>
          <w:sz w:val="22"/>
          <w:szCs w:val="22"/>
        </w:rPr>
        <w:t>ore than 160 climate, clean energy &amp; finance experts around the world and h</w:t>
      </w:r>
      <w:proofErr w:type="spellStart"/>
      <w:r w:rsidRPr="00EA2F28">
        <w:rPr>
          <w:bCs/>
          <w:sz w:val="22"/>
          <w:szCs w:val="22"/>
          <w:lang w:val="en-GB"/>
        </w:rPr>
        <w:t>osted</w:t>
      </w:r>
      <w:proofErr w:type="spellEnd"/>
      <w:r w:rsidRPr="00EA2F28">
        <w:rPr>
          <w:bCs/>
          <w:sz w:val="22"/>
          <w:szCs w:val="22"/>
          <w:lang w:val="en-GB"/>
        </w:rPr>
        <w:t xml:space="preserve"> by UNIDO and REEEP since 2016, though initiated in 2006. It is </w:t>
      </w:r>
      <w:proofErr w:type="gramStart"/>
      <w:r w:rsidRPr="00EA2F28">
        <w:rPr>
          <w:bCs/>
          <w:sz w:val="22"/>
          <w:szCs w:val="22"/>
          <w:lang w:val="en-GB"/>
        </w:rPr>
        <w:t>an</w:t>
      </w:r>
      <w:proofErr w:type="gramEnd"/>
      <w:r w:rsidRPr="00EA2F28">
        <w:rPr>
          <w:bCs/>
          <w:sz w:val="22"/>
          <w:szCs w:val="22"/>
          <w:lang w:val="en-GB"/>
        </w:rPr>
        <w:t xml:space="preserve"> unique and proven public-private partnership business model </w:t>
      </w:r>
      <w:r w:rsidRPr="00EA2F28">
        <w:rPr>
          <w:bCs/>
          <w:sz w:val="22"/>
          <w:szCs w:val="22"/>
        </w:rPr>
        <w:t>​f</w:t>
      </w:r>
      <w:proofErr w:type="spellStart"/>
      <w:r w:rsidRPr="00EA2F28">
        <w:rPr>
          <w:bCs/>
          <w:sz w:val="22"/>
          <w:szCs w:val="22"/>
          <w:lang w:val="en-GB"/>
        </w:rPr>
        <w:t>unded</w:t>
      </w:r>
      <w:proofErr w:type="spellEnd"/>
      <w:r w:rsidRPr="00EA2F28">
        <w:rPr>
          <w:bCs/>
          <w:sz w:val="22"/>
          <w:szCs w:val="22"/>
          <w:lang w:val="en-GB"/>
        </w:rPr>
        <w:t xml:space="preserve"> by a Multi-Party Trust Fund. </w:t>
      </w:r>
    </w:p>
    <w:p w14:paraId="15385993" w14:textId="75796772" w:rsidR="00321091" w:rsidRPr="00EA2F28" w:rsidRDefault="00321091" w:rsidP="008D7432">
      <w:pPr>
        <w:pStyle w:val="Default"/>
        <w:jc w:val="both"/>
        <w:rPr>
          <w:b/>
          <w:sz w:val="22"/>
          <w:szCs w:val="22"/>
        </w:rPr>
      </w:pPr>
    </w:p>
    <w:p w14:paraId="13374993" w14:textId="341C5C6A" w:rsidR="00CA5BDE" w:rsidRPr="00EA2F28" w:rsidRDefault="00CA5BDE" w:rsidP="00CA5BDE">
      <w:pPr>
        <w:pStyle w:val="Default"/>
        <w:jc w:val="both"/>
        <w:rPr>
          <w:bCs/>
          <w:sz w:val="22"/>
          <w:szCs w:val="22"/>
          <w:lang w:val="en-AU"/>
        </w:rPr>
      </w:pPr>
      <w:r w:rsidRPr="00EA2F28">
        <w:rPr>
          <w:bCs/>
          <w:sz w:val="22"/>
          <w:szCs w:val="22"/>
        </w:rPr>
        <w:t xml:space="preserve">PFAN bridges the gap between </w:t>
      </w:r>
      <w:r w:rsidR="00BE7352" w:rsidRPr="00EA2F28">
        <w:rPr>
          <w:bCs/>
          <w:sz w:val="22"/>
          <w:szCs w:val="22"/>
        </w:rPr>
        <w:t xml:space="preserve">investor ready projects and investments.  </w:t>
      </w:r>
    </w:p>
    <w:p w14:paraId="68E1750D" w14:textId="434C08A3" w:rsidR="00BE7352" w:rsidRPr="00EA2F28" w:rsidRDefault="00BE7352" w:rsidP="00BE7352">
      <w:pPr>
        <w:pStyle w:val="Default"/>
        <w:jc w:val="both"/>
        <w:rPr>
          <w:sz w:val="22"/>
          <w:szCs w:val="22"/>
        </w:rPr>
      </w:pPr>
      <w:r w:rsidRPr="00EA2F28">
        <w:rPr>
          <w:sz w:val="22"/>
          <w:szCs w:val="22"/>
        </w:rPr>
        <w:t>PFAN has supported nearly 1,000 projects with more than 300 projects in the current pipeline</w:t>
      </w:r>
      <w:r w:rsidR="00600C95" w:rsidRPr="00EA2F28">
        <w:rPr>
          <w:sz w:val="22"/>
          <w:szCs w:val="22"/>
        </w:rPr>
        <w:t xml:space="preserve"> and have leveraged about USD 2 billion worth of projects</w:t>
      </w:r>
      <w:r w:rsidR="004824EF" w:rsidRPr="00EA2F28">
        <w:rPr>
          <w:sz w:val="22"/>
          <w:szCs w:val="22"/>
        </w:rPr>
        <w:t>.</w:t>
      </w:r>
    </w:p>
    <w:p w14:paraId="25E24BF3" w14:textId="75887DCB" w:rsidR="004824EF" w:rsidRPr="00EA2F28" w:rsidRDefault="004824EF" w:rsidP="00BE7352">
      <w:pPr>
        <w:pStyle w:val="Default"/>
        <w:jc w:val="both"/>
        <w:rPr>
          <w:sz w:val="22"/>
          <w:szCs w:val="22"/>
        </w:rPr>
      </w:pPr>
    </w:p>
    <w:p w14:paraId="3A743C31" w14:textId="74B54F67" w:rsidR="004824EF" w:rsidRPr="00EA2F28" w:rsidRDefault="004824EF" w:rsidP="004824EF">
      <w:pPr>
        <w:pStyle w:val="Default"/>
        <w:jc w:val="both"/>
        <w:rPr>
          <w:sz w:val="22"/>
          <w:szCs w:val="22"/>
          <w:lang w:val="en-AU"/>
        </w:rPr>
      </w:pPr>
      <w:r w:rsidRPr="00EA2F28">
        <w:rPr>
          <w:sz w:val="22"/>
          <w:szCs w:val="22"/>
        </w:rPr>
        <w:t xml:space="preserve">PFAN service offering includes Project Origination, Development Pipeline, Investment Facilitation and Tipping Point Technical Assistance (TPTA). </w:t>
      </w:r>
    </w:p>
    <w:p w14:paraId="6C04E511" w14:textId="19E6536D" w:rsidR="004824EF" w:rsidRPr="00EA2F28" w:rsidRDefault="004824EF" w:rsidP="004824EF">
      <w:pPr>
        <w:pStyle w:val="Default"/>
        <w:jc w:val="both"/>
        <w:rPr>
          <w:sz w:val="22"/>
          <w:szCs w:val="22"/>
          <w:lang w:val="en-AU"/>
        </w:rPr>
      </w:pPr>
      <w:r w:rsidRPr="00EA2F28">
        <w:rPr>
          <w:sz w:val="22"/>
          <w:szCs w:val="22"/>
        </w:rPr>
        <w:t xml:space="preserve"> </w:t>
      </w:r>
    </w:p>
    <w:p w14:paraId="2A9C18CC" w14:textId="352E030F" w:rsidR="004824EF" w:rsidRPr="00EA2F28" w:rsidRDefault="004824EF" w:rsidP="00413525">
      <w:pPr>
        <w:pStyle w:val="Default"/>
        <w:jc w:val="both"/>
        <w:rPr>
          <w:sz w:val="22"/>
          <w:szCs w:val="22"/>
        </w:rPr>
      </w:pPr>
      <w:r w:rsidRPr="00EA2F28">
        <w:rPr>
          <w:sz w:val="22"/>
          <w:szCs w:val="22"/>
        </w:rPr>
        <w:t>PFAN Investor Outreach includes Investor Database &amp; Active Partnership Management, Build Investor Capacity, Investor Forums, Investor Roadshows, 1-1 Investor Introductions, Project Referrals</w:t>
      </w:r>
      <w:r w:rsidR="00413525" w:rsidRPr="00EA2F28">
        <w:rPr>
          <w:sz w:val="22"/>
          <w:szCs w:val="22"/>
        </w:rPr>
        <w:t xml:space="preserve"> and </w:t>
      </w:r>
      <w:r w:rsidRPr="00EA2F28">
        <w:rPr>
          <w:sz w:val="22"/>
          <w:szCs w:val="22"/>
        </w:rPr>
        <w:t>Origination &amp; Engineering of Customi</w:t>
      </w:r>
      <w:r w:rsidR="00413525" w:rsidRPr="00EA2F28">
        <w:rPr>
          <w:sz w:val="22"/>
          <w:szCs w:val="22"/>
        </w:rPr>
        <w:t>z</w:t>
      </w:r>
      <w:r w:rsidRPr="00EA2F28">
        <w:rPr>
          <w:sz w:val="22"/>
          <w:szCs w:val="22"/>
        </w:rPr>
        <w:t>ed Portfolios</w:t>
      </w:r>
      <w:r w:rsidR="00413525" w:rsidRPr="00EA2F28">
        <w:rPr>
          <w:sz w:val="22"/>
          <w:szCs w:val="22"/>
        </w:rPr>
        <w:t>.</w:t>
      </w:r>
    </w:p>
    <w:p w14:paraId="413824C0" w14:textId="21E6AC79" w:rsidR="004824EF" w:rsidRPr="00EA2F28" w:rsidRDefault="004824EF" w:rsidP="00413525">
      <w:pPr>
        <w:pStyle w:val="Default"/>
        <w:jc w:val="both"/>
        <w:rPr>
          <w:sz w:val="22"/>
          <w:szCs w:val="22"/>
        </w:rPr>
      </w:pPr>
    </w:p>
    <w:p w14:paraId="297365D1" w14:textId="1617E582" w:rsidR="004824EF" w:rsidRPr="00EA2F28" w:rsidRDefault="00413525" w:rsidP="00413525">
      <w:pPr>
        <w:pStyle w:val="Default"/>
        <w:jc w:val="both"/>
        <w:rPr>
          <w:sz w:val="22"/>
          <w:szCs w:val="22"/>
        </w:rPr>
      </w:pPr>
      <w:r w:rsidRPr="00EA2F28">
        <w:rPr>
          <w:sz w:val="22"/>
          <w:szCs w:val="22"/>
        </w:rPr>
        <w:t xml:space="preserve">Sectors and technologies supported by PFAN include renewable energy, energy storage &amp; </w:t>
      </w:r>
      <w:r w:rsidR="006A0C14" w:rsidRPr="00EA2F28">
        <w:rPr>
          <w:sz w:val="22"/>
          <w:szCs w:val="22"/>
        </w:rPr>
        <w:t>conservation, tourism</w:t>
      </w:r>
      <w:r w:rsidR="00600C95" w:rsidRPr="00EA2F28">
        <w:rPr>
          <w:sz w:val="22"/>
          <w:szCs w:val="22"/>
        </w:rPr>
        <w:t xml:space="preserve">, </w:t>
      </w:r>
      <w:r w:rsidRPr="00EA2F28">
        <w:rPr>
          <w:sz w:val="22"/>
          <w:szCs w:val="22"/>
        </w:rPr>
        <w:t xml:space="preserve">e-mobility and many more. </w:t>
      </w:r>
    </w:p>
    <w:p w14:paraId="6E42BE36" w14:textId="118807DE" w:rsidR="004824EF" w:rsidRPr="00EA2F28" w:rsidRDefault="004824EF" w:rsidP="00413525">
      <w:pPr>
        <w:pStyle w:val="Default"/>
        <w:jc w:val="both"/>
        <w:rPr>
          <w:sz w:val="22"/>
          <w:szCs w:val="22"/>
        </w:rPr>
      </w:pPr>
    </w:p>
    <w:p w14:paraId="4340A549" w14:textId="06A82BEE" w:rsidR="00413525" w:rsidRPr="00EA2F28" w:rsidRDefault="00413525" w:rsidP="00413525">
      <w:pPr>
        <w:pStyle w:val="Default"/>
        <w:jc w:val="both"/>
        <w:rPr>
          <w:sz w:val="22"/>
          <w:szCs w:val="22"/>
          <w:lang w:val="en-AU"/>
        </w:rPr>
      </w:pPr>
      <w:r w:rsidRPr="00EA2F28">
        <w:rPr>
          <w:sz w:val="22"/>
          <w:szCs w:val="22"/>
        </w:rPr>
        <w:t>PFAN’s areas of focus in the Pacific include clean energy</w:t>
      </w:r>
      <w:r w:rsidR="00600C95" w:rsidRPr="00EA2F28">
        <w:rPr>
          <w:sz w:val="22"/>
          <w:szCs w:val="22"/>
        </w:rPr>
        <w:t xml:space="preserve"> (e-mobility included</w:t>
      </w:r>
      <w:proofErr w:type="gramStart"/>
      <w:r w:rsidR="00600C95" w:rsidRPr="00EA2F28">
        <w:rPr>
          <w:sz w:val="22"/>
          <w:szCs w:val="22"/>
        </w:rPr>
        <w:t xml:space="preserve">) </w:t>
      </w:r>
      <w:r w:rsidRPr="00EA2F28">
        <w:rPr>
          <w:sz w:val="22"/>
          <w:szCs w:val="22"/>
        </w:rPr>
        <w:t>,</w:t>
      </w:r>
      <w:proofErr w:type="gramEnd"/>
      <w:r w:rsidRPr="00EA2F28">
        <w:rPr>
          <w:sz w:val="22"/>
          <w:szCs w:val="22"/>
        </w:rPr>
        <w:t xml:space="preserve"> climate change adaptation and </w:t>
      </w:r>
      <w:r w:rsidRPr="00EA2F28">
        <w:rPr>
          <w:sz w:val="22"/>
          <w:szCs w:val="22"/>
          <w:lang w:val="en-AU"/>
        </w:rPr>
        <w:t xml:space="preserve"> working with and through partners (</w:t>
      </w:r>
      <w:proofErr w:type="spellStart"/>
      <w:r w:rsidRPr="00EA2F28">
        <w:rPr>
          <w:sz w:val="22"/>
          <w:szCs w:val="22"/>
          <w:lang w:val="en-AU"/>
        </w:rPr>
        <w:t>eg</w:t>
      </w:r>
      <w:proofErr w:type="spellEnd"/>
      <w:r w:rsidRPr="00EA2F28">
        <w:rPr>
          <w:sz w:val="22"/>
          <w:szCs w:val="22"/>
          <w:lang w:val="en-AU"/>
        </w:rPr>
        <w:t xml:space="preserve"> FDB / FREF).</w:t>
      </w:r>
    </w:p>
    <w:p w14:paraId="2AA29901" w14:textId="6D7DEA59" w:rsidR="004824EF" w:rsidRPr="00EA2F28" w:rsidRDefault="004824EF" w:rsidP="00413525">
      <w:pPr>
        <w:pStyle w:val="Default"/>
        <w:jc w:val="both"/>
        <w:rPr>
          <w:b/>
          <w:sz w:val="22"/>
          <w:szCs w:val="22"/>
          <w:lang w:val="en-AU"/>
        </w:rPr>
      </w:pPr>
    </w:p>
    <w:p w14:paraId="12944F65" w14:textId="4967D96D" w:rsidR="004824EF" w:rsidRPr="00EA2F28" w:rsidRDefault="00723477" w:rsidP="00413525">
      <w:pPr>
        <w:pStyle w:val="Default"/>
        <w:jc w:val="both"/>
        <w:rPr>
          <w:bCs/>
          <w:sz w:val="22"/>
          <w:szCs w:val="22"/>
          <w:lang w:val="en-AU"/>
        </w:rPr>
      </w:pPr>
      <w:r w:rsidRPr="00EA2F28">
        <w:rPr>
          <w:bCs/>
          <w:sz w:val="22"/>
          <w:szCs w:val="22"/>
          <w:lang w:val="en-AU"/>
        </w:rPr>
        <w:t>PFAN</w:t>
      </w:r>
      <w:r w:rsidR="00600C95" w:rsidRPr="00EA2F28">
        <w:rPr>
          <w:bCs/>
          <w:sz w:val="22"/>
          <w:szCs w:val="22"/>
          <w:lang w:val="en-AU"/>
        </w:rPr>
        <w:t>’s</w:t>
      </w:r>
      <w:r w:rsidRPr="00EA2F28">
        <w:rPr>
          <w:bCs/>
          <w:sz w:val="22"/>
          <w:szCs w:val="22"/>
          <w:lang w:val="en-AU"/>
        </w:rPr>
        <w:t xml:space="preserve"> e</w:t>
      </w:r>
      <w:r w:rsidR="00E42762" w:rsidRPr="00EA2F28">
        <w:rPr>
          <w:bCs/>
          <w:sz w:val="22"/>
          <w:szCs w:val="22"/>
          <w:lang w:val="en-AU"/>
        </w:rPr>
        <w:t>-</w:t>
      </w:r>
      <w:r w:rsidRPr="00EA2F28">
        <w:rPr>
          <w:bCs/>
          <w:sz w:val="22"/>
          <w:szCs w:val="22"/>
          <w:lang w:val="en-AU"/>
        </w:rPr>
        <w:t>mobi</w:t>
      </w:r>
      <w:r w:rsidR="00E42762" w:rsidRPr="00EA2F28">
        <w:rPr>
          <w:bCs/>
          <w:sz w:val="22"/>
          <w:szCs w:val="22"/>
          <w:lang w:val="en-AU"/>
        </w:rPr>
        <w:t>l</w:t>
      </w:r>
      <w:r w:rsidRPr="00EA2F28">
        <w:rPr>
          <w:bCs/>
          <w:sz w:val="22"/>
          <w:szCs w:val="22"/>
          <w:lang w:val="en-AU"/>
        </w:rPr>
        <w:t xml:space="preserve">ity </w:t>
      </w:r>
      <w:r w:rsidR="00600C95" w:rsidRPr="00EA2F28">
        <w:rPr>
          <w:bCs/>
          <w:sz w:val="22"/>
          <w:szCs w:val="22"/>
          <w:lang w:val="en-AU"/>
        </w:rPr>
        <w:t xml:space="preserve">work </w:t>
      </w:r>
      <w:r w:rsidRPr="00EA2F28">
        <w:rPr>
          <w:bCs/>
          <w:sz w:val="22"/>
          <w:szCs w:val="22"/>
          <w:lang w:val="en-AU"/>
        </w:rPr>
        <w:t xml:space="preserve">in Fiji </w:t>
      </w:r>
    </w:p>
    <w:p w14:paraId="6DDD5CAE" w14:textId="4170151D" w:rsidR="004824EF" w:rsidRPr="00EA2F28" w:rsidRDefault="004824EF" w:rsidP="004824EF">
      <w:pPr>
        <w:pStyle w:val="Default"/>
        <w:jc w:val="both"/>
        <w:rPr>
          <w:b/>
          <w:sz w:val="22"/>
          <w:szCs w:val="22"/>
          <w:lang w:val="en-AU"/>
        </w:rPr>
      </w:pPr>
      <w:r w:rsidRPr="00EA2F28">
        <w:rPr>
          <w:b/>
          <w:sz w:val="22"/>
          <w:szCs w:val="22"/>
        </w:rPr>
        <w:t xml:space="preserve"> </w:t>
      </w:r>
    </w:p>
    <w:p w14:paraId="628D0A78" w14:textId="67C3F9CD" w:rsidR="00600C95" w:rsidRPr="00EA2F28" w:rsidRDefault="00695FE8" w:rsidP="00600C95">
      <w:pPr>
        <w:pStyle w:val="Default"/>
        <w:jc w:val="both"/>
        <w:rPr>
          <w:bCs/>
          <w:sz w:val="22"/>
          <w:szCs w:val="22"/>
          <w:lang w:val="en-AU"/>
        </w:rPr>
      </w:pPr>
      <w:r w:rsidRPr="00EA2F28">
        <w:rPr>
          <w:bCs/>
          <w:sz w:val="22"/>
          <w:szCs w:val="22"/>
          <w:lang w:val="en-AU"/>
        </w:rPr>
        <w:t xml:space="preserve">PFAN’s role </w:t>
      </w:r>
      <w:r w:rsidR="00600C95" w:rsidRPr="00EA2F28">
        <w:rPr>
          <w:bCs/>
          <w:sz w:val="22"/>
          <w:szCs w:val="22"/>
        </w:rPr>
        <w:t>help</w:t>
      </w:r>
      <w:r w:rsidRPr="00EA2F28">
        <w:rPr>
          <w:bCs/>
          <w:sz w:val="22"/>
          <w:szCs w:val="22"/>
          <w:lang w:val="en-AU"/>
        </w:rPr>
        <w:t>ed to</w:t>
      </w:r>
      <w:r w:rsidR="00600C95" w:rsidRPr="00EA2F28">
        <w:rPr>
          <w:bCs/>
          <w:sz w:val="22"/>
          <w:szCs w:val="22"/>
        </w:rPr>
        <w:t xml:space="preserve"> facilitate the following:</w:t>
      </w:r>
    </w:p>
    <w:p w14:paraId="1B1839CC" w14:textId="77777777" w:rsidR="00A95493" w:rsidRPr="00EA2F28" w:rsidRDefault="00600C95">
      <w:pPr>
        <w:pStyle w:val="Default"/>
        <w:numPr>
          <w:ilvl w:val="1"/>
          <w:numId w:val="15"/>
        </w:numPr>
        <w:ind w:left="567" w:hanging="283"/>
        <w:jc w:val="both"/>
        <w:rPr>
          <w:bCs/>
          <w:sz w:val="22"/>
          <w:szCs w:val="22"/>
          <w:lang w:val="en-AU"/>
        </w:rPr>
      </w:pPr>
      <w:r w:rsidRPr="00EA2F28">
        <w:rPr>
          <w:bCs/>
          <w:sz w:val="22"/>
          <w:szCs w:val="22"/>
        </w:rPr>
        <w:t>Complementary Technical Assistance</w:t>
      </w:r>
      <w:r w:rsidR="00A95493" w:rsidRPr="00EA2F28">
        <w:rPr>
          <w:bCs/>
          <w:sz w:val="22"/>
          <w:szCs w:val="22"/>
        </w:rPr>
        <w:t xml:space="preserve"> </w:t>
      </w:r>
    </w:p>
    <w:p w14:paraId="0271F374" w14:textId="0B6E0408" w:rsidR="00600C95" w:rsidRPr="00EA2F28" w:rsidRDefault="00600C95" w:rsidP="00A95493">
      <w:pPr>
        <w:pStyle w:val="Default"/>
        <w:jc w:val="both"/>
        <w:rPr>
          <w:bCs/>
          <w:sz w:val="22"/>
          <w:szCs w:val="22"/>
          <w:lang w:val="en-AU"/>
        </w:rPr>
      </w:pPr>
      <w:r w:rsidRPr="00EA2F28">
        <w:rPr>
          <w:bCs/>
          <w:sz w:val="22"/>
          <w:szCs w:val="22"/>
        </w:rPr>
        <w:t>Introduction to PCREEE’s Sustainable Energy Entrepreneurship Facility (PSEEF) facility that enabled the legal review around the electricity tariff.</w:t>
      </w:r>
    </w:p>
    <w:p w14:paraId="2C49CA14" w14:textId="77777777" w:rsidR="00A95493" w:rsidRPr="00EA2F28" w:rsidRDefault="00A95493" w:rsidP="00600C95">
      <w:pPr>
        <w:pStyle w:val="Default"/>
        <w:jc w:val="both"/>
        <w:rPr>
          <w:bCs/>
          <w:sz w:val="22"/>
          <w:szCs w:val="22"/>
          <w:lang w:val="en-AU"/>
        </w:rPr>
      </w:pPr>
    </w:p>
    <w:p w14:paraId="689560BC" w14:textId="2BC128DF" w:rsidR="00600C95" w:rsidRPr="00EA2F28" w:rsidRDefault="00600C95" w:rsidP="00600C95">
      <w:pPr>
        <w:pStyle w:val="Default"/>
        <w:jc w:val="both"/>
        <w:rPr>
          <w:bCs/>
          <w:sz w:val="22"/>
          <w:szCs w:val="22"/>
          <w:lang w:val="en-AU"/>
        </w:rPr>
      </w:pPr>
      <w:r w:rsidRPr="00EA2F28">
        <w:rPr>
          <w:bCs/>
          <w:sz w:val="22"/>
          <w:szCs w:val="22"/>
        </w:rPr>
        <w:lastRenderedPageBreak/>
        <w:t>Introduction to UNDP’s Blue Accelerator Grant Scheme (BAGS)</w:t>
      </w:r>
    </w:p>
    <w:p w14:paraId="45AD03F6" w14:textId="40DDB266" w:rsidR="00600C95" w:rsidRPr="00EA2F28" w:rsidRDefault="00600C95">
      <w:pPr>
        <w:pStyle w:val="Default"/>
        <w:numPr>
          <w:ilvl w:val="1"/>
          <w:numId w:val="16"/>
        </w:numPr>
        <w:ind w:left="567" w:hanging="283"/>
        <w:jc w:val="both"/>
        <w:rPr>
          <w:bCs/>
          <w:sz w:val="22"/>
          <w:szCs w:val="22"/>
          <w:lang w:val="en-AU"/>
        </w:rPr>
      </w:pPr>
      <w:r w:rsidRPr="00EA2F28">
        <w:rPr>
          <w:bCs/>
          <w:sz w:val="22"/>
          <w:szCs w:val="22"/>
        </w:rPr>
        <w:t xml:space="preserve">Our work with the developer helped open doors with entities such as locations including </w:t>
      </w:r>
      <w:proofErr w:type="gramStart"/>
      <w:r w:rsidRPr="00EA2F28">
        <w:rPr>
          <w:bCs/>
          <w:sz w:val="22"/>
          <w:szCs w:val="22"/>
        </w:rPr>
        <w:t>two  key</w:t>
      </w:r>
      <w:proofErr w:type="gramEnd"/>
      <w:r w:rsidRPr="00EA2F28">
        <w:rPr>
          <w:bCs/>
          <w:sz w:val="22"/>
          <w:szCs w:val="22"/>
        </w:rPr>
        <w:t xml:space="preserve"> sites where charging infrastructure is located</w:t>
      </w:r>
    </w:p>
    <w:p w14:paraId="197DC1EC" w14:textId="77777777" w:rsidR="00600C95" w:rsidRPr="00EA2F28" w:rsidRDefault="00600C95">
      <w:pPr>
        <w:pStyle w:val="Default"/>
        <w:numPr>
          <w:ilvl w:val="1"/>
          <w:numId w:val="16"/>
        </w:numPr>
        <w:ind w:left="567" w:hanging="283"/>
        <w:jc w:val="both"/>
        <w:rPr>
          <w:bCs/>
          <w:sz w:val="22"/>
          <w:szCs w:val="22"/>
          <w:lang w:val="en-AU"/>
        </w:rPr>
      </w:pPr>
      <w:r w:rsidRPr="00EA2F28">
        <w:rPr>
          <w:bCs/>
          <w:sz w:val="22"/>
          <w:szCs w:val="22"/>
        </w:rPr>
        <w:t>Introduction of the developer to potential fleet partners (current model is being developed for public charging). There exists a large potential for a fleet conversion model.</w:t>
      </w:r>
    </w:p>
    <w:p w14:paraId="08852E24" w14:textId="77777777" w:rsidR="00600C95" w:rsidRPr="00EA2F28" w:rsidRDefault="00600C95">
      <w:pPr>
        <w:pStyle w:val="Default"/>
        <w:numPr>
          <w:ilvl w:val="1"/>
          <w:numId w:val="16"/>
        </w:numPr>
        <w:ind w:left="567" w:hanging="283"/>
        <w:jc w:val="both"/>
        <w:rPr>
          <w:bCs/>
          <w:sz w:val="22"/>
          <w:szCs w:val="22"/>
          <w:lang w:val="en-AU"/>
        </w:rPr>
      </w:pPr>
      <w:r w:rsidRPr="00EA2F28">
        <w:rPr>
          <w:bCs/>
          <w:sz w:val="22"/>
          <w:szCs w:val="22"/>
        </w:rPr>
        <w:t>Helped Leaf Capital in the process to secure debt with the Fiji Development Bank</w:t>
      </w:r>
    </w:p>
    <w:p w14:paraId="7847BF6A" w14:textId="77777777" w:rsidR="00600C95" w:rsidRPr="00EA2F28" w:rsidRDefault="00600C95" w:rsidP="00600C95">
      <w:pPr>
        <w:pStyle w:val="Default"/>
        <w:jc w:val="both"/>
        <w:rPr>
          <w:bCs/>
          <w:sz w:val="22"/>
          <w:szCs w:val="22"/>
          <w:lang w:val="en-AU"/>
        </w:rPr>
      </w:pPr>
      <w:r w:rsidRPr="00EA2F28">
        <w:rPr>
          <w:bCs/>
          <w:sz w:val="22"/>
          <w:szCs w:val="22"/>
        </w:rPr>
        <w:t>Other financing opportunities are being explored as the program to scale up progresses.</w:t>
      </w:r>
    </w:p>
    <w:p w14:paraId="2971CC3C" w14:textId="77777777" w:rsidR="004824EF" w:rsidRPr="00EA2F28" w:rsidRDefault="004824EF" w:rsidP="00BE7352">
      <w:pPr>
        <w:pStyle w:val="Default"/>
        <w:jc w:val="both"/>
        <w:rPr>
          <w:bCs/>
          <w:sz w:val="22"/>
          <w:szCs w:val="22"/>
          <w:lang w:val="en-AU"/>
        </w:rPr>
      </w:pPr>
    </w:p>
    <w:p w14:paraId="59E6EF9A" w14:textId="77777777" w:rsidR="00600C95" w:rsidRPr="00EA2F28" w:rsidRDefault="00600C95" w:rsidP="00600C95">
      <w:pPr>
        <w:pStyle w:val="Default"/>
        <w:jc w:val="both"/>
        <w:rPr>
          <w:bCs/>
          <w:sz w:val="22"/>
          <w:szCs w:val="22"/>
          <w:lang w:val="en-AU"/>
        </w:rPr>
      </w:pPr>
      <w:r w:rsidRPr="00EA2F28">
        <w:rPr>
          <w:bCs/>
          <w:sz w:val="22"/>
          <w:szCs w:val="22"/>
        </w:rPr>
        <w:t>Other comments:</w:t>
      </w:r>
    </w:p>
    <w:p w14:paraId="0B82BE17" w14:textId="48DB719E" w:rsidR="00600C95" w:rsidRPr="00EA2F28" w:rsidRDefault="00600C95">
      <w:pPr>
        <w:pStyle w:val="Default"/>
        <w:numPr>
          <w:ilvl w:val="1"/>
          <w:numId w:val="17"/>
        </w:numPr>
        <w:ind w:left="567" w:hanging="283"/>
        <w:jc w:val="both"/>
        <w:rPr>
          <w:bCs/>
          <w:sz w:val="22"/>
          <w:szCs w:val="22"/>
          <w:lang w:val="en-AU"/>
        </w:rPr>
      </w:pPr>
      <w:r w:rsidRPr="00EA2F28">
        <w:rPr>
          <w:bCs/>
          <w:sz w:val="22"/>
          <w:szCs w:val="22"/>
        </w:rPr>
        <w:t>As the first of its kind in Fiji had risks of ideas being “stolen” by vertically/</w:t>
      </w:r>
      <w:r w:rsidR="00525FEB" w:rsidRPr="00EA2F28">
        <w:rPr>
          <w:bCs/>
          <w:sz w:val="22"/>
          <w:szCs w:val="22"/>
        </w:rPr>
        <w:t>horizontally integrated</w:t>
      </w:r>
      <w:r w:rsidRPr="00EA2F28">
        <w:rPr>
          <w:bCs/>
          <w:sz w:val="22"/>
          <w:szCs w:val="22"/>
        </w:rPr>
        <w:t xml:space="preserve"> businesses and as a new entrant in the market </w:t>
      </w:r>
    </w:p>
    <w:p w14:paraId="31C33559" w14:textId="77777777" w:rsidR="00600C95" w:rsidRPr="00EA2F28" w:rsidRDefault="00600C95">
      <w:pPr>
        <w:pStyle w:val="Default"/>
        <w:numPr>
          <w:ilvl w:val="1"/>
          <w:numId w:val="17"/>
        </w:numPr>
        <w:ind w:left="567" w:hanging="283"/>
        <w:jc w:val="both"/>
        <w:rPr>
          <w:bCs/>
          <w:sz w:val="22"/>
          <w:szCs w:val="22"/>
          <w:lang w:val="en-AU"/>
        </w:rPr>
      </w:pPr>
      <w:r w:rsidRPr="00EA2F28">
        <w:rPr>
          <w:bCs/>
          <w:sz w:val="22"/>
          <w:szCs w:val="22"/>
        </w:rPr>
        <w:t xml:space="preserve">Rising fuel prices helped highlight the discussion as the concept was being shared with various stakeholders including Taxi operators, Fleet </w:t>
      </w:r>
      <w:proofErr w:type="gramStart"/>
      <w:r w:rsidRPr="00EA2F28">
        <w:rPr>
          <w:bCs/>
          <w:sz w:val="22"/>
          <w:szCs w:val="22"/>
        </w:rPr>
        <w:t>Owners</w:t>
      </w:r>
      <w:proofErr w:type="gramEnd"/>
      <w:r w:rsidRPr="00EA2F28">
        <w:rPr>
          <w:bCs/>
          <w:sz w:val="22"/>
          <w:szCs w:val="22"/>
        </w:rPr>
        <w:t xml:space="preserve"> and Car Dealerships.</w:t>
      </w:r>
    </w:p>
    <w:p w14:paraId="28E26BA1" w14:textId="77777777" w:rsidR="00600C95" w:rsidRPr="00EA2F28" w:rsidRDefault="00600C95">
      <w:pPr>
        <w:pStyle w:val="Default"/>
        <w:numPr>
          <w:ilvl w:val="1"/>
          <w:numId w:val="17"/>
        </w:numPr>
        <w:ind w:left="567" w:hanging="283"/>
        <w:jc w:val="both"/>
        <w:rPr>
          <w:bCs/>
          <w:sz w:val="22"/>
          <w:szCs w:val="22"/>
          <w:lang w:val="en-AU"/>
        </w:rPr>
      </w:pPr>
      <w:r w:rsidRPr="00EA2F28">
        <w:rPr>
          <w:bCs/>
          <w:sz w:val="22"/>
          <w:szCs w:val="22"/>
        </w:rPr>
        <w:t>Budget submissions</w:t>
      </w:r>
    </w:p>
    <w:p w14:paraId="1147C03B" w14:textId="77777777" w:rsidR="00600C95" w:rsidRPr="00EA2F28" w:rsidRDefault="00600C95" w:rsidP="00600C95">
      <w:pPr>
        <w:pStyle w:val="Default"/>
        <w:jc w:val="both"/>
        <w:rPr>
          <w:bCs/>
          <w:sz w:val="22"/>
          <w:szCs w:val="22"/>
          <w:lang w:val="en-AU"/>
        </w:rPr>
      </w:pPr>
      <w:r w:rsidRPr="00EA2F28">
        <w:rPr>
          <w:bCs/>
          <w:sz w:val="22"/>
          <w:szCs w:val="22"/>
        </w:rPr>
        <w:t>A budget submission put in by Leaf Capital was passed in which an incentive of FJD10k cash back on e-vehicles imported into Fiji.</w:t>
      </w:r>
    </w:p>
    <w:p w14:paraId="08A64884" w14:textId="2E98203B" w:rsidR="00600C95" w:rsidRPr="00EA2F28" w:rsidRDefault="00600C95" w:rsidP="00600C95">
      <w:pPr>
        <w:pStyle w:val="Default"/>
        <w:jc w:val="both"/>
        <w:rPr>
          <w:bCs/>
          <w:sz w:val="22"/>
          <w:szCs w:val="22"/>
          <w:lang w:val="en-AU"/>
        </w:rPr>
      </w:pPr>
      <w:r w:rsidRPr="00EA2F28">
        <w:rPr>
          <w:bCs/>
          <w:sz w:val="22"/>
          <w:szCs w:val="22"/>
        </w:rPr>
        <w:t xml:space="preserve">Fiji already had a zero-duty scheme in place for electric </w:t>
      </w:r>
      <w:r w:rsidR="00E335DC" w:rsidRPr="00EA2F28">
        <w:rPr>
          <w:bCs/>
          <w:sz w:val="22"/>
          <w:szCs w:val="22"/>
        </w:rPr>
        <w:t>vehicles,</w:t>
      </w:r>
      <w:r w:rsidRPr="00EA2F28">
        <w:rPr>
          <w:bCs/>
          <w:sz w:val="22"/>
          <w:szCs w:val="22"/>
        </w:rPr>
        <w:t xml:space="preserve"> but the </w:t>
      </w:r>
      <w:proofErr w:type="spellStart"/>
      <w:r w:rsidRPr="00EA2F28">
        <w:rPr>
          <w:bCs/>
          <w:sz w:val="22"/>
          <w:szCs w:val="22"/>
        </w:rPr>
        <w:t>GoF</w:t>
      </w:r>
      <w:proofErr w:type="spellEnd"/>
      <w:r w:rsidRPr="00EA2F28">
        <w:rPr>
          <w:bCs/>
          <w:sz w:val="22"/>
          <w:szCs w:val="22"/>
        </w:rPr>
        <w:t xml:space="preserve"> also waived VAT on e-vehicle imports.</w:t>
      </w:r>
    </w:p>
    <w:p w14:paraId="6E38A274" w14:textId="77777777" w:rsidR="00600C95" w:rsidRPr="00EA2F28" w:rsidRDefault="00600C95">
      <w:pPr>
        <w:pStyle w:val="Default"/>
        <w:numPr>
          <w:ilvl w:val="1"/>
          <w:numId w:val="18"/>
        </w:numPr>
        <w:tabs>
          <w:tab w:val="clear" w:pos="1440"/>
        </w:tabs>
        <w:ind w:left="567" w:hanging="283"/>
        <w:jc w:val="both"/>
        <w:rPr>
          <w:bCs/>
          <w:sz w:val="22"/>
          <w:szCs w:val="22"/>
          <w:lang w:val="en-AU"/>
        </w:rPr>
      </w:pPr>
      <w:r w:rsidRPr="00EA2F28">
        <w:rPr>
          <w:bCs/>
          <w:sz w:val="22"/>
          <w:szCs w:val="22"/>
        </w:rPr>
        <w:t>Had conversations with the utility that talked about capacity issues but cleared the air around the ability to sell power of charging.</w:t>
      </w:r>
    </w:p>
    <w:p w14:paraId="0DBD2651" w14:textId="77777777" w:rsidR="00600C95" w:rsidRPr="00EA2F28" w:rsidRDefault="00600C95">
      <w:pPr>
        <w:pStyle w:val="Default"/>
        <w:numPr>
          <w:ilvl w:val="1"/>
          <w:numId w:val="18"/>
        </w:numPr>
        <w:tabs>
          <w:tab w:val="clear" w:pos="1440"/>
        </w:tabs>
        <w:ind w:left="567" w:hanging="283"/>
        <w:jc w:val="both"/>
        <w:rPr>
          <w:bCs/>
          <w:sz w:val="22"/>
          <w:szCs w:val="22"/>
          <w:lang w:val="en-AU"/>
        </w:rPr>
      </w:pPr>
      <w:r w:rsidRPr="00EA2F28">
        <w:rPr>
          <w:bCs/>
          <w:sz w:val="22"/>
          <w:szCs w:val="22"/>
        </w:rPr>
        <w:t xml:space="preserve">A budget submission for LPG Generation for electricity was also adopted in the last budget which could be explored further around charging for an EV network in areas where grid capacity may be an issue. There is an established network of LPG Autogas dispensing stations around the country. </w:t>
      </w:r>
    </w:p>
    <w:p w14:paraId="2C73B3BD" w14:textId="77777777" w:rsidR="00600C95" w:rsidRPr="00EA2F28" w:rsidRDefault="00600C95">
      <w:pPr>
        <w:pStyle w:val="Default"/>
        <w:numPr>
          <w:ilvl w:val="1"/>
          <w:numId w:val="18"/>
        </w:numPr>
        <w:tabs>
          <w:tab w:val="clear" w:pos="1440"/>
        </w:tabs>
        <w:ind w:left="567" w:hanging="283"/>
        <w:jc w:val="both"/>
        <w:rPr>
          <w:bCs/>
          <w:sz w:val="22"/>
          <w:szCs w:val="22"/>
          <w:lang w:val="en-AU"/>
        </w:rPr>
      </w:pPr>
      <w:r w:rsidRPr="00EA2F28">
        <w:rPr>
          <w:bCs/>
          <w:sz w:val="22"/>
          <w:szCs w:val="22"/>
        </w:rPr>
        <w:t>Other E-Mobility Initiatives:</w:t>
      </w:r>
    </w:p>
    <w:p w14:paraId="6DC329FB" w14:textId="77777777" w:rsidR="00600C95" w:rsidRPr="00EA2F28" w:rsidRDefault="00600C95" w:rsidP="00600C95">
      <w:pPr>
        <w:pStyle w:val="Default"/>
        <w:jc w:val="both"/>
        <w:rPr>
          <w:bCs/>
          <w:sz w:val="22"/>
          <w:szCs w:val="22"/>
          <w:lang w:val="en-AU"/>
        </w:rPr>
      </w:pPr>
      <w:r w:rsidRPr="00EA2F28">
        <w:rPr>
          <w:bCs/>
          <w:sz w:val="22"/>
          <w:szCs w:val="22"/>
        </w:rPr>
        <w:t xml:space="preserve">There’s a </w:t>
      </w:r>
      <w:proofErr w:type="gramStart"/>
      <w:r w:rsidRPr="00EA2F28">
        <w:rPr>
          <w:bCs/>
          <w:sz w:val="22"/>
          <w:szCs w:val="22"/>
        </w:rPr>
        <w:t>retro-fit</w:t>
      </w:r>
      <w:proofErr w:type="gramEnd"/>
      <w:r w:rsidRPr="00EA2F28">
        <w:rPr>
          <w:bCs/>
          <w:sz w:val="22"/>
          <w:szCs w:val="22"/>
        </w:rPr>
        <w:t xml:space="preserve"> opportunity for marine transport sector (outboard motors)</w:t>
      </w:r>
    </w:p>
    <w:p w14:paraId="732E7798" w14:textId="76D4CB0C" w:rsidR="00600C95" w:rsidRPr="00EA2F28" w:rsidRDefault="00600C95" w:rsidP="00600C95">
      <w:pPr>
        <w:pStyle w:val="Default"/>
        <w:jc w:val="both"/>
        <w:rPr>
          <w:bCs/>
          <w:sz w:val="22"/>
          <w:szCs w:val="22"/>
          <w:lang w:val="en-AU"/>
        </w:rPr>
      </w:pPr>
      <w:r w:rsidRPr="00EA2F28">
        <w:rPr>
          <w:bCs/>
          <w:sz w:val="22"/>
          <w:szCs w:val="22"/>
        </w:rPr>
        <w:t xml:space="preserve">Some suppliers are interested in setting up an ICE conversions facility in Fiji for </w:t>
      </w:r>
      <w:r w:rsidR="00B83BF7" w:rsidRPr="00EA2F28">
        <w:rPr>
          <w:bCs/>
          <w:sz w:val="22"/>
          <w:szCs w:val="22"/>
        </w:rPr>
        <w:t>trucks.</w:t>
      </w:r>
    </w:p>
    <w:p w14:paraId="4D826AF6" w14:textId="4B0E589B" w:rsidR="00CA5BDE" w:rsidRPr="00CA5BDE" w:rsidRDefault="00CA5BDE" w:rsidP="008D7432">
      <w:pPr>
        <w:pStyle w:val="Default"/>
        <w:jc w:val="both"/>
        <w:rPr>
          <w:rFonts w:asciiTheme="minorHAnsi" w:hAnsiTheme="minorHAnsi" w:cstheme="minorHAnsi"/>
          <w:b/>
          <w:lang w:val="en-AU"/>
        </w:rPr>
      </w:pPr>
    </w:p>
    <w:p w14:paraId="4EE0D370" w14:textId="0540FAB3" w:rsidR="00A95493" w:rsidRPr="00842999" w:rsidRDefault="00EE012E" w:rsidP="00842999">
      <w:pPr>
        <w:pStyle w:val="Heading1"/>
        <w:numPr>
          <w:ilvl w:val="0"/>
          <w:numId w:val="0"/>
        </w:numPr>
        <w:ind w:left="432" w:hanging="432"/>
        <w:rPr>
          <w:sz w:val="28"/>
          <w:szCs w:val="28"/>
        </w:rPr>
      </w:pPr>
      <w:bookmarkStart w:id="91" w:name="_Toc127973221"/>
      <w:bookmarkStart w:id="92" w:name="_Toc127975138"/>
      <w:bookmarkStart w:id="93" w:name="_Toc128132893"/>
      <w:r w:rsidRPr="00842999">
        <w:rPr>
          <w:sz w:val="28"/>
          <w:szCs w:val="28"/>
        </w:rPr>
        <w:t>DEVELOPMENT PARTNER – EUROPEAN UNION</w:t>
      </w:r>
      <w:bookmarkEnd w:id="91"/>
      <w:bookmarkEnd w:id="92"/>
      <w:bookmarkEnd w:id="93"/>
    </w:p>
    <w:p w14:paraId="34AA75C8" w14:textId="300D196B" w:rsidR="00A95493" w:rsidRPr="00BE366D" w:rsidRDefault="00A95493" w:rsidP="00A95493">
      <w:pPr>
        <w:pStyle w:val="Default"/>
        <w:jc w:val="both"/>
        <w:rPr>
          <w:bCs/>
          <w:sz w:val="22"/>
          <w:szCs w:val="22"/>
        </w:rPr>
      </w:pPr>
      <w:r w:rsidRPr="00BE366D">
        <w:rPr>
          <w:bCs/>
          <w:sz w:val="22"/>
          <w:szCs w:val="22"/>
        </w:rPr>
        <w:t xml:space="preserve">The EU’s </w:t>
      </w:r>
      <w:proofErr w:type="spellStart"/>
      <w:r w:rsidRPr="00BE366D">
        <w:rPr>
          <w:bCs/>
          <w:sz w:val="22"/>
          <w:szCs w:val="22"/>
        </w:rPr>
        <w:t>emobility</w:t>
      </w:r>
      <w:proofErr w:type="spellEnd"/>
      <w:r w:rsidRPr="00BE366D">
        <w:rPr>
          <w:bCs/>
          <w:sz w:val="22"/>
          <w:szCs w:val="22"/>
        </w:rPr>
        <w:t xml:space="preserve"> projects in the Pacific include</w:t>
      </w:r>
      <w:r w:rsidR="00E42762" w:rsidRPr="00BE366D">
        <w:rPr>
          <w:bCs/>
          <w:sz w:val="22"/>
          <w:szCs w:val="22"/>
        </w:rPr>
        <w:t>:</w:t>
      </w:r>
    </w:p>
    <w:p w14:paraId="69662231" w14:textId="77777777" w:rsidR="00A95493" w:rsidRPr="00BE366D" w:rsidRDefault="00A95493" w:rsidP="00A95493">
      <w:pPr>
        <w:pStyle w:val="Default"/>
        <w:jc w:val="both"/>
        <w:rPr>
          <w:bCs/>
          <w:sz w:val="22"/>
          <w:szCs w:val="22"/>
          <w:lang w:val="fr-BE"/>
        </w:rPr>
      </w:pPr>
    </w:p>
    <w:p w14:paraId="4C695D3C" w14:textId="4E212A71" w:rsidR="00A95493" w:rsidRPr="00BE366D" w:rsidRDefault="00A95493" w:rsidP="00A95493">
      <w:pPr>
        <w:pStyle w:val="Default"/>
        <w:jc w:val="both"/>
        <w:rPr>
          <w:b/>
          <w:sz w:val="22"/>
          <w:szCs w:val="22"/>
          <w:lang w:val="en-AU"/>
        </w:rPr>
      </w:pPr>
      <w:r w:rsidRPr="00BE366D">
        <w:rPr>
          <w:b/>
          <w:sz w:val="22"/>
          <w:szCs w:val="22"/>
          <w:lang w:val="fr-BE"/>
        </w:rPr>
        <w:t xml:space="preserve">Electric Scooters for police </w:t>
      </w:r>
      <w:proofErr w:type="spellStart"/>
      <w:r w:rsidRPr="00BE366D">
        <w:rPr>
          <w:b/>
          <w:sz w:val="22"/>
          <w:szCs w:val="22"/>
          <w:lang w:val="fr-BE"/>
        </w:rPr>
        <w:t>officers</w:t>
      </w:r>
      <w:proofErr w:type="spellEnd"/>
      <w:r w:rsidRPr="00BE366D">
        <w:rPr>
          <w:b/>
          <w:sz w:val="22"/>
          <w:szCs w:val="22"/>
          <w:lang w:val="fr-BE"/>
        </w:rPr>
        <w:t xml:space="preserve"> in the Marshall Islands</w:t>
      </w:r>
    </w:p>
    <w:p w14:paraId="012AB638" w14:textId="77777777" w:rsidR="00A95493" w:rsidRPr="00BE366D" w:rsidRDefault="00A95493">
      <w:pPr>
        <w:pStyle w:val="Default"/>
        <w:numPr>
          <w:ilvl w:val="0"/>
          <w:numId w:val="19"/>
        </w:numPr>
        <w:jc w:val="both"/>
        <w:rPr>
          <w:bCs/>
          <w:sz w:val="22"/>
          <w:szCs w:val="22"/>
          <w:lang w:val="en-AU"/>
        </w:rPr>
      </w:pPr>
      <w:proofErr w:type="spellStart"/>
      <w:r w:rsidRPr="00BE366D">
        <w:rPr>
          <w:bCs/>
          <w:sz w:val="22"/>
          <w:szCs w:val="22"/>
          <w:lang w:val="fr-BE"/>
        </w:rPr>
        <w:t>Implemented</w:t>
      </w:r>
      <w:proofErr w:type="spellEnd"/>
      <w:r w:rsidRPr="00BE366D">
        <w:rPr>
          <w:bCs/>
          <w:sz w:val="22"/>
          <w:szCs w:val="22"/>
          <w:lang w:val="fr-BE"/>
        </w:rPr>
        <w:t xml:space="preserve"> by </w:t>
      </w:r>
      <w:proofErr w:type="gramStart"/>
      <w:r w:rsidRPr="00BE366D">
        <w:rPr>
          <w:bCs/>
          <w:sz w:val="22"/>
          <w:szCs w:val="22"/>
          <w:lang w:val="fr-BE"/>
        </w:rPr>
        <w:t>RECO;</w:t>
      </w:r>
      <w:proofErr w:type="gramEnd"/>
    </w:p>
    <w:p w14:paraId="5E9D39A4" w14:textId="77777777" w:rsidR="00A95493" w:rsidRPr="00BE366D" w:rsidRDefault="00A95493">
      <w:pPr>
        <w:pStyle w:val="Default"/>
        <w:numPr>
          <w:ilvl w:val="0"/>
          <w:numId w:val="19"/>
        </w:numPr>
        <w:jc w:val="both"/>
        <w:rPr>
          <w:bCs/>
          <w:sz w:val="22"/>
          <w:szCs w:val="22"/>
          <w:lang w:val="en-AU"/>
        </w:rPr>
      </w:pPr>
      <w:r w:rsidRPr="00BE366D">
        <w:rPr>
          <w:bCs/>
          <w:sz w:val="22"/>
          <w:szCs w:val="22"/>
          <w:lang w:val="fr-BE"/>
        </w:rPr>
        <w:t xml:space="preserve">10 e-scooters </w:t>
      </w:r>
      <w:proofErr w:type="spellStart"/>
      <w:r w:rsidRPr="00BE366D">
        <w:rPr>
          <w:bCs/>
          <w:sz w:val="22"/>
          <w:szCs w:val="22"/>
          <w:lang w:val="fr-BE"/>
        </w:rPr>
        <w:t>provided</w:t>
      </w:r>
      <w:proofErr w:type="spellEnd"/>
      <w:r w:rsidRPr="00BE366D">
        <w:rPr>
          <w:bCs/>
          <w:sz w:val="22"/>
          <w:szCs w:val="22"/>
          <w:lang w:val="fr-BE"/>
        </w:rPr>
        <w:t xml:space="preserve"> to the police </w:t>
      </w:r>
      <w:proofErr w:type="spellStart"/>
      <w:r w:rsidRPr="00BE366D">
        <w:rPr>
          <w:bCs/>
          <w:sz w:val="22"/>
          <w:szCs w:val="22"/>
          <w:lang w:val="fr-BE"/>
        </w:rPr>
        <w:t>in</w:t>
      </w:r>
      <w:proofErr w:type="spellEnd"/>
      <w:r w:rsidRPr="00BE366D">
        <w:rPr>
          <w:bCs/>
          <w:sz w:val="22"/>
          <w:szCs w:val="22"/>
          <w:lang w:val="fr-BE"/>
        </w:rPr>
        <w:t xml:space="preserve"> 2021 for </w:t>
      </w:r>
      <w:proofErr w:type="spellStart"/>
      <w:r w:rsidRPr="00BE366D">
        <w:rPr>
          <w:bCs/>
          <w:sz w:val="22"/>
          <w:szCs w:val="22"/>
          <w:lang w:val="fr-BE"/>
        </w:rPr>
        <w:t>demonstration</w:t>
      </w:r>
      <w:proofErr w:type="spellEnd"/>
      <w:r w:rsidRPr="00BE366D">
        <w:rPr>
          <w:bCs/>
          <w:sz w:val="22"/>
          <w:szCs w:val="22"/>
          <w:lang w:val="fr-BE"/>
        </w:rPr>
        <w:t xml:space="preserve"> of the </w:t>
      </w:r>
      <w:proofErr w:type="spellStart"/>
      <w:proofErr w:type="gramStart"/>
      <w:r w:rsidRPr="00BE366D">
        <w:rPr>
          <w:bCs/>
          <w:sz w:val="22"/>
          <w:szCs w:val="22"/>
          <w:lang w:val="fr-BE"/>
        </w:rPr>
        <w:t>technology</w:t>
      </w:r>
      <w:proofErr w:type="spellEnd"/>
      <w:r w:rsidRPr="00BE366D">
        <w:rPr>
          <w:bCs/>
          <w:sz w:val="22"/>
          <w:szCs w:val="22"/>
          <w:lang w:val="fr-BE"/>
        </w:rPr>
        <w:t>;</w:t>
      </w:r>
      <w:proofErr w:type="gramEnd"/>
    </w:p>
    <w:p w14:paraId="50B9245E" w14:textId="77777777" w:rsidR="00A95493" w:rsidRPr="00BE366D" w:rsidRDefault="00A95493">
      <w:pPr>
        <w:pStyle w:val="Default"/>
        <w:numPr>
          <w:ilvl w:val="0"/>
          <w:numId w:val="19"/>
        </w:numPr>
        <w:jc w:val="both"/>
        <w:rPr>
          <w:bCs/>
          <w:sz w:val="22"/>
          <w:szCs w:val="22"/>
          <w:lang w:val="en-AU"/>
        </w:rPr>
      </w:pPr>
      <w:r w:rsidRPr="00BE366D">
        <w:rPr>
          <w:bCs/>
          <w:sz w:val="22"/>
          <w:szCs w:val="22"/>
          <w:lang w:val="fr-BE"/>
        </w:rPr>
        <w:t xml:space="preserve">A </w:t>
      </w:r>
      <w:proofErr w:type="spellStart"/>
      <w:r w:rsidRPr="00BE366D">
        <w:rPr>
          <w:bCs/>
          <w:sz w:val="22"/>
          <w:szCs w:val="22"/>
          <w:lang w:val="fr-BE"/>
        </w:rPr>
        <w:t>charging</w:t>
      </w:r>
      <w:proofErr w:type="spellEnd"/>
      <w:r w:rsidRPr="00BE366D">
        <w:rPr>
          <w:bCs/>
          <w:sz w:val="22"/>
          <w:szCs w:val="22"/>
          <w:lang w:val="fr-BE"/>
        </w:rPr>
        <w:t xml:space="preserve"> </w:t>
      </w:r>
      <w:proofErr w:type="gramStart"/>
      <w:r w:rsidRPr="00BE366D">
        <w:rPr>
          <w:bCs/>
          <w:sz w:val="22"/>
          <w:szCs w:val="22"/>
          <w:lang w:val="fr-BE"/>
        </w:rPr>
        <w:t>station;</w:t>
      </w:r>
      <w:proofErr w:type="gramEnd"/>
    </w:p>
    <w:p w14:paraId="69B4FCA4" w14:textId="77777777" w:rsidR="00A95493" w:rsidRPr="00BE366D" w:rsidRDefault="00A95493">
      <w:pPr>
        <w:pStyle w:val="Default"/>
        <w:numPr>
          <w:ilvl w:val="0"/>
          <w:numId w:val="19"/>
        </w:numPr>
        <w:jc w:val="both"/>
        <w:rPr>
          <w:bCs/>
          <w:sz w:val="22"/>
          <w:szCs w:val="22"/>
          <w:lang w:val="en-AU"/>
        </w:rPr>
      </w:pPr>
      <w:r w:rsidRPr="00BE366D">
        <w:rPr>
          <w:bCs/>
          <w:sz w:val="22"/>
          <w:szCs w:val="22"/>
          <w:lang w:val="fr-BE"/>
        </w:rPr>
        <w:t xml:space="preserve">Policy support for the Local </w:t>
      </w:r>
      <w:proofErr w:type="spellStart"/>
      <w:r w:rsidRPr="00BE366D">
        <w:rPr>
          <w:bCs/>
          <w:sz w:val="22"/>
          <w:szCs w:val="22"/>
          <w:lang w:val="fr-BE"/>
        </w:rPr>
        <w:t>Government</w:t>
      </w:r>
      <w:proofErr w:type="spellEnd"/>
      <w:r w:rsidRPr="00BE366D">
        <w:rPr>
          <w:bCs/>
          <w:sz w:val="22"/>
          <w:szCs w:val="22"/>
          <w:lang w:val="fr-BE"/>
        </w:rPr>
        <w:t xml:space="preserve"> to </w:t>
      </w:r>
      <w:proofErr w:type="spellStart"/>
      <w:r w:rsidRPr="00BE366D">
        <w:rPr>
          <w:bCs/>
          <w:sz w:val="22"/>
          <w:szCs w:val="22"/>
          <w:lang w:val="fr-BE"/>
        </w:rPr>
        <w:t>develop</w:t>
      </w:r>
      <w:proofErr w:type="spellEnd"/>
      <w:r w:rsidRPr="00BE366D">
        <w:rPr>
          <w:bCs/>
          <w:sz w:val="22"/>
          <w:szCs w:val="22"/>
          <w:lang w:val="fr-BE"/>
        </w:rPr>
        <w:t xml:space="preserve"> </w:t>
      </w:r>
      <w:proofErr w:type="spellStart"/>
      <w:r w:rsidRPr="00BE366D">
        <w:rPr>
          <w:bCs/>
          <w:sz w:val="22"/>
          <w:szCs w:val="22"/>
          <w:lang w:val="fr-BE"/>
        </w:rPr>
        <w:t>regulations</w:t>
      </w:r>
      <w:proofErr w:type="spellEnd"/>
      <w:r w:rsidRPr="00BE366D">
        <w:rPr>
          <w:bCs/>
          <w:sz w:val="22"/>
          <w:szCs w:val="22"/>
          <w:lang w:val="fr-BE"/>
        </w:rPr>
        <w:t xml:space="preserve"> to support the adoption of e-scooters.</w:t>
      </w:r>
    </w:p>
    <w:p w14:paraId="07A47AB8" w14:textId="77777777" w:rsidR="00092C92" w:rsidRPr="00BE366D" w:rsidRDefault="00092C92" w:rsidP="00092C92">
      <w:pPr>
        <w:pStyle w:val="Default"/>
        <w:jc w:val="both"/>
        <w:rPr>
          <w:bCs/>
          <w:sz w:val="22"/>
          <w:szCs w:val="22"/>
          <w:lang w:val="en-AU"/>
        </w:rPr>
      </w:pPr>
      <w:r w:rsidRPr="00BE366D">
        <w:rPr>
          <w:b/>
          <w:bCs/>
          <w:sz w:val="22"/>
          <w:szCs w:val="22"/>
          <w:lang w:val="fr-BE"/>
        </w:rPr>
        <w:t xml:space="preserve">Solar </w:t>
      </w:r>
      <w:proofErr w:type="spellStart"/>
      <w:r w:rsidRPr="00BE366D">
        <w:rPr>
          <w:b/>
          <w:bCs/>
          <w:sz w:val="22"/>
          <w:szCs w:val="22"/>
          <w:lang w:val="fr-BE"/>
        </w:rPr>
        <w:t>powered</w:t>
      </w:r>
      <w:proofErr w:type="spellEnd"/>
      <w:r w:rsidRPr="00BE366D">
        <w:rPr>
          <w:b/>
          <w:bCs/>
          <w:sz w:val="22"/>
          <w:szCs w:val="22"/>
          <w:lang w:val="fr-BE"/>
        </w:rPr>
        <w:t xml:space="preserve"> </w:t>
      </w:r>
      <w:proofErr w:type="spellStart"/>
      <w:r w:rsidRPr="00BE366D">
        <w:rPr>
          <w:b/>
          <w:bCs/>
          <w:sz w:val="22"/>
          <w:szCs w:val="22"/>
          <w:lang w:val="fr-BE"/>
        </w:rPr>
        <w:t>electric</w:t>
      </w:r>
      <w:proofErr w:type="spellEnd"/>
      <w:r w:rsidRPr="00BE366D">
        <w:rPr>
          <w:b/>
          <w:bCs/>
          <w:sz w:val="22"/>
          <w:szCs w:val="22"/>
          <w:lang w:val="fr-BE"/>
        </w:rPr>
        <w:t xml:space="preserve"> </w:t>
      </w:r>
      <w:proofErr w:type="spellStart"/>
      <w:r w:rsidRPr="00BE366D">
        <w:rPr>
          <w:b/>
          <w:bCs/>
          <w:sz w:val="22"/>
          <w:szCs w:val="22"/>
          <w:lang w:val="fr-BE"/>
        </w:rPr>
        <w:t>outboard</w:t>
      </w:r>
      <w:proofErr w:type="spellEnd"/>
      <w:r w:rsidRPr="00BE366D">
        <w:rPr>
          <w:b/>
          <w:bCs/>
          <w:sz w:val="22"/>
          <w:szCs w:val="22"/>
          <w:lang w:val="fr-BE"/>
        </w:rPr>
        <w:t xml:space="preserve"> boat</w:t>
      </w:r>
    </w:p>
    <w:p w14:paraId="4C048810" w14:textId="77777777" w:rsidR="00092C92" w:rsidRPr="00BE366D" w:rsidRDefault="00092C92">
      <w:pPr>
        <w:pStyle w:val="Default"/>
        <w:numPr>
          <w:ilvl w:val="0"/>
          <w:numId w:val="20"/>
        </w:numPr>
        <w:rPr>
          <w:bCs/>
          <w:sz w:val="22"/>
          <w:szCs w:val="22"/>
          <w:lang w:val="en-AU"/>
        </w:rPr>
      </w:pPr>
      <w:proofErr w:type="spellStart"/>
      <w:r w:rsidRPr="00BE366D">
        <w:rPr>
          <w:bCs/>
          <w:sz w:val="22"/>
          <w:szCs w:val="22"/>
          <w:lang w:val="fr-BE"/>
        </w:rPr>
        <w:t>Implemented</w:t>
      </w:r>
      <w:proofErr w:type="spellEnd"/>
      <w:r w:rsidRPr="00BE366D">
        <w:rPr>
          <w:bCs/>
          <w:sz w:val="22"/>
          <w:szCs w:val="22"/>
          <w:lang w:val="fr-BE"/>
        </w:rPr>
        <w:t xml:space="preserve"> by the Pacific Maritime </w:t>
      </w:r>
      <w:proofErr w:type="spellStart"/>
      <w:r w:rsidRPr="00BE366D">
        <w:rPr>
          <w:bCs/>
          <w:sz w:val="22"/>
          <w:szCs w:val="22"/>
          <w:lang w:val="fr-BE"/>
        </w:rPr>
        <w:t>Technology</w:t>
      </w:r>
      <w:proofErr w:type="spellEnd"/>
      <w:r w:rsidRPr="00BE366D">
        <w:rPr>
          <w:bCs/>
          <w:sz w:val="22"/>
          <w:szCs w:val="22"/>
          <w:lang w:val="fr-BE"/>
        </w:rPr>
        <w:t xml:space="preserve"> </w:t>
      </w:r>
      <w:proofErr w:type="spellStart"/>
      <w:r w:rsidRPr="00BE366D">
        <w:rPr>
          <w:bCs/>
          <w:sz w:val="22"/>
          <w:szCs w:val="22"/>
          <w:lang w:val="fr-BE"/>
        </w:rPr>
        <w:t>Cooperation</w:t>
      </w:r>
      <w:proofErr w:type="spellEnd"/>
      <w:r w:rsidRPr="00BE366D">
        <w:rPr>
          <w:bCs/>
          <w:sz w:val="22"/>
          <w:szCs w:val="22"/>
          <w:lang w:val="fr-BE"/>
        </w:rPr>
        <w:t xml:space="preserve"> Center (MTCC). Global </w:t>
      </w:r>
      <w:proofErr w:type="spellStart"/>
      <w:r w:rsidRPr="00BE366D">
        <w:rPr>
          <w:bCs/>
          <w:sz w:val="22"/>
          <w:szCs w:val="22"/>
          <w:lang w:val="fr-BE"/>
        </w:rPr>
        <w:t>project</w:t>
      </w:r>
      <w:proofErr w:type="spellEnd"/>
      <w:r w:rsidRPr="00BE366D">
        <w:rPr>
          <w:bCs/>
          <w:sz w:val="22"/>
          <w:szCs w:val="22"/>
          <w:lang w:val="fr-BE"/>
        </w:rPr>
        <w:t xml:space="preserve"> </w:t>
      </w:r>
      <w:proofErr w:type="spellStart"/>
      <w:r w:rsidRPr="00BE366D">
        <w:rPr>
          <w:bCs/>
          <w:sz w:val="22"/>
          <w:szCs w:val="22"/>
          <w:lang w:val="fr-BE"/>
        </w:rPr>
        <w:t>implemented</w:t>
      </w:r>
      <w:proofErr w:type="spellEnd"/>
      <w:r w:rsidRPr="00BE366D">
        <w:rPr>
          <w:bCs/>
          <w:sz w:val="22"/>
          <w:szCs w:val="22"/>
          <w:lang w:val="fr-BE"/>
        </w:rPr>
        <w:t xml:space="preserve"> by the IMO and SPC and SPREP in the </w:t>
      </w:r>
      <w:proofErr w:type="gramStart"/>
      <w:r w:rsidRPr="00BE366D">
        <w:rPr>
          <w:bCs/>
          <w:sz w:val="22"/>
          <w:szCs w:val="22"/>
          <w:lang w:val="fr-BE"/>
        </w:rPr>
        <w:t>Pacific;</w:t>
      </w:r>
      <w:proofErr w:type="gramEnd"/>
    </w:p>
    <w:p w14:paraId="64E4A684" w14:textId="77777777" w:rsidR="00092C92" w:rsidRPr="00BE366D" w:rsidRDefault="00092C92">
      <w:pPr>
        <w:pStyle w:val="Default"/>
        <w:numPr>
          <w:ilvl w:val="0"/>
          <w:numId w:val="20"/>
        </w:numPr>
        <w:rPr>
          <w:bCs/>
          <w:sz w:val="22"/>
          <w:szCs w:val="22"/>
          <w:lang w:val="en-AU"/>
        </w:rPr>
      </w:pPr>
      <w:r w:rsidRPr="00BE366D">
        <w:rPr>
          <w:bCs/>
          <w:sz w:val="22"/>
          <w:szCs w:val="22"/>
          <w:lang w:val="fr-BE"/>
        </w:rPr>
        <w:t xml:space="preserve"> </w:t>
      </w:r>
      <w:proofErr w:type="gramStart"/>
      <w:r w:rsidRPr="00BE366D">
        <w:rPr>
          <w:bCs/>
          <w:sz w:val="22"/>
          <w:szCs w:val="22"/>
          <w:lang w:val="fr-BE"/>
        </w:rPr>
        <w:t>Objective:</w:t>
      </w:r>
      <w:proofErr w:type="gramEnd"/>
      <w:r w:rsidRPr="00BE366D">
        <w:rPr>
          <w:bCs/>
          <w:sz w:val="22"/>
          <w:szCs w:val="22"/>
          <w:lang w:val="fr-BE"/>
        </w:rPr>
        <w:t xml:space="preserve"> </w:t>
      </w:r>
      <w:proofErr w:type="spellStart"/>
      <w:r w:rsidRPr="00BE366D">
        <w:rPr>
          <w:bCs/>
          <w:sz w:val="22"/>
          <w:szCs w:val="22"/>
          <w:lang w:val="fr-BE"/>
        </w:rPr>
        <w:t>Decarbonizing</w:t>
      </w:r>
      <w:proofErr w:type="spellEnd"/>
      <w:r w:rsidRPr="00BE366D">
        <w:rPr>
          <w:bCs/>
          <w:sz w:val="22"/>
          <w:szCs w:val="22"/>
          <w:lang w:val="fr-BE"/>
        </w:rPr>
        <w:t xml:space="preserve"> maritime transport;</w:t>
      </w:r>
    </w:p>
    <w:p w14:paraId="32D50945" w14:textId="059C6A94" w:rsidR="00092C92" w:rsidRPr="00BE366D" w:rsidRDefault="00092C92">
      <w:pPr>
        <w:pStyle w:val="Default"/>
        <w:numPr>
          <w:ilvl w:val="0"/>
          <w:numId w:val="20"/>
        </w:numPr>
        <w:rPr>
          <w:bCs/>
          <w:sz w:val="22"/>
          <w:szCs w:val="22"/>
          <w:lang w:val="en-AU"/>
        </w:rPr>
      </w:pPr>
      <w:proofErr w:type="spellStart"/>
      <w:r w:rsidRPr="00BE366D">
        <w:rPr>
          <w:bCs/>
          <w:sz w:val="22"/>
          <w:szCs w:val="22"/>
          <w:lang w:val="fr-BE"/>
        </w:rPr>
        <w:t>Regional</w:t>
      </w:r>
      <w:proofErr w:type="spellEnd"/>
      <w:r w:rsidRPr="00BE366D">
        <w:rPr>
          <w:bCs/>
          <w:sz w:val="22"/>
          <w:szCs w:val="22"/>
          <w:lang w:val="fr-BE"/>
        </w:rPr>
        <w:t xml:space="preserve"> </w:t>
      </w:r>
      <w:proofErr w:type="spellStart"/>
      <w:r w:rsidRPr="00BE366D">
        <w:rPr>
          <w:bCs/>
          <w:sz w:val="22"/>
          <w:szCs w:val="22"/>
          <w:lang w:val="fr-BE"/>
        </w:rPr>
        <w:t>technical</w:t>
      </w:r>
      <w:proofErr w:type="spellEnd"/>
      <w:r w:rsidRPr="00BE366D">
        <w:rPr>
          <w:bCs/>
          <w:sz w:val="22"/>
          <w:szCs w:val="22"/>
          <w:lang w:val="fr-BE"/>
        </w:rPr>
        <w:t xml:space="preserve"> support and </w:t>
      </w:r>
      <w:proofErr w:type="spellStart"/>
      <w:r w:rsidRPr="00BE366D">
        <w:rPr>
          <w:bCs/>
          <w:sz w:val="22"/>
          <w:szCs w:val="22"/>
          <w:lang w:val="fr-BE"/>
        </w:rPr>
        <w:t>implementation</w:t>
      </w:r>
      <w:proofErr w:type="spellEnd"/>
      <w:r w:rsidRPr="00BE366D">
        <w:rPr>
          <w:bCs/>
          <w:sz w:val="22"/>
          <w:szCs w:val="22"/>
          <w:lang w:val="fr-BE"/>
        </w:rPr>
        <w:t xml:space="preserve"> of SEEMP and ports energy audits and pilots in </w:t>
      </w:r>
      <w:proofErr w:type="spellStart"/>
      <w:r w:rsidRPr="00BE366D">
        <w:rPr>
          <w:bCs/>
          <w:sz w:val="22"/>
          <w:szCs w:val="22"/>
          <w:lang w:val="fr-BE"/>
        </w:rPr>
        <w:t>targeted</w:t>
      </w:r>
      <w:proofErr w:type="spellEnd"/>
      <w:r w:rsidRPr="00BE366D">
        <w:rPr>
          <w:bCs/>
          <w:sz w:val="22"/>
          <w:szCs w:val="22"/>
          <w:lang w:val="fr-BE"/>
        </w:rPr>
        <w:t xml:space="preserve"> </w:t>
      </w:r>
      <w:proofErr w:type="gramStart"/>
      <w:r w:rsidRPr="00BE366D">
        <w:rPr>
          <w:bCs/>
          <w:sz w:val="22"/>
          <w:szCs w:val="22"/>
          <w:lang w:val="fr-BE"/>
        </w:rPr>
        <w:t>countries:</w:t>
      </w:r>
      <w:proofErr w:type="gramEnd"/>
      <w:r w:rsidRPr="00BE366D">
        <w:rPr>
          <w:bCs/>
          <w:sz w:val="22"/>
          <w:szCs w:val="22"/>
          <w:lang w:val="fr-BE"/>
        </w:rPr>
        <w:t xml:space="preserve"> Fiji, Kiribati, RMI, Samoa, Solomon Islands, Tuvalu and Vanuatu</w:t>
      </w:r>
    </w:p>
    <w:p w14:paraId="31D16473" w14:textId="7FA1E36E" w:rsidR="00092C92" w:rsidRPr="00BE366D" w:rsidRDefault="00092C92">
      <w:pPr>
        <w:pStyle w:val="Default"/>
        <w:numPr>
          <w:ilvl w:val="0"/>
          <w:numId w:val="20"/>
        </w:numPr>
        <w:rPr>
          <w:bCs/>
          <w:sz w:val="22"/>
          <w:szCs w:val="22"/>
          <w:lang w:val="en-AU"/>
        </w:rPr>
      </w:pPr>
      <w:r w:rsidRPr="00BE366D">
        <w:rPr>
          <w:bCs/>
          <w:sz w:val="22"/>
          <w:szCs w:val="22"/>
          <w:lang w:val="fr-BE"/>
        </w:rPr>
        <w:t xml:space="preserve">One of the pilots in Fiji </w:t>
      </w:r>
      <w:proofErr w:type="spellStart"/>
      <w:r w:rsidRPr="00BE366D">
        <w:rPr>
          <w:bCs/>
          <w:sz w:val="22"/>
          <w:szCs w:val="22"/>
          <w:lang w:val="fr-BE"/>
        </w:rPr>
        <w:t>was</w:t>
      </w:r>
      <w:proofErr w:type="spellEnd"/>
      <w:r w:rsidRPr="00BE366D">
        <w:rPr>
          <w:bCs/>
          <w:sz w:val="22"/>
          <w:szCs w:val="22"/>
          <w:lang w:val="fr-BE"/>
        </w:rPr>
        <w:t xml:space="preserve"> the design and </w:t>
      </w:r>
      <w:proofErr w:type="spellStart"/>
      <w:r w:rsidRPr="00BE366D">
        <w:rPr>
          <w:bCs/>
          <w:sz w:val="22"/>
          <w:szCs w:val="22"/>
          <w:lang w:val="fr-BE"/>
        </w:rPr>
        <w:t>build</w:t>
      </w:r>
      <w:proofErr w:type="spellEnd"/>
      <w:r w:rsidRPr="00BE366D">
        <w:rPr>
          <w:bCs/>
          <w:sz w:val="22"/>
          <w:szCs w:val="22"/>
          <w:lang w:val="fr-BE"/>
        </w:rPr>
        <w:t xml:space="preserve"> of a </w:t>
      </w:r>
      <w:proofErr w:type="spellStart"/>
      <w:r w:rsidRPr="00BE366D">
        <w:rPr>
          <w:bCs/>
          <w:sz w:val="22"/>
          <w:szCs w:val="22"/>
          <w:lang w:val="fr-BE"/>
        </w:rPr>
        <w:t>solar</w:t>
      </w:r>
      <w:proofErr w:type="spellEnd"/>
      <w:r w:rsidRPr="00BE366D">
        <w:rPr>
          <w:bCs/>
          <w:sz w:val="22"/>
          <w:szCs w:val="22"/>
          <w:lang w:val="fr-BE"/>
        </w:rPr>
        <w:t xml:space="preserve"> </w:t>
      </w:r>
      <w:proofErr w:type="spellStart"/>
      <w:r w:rsidRPr="00BE366D">
        <w:rPr>
          <w:bCs/>
          <w:sz w:val="22"/>
          <w:szCs w:val="22"/>
          <w:lang w:val="fr-BE"/>
        </w:rPr>
        <w:t>powered</w:t>
      </w:r>
      <w:proofErr w:type="spellEnd"/>
      <w:r w:rsidRPr="00BE366D">
        <w:rPr>
          <w:bCs/>
          <w:sz w:val="22"/>
          <w:szCs w:val="22"/>
          <w:lang w:val="fr-BE"/>
        </w:rPr>
        <w:t xml:space="preserve"> </w:t>
      </w:r>
      <w:proofErr w:type="spellStart"/>
      <w:r w:rsidRPr="00BE366D">
        <w:rPr>
          <w:bCs/>
          <w:sz w:val="22"/>
          <w:szCs w:val="22"/>
          <w:lang w:val="fr-BE"/>
        </w:rPr>
        <w:t>electric</w:t>
      </w:r>
      <w:proofErr w:type="spellEnd"/>
      <w:r w:rsidRPr="00BE366D">
        <w:rPr>
          <w:bCs/>
          <w:sz w:val="22"/>
          <w:szCs w:val="22"/>
          <w:lang w:val="fr-BE"/>
        </w:rPr>
        <w:t xml:space="preserve"> </w:t>
      </w:r>
      <w:proofErr w:type="spellStart"/>
      <w:r w:rsidRPr="00BE366D">
        <w:rPr>
          <w:bCs/>
          <w:sz w:val="22"/>
          <w:szCs w:val="22"/>
          <w:lang w:val="fr-BE"/>
        </w:rPr>
        <w:t>outboard</w:t>
      </w:r>
      <w:proofErr w:type="spellEnd"/>
      <w:r w:rsidRPr="00BE366D">
        <w:rPr>
          <w:bCs/>
          <w:sz w:val="22"/>
          <w:szCs w:val="22"/>
          <w:lang w:val="fr-BE"/>
        </w:rPr>
        <w:t xml:space="preserve"> engine of a </w:t>
      </w:r>
      <w:proofErr w:type="spellStart"/>
      <w:r w:rsidRPr="00BE366D">
        <w:rPr>
          <w:bCs/>
          <w:sz w:val="22"/>
          <w:szCs w:val="22"/>
          <w:lang w:val="fr-BE"/>
        </w:rPr>
        <w:t>fishing</w:t>
      </w:r>
      <w:proofErr w:type="spellEnd"/>
      <w:r w:rsidRPr="00BE366D">
        <w:rPr>
          <w:bCs/>
          <w:sz w:val="22"/>
          <w:szCs w:val="22"/>
          <w:lang w:val="fr-BE"/>
        </w:rPr>
        <w:t xml:space="preserve"> boat </w:t>
      </w:r>
      <w:proofErr w:type="spellStart"/>
      <w:r w:rsidRPr="00BE366D">
        <w:rPr>
          <w:bCs/>
          <w:sz w:val="22"/>
          <w:szCs w:val="22"/>
          <w:lang w:val="fr-BE"/>
        </w:rPr>
        <w:t>that</w:t>
      </w:r>
      <w:proofErr w:type="spellEnd"/>
      <w:r w:rsidRPr="00BE366D">
        <w:rPr>
          <w:bCs/>
          <w:sz w:val="22"/>
          <w:szCs w:val="22"/>
          <w:lang w:val="fr-BE"/>
        </w:rPr>
        <w:t xml:space="preserve"> </w:t>
      </w:r>
      <w:proofErr w:type="spellStart"/>
      <w:r w:rsidRPr="00BE366D">
        <w:rPr>
          <w:bCs/>
          <w:sz w:val="22"/>
          <w:szCs w:val="22"/>
          <w:lang w:val="fr-BE"/>
        </w:rPr>
        <w:t>was</w:t>
      </w:r>
      <w:proofErr w:type="spellEnd"/>
      <w:r w:rsidRPr="00BE366D">
        <w:rPr>
          <w:bCs/>
          <w:sz w:val="22"/>
          <w:szCs w:val="22"/>
          <w:lang w:val="fr-BE"/>
        </w:rPr>
        <w:t xml:space="preserve"> </w:t>
      </w:r>
      <w:proofErr w:type="spellStart"/>
      <w:r w:rsidRPr="00BE366D">
        <w:rPr>
          <w:bCs/>
          <w:sz w:val="22"/>
          <w:szCs w:val="22"/>
          <w:lang w:val="fr-BE"/>
        </w:rPr>
        <w:t>given</w:t>
      </w:r>
      <w:proofErr w:type="spellEnd"/>
      <w:r w:rsidRPr="00BE366D">
        <w:rPr>
          <w:bCs/>
          <w:sz w:val="22"/>
          <w:szCs w:val="22"/>
          <w:lang w:val="fr-BE"/>
        </w:rPr>
        <w:t xml:space="preserve"> to the </w:t>
      </w:r>
      <w:proofErr w:type="spellStart"/>
      <w:r w:rsidRPr="00BE366D">
        <w:rPr>
          <w:bCs/>
          <w:sz w:val="22"/>
          <w:szCs w:val="22"/>
          <w:lang w:val="fr-BE"/>
        </w:rPr>
        <w:t>Fishing</w:t>
      </w:r>
      <w:proofErr w:type="spellEnd"/>
      <w:r w:rsidRPr="00BE366D">
        <w:rPr>
          <w:bCs/>
          <w:sz w:val="22"/>
          <w:szCs w:val="22"/>
          <w:lang w:val="fr-BE"/>
        </w:rPr>
        <w:t xml:space="preserve"> </w:t>
      </w:r>
      <w:proofErr w:type="spellStart"/>
      <w:r w:rsidRPr="00BE366D">
        <w:rPr>
          <w:bCs/>
          <w:sz w:val="22"/>
          <w:szCs w:val="22"/>
          <w:lang w:val="fr-BE"/>
        </w:rPr>
        <w:t>Women</w:t>
      </w:r>
      <w:proofErr w:type="spellEnd"/>
      <w:r w:rsidRPr="00BE366D">
        <w:rPr>
          <w:bCs/>
          <w:sz w:val="22"/>
          <w:szCs w:val="22"/>
          <w:lang w:val="fr-BE"/>
        </w:rPr>
        <w:t xml:space="preserve"> Club in </w:t>
      </w:r>
      <w:proofErr w:type="spellStart"/>
      <w:r w:rsidRPr="00BE366D">
        <w:rPr>
          <w:bCs/>
          <w:sz w:val="22"/>
          <w:szCs w:val="22"/>
          <w:lang w:val="fr-BE"/>
        </w:rPr>
        <w:t>NakalawacaTailevu</w:t>
      </w:r>
      <w:proofErr w:type="spellEnd"/>
      <w:r w:rsidRPr="00BE366D">
        <w:rPr>
          <w:bCs/>
          <w:sz w:val="22"/>
          <w:szCs w:val="22"/>
          <w:lang w:val="fr-BE"/>
        </w:rPr>
        <w:t xml:space="preserve">. </w:t>
      </w:r>
      <w:proofErr w:type="spellStart"/>
      <w:r w:rsidRPr="00BE366D">
        <w:rPr>
          <w:bCs/>
          <w:sz w:val="22"/>
          <w:szCs w:val="22"/>
          <w:lang w:val="fr-BE"/>
        </w:rPr>
        <w:t>Launched</w:t>
      </w:r>
      <w:proofErr w:type="spellEnd"/>
      <w:r w:rsidRPr="00BE366D">
        <w:rPr>
          <w:bCs/>
          <w:sz w:val="22"/>
          <w:szCs w:val="22"/>
          <w:lang w:val="fr-BE"/>
        </w:rPr>
        <w:t xml:space="preserve"> </w:t>
      </w:r>
      <w:proofErr w:type="spellStart"/>
      <w:r w:rsidRPr="00BE366D">
        <w:rPr>
          <w:bCs/>
          <w:sz w:val="22"/>
          <w:szCs w:val="22"/>
          <w:lang w:val="fr-BE"/>
        </w:rPr>
        <w:t>earlier</w:t>
      </w:r>
      <w:proofErr w:type="spellEnd"/>
      <w:r w:rsidRPr="00BE366D">
        <w:rPr>
          <w:bCs/>
          <w:sz w:val="22"/>
          <w:szCs w:val="22"/>
          <w:lang w:val="fr-BE"/>
        </w:rPr>
        <w:t xml:space="preserve"> </w:t>
      </w:r>
      <w:proofErr w:type="spellStart"/>
      <w:r w:rsidRPr="00BE366D">
        <w:rPr>
          <w:bCs/>
          <w:sz w:val="22"/>
          <w:szCs w:val="22"/>
          <w:lang w:val="fr-BE"/>
        </w:rPr>
        <w:t>in</w:t>
      </w:r>
      <w:proofErr w:type="spellEnd"/>
      <w:r w:rsidRPr="00BE366D">
        <w:rPr>
          <w:bCs/>
          <w:sz w:val="22"/>
          <w:szCs w:val="22"/>
          <w:lang w:val="fr-BE"/>
        </w:rPr>
        <w:t xml:space="preserve"> 2022.</w:t>
      </w:r>
    </w:p>
    <w:p w14:paraId="554FC00D" w14:textId="77777777" w:rsidR="00A95493" w:rsidRPr="00BE366D" w:rsidRDefault="00A95493" w:rsidP="00A95493">
      <w:pPr>
        <w:pStyle w:val="Default"/>
        <w:jc w:val="both"/>
        <w:rPr>
          <w:bCs/>
          <w:sz w:val="22"/>
          <w:szCs w:val="22"/>
          <w:lang w:val="en-AU"/>
        </w:rPr>
      </w:pPr>
    </w:p>
    <w:p w14:paraId="50D4CF09" w14:textId="0F175E9E" w:rsidR="00A95493" w:rsidRPr="00BE366D" w:rsidRDefault="00A95493" w:rsidP="00A95493">
      <w:pPr>
        <w:pStyle w:val="Default"/>
        <w:jc w:val="both"/>
        <w:rPr>
          <w:b/>
          <w:sz w:val="22"/>
          <w:szCs w:val="22"/>
        </w:rPr>
      </w:pPr>
    </w:p>
    <w:p w14:paraId="79256C61" w14:textId="77777777" w:rsidR="00092C92" w:rsidRPr="00BE366D" w:rsidRDefault="00092C92" w:rsidP="00092C92">
      <w:pPr>
        <w:pStyle w:val="Default"/>
        <w:jc w:val="both"/>
        <w:rPr>
          <w:b/>
          <w:sz w:val="22"/>
          <w:szCs w:val="22"/>
          <w:lang w:val="en-AU"/>
        </w:rPr>
      </w:pPr>
      <w:r w:rsidRPr="00BE366D">
        <w:rPr>
          <w:b/>
          <w:bCs/>
          <w:sz w:val="22"/>
          <w:szCs w:val="22"/>
          <w:lang w:val="fr-BE"/>
        </w:rPr>
        <w:t xml:space="preserve">TA for </w:t>
      </w:r>
      <w:proofErr w:type="spellStart"/>
      <w:r w:rsidRPr="00BE366D">
        <w:rPr>
          <w:b/>
          <w:bCs/>
          <w:sz w:val="22"/>
          <w:szCs w:val="22"/>
          <w:lang w:val="fr-BE"/>
        </w:rPr>
        <w:t>Decarbonizing</w:t>
      </w:r>
      <w:proofErr w:type="spellEnd"/>
      <w:r w:rsidRPr="00BE366D">
        <w:rPr>
          <w:b/>
          <w:bCs/>
          <w:sz w:val="22"/>
          <w:szCs w:val="22"/>
          <w:lang w:val="fr-BE"/>
        </w:rPr>
        <w:t xml:space="preserve"> the </w:t>
      </w:r>
      <w:proofErr w:type="spellStart"/>
      <w:r w:rsidRPr="00BE366D">
        <w:rPr>
          <w:b/>
          <w:bCs/>
          <w:sz w:val="22"/>
          <w:szCs w:val="22"/>
          <w:lang w:val="fr-BE"/>
        </w:rPr>
        <w:t>Government</w:t>
      </w:r>
      <w:proofErr w:type="spellEnd"/>
      <w:r w:rsidRPr="00BE366D">
        <w:rPr>
          <w:b/>
          <w:bCs/>
          <w:sz w:val="22"/>
          <w:szCs w:val="22"/>
          <w:lang w:val="fr-BE"/>
        </w:rPr>
        <w:t xml:space="preserve"> Fleet in Fiji</w:t>
      </w:r>
    </w:p>
    <w:p w14:paraId="2BBBB52F" w14:textId="77777777" w:rsidR="00092C92" w:rsidRPr="00BE366D" w:rsidRDefault="00092C92">
      <w:pPr>
        <w:pStyle w:val="Default"/>
        <w:numPr>
          <w:ilvl w:val="1"/>
          <w:numId w:val="21"/>
        </w:numPr>
        <w:tabs>
          <w:tab w:val="clear" w:pos="1440"/>
          <w:tab w:val="num" w:pos="709"/>
        </w:tabs>
        <w:ind w:left="709" w:hanging="425"/>
        <w:jc w:val="both"/>
        <w:rPr>
          <w:bCs/>
          <w:sz w:val="22"/>
          <w:szCs w:val="22"/>
          <w:lang w:val="en-AU"/>
        </w:rPr>
      </w:pPr>
      <w:proofErr w:type="spellStart"/>
      <w:r w:rsidRPr="00BE366D">
        <w:rPr>
          <w:bCs/>
          <w:sz w:val="22"/>
          <w:szCs w:val="22"/>
          <w:lang w:val="fr-BE"/>
        </w:rPr>
        <w:t>Technical</w:t>
      </w:r>
      <w:proofErr w:type="spellEnd"/>
      <w:r w:rsidRPr="00BE366D">
        <w:rPr>
          <w:bCs/>
          <w:sz w:val="22"/>
          <w:szCs w:val="22"/>
          <w:lang w:val="fr-BE"/>
        </w:rPr>
        <w:t xml:space="preserve"> </w:t>
      </w:r>
      <w:proofErr w:type="spellStart"/>
      <w:r w:rsidRPr="00BE366D">
        <w:rPr>
          <w:bCs/>
          <w:sz w:val="22"/>
          <w:szCs w:val="22"/>
          <w:lang w:val="fr-BE"/>
        </w:rPr>
        <w:t>Specifications</w:t>
      </w:r>
      <w:proofErr w:type="spellEnd"/>
      <w:r w:rsidRPr="00BE366D">
        <w:rPr>
          <w:bCs/>
          <w:sz w:val="22"/>
          <w:szCs w:val="22"/>
          <w:lang w:val="fr-BE"/>
        </w:rPr>
        <w:t xml:space="preserve"> </w:t>
      </w:r>
      <w:proofErr w:type="spellStart"/>
      <w:r w:rsidRPr="00BE366D">
        <w:rPr>
          <w:bCs/>
          <w:sz w:val="22"/>
          <w:szCs w:val="22"/>
          <w:lang w:val="fr-BE"/>
        </w:rPr>
        <w:t>based</w:t>
      </w:r>
      <w:proofErr w:type="spellEnd"/>
      <w:r w:rsidRPr="00BE366D">
        <w:rPr>
          <w:bCs/>
          <w:sz w:val="22"/>
          <w:szCs w:val="22"/>
          <w:lang w:val="fr-BE"/>
        </w:rPr>
        <w:t xml:space="preserve"> </w:t>
      </w:r>
      <w:proofErr w:type="gramStart"/>
      <w:r w:rsidRPr="00BE366D">
        <w:rPr>
          <w:bCs/>
          <w:sz w:val="22"/>
          <w:szCs w:val="22"/>
          <w:lang w:val="fr-BE"/>
        </w:rPr>
        <w:t>on:</w:t>
      </w:r>
      <w:proofErr w:type="gramEnd"/>
    </w:p>
    <w:p w14:paraId="5B228DEF" w14:textId="77777777" w:rsidR="00092C92" w:rsidRPr="00BE366D" w:rsidRDefault="00092C92">
      <w:pPr>
        <w:pStyle w:val="Default"/>
        <w:numPr>
          <w:ilvl w:val="2"/>
          <w:numId w:val="21"/>
        </w:numPr>
        <w:tabs>
          <w:tab w:val="clear" w:pos="2160"/>
        </w:tabs>
        <w:ind w:left="993" w:hanging="284"/>
        <w:jc w:val="both"/>
        <w:rPr>
          <w:bCs/>
          <w:sz w:val="22"/>
          <w:szCs w:val="22"/>
          <w:lang w:val="en-AU"/>
        </w:rPr>
      </w:pPr>
      <w:r w:rsidRPr="00BE366D">
        <w:rPr>
          <w:bCs/>
          <w:sz w:val="22"/>
          <w:szCs w:val="22"/>
          <w:lang w:val="fr-BE"/>
        </w:rPr>
        <w:t>Data collection</w:t>
      </w:r>
    </w:p>
    <w:p w14:paraId="57ABFD10" w14:textId="77777777" w:rsidR="00092C92" w:rsidRPr="00BE366D" w:rsidRDefault="00092C92">
      <w:pPr>
        <w:pStyle w:val="Default"/>
        <w:numPr>
          <w:ilvl w:val="2"/>
          <w:numId w:val="21"/>
        </w:numPr>
        <w:tabs>
          <w:tab w:val="clear" w:pos="2160"/>
        </w:tabs>
        <w:ind w:left="993" w:hanging="284"/>
        <w:jc w:val="both"/>
        <w:rPr>
          <w:bCs/>
          <w:sz w:val="22"/>
          <w:szCs w:val="22"/>
          <w:lang w:val="en-AU"/>
        </w:rPr>
      </w:pPr>
      <w:r w:rsidRPr="00BE366D">
        <w:rPr>
          <w:bCs/>
          <w:sz w:val="22"/>
          <w:szCs w:val="22"/>
          <w:lang w:val="fr-BE"/>
        </w:rPr>
        <w:t xml:space="preserve">Route and </w:t>
      </w:r>
      <w:proofErr w:type="spellStart"/>
      <w:r w:rsidRPr="00BE366D">
        <w:rPr>
          <w:bCs/>
          <w:sz w:val="22"/>
          <w:szCs w:val="22"/>
          <w:lang w:val="fr-BE"/>
        </w:rPr>
        <w:t>Vehicle</w:t>
      </w:r>
      <w:proofErr w:type="spellEnd"/>
      <w:r w:rsidRPr="00BE366D">
        <w:rPr>
          <w:bCs/>
          <w:sz w:val="22"/>
          <w:szCs w:val="22"/>
          <w:lang w:val="fr-BE"/>
        </w:rPr>
        <w:t xml:space="preserve"> Profiling </w:t>
      </w:r>
    </w:p>
    <w:p w14:paraId="7C183696" w14:textId="77777777" w:rsidR="00092C92" w:rsidRPr="00BE366D" w:rsidRDefault="00092C92">
      <w:pPr>
        <w:pStyle w:val="Default"/>
        <w:numPr>
          <w:ilvl w:val="2"/>
          <w:numId w:val="21"/>
        </w:numPr>
        <w:tabs>
          <w:tab w:val="clear" w:pos="2160"/>
        </w:tabs>
        <w:ind w:left="993" w:hanging="284"/>
        <w:jc w:val="both"/>
        <w:rPr>
          <w:bCs/>
          <w:sz w:val="22"/>
          <w:szCs w:val="22"/>
          <w:lang w:val="en-AU"/>
        </w:rPr>
      </w:pPr>
      <w:r w:rsidRPr="00BE366D">
        <w:rPr>
          <w:bCs/>
          <w:sz w:val="22"/>
          <w:szCs w:val="22"/>
          <w:lang w:val="fr-BE"/>
        </w:rPr>
        <w:t xml:space="preserve">Battery </w:t>
      </w:r>
      <w:proofErr w:type="spellStart"/>
      <w:r w:rsidRPr="00BE366D">
        <w:rPr>
          <w:bCs/>
          <w:sz w:val="22"/>
          <w:szCs w:val="22"/>
          <w:lang w:val="fr-BE"/>
        </w:rPr>
        <w:t>Sizing</w:t>
      </w:r>
      <w:proofErr w:type="spellEnd"/>
      <w:r w:rsidRPr="00BE366D">
        <w:rPr>
          <w:bCs/>
          <w:sz w:val="22"/>
          <w:szCs w:val="22"/>
          <w:lang w:val="fr-BE"/>
        </w:rPr>
        <w:t xml:space="preserve"> and Design</w:t>
      </w:r>
    </w:p>
    <w:p w14:paraId="47F30849" w14:textId="77777777" w:rsidR="00092C92" w:rsidRPr="00BE366D" w:rsidRDefault="00092C92">
      <w:pPr>
        <w:pStyle w:val="Default"/>
        <w:numPr>
          <w:ilvl w:val="1"/>
          <w:numId w:val="21"/>
        </w:numPr>
        <w:tabs>
          <w:tab w:val="clear" w:pos="1440"/>
        </w:tabs>
        <w:ind w:left="709" w:hanging="425"/>
        <w:jc w:val="both"/>
        <w:rPr>
          <w:bCs/>
          <w:sz w:val="22"/>
          <w:szCs w:val="22"/>
          <w:lang w:val="en-AU"/>
        </w:rPr>
      </w:pPr>
      <w:proofErr w:type="spellStart"/>
      <w:r w:rsidRPr="00BE366D">
        <w:rPr>
          <w:bCs/>
          <w:sz w:val="22"/>
          <w:szCs w:val="22"/>
          <w:lang w:val="fr-BE"/>
        </w:rPr>
        <w:t>Charging</w:t>
      </w:r>
      <w:proofErr w:type="spellEnd"/>
      <w:r w:rsidRPr="00BE366D">
        <w:rPr>
          <w:bCs/>
          <w:sz w:val="22"/>
          <w:szCs w:val="22"/>
          <w:lang w:val="fr-BE"/>
        </w:rPr>
        <w:t xml:space="preserve"> </w:t>
      </w:r>
      <w:proofErr w:type="spellStart"/>
      <w:r w:rsidRPr="00BE366D">
        <w:rPr>
          <w:bCs/>
          <w:sz w:val="22"/>
          <w:szCs w:val="22"/>
          <w:lang w:val="fr-BE"/>
        </w:rPr>
        <w:t>Strategy</w:t>
      </w:r>
      <w:proofErr w:type="spellEnd"/>
      <w:r w:rsidRPr="00BE366D">
        <w:rPr>
          <w:bCs/>
          <w:sz w:val="22"/>
          <w:szCs w:val="22"/>
          <w:lang w:val="fr-BE"/>
        </w:rPr>
        <w:t xml:space="preserve"> </w:t>
      </w:r>
    </w:p>
    <w:p w14:paraId="5191B2A8" w14:textId="77777777" w:rsidR="00092C92" w:rsidRPr="00BE366D" w:rsidRDefault="00092C92">
      <w:pPr>
        <w:pStyle w:val="Default"/>
        <w:numPr>
          <w:ilvl w:val="1"/>
          <w:numId w:val="21"/>
        </w:numPr>
        <w:tabs>
          <w:tab w:val="clear" w:pos="1440"/>
        </w:tabs>
        <w:ind w:left="709" w:hanging="425"/>
        <w:jc w:val="both"/>
        <w:rPr>
          <w:bCs/>
          <w:sz w:val="22"/>
          <w:szCs w:val="22"/>
          <w:lang w:val="en-AU"/>
        </w:rPr>
      </w:pPr>
      <w:proofErr w:type="spellStart"/>
      <w:r w:rsidRPr="00BE366D">
        <w:rPr>
          <w:bCs/>
          <w:sz w:val="22"/>
          <w:szCs w:val="22"/>
          <w:lang w:val="fr-BE"/>
        </w:rPr>
        <w:t>Costs</w:t>
      </w:r>
      <w:proofErr w:type="spellEnd"/>
      <w:r w:rsidRPr="00BE366D">
        <w:rPr>
          <w:bCs/>
          <w:sz w:val="22"/>
          <w:szCs w:val="22"/>
          <w:lang w:val="fr-BE"/>
        </w:rPr>
        <w:t xml:space="preserve"> (CAPEX and OPEX)</w:t>
      </w:r>
    </w:p>
    <w:p w14:paraId="0E959EC8" w14:textId="1CF907CB" w:rsidR="00A95493" w:rsidRPr="00BE366D" w:rsidRDefault="00A95493" w:rsidP="00A95493">
      <w:pPr>
        <w:pStyle w:val="Default"/>
        <w:jc w:val="both"/>
        <w:rPr>
          <w:b/>
          <w:sz w:val="22"/>
          <w:szCs w:val="22"/>
        </w:rPr>
      </w:pPr>
    </w:p>
    <w:p w14:paraId="00D32960" w14:textId="070F4354" w:rsidR="00092C92" w:rsidRPr="00BE366D" w:rsidRDefault="00092C92" w:rsidP="00092C92">
      <w:pPr>
        <w:pStyle w:val="Default"/>
        <w:jc w:val="both"/>
        <w:rPr>
          <w:bCs/>
          <w:sz w:val="22"/>
          <w:szCs w:val="22"/>
          <w:lang w:val="en-AU"/>
        </w:rPr>
      </w:pPr>
      <w:r w:rsidRPr="00BE366D">
        <w:rPr>
          <w:bCs/>
          <w:sz w:val="22"/>
          <w:szCs w:val="22"/>
          <w:lang w:val="fr-BE"/>
        </w:rPr>
        <w:t xml:space="preserve">There is </w:t>
      </w:r>
      <w:proofErr w:type="spellStart"/>
      <w:r w:rsidRPr="00BE366D">
        <w:rPr>
          <w:bCs/>
          <w:sz w:val="22"/>
          <w:szCs w:val="22"/>
          <w:lang w:val="fr-BE"/>
        </w:rPr>
        <w:t>also</w:t>
      </w:r>
      <w:proofErr w:type="spellEnd"/>
      <w:r w:rsidRPr="00BE366D">
        <w:rPr>
          <w:bCs/>
          <w:sz w:val="22"/>
          <w:szCs w:val="22"/>
          <w:lang w:val="fr-BE"/>
        </w:rPr>
        <w:t xml:space="preserve"> a data collection component </w:t>
      </w:r>
      <w:proofErr w:type="spellStart"/>
      <w:r w:rsidRPr="00BE366D">
        <w:rPr>
          <w:bCs/>
          <w:sz w:val="22"/>
          <w:szCs w:val="22"/>
          <w:lang w:val="fr-BE"/>
        </w:rPr>
        <w:t>being</w:t>
      </w:r>
      <w:proofErr w:type="spellEnd"/>
      <w:r w:rsidRPr="00BE366D">
        <w:rPr>
          <w:bCs/>
          <w:sz w:val="22"/>
          <w:szCs w:val="22"/>
          <w:lang w:val="fr-BE"/>
        </w:rPr>
        <w:t xml:space="preserve"> </w:t>
      </w:r>
      <w:proofErr w:type="spellStart"/>
      <w:r w:rsidRPr="00BE366D">
        <w:rPr>
          <w:bCs/>
          <w:sz w:val="22"/>
          <w:szCs w:val="22"/>
          <w:lang w:val="fr-BE"/>
        </w:rPr>
        <w:t>undertaken</w:t>
      </w:r>
      <w:proofErr w:type="spellEnd"/>
      <w:r w:rsidRPr="00BE366D">
        <w:rPr>
          <w:bCs/>
          <w:sz w:val="22"/>
          <w:szCs w:val="22"/>
          <w:lang w:val="fr-BE"/>
        </w:rPr>
        <w:t xml:space="preserve"> with the </w:t>
      </w:r>
      <w:proofErr w:type="spellStart"/>
      <w:r w:rsidRPr="00BE366D">
        <w:rPr>
          <w:bCs/>
          <w:sz w:val="22"/>
          <w:szCs w:val="22"/>
          <w:lang w:val="fr-BE"/>
        </w:rPr>
        <w:t>government</w:t>
      </w:r>
      <w:proofErr w:type="spellEnd"/>
      <w:r w:rsidRPr="00BE366D">
        <w:rPr>
          <w:bCs/>
          <w:sz w:val="22"/>
          <w:szCs w:val="22"/>
          <w:lang w:val="fr-BE"/>
        </w:rPr>
        <w:t xml:space="preserve"> </w:t>
      </w:r>
      <w:proofErr w:type="spellStart"/>
      <w:r w:rsidRPr="00BE366D">
        <w:rPr>
          <w:bCs/>
          <w:sz w:val="22"/>
          <w:szCs w:val="22"/>
          <w:lang w:val="fr-BE"/>
        </w:rPr>
        <w:t>fleet</w:t>
      </w:r>
      <w:proofErr w:type="spellEnd"/>
      <w:r w:rsidRPr="00BE366D">
        <w:rPr>
          <w:bCs/>
          <w:sz w:val="22"/>
          <w:szCs w:val="22"/>
          <w:lang w:val="fr-BE"/>
        </w:rPr>
        <w:t xml:space="preserve"> drivers </w:t>
      </w:r>
      <w:proofErr w:type="spellStart"/>
      <w:r w:rsidRPr="00BE366D">
        <w:rPr>
          <w:bCs/>
          <w:sz w:val="22"/>
          <w:szCs w:val="22"/>
          <w:lang w:val="fr-BE"/>
        </w:rPr>
        <w:t>through</w:t>
      </w:r>
      <w:proofErr w:type="spellEnd"/>
      <w:r w:rsidRPr="00BE366D">
        <w:rPr>
          <w:bCs/>
          <w:sz w:val="22"/>
          <w:szCs w:val="22"/>
          <w:lang w:val="fr-BE"/>
        </w:rPr>
        <w:t xml:space="preserve"> a GPS application to </w:t>
      </w:r>
      <w:proofErr w:type="spellStart"/>
      <w:r w:rsidRPr="00BE366D">
        <w:rPr>
          <w:bCs/>
          <w:sz w:val="22"/>
          <w:szCs w:val="22"/>
          <w:lang w:val="fr-BE"/>
        </w:rPr>
        <w:t>understand</w:t>
      </w:r>
      <w:proofErr w:type="spellEnd"/>
      <w:r w:rsidRPr="00BE366D">
        <w:rPr>
          <w:bCs/>
          <w:sz w:val="22"/>
          <w:szCs w:val="22"/>
          <w:lang w:val="fr-BE"/>
        </w:rPr>
        <w:t xml:space="preserve"> better the </w:t>
      </w:r>
      <w:proofErr w:type="spellStart"/>
      <w:r w:rsidRPr="00BE366D">
        <w:rPr>
          <w:bCs/>
          <w:sz w:val="22"/>
          <w:szCs w:val="22"/>
          <w:lang w:val="fr-BE"/>
        </w:rPr>
        <w:t>vehicle</w:t>
      </w:r>
      <w:proofErr w:type="spellEnd"/>
      <w:r w:rsidRPr="00BE366D">
        <w:rPr>
          <w:bCs/>
          <w:sz w:val="22"/>
          <w:szCs w:val="22"/>
          <w:lang w:val="fr-BE"/>
        </w:rPr>
        <w:t xml:space="preserve"> </w:t>
      </w:r>
      <w:proofErr w:type="spellStart"/>
      <w:proofErr w:type="gramStart"/>
      <w:r w:rsidRPr="00BE366D">
        <w:rPr>
          <w:bCs/>
          <w:sz w:val="22"/>
          <w:szCs w:val="22"/>
          <w:lang w:val="fr-BE"/>
        </w:rPr>
        <w:t>specifications</w:t>
      </w:r>
      <w:proofErr w:type="spellEnd"/>
      <w:r w:rsidRPr="00BE366D">
        <w:rPr>
          <w:bCs/>
          <w:sz w:val="22"/>
          <w:szCs w:val="22"/>
          <w:lang w:val="fr-BE"/>
        </w:rPr>
        <w:t>;</w:t>
      </w:r>
      <w:proofErr w:type="gramEnd"/>
      <w:r w:rsidRPr="00BE366D">
        <w:rPr>
          <w:bCs/>
          <w:sz w:val="22"/>
          <w:szCs w:val="22"/>
          <w:lang w:val="fr-BE"/>
        </w:rPr>
        <w:t xml:space="preserve"> the routes </w:t>
      </w:r>
      <w:proofErr w:type="spellStart"/>
      <w:r w:rsidRPr="00BE366D">
        <w:rPr>
          <w:bCs/>
          <w:sz w:val="22"/>
          <w:szCs w:val="22"/>
          <w:lang w:val="fr-BE"/>
        </w:rPr>
        <w:t>taken</w:t>
      </w:r>
      <w:proofErr w:type="spellEnd"/>
      <w:r w:rsidRPr="00BE366D">
        <w:rPr>
          <w:bCs/>
          <w:sz w:val="22"/>
          <w:szCs w:val="22"/>
          <w:lang w:val="fr-BE"/>
        </w:rPr>
        <w:t xml:space="preserve">, km </w:t>
      </w:r>
      <w:proofErr w:type="spellStart"/>
      <w:r w:rsidRPr="00BE366D">
        <w:rPr>
          <w:bCs/>
          <w:sz w:val="22"/>
          <w:szCs w:val="22"/>
          <w:lang w:val="fr-BE"/>
        </w:rPr>
        <w:t>driven</w:t>
      </w:r>
      <w:proofErr w:type="spellEnd"/>
      <w:r w:rsidRPr="00BE366D">
        <w:rPr>
          <w:bCs/>
          <w:sz w:val="22"/>
          <w:szCs w:val="22"/>
          <w:lang w:val="fr-BE"/>
        </w:rPr>
        <w:t xml:space="preserve">, etc. The potential impact on the </w:t>
      </w:r>
      <w:proofErr w:type="spellStart"/>
      <w:r w:rsidRPr="00BE366D">
        <w:rPr>
          <w:bCs/>
          <w:sz w:val="22"/>
          <w:szCs w:val="22"/>
          <w:lang w:val="fr-BE"/>
        </w:rPr>
        <w:t>grid</w:t>
      </w:r>
      <w:proofErr w:type="spellEnd"/>
      <w:r w:rsidRPr="00BE366D">
        <w:rPr>
          <w:bCs/>
          <w:sz w:val="22"/>
          <w:szCs w:val="22"/>
          <w:lang w:val="fr-BE"/>
        </w:rPr>
        <w:t xml:space="preserve"> will </w:t>
      </w:r>
      <w:proofErr w:type="spellStart"/>
      <w:r w:rsidRPr="00BE366D">
        <w:rPr>
          <w:bCs/>
          <w:sz w:val="22"/>
          <w:szCs w:val="22"/>
          <w:lang w:val="fr-BE"/>
        </w:rPr>
        <w:t>also</w:t>
      </w:r>
      <w:proofErr w:type="spellEnd"/>
      <w:r w:rsidRPr="00BE366D">
        <w:rPr>
          <w:bCs/>
          <w:sz w:val="22"/>
          <w:szCs w:val="22"/>
          <w:lang w:val="fr-BE"/>
        </w:rPr>
        <w:t xml:space="preserve"> </w:t>
      </w:r>
      <w:proofErr w:type="spellStart"/>
      <w:r w:rsidRPr="00BE366D">
        <w:rPr>
          <w:bCs/>
          <w:sz w:val="22"/>
          <w:szCs w:val="22"/>
          <w:lang w:val="fr-BE"/>
        </w:rPr>
        <w:t>be</w:t>
      </w:r>
      <w:proofErr w:type="spellEnd"/>
      <w:r w:rsidRPr="00BE366D">
        <w:rPr>
          <w:bCs/>
          <w:sz w:val="22"/>
          <w:szCs w:val="22"/>
          <w:lang w:val="fr-BE"/>
        </w:rPr>
        <w:t xml:space="preserve"> </w:t>
      </w:r>
      <w:proofErr w:type="spellStart"/>
      <w:r w:rsidRPr="00BE366D">
        <w:rPr>
          <w:bCs/>
          <w:sz w:val="22"/>
          <w:szCs w:val="22"/>
          <w:lang w:val="fr-BE"/>
        </w:rPr>
        <w:t>modeled</w:t>
      </w:r>
      <w:proofErr w:type="spellEnd"/>
      <w:r w:rsidRPr="00BE366D">
        <w:rPr>
          <w:bCs/>
          <w:sz w:val="22"/>
          <w:szCs w:val="22"/>
          <w:lang w:val="fr-BE"/>
        </w:rPr>
        <w:t xml:space="preserve"> and </w:t>
      </w:r>
      <w:proofErr w:type="spellStart"/>
      <w:r w:rsidRPr="00BE366D">
        <w:rPr>
          <w:bCs/>
          <w:sz w:val="22"/>
          <w:szCs w:val="22"/>
          <w:lang w:val="fr-BE"/>
        </w:rPr>
        <w:t>simulated</w:t>
      </w:r>
      <w:proofErr w:type="spellEnd"/>
    </w:p>
    <w:p w14:paraId="18ACC5E0" w14:textId="5A74A1B3" w:rsidR="00A95493" w:rsidRPr="00BE366D" w:rsidRDefault="00A95493" w:rsidP="00A95493">
      <w:pPr>
        <w:pStyle w:val="Default"/>
        <w:jc w:val="both"/>
        <w:rPr>
          <w:b/>
          <w:sz w:val="22"/>
          <w:szCs w:val="22"/>
          <w:lang w:val="en-AU"/>
        </w:rPr>
      </w:pPr>
    </w:p>
    <w:p w14:paraId="7F8EB232" w14:textId="3294D8AB" w:rsidR="00092C92" w:rsidRPr="00BE366D" w:rsidRDefault="00F02C34" w:rsidP="00F02C34">
      <w:pPr>
        <w:pStyle w:val="Default"/>
        <w:jc w:val="both"/>
        <w:rPr>
          <w:sz w:val="22"/>
          <w:szCs w:val="22"/>
          <w:lang w:val="en-AU"/>
        </w:rPr>
      </w:pPr>
      <w:r w:rsidRPr="00BE366D">
        <w:rPr>
          <w:sz w:val="22"/>
          <w:szCs w:val="22"/>
          <w:lang w:val="fr-BE"/>
        </w:rPr>
        <w:t xml:space="preserve">Under the </w:t>
      </w:r>
      <w:r w:rsidR="00092C92" w:rsidRPr="00BE366D">
        <w:rPr>
          <w:sz w:val="22"/>
          <w:szCs w:val="22"/>
          <w:lang w:val="fr-BE"/>
        </w:rPr>
        <w:t>EU Green Deal and Fit for 55</w:t>
      </w:r>
      <w:r w:rsidRPr="00BE366D">
        <w:rPr>
          <w:sz w:val="22"/>
          <w:szCs w:val="22"/>
          <w:lang w:val="fr-BE"/>
        </w:rPr>
        <w:t xml:space="preserve">, the </w:t>
      </w:r>
      <w:r w:rsidR="00092C92" w:rsidRPr="00BE366D">
        <w:rPr>
          <w:sz w:val="22"/>
          <w:szCs w:val="22"/>
          <w:lang w:val="en-GB"/>
        </w:rPr>
        <w:t>27 EU Member States pledged to reduce emissions by at least 55% by 2030, compared to 1990 levels</w:t>
      </w:r>
      <w:r w:rsidRPr="00BE366D">
        <w:rPr>
          <w:sz w:val="22"/>
          <w:szCs w:val="22"/>
          <w:lang w:val="en-GB"/>
        </w:rPr>
        <w:t xml:space="preserve">. </w:t>
      </w:r>
      <w:r w:rsidR="00092C92" w:rsidRPr="00BE366D">
        <w:rPr>
          <w:sz w:val="22"/>
          <w:szCs w:val="22"/>
          <w:lang w:val="en-GB"/>
        </w:rPr>
        <w:t>The European Green Deal set</w:t>
      </w:r>
      <w:r w:rsidRPr="00BE366D">
        <w:rPr>
          <w:sz w:val="22"/>
          <w:szCs w:val="22"/>
          <w:lang w:val="en-GB"/>
        </w:rPr>
        <w:t>s</w:t>
      </w:r>
      <w:r w:rsidR="00092C92" w:rsidRPr="00BE366D">
        <w:rPr>
          <w:sz w:val="22"/>
          <w:szCs w:val="22"/>
          <w:lang w:val="en-GB"/>
        </w:rPr>
        <w:t xml:space="preserve"> the blueprint for this transformational change;</w:t>
      </w:r>
      <w:r w:rsidRPr="00BE366D">
        <w:rPr>
          <w:sz w:val="22"/>
          <w:szCs w:val="22"/>
          <w:lang w:val="en-GB"/>
        </w:rPr>
        <w:t xml:space="preserve"> p</w:t>
      </w:r>
      <w:proofErr w:type="spellStart"/>
      <w:r w:rsidR="00092C92" w:rsidRPr="00BE366D">
        <w:rPr>
          <w:sz w:val="22"/>
          <w:szCs w:val="22"/>
          <w:lang w:val="fr-BE"/>
        </w:rPr>
        <w:t>ropos</w:t>
      </w:r>
      <w:r w:rsidRPr="00BE366D">
        <w:rPr>
          <w:sz w:val="22"/>
          <w:szCs w:val="22"/>
          <w:lang w:val="fr-BE"/>
        </w:rPr>
        <w:t>ing</w:t>
      </w:r>
      <w:proofErr w:type="spellEnd"/>
      <w:r w:rsidRPr="00BE366D">
        <w:rPr>
          <w:sz w:val="22"/>
          <w:szCs w:val="22"/>
          <w:lang w:val="fr-BE"/>
        </w:rPr>
        <w:t xml:space="preserve"> </w:t>
      </w:r>
      <w:r w:rsidR="00092C92" w:rsidRPr="00BE366D">
        <w:rPr>
          <w:sz w:val="22"/>
          <w:szCs w:val="22"/>
          <w:lang w:val="fr-BE"/>
        </w:rPr>
        <w:t xml:space="preserve">to </w:t>
      </w:r>
      <w:proofErr w:type="spellStart"/>
      <w:r w:rsidR="00092C92" w:rsidRPr="00BE366D">
        <w:rPr>
          <w:sz w:val="22"/>
          <w:szCs w:val="22"/>
          <w:lang w:val="fr-BE"/>
        </w:rPr>
        <w:t>reduce</w:t>
      </w:r>
      <w:proofErr w:type="spellEnd"/>
      <w:r w:rsidR="00092C92" w:rsidRPr="00BE366D">
        <w:rPr>
          <w:sz w:val="22"/>
          <w:szCs w:val="22"/>
          <w:lang w:val="fr-BE"/>
        </w:rPr>
        <w:t xml:space="preserve"> GHG </w:t>
      </w:r>
      <w:proofErr w:type="spellStart"/>
      <w:r w:rsidR="00092C92" w:rsidRPr="00BE366D">
        <w:rPr>
          <w:sz w:val="22"/>
          <w:szCs w:val="22"/>
          <w:lang w:val="fr-BE"/>
        </w:rPr>
        <w:t>emissions</w:t>
      </w:r>
      <w:proofErr w:type="spellEnd"/>
      <w:r w:rsidR="00092C92" w:rsidRPr="00BE366D">
        <w:rPr>
          <w:sz w:val="22"/>
          <w:szCs w:val="22"/>
          <w:lang w:val="fr-BE"/>
        </w:rPr>
        <w:t xml:space="preserve"> in all </w:t>
      </w:r>
      <w:proofErr w:type="spellStart"/>
      <w:r w:rsidR="00092C92" w:rsidRPr="00BE366D">
        <w:rPr>
          <w:sz w:val="22"/>
          <w:szCs w:val="22"/>
          <w:lang w:val="fr-BE"/>
        </w:rPr>
        <w:t>sectors</w:t>
      </w:r>
      <w:proofErr w:type="spellEnd"/>
      <w:r w:rsidR="00092C92" w:rsidRPr="00BE366D">
        <w:rPr>
          <w:sz w:val="22"/>
          <w:szCs w:val="22"/>
          <w:lang w:val="fr-BE"/>
        </w:rPr>
        <w:t xml:space="preserve"> of the Economy: </w:t>
      </w:r>
    </w:p>
    <w:p w14:paraId="2057138A" w14:textId="77777777" w:rsidR="00092C92" w:rsidRPr="00BE366D" w:rsidRDefault="00092C92">
      <w:pPr>
        <w:pStyle w:val="Default"/>
        <w:numPr>
          <w:ilvl w:val="1"/>
          <w:numId w:val="22"/>
        </w:numPr>
        <w:tabs>
          <w:tab w:val="clear" w:pos="1440"/>
        </w:tabs>
        <w:ind w:left="709" w:hanging="425"/>
        <w:jc w:val="both"/>
        <w:rPr>
          <w:bCs/>
          <w:sz w:val="22"/>
          <w:szCs w:val="22"/>
          <w:lang w:val="en-AU"/>
        </w:rPr>
      </w:pPr>
      <w:r w:rsidRPr="00BE366D">
        <w:rPr>
          <w:bCs/>
          <w:sz w:val="22"/>
          <w:szCs w:val="22"/>
          <w:lang w:val="fr-BE"/>
        </w:rPr>
        <w:t>Sustainable Transport</w:t>
      </w:r>
    </w:p>
    <w:p w14:paraId="479553D9" w14:textId="77777777" w:rsidR="00092C92" w:rsidRPr="00BE366D" w:rsidRDefault="00092C92">
      <w:pPr>
        <w:pStyle w:val="Default"/>
        <w:numPr>
          <w:ilvl w:val="1"/>
          <w:numId w:val="22"/>
        </w:numPr>
        <w:tabs>
          <w:tab w:val="clear" w:pos="1440"/>
          <w:tab w:val="num" w:pos="709"/>
        </w:tabs>
        <w:ind w:left="709" w:hanging="425"/>
        <w:jc w:val="both"/>
        <w:rPr>
          <w:bCs/>
          <w:sz w:val="22"/>
          <w:szCs w:val="22"/>
          <w:lang w:val="en-AU"/>
        </w:rPr>
      </w:pPr>
      <w:proofErr w:type="spellStart"/>
      <w:r w:rsidRPr="00BE366D">
        <w:rPr>
          <w:bCs/>
          <w:sz w:val="22"/>
          <w:szCs w:val="22"/>
          <w:lang w:val="fr-BE"/>
        </w:rPr>
        <w:t>Cleaning</w:t>
      </w:r>
      <w:proofErr w:type="spellEnd"/>
      <w:r w:rsidRPr="00BE366D">
        <w:rPr>
          <w:bCs/>
          <w:sz w:val="22"/>
          <w:szCs w:val="22"/>
          <w:lang w:val="fr-BE"/>
        </w:rPr>
        <w:t xml:space="preserve"> the energy system</w:t>
      </w:r>
    </w:p>
    <w:p w14:paraId="46BE86F2" w14:textId="77777777" w:rsidR="00092C92" w:rsidRPr="00BE366D" w:rsidRDefault="00092C92">
      <w:pPr>
        <w:pStyle w:val="Default"/>
        <w:numPr>
          <w:ilvl w:val="1"/>
          <w:numId w:val="22"/>
        </w:numPr>
        <w:tabs>
          <w:tab w:val="clear" w:pos="1440"/>
          <w:tab w:val="num" w:pos="709"/>
        </w:tabs>
        <w:ind w:left="709" w:hanging="425"/>
        <w:jc w:val="both"/>
        <w:rPr>
          <w:bCs/>
          <w:sz w:val="22"/>
          <w:szCs w:val="22"/>
          <w:lang w:val="en-AU"/>
        </w:rPr>
      </w:pPr>
      <w:proofErr w:type="spellStart"/>
      <w:r w:rsidRPr="00BE366D">
        <w:rPr>
          <w:bCs/>
          <w:sz w:val="22"/>
          <w:szCs w:val="22"/>
          <w:lang w:val="fr-BE"/>
        </w:rPr>
        <w:t>Renovating</w:t>
      </w:r>
      <w:proofErr w:type="spellEnd"/>
      <w:r w:rsidRPr="00BE366D">
        <w:rPr>
          <w:bCs/>
          <w:sz w:val="22"/>
          <w:szCs w:val="22"/>
          <w:lang w:val="fr-BE"/>
        </w:rPr>
        <w:t xml:space="preserve"> buildings</w:t>
      </w:r>
    </w:p>
    <w:p w14:paraId="164BC6F6" w14:textId="77777777" w:rsidR="00092C92" w:rsidRPr="00BE366D" w:rsidRDefault="00092C92">
      <w:pPr>
        <w:pStyle w:val="Default"/>
        <w:numPr>
          <w:ilvl w:val="1"/>
          <w:numId w:val="22"/>
        </w:numPr>
        <w:tabs>
          <w:tab w:val="clear" w:pos="1440"/>
          <w:tab w:val="num" w:pos="709"/>
        </w:tabs>
        <w:ind w:left="709" w:hanging="425"/>
        <w:jc w:val="both"/>
        <w:rPr>
          <w:bCs/>
          <w:sz w:val="22"/>
          <w:szCs w:val="22"/>
          <w:lang w:val="en-AU"/>
        </w:rPr>
      </w:pPr>
      <w:r w:rsidRPr="00BE366D">
        <w:rPr>
          <w:bCs/>
          <w:sz w:val="22"/>
          <w:szCs w:val="22"/>
          <w:lang w:val="fr-BE"/>
        </w:rPr>
        <w:t>Nature-</w:t>
      </w:r>
      <w:proofErr w:type="spellStart"/>
      <w:r w:rsidRPr="00BE366D">
        <w:rPr>
          <w:bCs/>
          <w:sz w:val="22"/>
          <w:szCs w:val="22"/>
          <w:lang w:val="fr-BE"/>
        </w:rPr>
        <w:t>based</w:t>
      </w:r>
      <w:proofErr w:type="spellEnd"/>
      <w:r w:rsidRPr="00BE366D">
        <w:rPr>
          <w:bCs/>
          <w:sz w:val="22"/>
          <w:szCs w:val="22"/>
          <w:lang w:val="fr-BE"/>
        </w:rPr>
        <w:t xml:space="preserve"> Solutions</w:t>
      </w:r>
    </w:p>
    <w:p w14:paraId="741C850F" w14:textId="77777777" w:rsidR="00092C92" w:rsidRPr="00BE366D" w:rsidRDefault="00092C92">
      <w:pPr>
        <w:pStyle w:val="Default"/>
        <w:numPr>
          <w:ilvl w:val="1"/>
          <w:numId w:val="22"/>
        </w:numPr>
        <w:tabs>
          <w:tab w:val="clear" w:pos="1440"/>
          <w:tab w:val="num" w:pos="709"/>
        </w:tabs>
        <w:ind w:left="709" w:hanging="425"/>
        <w:jc w:val="both"/>
        <w:rPr>
          <w:bCs/>
          <w:sz w:val="22"/>
          <w:szCs w:val="22"/>
          <w:lang w:val="en-AU"/>
        </w:rPr>
      </w:pPr>
      <w:proofErr w:type="spellStart"/>
      <w:r w:rsidRPr="00BE366D">
        <w:rPr>
          <w:bCs/>
          <w:sz w:val="22"/>
          <w:szCs w:val="22"/>
          <w:lang w:val="fr-BE"/>
        </w:rPr>
        <w:t>Circular</w:t>
      </w:r>
      <w:proofErr w:type="spellEnd"/>
      <w:r w:rsidRPr="00BE366D">
        <w:rPr>
          <w:bCs/>
          <w:sz w:val="22"/>
          <w:szCs w:val="22"/>
          <w:lang w:val="fr-BE"/>
        </w:rPr>
        <w:t xml:space="preserve"> Economy</w:t>
      </w:r>
    </w:p>
    <w:p w14:paraId="05298B69" w14:textId="5E8FE481" w:rsidR="00092C92" w:rsidRPr="00BE366D" w:rsidRDefault="00092C92" w:rsidP="00F02C34">
      <w:pPr>
        <w:pStyle w:val="Default"/>
        <w:ind w:left="1440"/>
        <w:jc w:val="both"/>
        <w:rPr>
          <w:b/>
          <w:sz w:val="22"/>
          <w:szCs w:val="22"/>
          <w:lang w:val="en-AU"/>
        </w:rPr>
      </w:pPr>
    </w:p>
    <w:p w14:paraId="0347DDE3" w14:textId="501F2A8F" w:rsidR="00F02C34" w:rsidRPr="00BE366D" w:rsidRDefault="00F02C34" w:rsidP="00FD5E47">
      <w:pPr>
        <w:pStyle w:val="Default"/>
        <w:jc w:val="both"/>
        <w:rPr>
          <w:bCs/>
          <w:sz w:val="22"/>
          <w:szCs w:val="22"/>
          <w:lang w:val="fr-BE"/>
        </w:rPr>
      </w:pPr>
      <w:r w:rsidRPr="00BE366D">
        <w:rPr>
          <w:bCs/>
          <w:sz w:val="22"/>
          <w:szCs w:val="22"/>
          <w:lang w:val="fr-BE"/>
        </w:rPr>
        <w:t xml:space="preserve">Transport </w:t>
      </w:r>
      <w:proofErr w:type="spellStart"/>
      <w:r w:rsidRPr="00BE366D">
        <w:rPr>
          <w:bCs/>
          <w:sz w:val="22"/>
          <w:szCs w:val="22"/>
          <w:lang w:val="fr-BE"/>
        </w:rPr>
        <w:t>represents</w:t>
      </w:r>
      <w:proofErr w:type="spellEnd"/>
      <w:r w:rsidRPr="00BE366D">
        <w:rPr>
          <w:bCs/>
          <w:sz w:val="22"/>
          <w:szCs w:val="22"/>
          <w:lang w:val="fr-BE"/>
        </w:rPr>
        <w:t xml:space="preserve"> 27% of total </w:t>
      </w:r>
      <w:proofErr w:type="spellStart"/>
      <w:r w:rsidRPr="00BE366D">
        <w:rPr>
          <w:bCs/>
          <w:sz w:val="22"/>
          <w:szCs w:val="22"/>
          <w:lang w:val="fr-BE"/>
        </w:rPr>
        <w:t>EU’s</w:t>
      </w:r>
      <w:proofErr w:type="spellEnd"/>
      <w:r w:rsidRPr="00BE366D">
        <w:rPr>
          <w:bCs/>
          <w:sz w:val="22"/>
          <w:szCs w:val="22"/>
          <w:lang w:val="fr-BE"/>
        </w:rPr>
        <w:t xml:space="preserve"> </w:t>
      </w:r>
      <w:proofErr w:type="spellStart"/>
      <w:r w:rsidRPr="00BE366D">
        <w:rPr>
          <w:bCs/>
          <w:sz w:val="22"/>
          <w:szCs w:val="22"/>
          <w:lang w:val="fr-BE"/>
        </w:rPr>
        <w:t>emissions</w:t>
      </w:r>
      <w:proofErr w:type="spellEnd"/>
      <w:r w:rsidR="00FD5E47" w:rsidRPr="00BE366D">
        <w:rPr>
          <w:bCs/>
          <w:sz w:val="22"/>
          <w:szCs w:val="22"/>
          <w:lang w:val="fr-BE"/>
        </w:rPr>
        <w:t xml:space="preserve">. </w:t>
      </w:r>
      <w:proofErr w:type="spellStart"/>
      <w:r w:rsidR="00FD5E47" w:rsidRPr="00BE366D">
        <w:rPr>
          <w:bCs/>
          <w:sz w:val="22"/>
          <w:szCs w:val="22"/>
          <w:lang w:val="fr-BE"/>
        </w:rPr>
        <w:t>Therefore</w:t>
      </w:r>
      <w:proofErr w:type="spellEnd"/>
      <w:r w:rsidR="00FD5E47" w:rsidRPr="00BE366D">
        <w:rPr>
          <w:bCs/>
          <w:sz w:val="22"/>
          <w:szCs w:val="22"/>
          <w:lang w:val="fr-BE"/>
        </w:rPr>
        <w:t xml:space="preserve"> the F</w:t>
      </w:r>
      <w:r w:rsidRPr="00BE366D">
        <w:rPr>
          <w:bCs/>
          <w:sz w:val="22"/>
          <w:szCs w:val="22"/>
          <w:lang w:val="fr-BE"/>
        </w:rPr>
        <w:t xml:space="preserve">it for 55 package </w:t>
      </w:r>
      <w:proofErr w:type="spellStart"/>
      <w:r w:rsidRPr="00BE366D">
        <w:rPr>
          <w:bCs/>
          <w:sz w:val="22"/>
          <w:szCs w:val="22"/>
          <w:lang w:val="fr-BE"/>
        </w:rPr>
        <w:t>includes</w:t>
      </w:r>
      <w:proofErr w:type="spellEnd"/>
      <w:r w:rsidRPr="00BE366D">
        <w:rPr>
          <w:bCs/>
          <w:sz w:val="22"/>
          <w:szCs w:val="22"/>
          <w:lang w:val="fr-BE"/>
        </w:rPr>
        <w:t xml:space="preserve"> </w:t>
      </w:r>
      <w:proofErr w:type="spellStart"/>
      <w:r w:rsidRPr="00BE366D">
        <w:rPr>
          <w:bCs/>
          <w:sz w:val="22"/>
          <w:szCs w:val="22"/>
          <w:lang w:val="fr-BE"/>
        </w:rPr>
        <w:t>measures</w:t>
      </w:r>
      <w:proofErr w:type="spellEnd"/>
      <w:r w:rsidRPr="00BE366D">
        <w:rPr>
          <w:bCs/>
          <w:sz w:val="22"/>
          <w:szCs w:val="22"/>
          <w:lang w:val="fr-BE"/>
        </w:rPr>
        <w:t xml:space="preserve"> for all transport </w:t>
      </w:r>
      <w:proofErr w:type="spellStart"/>
      <w:proofErr w:type="gramStart"/>
      <w:r w:rsidRPr="00BE366D">
        <w:rPr>
          <w:bCs/>
          <w:sz w:val="22"/>
          <w:szCs w:val="22"/>
          <w:lang w:val="fr-BE"/>
        </w:rPr>
        <w:t>means</w:t>
      </w:r>
      <w:proofErr w:type="spellEnd"/>
      <w:r w:rsidRPr="00BE366D">
        <w:rPr>
          <w:bCs/>
          <w:sz w:val="22"/>
          <w:szCs w:val="22"/>
          <w:lang w:val="fr-BE"/>
        </w:rPr>
        <w:t>:</w:t>
      </w:r>
      <w:proofErr w:type="gramEnd"/>
      <w:r w:rsidRPr="00BE366D">
        <w:rPr>
          <w:bCs/>
          <w:sz w:val="22"/>
          <w:szCs w:val="22"/>
          <w:lang w:val="fr-BE"/>
        </w:rPr>
        <w:t xml:space="preserve"> aviation; maritime and land transport</w:t>
      </w:r>
      <w:r w:rsidR="00FD5E47" w:rsidRPr="00BE366D">
        <w:rPr>
          <w:bCs/>
          <w:sz w:val="22"/>
          <w:szCs w:val="22"/>
          <w:lang w:val="fr-BE"/>
        </w:rPr>
        <w:t xml:space="preserve">. Package </w:t>
      </w:r>
      <w:proofErr w:type="spellStart"/>
      <w:r w:rsidR="00FD5E47" w:rsidRPr="00BE366D">
        <w:rPr>
          <w:bCs/>
          <w:sz w:val="22"/>
          <w:szCs w:val="22"/>
          <w:lang w:val="fr-BE"/>
        </w:rPr>
        <w:t>also</w:t>
      </w:r>
      <w:proofErr w:type="spellEnd"/>
      <w:r w:rsidR="00FD5E47" w:rsidRPr="00BE366D">
        <w:rPr>
          <w:bCs/>
          <w:sz w:val="22"/>
          <w:szCs w:val="22"/>
          <w:lang w:val="fr-BE"/>
        </w:rPr>
        <w:t xml:space="preserve"> </w:t>
      </w:r>
      <w:proofErr w:type="spellStart"/>
      <w:r w:rsidR="00FD5E47" w:rsidRPr="00BE366D">
        <w:rPr>
          <w:bCs/>
          <w:sz w:val="22"/>
          <w:szCs w:val="22"/>
          <w:lang w:val="fr-BE"/>
        </w:rPr>
        <w:t>includes</w:t>
      </w:r>
      <w:proofErr w:type="spellEnd"/>
      <w:r w:rsidR="00FD5E47" w:rsidRPr="00BE366D">
        <w:rPr>
          <w:bCs/>
          <w:sz w:val="22"/>
          <w:szCs w:val="22"/>
          <w:lang w:val="fr-BE"/>
        </w:rPr>
        <w:t xml:space="preserve"> </w:t>
      </w:r>
      <w:r w:rsidR="00262DBB" w:rsidRPr="00BE366D">
        <w:rPr>
          <w:sz w:val="22"/>
          <w:szCs w:val="22"/>
        </w:rPr>
        <w:t>CO</w:t>
      </w:r>
      <w:r w:rsidR="00262DBB" w:rsidRPr="00BE366D">
        <w:rPr>
          <w:sz w:val="22"/>
          <w:szCs w:val="22"/>
          <w:vertAlign w:val="subscript"/>
        </w:rPr>
        <w:t>2</w:t>
      </w:r>
      <w:r w:rsidRPr="00BE366D">
        <w:rPr>
          <w:bCs/>
          <w:sz w:val="22"/>
          <w:szCs w:val="22"/>
          <w:lang w:val="fr-BE"/>
        </w:rPr>
        <w:t xml:space="preserve"> </w:t>
      </w:r>
      <w:proofErr w:type="spellStart"/>
      <w:r w:rsidRPr="00BE366D">
        <w:rPr>
          <w:bCs/>
          <w:sz w:val="22"/>
          <w:szCs w:val="22"/>
          <w:lang w:val="fr-BE"/>
        </w:rPr>
        <w:t>emission</w:t>
      </w:r>
      <w:proofErr w:type="spellEnd"/>
      <w:r w:rsidRPr="00BE366D">
        <w:rPr>
          <w:bCs/>
          <w:sz w:val="22"/>
          <w:szCs w:val="22"/>
          <w:lang w:val="fr-BE"/>
        </w:rPr>
        <w:t xml:space="preserve"> performance standards for cars and vans (</w:t>
      </w:r>
      <w:proofErr w:type="spellStart"/>
      <w:r w:rsidRPr="00BE366D">
        <w:rPr>
          <w:bCs/>
          <w:sz w:val="22"/>
          <w:szCs w:val="22"/>
          <w:lang w:val="fr-BE"/>
        </w:rPr>
        <w:t>they</w:t>
      </w:r>
      <w:proofErr w:type="spellEnd"/>
      <w:r w:rsidRPr="00BE366D">
        <w:rPr>
          <w:bCs/>
          <w:sz w:val="22"/>
          <w:szCs w:val="22"/>
          <w:lang w:val="fr-BE"/>
        </w:rPr>
        <w:t xml:space="preserve"> </w:t>
      </w:r>
      <w:proofErr w:type="spellStart"/>
      <w:r w:rsidRPr="00BE366D">
        <w:rPr>
          <w:bCs/>
          <w:sz w:val="22"/>
          <w:szCs w:val="22"/>
          <w:lang w:val="fr-BE"/>
        </w:rPr>
        <w:t>represent</w:t>
      </w:r>
      <w:proofErr w:type="spellEnd"/>
      <w:r w:rsidRPr="00BE366D">
        <w:rPr>
          <w:bCs/>
          <w:sz w:val="22"/>
          <w:szCs w:val="22"/>
          <w:lang w:val="fr-BE"/>
        </w:rPr>
        <w:t xml:space="preserve"> 15% of </w:t>
      </w:r>
      <w:proofErr w:type="spellStart"/>
      <w:r w:rsidRPr="00BE366D">
        <w:rPr>
          <w:bCs/>
          <w:sz w:val="22"/>
          <w:szCs w:val="22"/>
          <w:lang w:val="fr-BE"/>
        </w:rPr>
        <w:t>EU’s</w:t>
      </w:r>
      <w:proofErr w:type="spellEnd"/>
      <w:r w:rsidRPr="00BE366D">
        <w:rPr>
          <w:bCs/>
          <w:sz w:val="22"/>
          <w:szCs w:val="22"/>
          <w:lang w:val="fr-BE"/>
        </w:rPr>
        <w:t xml:space="preserve"> total </w:t>
      </w:r>
      <w:proofErr w:type="spellStart"/>
      <w:r w:rsidRPr="00BE366D">
        <w:rPr>
          <w:bCs/>
          <w:sz w:val="22"/>
          <w:szCs w:val="22"/>
          <w:lang w:val="fr-BE"/>
        </w:rPr>
        <w:t>emissions</w:t>
      </w:r>
      <w:proofErr w:type="spellEnd"/>
      <w:r w:rsidRPr="00BE366D">
        <w:rPr>
          <w:bCs/>
          <w:sz w:val="22"/>
          <w:szCs w:val="22"/>
          <w:lang w:val="fr-BE"/>
        </w:rPr>
        <w:t>)</w:t>
      </w:r>
      <w:r w:rsidR="00FD5E47" w:rsidRPr="00BE366D">
        <w:rPr>
          <w:bCs/>
          <w:sz w:val="22"/>
          <w:szCs w:val="22"/>
          <w:lang w:val="fr-BE"/>
        </w:rPr>
        <w:t>.</w:t>
      </w:r>
    </w:p>
    <w:p w14:paraId="381C542D" w14:textId="31D61EE3" w:rsidR="00F02C34" w:rsidRPr="00BE366D" w:rsidRDefault="00F02C34" w:rsidP="00FD5E47">
      <w:pPr>
        <w:pStyle w:val="Default"/>
        <w:jc w:val="both"/>
        <w:rPr>
          <w:bCs/>
          <w:sz w:val="22"/>
          <w:szCs w:val="22"/>
          <w:lang w:val="fr-BE"/>
        </w:rPr>
      </w:pPr>
    </w:p>
    <w:p w14:paraId="6E25BED7" w14:textId="77777777" w:rsidR="00FD5E47" w:rsidRPr="00BE366D" w:rsidRDefault="00FD5E47" w:rsidP="00FD5E47">
      <w:pPr>
        <w:pStyle w:val="Default"/>
        <w:jc w:val="both"/>
        <w:rPr>
          <w:bCs/>
          <w:sz w:val="22"/>
          <w:szCs w:val="22"/>
          <w:lang w:val="fr-BE"/>
        </w:rPr>
      </w:pPr>
      <w:r w:rsidRPr="00BE366D">
        <w:rPr>
          <w:bCs/>
          <w:sz w:val="22"/>
          <w:szCs w:val="22"/>
          <w:lang w:val="fr-BE"/>
        </w:rPr>
        <w:t xml:space="preserve">But </w:t>
      </w:r>
      <w:proofErr w:type="spellStart"/>
      <w:r w:rsidRPr="00BE366D">
        <w:rPr>
          <w:bCs/>
          <w:sz w:val="22"/>
          <w:szCs w:val="22"/>
          <w:lang w:val="fr-BE"/>
        </w:rPr>
        <w:t>it</w:t>
      </w:r>
      <w:proofErr w:type="spellEnd"/>
      <w:r w:rsidRPr="00BE366D">
        <w:rPr>
          <w:bCs/>
          <w:sz w:val="22"/>
          <w:szCs w:val="22"/>
          <w:lang w:val="fr-BE"/>
        </w:rPr>
        <w:t xml:space="preserve"> is not </w:t>
      </w:r>
      <w:proofErr w:type="spellStart"/>
      <w:r w:rsidRPr="00BE366D">
        <w:rPr>
          <w:bCs/>
          <w:sz w:val="22"/>
          <w:szCs w:val="22"/>
          <w:lang w:val="fr-BE"/>
        </w:rPr>
        <w:t>only</w:t>
      </w:r>
      <w:proofErr w:type="spellEnd"/>
      <w:r w:rsidRPr="00BE366D">
        <w:rPr>
          <w:bCs/>
          <w:sz w:val="22"/>
          <w:szCs w:val="22"/>
          <w:lang w:val="fr-BE"/>
        </w:rPr>
        <w:t xml:space="preserve"> about e-mobility. It is </w:t>
      </w:r>
      <w:proofErr w:type="spellStart"/>
      <w:r w:rsidRPr="00BE366D">
        <w:rPr>
          <w:bCs/>
          <w:sz w:val="22"/>
          <w:szCs w:val="22"/>
          <w:lang w:val="fr-BE"/>
        </w:rPr>
        <w:t>very</w:t>
      </w:r>
      <w:proofErr w:type="spellEnd"/>
      <w:r w:rsidRPr="00BE366D">
        <w:rPr>
          <w:bCs/>
          <w:sz w:val="22"/>
          <w:szCs w:val="22"/>
          <w:lang w:val="fr-BE"/>
        </w:rPr>
        <w:t xml:space="preserve"> important to look at </w:t>
      </w:r>
      <w:proofErr w:type="spellStart"/>
      <w:r w:rsidRPr="00BE366D">
        <w:rPr>
          <w:bCs/>
          <w:sz w:val="22"/>
          <w:szCs w:val="22"/>
          <w:lang w:val="fr-BE"/>
        </w:rPr>
        <w:t>developing</w:t>
      </w:r>
      <w:proofErr w:type="spellEnd"/>
      <w:r w:rsidRPr="00BE366D">
        <w:rPr>
          <w:bCs/>
          <w:sz w:val="22"/>
          <w:szCs w:val="22"/>
          <w:lang w:val="fr-BE"/>
        </w:rPr>
        <w:t xml:space="preserve"> a Transport </w:t>
      </w:r>
      <w:proofErr w:type="spellStart"/>
      <w:r w:rsidRPr="00BE366D">
        <w:rPr>
          <w:bCs/>
          <w:sz w:val="22"/>
          <w:szCs w:val="22"/>
          <w:lang w:val="fr-BE"/>
        </w:rPr>
        <w:t>Decarbonization</w:t>
      </w:r>
      <w:proofErr w:type="spellEnd"/>
      <w:r w:rsidRPr="00BE366D">
        <w:rPr>
          <w:bCs/>
          <w:sz w:val="22"/>
          <w:szCs w:val="22"/>
          <w:lang w:val="fr-BE"/>
        </w:rPr>
        <w:t xml:space="preserve"> </w:t>
      </w:r>
      <w:proofErr w:type="spellStart"/>
      <w:r w:rsidRPr="00BE366D">
        <w:rPr>
          <w:bCs/>
          <w:sz w:val="22"/>
          <w:szCs w:val="22"/>
          <w:lang w:val="fr-BE"/>
        </w:rPr>
        <w:t>Strategy</w:t>
      </w:r>
      <w:proofErr w:type="spellEnd"/>
      <w:r w:rsidRPr="00BE366D">
        <w:rPr>
          <w:bCs/>
          <w:sz w:val="22"/>
          <w:szCs w:val="22"/>
          <w:lang w:val="fr-BE"/>
        </w:rPr>
        <w:t xml:space="preserve"> and Action Plan. For instance :</w:t>
      </w:r>
    </w:p>
    <w:p w14:paraId="49DE23F8" w14:textId="77777777" w:rsidR="00FD5E47" w:rsidRPr="00BE366D" w:rsidRDefault="00FD5E47" w:rsidP="00FD5E47">
      <w:pPr>
        <w:pStyle w:val="Default"/>
        <w:jc w:val="both"/>
        <w:rPr>
          <w:bCs/>
          <w:sz w:val="22"/>
          <w:szCs w:val="22"/>
          <w:lang w:val="fr-BE"/>
        </w:rPr>
      </w:pPr>
    </w:p>
    <w:p w14:paraId="3731D000" w14:textId="391731CC" w:rsidR="00FD5E47" w:rsidRPr="00BE366D" w:rsidRDefault="00FD5E47" w:rsidP="00FD5E47">
      <w:pPr>
        <w:pStyle w:val="Default"/>
        <w:jc w:val="both"/>
        <w:rPr>
          <w:bCs/>
          <w:sz w:val="22"/>
          <w:szCs w:val="22"/>
          <w:lang w:val="en-AU"/>
        </w:rPr>
      </w:pPr>
      <w:r w:rsidRPr="00BE366D">
        <w:rPr>
          <w:bCs/>
          <w:sz w:val="22"/>
          <w:szCs w:val="22"/>
          <w:lang w:val="en-GB"/>
        </w:rPr>
        <w:t>The European Commission developed a  </w:t>
      </w:r>
      <w:hyperlink r:id="rId19" w:history="1">
        <w:r w:rsidRPr="00BE366D">
          <w:rPr>
            <w:rStyle w:val="Hyperlink"/>
            <w:bCs/>
            <w:sz w:val="22"/>
            <w:szCs w:val="22"/>
            <w:lang w:val="en-GB"/>
          </w:rPr>
          <w:t>‘</w:t>
        </w:r>
      </w:hyperlink>
      <w:hyperlink r:id="rId20" w:history="1">
        <w:r w:rsidRPr="00BE366D">
          <w:rPr>
            <w:rStyle w:val="Hyperlink"/>
            <w:bCs/>
            <w:sz w:val="22"/>
            <w:szCs w:val="22"/>
            <w:lang w:val="en-GB"/>
          </w:rPr>
          <w:t>Sustainable and Smart Mobility Strategy’ together with an Action Plan</w:t>
        </w:r>
      </w:hyperlink>
      <w:r w:rsidRPr="00BE366D">
        <w:rPr>
          <w:bCs/>
          <w:sz w:val="22"/>
          <w:szCs w:val="22"/>
          <w:lang w:val="en-GB"/>
        </w:rPr>
        <w:t xml:space="preserve"> that was presented in December 2020.</w:t>
      </w:r>
    </w:p>
    <w:p w14:paraId="0D0568A5" w14:textId="77777777" w:rsidR="00FD5E47" w:rsidRPr="00BE366D" w:rsidRDefault="00FD5E47">
      <w:pPr>
        <w:pStyle w:val="Default"/>
        <w:numPr>
          <w:ilvl w:val="0"/>
          <w:numId w:val="23"/>
        </w:numPr>
        <w:jc w:val="both"/>
        <w:rPr>
          <w:bCs/>
          <w:sz w:val="22"/>
          <w:szCs w:val="22"/>
          <w:lang w:val="en-AU"/>
        </w:rPr>
      </w:pPr>
      <w:r w:rsidRPr="00BE366D">
        <w:rPr>
          <w:bCs/>
          <w:sz w:val="22"/>
          <w:szCs w:val="22"/>
          <w:lang w:val="en-GB"/>
        </w:rPr>
        <w:t>Some targets from that Action Plan include:</w:t>
      </w:r>
    </w:p>
    <w:p w14:paraId="238C30D9" w14:textId="77777777" w:rsidR="00FD5E47" w:rsidRPr="00BE366D" w:rsidRDefault="00FD5E47">
      <w:pPr>
        <w:pStyle w:val="Default"/>
        <w:numPr>
          <w:ilvl w:val="0"/>
          <w:numId w:val="23"/>
        </w:numPr>
        <w:jc w:val="both"/>
        <w:rPr>
          <w:bCs/>
          <w:sz w:val="22"/>
          <w:szCs w:val="22"/>
          <w:lang w:val="en-AU"/>
        </w:rPr>
      </w:pPr>
      <w:r w:rsidRPr="00BE366D">
        <w:rPr>
          <w:bCs/>
          <w:sz w:val="22"/>
          <w:szCs w:val="22"/>
          <w:lang w:val="en-GB"/>
        </w:rPr>
        <w:t>- By 2030 scheduled collective travel for journeys under 500 km should be carbon neutral</w:t>
      </w:r>
    </w:p>
    <w:p w14:paraId="543AC36E" w14:textId="77777777" w:rsidR="00FD5E47" w:rsidRPr="00BE366D" w:rsidRDefault="00FD5E47">
      <w:pPr>
        <w:pStyle w:val="Default"/>
        <w:numPr>
          <w:ilvl w:val="0"/>
          <w:numId w:val="23"/>
        </w:numPr>
        <w:jc w:val="both"/>
        <w:rPr>
          <w:bCs/>
          <w:sz w:val="22"/>
          <w:szCs w:val="22"/>
          <w:lang w:val="en-AU"/>
        </w:rPr>
      </w:pPr>
      <w:r w:rsidRPr="00BE366D">
        <w:rPr>
          <w:bCs/>
          <w:sz w:val="22"/>
          <w:szCs w:val="22"/>
          <w:lang w:val="en-GB"/>
        </w:rPr>
        <w:t>- By 2030 zero-emission marine vessels will be market-ready</w:t>
      </w:r>
    </w:p>
    <w:p w14:paraId="6D68418D" w14:textId="77777777" w:rsidR="00FD5E47" w:rsidRPr="00BE366D" w:rsidRDefault="00FD5E47">
      <w:pPr>
        <w:pStyle w:val="Default"/>
        <w:numPr>
          <w:ilvl w:val="0"/>
          <w:numId w:val="23"/>
        </w:numPr>
        <w:jc w:val="both"/>
        <w:rPr>
          <w:bCs/>
          <w:sz w:val="22"/>
          <w:szCs w:val="22"/>
          <w:lang w:val="en-AU"/>
        </w:rPr>
      </w:pPr>
      <w:r w:rsidRPr="00BE366D">
        <w:rPr>
          <w:bCs/>
          <w:sz w:val="22"/>
          <w:szCs w:val="22"/>
          <w:lang w:val="en-GB"/>
        </w:rPr>
        <w:t>- By 2035 zero-emission large aircraft will be market-ready</w:t>
      </w:r>
    </w:p>
    <w:p w14:paraId="53A7C252" w14:textId="77777777" w:rsidR="00FD5E47" w:rsidRPr="00BE366D" w:rsidRDefault="00FD5E47">
      <w:pPr>
        <w:pStyle w:val="Default"/>
        <w:numPr>
          <w:ilvl w:val="0"/>
          <w:numId w:val="23"/>
        </w:numPr>
        <w:jc w:val="both"/>
        <w:rPr>
          <w:bCs/>
          <w:sz w:val="22"/>
          <w:szCs w:val="22"/>
          <w:lang w:val="en-AU"/>
        </w:rPr>
      </w:pPr>
      <w:r w:rsidRPr="00BE366D">
        <w:rPr>
          <w:bCs/>
          <w:sz w:val="22"/>
          <w:szCs w:val="22"/>
          <w:lang w:val="en-GB"/>
        </w:rPr>
        <w:t>To reach those targets different instruments are being deployed:</w:t>
      </w:r>
    </w:p>
    <w:p w14:paraId="65D6A69E" w14:textId="21467309" w:rsidR="00FD5E47" w:rsidRPr="00BE366D" w:rsidRDefault="00FD5E47">
      <w:pPr>
        <w:pStyle w:val="Default"/>
        <w:numPr>
          <w:ilvl w:val="0"/>
          <w:numId w:val="56"/>
        </w:numPr>
        <w:jc w:val="both"/>
        <w:rPr>
          <w:bCs/>
          <w:sz w:val="22"/>
          <w:szCs w:val="22"/>
          <w:lang w:val="en-AU"/>
        </w:rPr>
      </w:pPr>
      <w:r w:rsidRPr="00BE366D">
        <w:rPr>
          <w:bCs/>
          <w:sz w:val="22"/>
          <w:szCs w:val="22"/>
          <w:lang w:val="fr-BE"/>
        </w:rPr>
        <w:t xml:space="preserve">Pricing Carbon and </w:t>
      </w:r>
      <w:proofErr w:type="spellStart"/>
      <w:r w:rsidRPr="00BE366D">
        <w:rPr>
          <w:bCs/>
          <w:sz w:val="22"/>
          <w:szCs w:val="22"/>
          <w:lang w:val="fr-BE"/>
        </w:rPr>
        <w:t>providing</w:t>
      </w:r>
      <w:proofErr w:type="spellEnd"/>
      <w:r w:rsidRPr="00BE366D">
        <w:rPr>
          <w:bCs/>
          <w:sz w:val="22"/>
          <w:szCs w:val="22"/>
          <w:lang w:val="fr-BE"/>
        </w:rPr>
        <w:t xml:space="preserve"> better </w:t>
      </w:r>
      <w:proofErr w:type="spellStart"/>
      <w:r w:rsidRPr="00BE366D">
        <w:rPr>
          <w:bCs/>
          <w:sz w:val="22"/>
          <w:szCs w:val="22"/>
          <w:lang w:val="fr-BE"/>
        </w:rPr>
        <w:t>incentives</w:t>
      </w:r>
      <w:proofErr w:type="spellEnd"/>
      <w:r w:rsidRPr="00BE366D">
        <w:rPr>
          <w:bCs/>
          <w:sz w:val="22"/>
          <w:szCs w:val="22"/>
          <w:lang w:val="fr-BE"/>
        </w:rPr>
        <w:t xml:space="preserve"> for </w:t>
      </w:r>
      <w:proofErr w:type="spellStart"/>
      <w:r w:rsidRPr="00BE366D">
        <w:rPr>
          <w:bCs/>
          <w:sz w:val="22"/>
          <w:szCs w:val="22"/>
          <w:lang w:val="fr-BE"/>
        </w:rPr>
        <w:t>users</w:t>
      </w:r>
      <w:proofErr w:type="spellEnd"/>
      <w:r w:rsidRPr="00BE366D">
        <w:rPr>
          <w:bCs/>
          <w:sz w:val="22"/>
          <w:szCs w:val="22"/>
          <w:lang w:val="fr-BE"/>
        </w:rPr>
        <w:t xml:space="preserve">. </w:t>
      </w:r>
    </w:p>
    <w:p w14:paraId="76C2EBA3" w14:textId="77777777" w:rsidR="00FD5E47" w:rsidRPr="00BE366D" w:rsidRDefault="00FD5E47">
      <w:pPr>
        <w:pStyle w:val="Default"/>
        <w:numPr>
          <w:ilvl w:val="0"/>
          <w:numId w:val="56"/>
        </w:numPr>
        <w:jc w:val="both"/>
        <w:rPr>
          <w:bCs/>
          <w:sz w:val="22"/>
          <w:szCs w:val="22"/>
          <w:lang w:val="en-AU"/>
        </w:rPr>
      </w:pPr>
      <w:r w:rsidRPr="00BE366D">
        <w:rPr>
          <w:bCs/>
          <w:sz w:val="22"/>
          <w:szCs w:val="22"/>
          <w:lang w:val="en-GB"/>
        </w:rPr>
        <w:t xml:space="preserve">from 2026 road transport will be covered by emissions trading, putting a price on pollution, stimulating cleaner fuel use, and re-investing in clean technologies. </w:t>
      </w:r>
      <w:r w:rsidRPr="00BE366D">
        <w:rPr>
          <w:bCs/>
          <w:sz w:val="22"/>
          <w:szCs w:val="22"/>
          <w:lang w:val="fr-BE"/>
        </w:rPr>
        <w:t xml:space="preserve">Carbon Pricing for the aviation </w:t>
      </w:r>
      <w:proofErr w:type="spellStart"/>
      <w:r w:rsidRPr="00BE366D">
        <w:rPr>
          <w:bCs/>
          <w:sz w:val="22"/>
          <w:szCs w:val="22"/>
          <w:lang w:val="fr-BE"/>
        </w:rPr>
        <w:t>sector</w:t>
      </w:r>
      <w:proofErr w:type="spellEnd"/>
      <w:r w:rsidRPr="00BE366D">
        <w:rPr>
          <w:bCs/>
          <w:sz w:val="22"/>
          <w:szCs w:val="22"/>
          <w:lang w:val="fr-BE"/>
        </w:rPr>
        <w:t xml:space="preserve"> and the maritime transport </w:t>
      </w:r>
      <w:proofErr w:type="spellStart"/>
      <w:r w:rsidRPr="00BE366D">
        <w:rPr>
          <w:bCs/>
          <w:sz w:val="22"/>
          <w:szCs w:val="22"/>
          <w:lang w:val="fr-BE"/>
        </w:rPr>
        <w:t>sector</w:t>
      </w:r>
      <w:proofErr w:type="spellEnd"/>
      <w:r w:rsidRPr="00BE366D">
        <w:rPr>
          <w:bCs/>
          <w:sz w:val="22"/>
          <w:szCs w:val="22"/>
          <w:lang w:val="fr-BE"/>
        </w:rPr>
        <w:t xml:space="preserve"> will </w:t>
      </w:r>
      <w:proofErr w:type="spellStart"/>
      <w:r w:rsidRPr="00BE366D">
        <w:rPr>
          <w:bCs/>
          <w:sz w:val="22"/>
          <w:szCs w:val="22"/>
          <w:lang w:val="fr-BE"/>
        </w:rPr>
        <w:t>also</w:t>
      </w:r>
      <w:proofErr w:type="spellEnd"/>
      <w:r w:rsidRPr="00BE366D">
        <w:rPr>
          <w:bCs/>
          <w:sz w:val="22"/>
          <w:szCs w:val="22"/>
          <w:lang w:val="fr-BE"/>
        </w:rPr>
        <w:t xml:space="preserve"> </w:t>
      </w:r>
      <w:proofErr w:type="spellStart"/>
      <w:r w:rsidRPr="00BE366D">
        <w:rPr>
          <w:bCs/>
          <w:sz w:val="22"/>
          <w:szCs w:val="22"/>
          <w:lang w:val="fr-BE"/>
        </w:rPr>
        <w:t>be</w:t>
      </w:r>
      <w:proofErr w:type="spellEnd"/>
      <w:r w:rsidRPr="00BE366D">
        <w:rPr>
          <w:bCs/>
          <w:sz w:val="22"/>
          <w:szCs w:val="22"/>
          <w:lang w:val="fr-BE"/>
        </w:rPr>
        <w:t xml:space="preserve"> </w:t>
      </w:r>
      <w:proofErr w:type="spellStart"/>
      <w:r w:rsidRPr="00BE366D">
        <w:rPr>
          <w:bCs/>
          <w:sz w:val="22"/>
          <w:szCs w:val="22"/>
          <w:lang w:val="fr-BE"/>
        </w:rPr>
        <w:t>deployed</w:t>
      </w:r>
      <w:proofErr w:type="spellEnd"/>
      <w:r w:rsidRPr="00BE366D">
        <w:rPr>
          <w:bCs/>
          <w:sz w:val="22"/>
          <w:szCs w:val="22"/>
          <w:lang w:val="fr-BE"/>
        </w:rPr>
        <w:t xml:space="preserve">. </w:t>
      </w:r>
    </w:p>
    <w:p w14:paraId="1DA74487" w14:textId="768A08C0" w:rsidR="00FD5E47" w:rsidRPr="00BE366D" w:rsidRDefault="00FD5E47">
      <w:pPr>
        <w:pStyle w:val="Default"/>
        <w:numPr>
          <w:ilvl w:val="1"/>
          <w:numId w:val="23"/>
        </w:numPr>
        <w:tabs>
          <w:tab w:val="clear" w:pos="1440"/>
          <w:tab w:val="num" w:pos="567"/>
        </w:tabs>
        <w:ind w:left="567" w:hanging="283"/>
        <w:jc w:val="both"/>
        <w:rPr>
          <w:bCs/>
          <w:sz w:val="22"/>
          <w:szCs w:val="22"/>
          <w:lang w:val="en-AU"/>
        </w:rPr>
      </w:pPr>
      <w:proofErr w:type="spellStart"/>
      <w:r w:rsidRPr="00BE366D">
        <w:rPr>
          <w:bCs/>
          <w:sz w:val="22"/>
          <w:szCs w:val="22"/>
          <w:lang w:val="fr-BE"/>
        </w:rPr>
        <w:t>Other</w:t>
      </w:r>
      <w:proofErr w:type="spellEnd"/>
      <w:r w:rsidRPr="00BE366D">
        <w:rPr>
          <w:bCs/>
          <w:sz w:val="22"/>
          <w:szCs w:val="22"/>
          <w:lang w:val="fr-BE"/>
        </w:rPr>
        <w:t xml:space="preserve"> Instruments </w:t>
      </w:r>
      <w:proofErr w:type="spellStart"/>
      <w:proofErr w:type="gramStart"/>
      <w:r w:rsidRPr="00BE366D">
        <w:rPr>
          <w:bCs/>
          <w:sz w:val="22"/>
          <w:szCs w:val="22"/>
          <w:lang w:val="fr-BE"/>
        </w:rPr>
        <w:t>include</w:t>
      </w:r>
      <w:proofErr w:type="spellEnd"/>
      <w:r w:rsidRPr="00BE366D">
        <w:rPr>
          <w:bCs/>
          <w:sz w:val="22"/>
          <w:szCs w:val="22"/>
          <w:lang w:val="fr-BE"/>
        </w:rPr>
        <w:t>:</w:t>
      </w:r>
      <w:proofErr w:type="gramEnd"/>
    </w:p>
    <w:p w14:paraId="34FCBAB9" w14:textId="77777777" w:rsidR="00FD5E47" w:rsidRPr="00BE366D" w:rsidRDefault="00FD5E47">
      <w:pPr>
        <w:pStyle w:val="Default"/>
        <w:numPr>
          <w:ilvl w:val="2"/>
          <w:numId w:val="55"/>
        </w:numPr>
        <w:jc w:val="both"/>
        <w:rPr>
          <w:bCs/>
          <w:sz w:val="22"/>
          <w:szCs w:val="22"/>
          <w:lang w:val="en-AU"/>
        </w:rPr>
      </w:pPr>
      <w:r w:rsidRPr="00BE366D">
        <w:rPr>
          <w:bCs/>
          <w:sz w:val="22"/>
          <w:szCs w:val="22"/>
          <w:lang w:val="fr-BE"/>
        </w:rPr>
        <w:t xml:space="preserve">Pricing Carbon and </w:t>
      </w:r>
      <w:proofErr w:type="spellStart"/>
      <w:r w:rsidRPr="00BE366D">
        <w:rPr>
          <w:bCs/>
          <w:sz w:val="22"/>
          <w:szCs w:val="22"/>
          <w:lang w:val="fr-BE"/>
        </w:rPr>
        <w:t>providing</w:t>
      </w:r>
      <w:proofErr w:type="spellEnd"/>
      <w:r w:rsidRPr="00BE366D">
        <w:rPr>
          <w:bCs/>
          <w:sz w:val="22"/>
          <w:szCs w:val="22"/>
          <w:lang w:val="fr-BE"/>
        </w:rPr>
        <w:t xml:space="preserve"> better </w:t>
      </w:r>
      <w:proofErr w:type="spellStart"/>
      <w:r w:rsidRPr="00BE366D">
        <w:rPr>
          <w:bCs/>
          <w:sz w:val="22"/>
          <w:szCs w:val="22"/>
          <w:lang w:val="fr-BE"/>
        </w:rPr>
        <w:t>incentives</w:t>
      </w:r>
      <w:proofErr w:type="spellEnd"/>
      <w:r w:rsidRPr="00BE366D">
        <w:rPr>
          <w:bCs/>
          <w:sz w:val="22"/>
          <w:szCs w:val="22"/>
          <w:lang w:val="fr-BE"/>
        </w:rPr>
        <w:t xml:space="preserve"> for </w:t>
      </w:r>
      <w:proofErr w:type="spellStart"/>
      <w:r w:rsidRPr="00BE366D">
        <w:rPr>
          <w:bCs/>
          <w:sz w:val="22"/>
          <w:szCs w:val="22"/>
          <w:lang w:val="fr-BE"/>
        </w:rPr>
        <w:t>users</w:t>
      </w:r>
      <w:proofErr w:type="spellEnd"/>
      <w:r w:rsidRPr="00BE366D">
        <w:rPr>
          <w:bCs/>
          <w:sz w:val="22"/>
          <w:szCs w:val="22"/>
          <w:lang w:val="fr-BE"/>
        </w:rPr>
        <w:t xml:space="preserve">, </w:t>
      </w:r>
    </w:p>
    <w:p w14:paraId="5E941037" w14:textId="77777777" w:rsidR="00FD5E47" w:rsidRPr="00BE366D" w:rsidRDefault="00FD5E47">
      <w:pPr>
        <w:pStyle w:val="Default"/>
        <w:numPr>
          <w:ilvl w:val="2"/>
          <w:numId w:val="55"/>
        </w:numPr>
        <w:jc w:val="both"/>
        <w:rPr>
          <w:bCs/>
          <w:sz w:val="22"/>
          <w:szCs w:val="22"/>
          <w:lang w:val="en-AU"/>
        </w:rPr>
      </w:pPr>
      <w:r w:rsidRPr="00BE366D">
        <w:rPr>
          <w:bCs/>
          <w:sz w:val="22"/>
          <w:szCs w:val="22"/>
          <w:lang w:val="fr-BE"/>
        </w:rPr>
        <w:t>Fuel Efficiency Standards,</w:t>
      </w:r>
    </w:p>
    <w:p w14:paraId="713EF2FB" w14:textId="77777777" w:rsidR="00FD5E47" w:rsidRPr="00BE366D" w:rsidRDefault="00FD5E47">
      <w:pPr>
        <w:pStyle w:val="Default"/>
        <w:numPr>
          <w:ilvl w:val="2"/>
          <w:numId w:val="55"/>
        </w:numPr>
        <w:jc w:val="both"/>
        <w:rPr>
          <w:bCs/>
          <w:sz w:val="22"/>
          <w:szCs w:val="22"/>
          <w:lang w:val="en-AU"/>
        </w:rPr>
      </w:pPr>
      <w:r w:rsidRPr="00BE366D">
        <w:rPr>
          <w:bCs/>
          <w:sz w:val="22"/>
          <w:szCs w:val="22"/>
          <w:lang w:val="fr-BE"/>
        </w:rPr>
        <w:t xml:space="preserve">Green fuel, a big push for green </w:t>
      </w:r>
      <w:proofErr w:type="spellStart"/>
      <w:r w:rsidRPr="00BE366D">
        <w:rPr>
          <w:bCs/>
          <w:sz w:val="22"/>
          <w:szCs w:val="22"/>
          <w:lang w:val="fr-BE"/>
        </w:rPr>
        <w:t>Hydrogen</w:t>
      </w:r>
      <w:proofErr w:type="spellEnd"/>
      <w:r w:rsidRPr="00BE366D">
        <w:rPr>
          <w:bCs/>
          <w:sz w:val="22"/>
          <w:szCs w:val="22"/>
          <w:lang w:val="fr-BE"/>
        </w:rPr>
        <w:t xml:space="preserve">, </w:t>
      </w:r>
    </w:p>
    <w:p w14:paraId="16FC81B2" w14:textId="77777777" w:rsidR="00FD5E47" w:rsidRPr="00BE366D" w:rsidRDefault="00FD5E47">
      <w:pPr>
        <w:pStyle w:val="Default"/>
        <w:numPr>
          <w:ilvl w:val="2"/>
          <w:numId w:val="55"/>
        </w:numPr>
        <w:jc w:val="both"/>
        <w:rPr>
          <w:bCs/>
          <w:sz w:val="22"/>
          <w:szCs w:val="22"/>
          <w:lang w:val="en-AU"/>
        </w:rPr>
      </w:pPr>
      <w:r w:rsidRPr="00BE366D">
        <w:rPr>
          <w:bCs/>
          <w:sz w:val="22"/>
          <w:szCs w:val="22"/>
          <w:lang w:val="fr-BE"/>
        </w:rPr>
        <w:t>Promotion of public transport,</w:t>
      </w:r>
    </w:p>
    <w:p w14:paraId="2884A940" w14:textId="1F81C522" w:rsidR="008368EC" w:rsidRPr="008368EC" w:rsidRDefault="00FD5E47">
      <w:pPr>
        <w:pStyle w:val="Default"/>
        <w:numPr>
          <w:ilvl w:val="2"/>
          <w:numId w:val="55"/>
        </w:numPr>
        <w:jc w:val="both"/>
        <w:rPr>
          <w:bCs/>
          <w:sz w:val="22"/>
          <w:szCs w:val="22"/>
          <w:lang w:val="en-AU"/>
        </w:rPr>
      </w:pPr>
      <w:proofErr w:type="spellStart"/>
      <w:r w:rsidRPr="00BE366D">
        <w:rPr>
          <w:bCs/>
          <w:sz w:val="22"/>
          <w:szCs w:val="22"/>
          <w:lang w:val="fr-BE"/>
        </w:rPr>
        <w:t>Boosting</w:t>
      </w:r>
      <w:proofErr w:type="spellEnd"/>
      <w:r w:rsidRPr="00BE366D">
        <w:rPr>
          <w:bCs/>
          <w:sz w:val="22"/>
          <w:szCs w:val="22"/>
          <w:lang w:val="fr-BE"/>
        </w:rPr>
        <w:t xml:space="preserve"> the use of data and AI for </w:t>
      </w:r>
      <w:proofErr w:type="spellStart"/>
      <w:r w:rsidRPr="00BE366D">
        <w:rPr>
          <w:bCs/>
          <w:sz w:val="22"/>
          <w:szCs w:val="22"/>
          <w:lang w:val="fr-BE"/>
        </w:rPr>
        <w:t>smarter</w:t>
      </w:r>
      <w:proofErr w:type="spellEnd"/>
      <w:r w:rsidRPr="00BE366D">
        <w:rPr>
          <w:bCs/>
          <w:sz w:val="22"/>
          <w:szCs w:val="22"/>
          <w:lang w:val="fr-BE"/>
        </w:rPr>
        <w:t xml:space="preserve"> mobility,</w:t>
      </w:r>
    </w:p>
    <w:p w14:paraId="3C880066" w14:textId="77777777" w:rsidR="008368EC" w:rsidRPr="008368EC" w:rsidRDefault="008368EC" w:rsidP="00FB1730">
      <w:pPr>
        <w:pStyle w:val="Default"/>
        <w:jc w:val="both"/>
        <w:rPr>
          <w:bCs/>
          <w:sz w:val="22"/>
          <w:szCs w:val="22"/>
          <w:lang w:val="en-AU"/>
        </w:rPr>
      </w:pPr>
    </w:p>
    <w:p w14:paraId="39C86E48" w14:textId="068E9F5F" w:rsidR="00D06854" w:rsidRPr="00E14365" w:rsidRDefault="00FD5E47" w:rsidP="00E14365">
      <w:pPr>
        <w:pStyle w:val="Heading1"/>
        <w:numPr>
          <w:ilvl w:val="0"/>
          <w:numId w:val="0"/>
        </w:numPr>
        <w:ind w:left="432" w:hanging="432"/>
        <w:rPr>
          <w:b/>
          <w:bCs/>
          <w:lang w:val="en-AU"/>
        </w:rPr>
      </w:pPr>
      <w:r w:rsidRPr="00E14365">
        <w:rPr>
          <w:bCs/>
          <w:lang w:val="fr-BE"/>
        </w:rPr>
        <w:t xml:space="preserve"> </w:t>
      </w:r>
      <w:bookmarkStart w:id="94" w:name="_Toc127973222"/>
      <w:bookmarkStart w:id="95" w:name="_Toc127975139"/>
      <w:bookmarkStart w:id="96" w:name="_Toc128132894"/>
      <w:r w:rsidR="00D06854" w:rsidRPr="00E14365">
        <w:rPr>
          <w:b/>
          <w:bCs/>
          <w:lang w:val="en-AU"/>
        </w:rPr>
        <w:t>KEY MESSAGES AND TAKEAWAYS FROM SESSION 4</w:t>
      </w:r>
      <w:bookmarkEnd w:id="94"/>
      <w:bookmarkEnd w:id="95"/>
      <w:bookmarkEnd w:id="96"/>
    </w:p>
    <w:p w14:paraId="7E6BAA73" w14:textId="593B81A4" w:rsidR="00F02C34" w:rsidRPr="00F02C34" w:rsidRDefault="00F02C34" w:rsidP="00FD5E47">
      <w:pPr>
        <w:pStyle w:val="Default"/>
        <w:jc w:val="both"/>
        <w:rPr>
          <w:rFonts w:cstheme="minorHAnsi"/>
          <w:bCs/>
          <w:lang w:val="en-AU"/>
        </w:rPr>
      </w:pPr>
    </w:p>
    <w:p w14:paraId="2AB51BEC" w14:textId="291494DF" w:rsidR="002E7184" w:rsidRPr="005469B2" w:rsidRDefault="00D06854">
      <w:pPr>
        <w:pStyle w:val="Default"/>
        <w:numPr>
          <w:ilvl w:val="0"/>
          <w:numId w:val="24"/>
        </w:numPr>
        <w:jc w:val="both"/>
        <w:rPr>
          <w:b/>
          <w:sz w:val="22"/>
          <w:szCs w:val="22"/>
          <w:lang w:val="en-AU"/>
        </w:rPr>
      </w:pPr>
      <w:r w:rsidRPr="005469B2">
        <w:rPr>
          <w:bCs/>
          <w:sz w:val="22"/>
          <w:szCs w:val="22"/>
          <w:lang w:val="en-AU"/>
        </w:rPr>
        <w:t>Power Utilities in the PICs are interested on e</w:t>
      </w:r>
      <w:r w:rsidR="008F51F9">
        <w:rPr>
          <w:bCs/>
          <w:sz w:val="22"/>
          <w:szCs w:val="22"/>
          <w:lang w:val="en-AU"/>
        </w:rPr>
        <w:t>-</w:t>
      </w:r>
      <w:r w:rsidRPr="005469B2">
        <w:rPr>
          <w:bCs/>
          <w:sz w:val="22"/>
          <w:szCs w:val="22"/>
          <w:lang w:val="en-AU"/>
        </w:rPr>
        <w:t>mobility and what it could contribute to achieve governments</w:t>
      </w:r>
      <w:r w:rsidR="003317B4" w:rsidRPr="005469B2">
        <w:rPr>
          <w:bCs/>
          <w:sz w:val="22"/>
          <w:szCs w:val="22"/>
          <w:lang w:val="en-AU"/>
        </w:rPr>
        <w:t>’</w:t>
      </w:r>
      <w:r w:rsidRPr="005469B2">
        <w:rPr>
          <w:bCs/>
          <w:sz w:val="22"/>
          <w:szCs w:val="22"/>
          <w:lang w:val="en-AU"/>
        </w:rPr>
        <w:t xml:space="preserve"> socio-political goals. The utilities are therefore engag</w:t>
      </w:r>
      <w:r w:rsidR="002E7184" w:rsidRPr="005469B2">
        <w:rPr>
          <w:bCs/>
          <w:sz w:val="22"/>
          <w:szCs w:val="22"/>
          <w:lang w:val="en-AU"/>
        </w:rPr>
        <w:t xml:space="preserve">ing </w:t>
      </w:r>
      <w:r w:rsidRPr="005469B2">
        <w:rPr>
          <w:bCs/>
          <w:sz w:val="22"/>
          <w:szCs w:val="22"/>
          <w:lang w:val="en-AU"/>
        </w:rPr>
        <w:t>on pilot e</w:t>
      </w:r>
      <w:r w:rsidR="008F51F9">
        <w:rPr>
          <w:bCs/>
          <w:sz w:val="22"/>
          <w:szCs w:val="22"/>
          <w:lang w:val="en-AU"/>
        </w:rPr>
        <w:t>-</w:t>
      </w:r>
      <w:r w:rsidRPr="005469B2">
        <w:rPr>
          <w:bCs/>
          <w:sz w:val="22"/>
          <w:szCs w:val="22"/>
          <w:lang w:val="en-AU"/>
        </w:rPr>
        <w:t>mobility projects to g</w:t>
      </w:r>
      <w:r w:rsidR="002E7184" w:rsidRPr="005469B2">
        <w:rPr>
          <w:bCs/>
          <w:sz w:val="22"/>
          <w:szCs w:val="22"/>
          <w:lang w:val="en-AU"/>
        </w:rPr>
        <w:t xml:space="preserve">ain </w:t>
      </w:r>
      <w:r w:rsidRPr="005469B2">
        <w:rPr>
          <w:bCs/>
          <w:sz w:val="22"/>
          <w:szCs w:val="22"/>
          <w:lang w:val="en-AU"/>
        </w:rPr>
        <w:t>some firsthand experiences</w:t>
      </w:r>
      <w:r w:rsidR="002E7184" w:rsidRPr="005469B2">
        <w:rPr>
          <w:bCs/>
          <w:sz w:val="22"/>
          <w:szCs w:val="22"/>
          <w:lang w:val="en-AU"/>
        </w:rPr>
        <w:t xml:space="preserve"> with the </w:t>
      </w:r>
      <w:proofErr w:type="gramStart"/>
      <w:r w:rsidR="002E7184" w:rsidRPr="005469B2">
        <w:rPr>
          <w:bCs/>
          <w:sz w:val="22"/>
          <w:szCs w:val="22"/>
          <w:lang w:val="en-AU"/>
        </w:rPr>
        <w:t>technology;</w:t>
      </w:r>
      <w:proofErr w:type="gramEnd"/>
    </w:p>
    <w:p w14:paraId="040EB79D" w14:textId="4AFCE0CD" w:rsidR="00092C92" w:rsidRPr="005469B2" w:rsidRDefault="002E7184">
      <w:pPr>
        <w:pStyle w:val="Default"/>
        <w:numPr>
          <w:ilvl w:val="0"/>
          <w:numId w:val="24"/>
        </w:numPr>
        <w:jc w:val="both"/>
        <w:rPr>
          <w:b/>
          <w:sz w:val="22"/>
          <w:szCs w:val="22"/>
          <w:lang w:val="en-AU"/>
        </w:rPr>
      </w:pPr>
      <w:r w:rsidRPr="005469B2">
        <w:rPr>
          <w:bCs/>
          <w:sz w:val="22"/>
          <w:szCs w:val="22"/>
          <w:lang w:val="en-AU"/>
        </w:rPr>
        <w:t xml:space="preserve">The introduction of e-mobility would introduce an additional role for the Regulators in terms of the hardware to be used as well as the reselling of power through the charging stations.   </w:t>
      </w:r>
      <w:r w:rsidR="00D06854" w:rsidRPr="005469B2">
        <w:rPr>
          <w:bCs/>
          <w:sz w:val="22"/>
          <w:szCs w:val="22"/>
          <w:lang w:val="en-AU"/>
        </w:rPr>
        <w:t xml:space="preserve">  </w:t>
      </w:r>
    </w:p>
    <w:p w14:paraId="6248FE39" w14:textId="0B0E6704" w:rsidR="002E7184" w:rsidRPr="005469B2" w:rsidRDefault="002E7184">
      <w:pPr>
        <w:pStyle w:val="Default"/>
        <w:numPr>
          <w:ilvl w:val="0"/>
          <w:numId w:val="24"/>
        </w:numPr>
        <w:jc w:val="both"/>
        <w:rPr>
          <w:b/>
          <w:sz w:val="22"/>
          <w:szCs w:val="22"/>
          <w:lang w:val="en-AU"/>
        </w:rPr>
      </w:pPr>
      <w:r w:rsidRPr="005469B2">
        <w:rPr>
          <w:bCs/>
          <w:sz w:val="22"/>
          <w:szCs w:val="22"/>
          <w:lang w:val="en-AU"/>
        </w:rPr>
        <w:t>The Energy Departments are cautiously looking at e</w:t>
      </w:r>
      <w:r w:rsidR="000A5AA8">
        <w:rPr>
          <w:bCs/>
          <w:sz w:val="22"/>
          <w:szCs w:val="22"/>
          <w:lang w:val="en-AU"/>
        </w:rPr>
        <w:t>-</w:t>
      </w:r>
      <w:r w:rsidRPr="005469B2">
        <w:rPr>
          <w:bCs/>
          <w:sz w:val="22"/>
          <w:szCs w:val="22"/>
          <w:lang w:val="en-AU"/>
        </w:rPr>
        <w:t xml:space="preserve">mobility, trying to fully understand their advantages and disadvantages </w:t>
      </w:r>
      <w:r w:rsidR="00950369" w:rsidRPr="005469B2">
        <w:rPr>
          <w:bCs/>
          <w:sz w:val="22"/>
          <w:szCs w:val="22"/>
          <w:lang w:val="en-AU"/>
        </w:rPr>
        <w:t>and to follow a structured approach to e</w:t>
      </w:r>
      <w:r w:rsidR="000A5AA8">
        <w:rPr>
          <w:bCs/>
          <w:sz w:val="22"/>
          <w:szCs w:val="22"/>
          <w:lang w:val="en-AU"/>
        </w:rPr>
        <w:t>-</w:t>
      </w:r>
      <w:r w:rsidR="00950369" w:rsidRPr="005469B2">
        <w:rPr>
          <w:bCs/>
          <w:sz w:val="22"/>
          <w:szCs w:val="22"/>
          <w:lang w:val="en-AU"/>
        </w:rPr>
        <w:t xml:space="preserve">mobility through relevant policies, </w:t>
      </w:r>
      <w:proofErr w:type="gramStart"/>
      <w:r w:rsidR="00950369" w:rsidRPr="005469B2">
        <w:rPr>
          <w:bCs/>
          <w:sz w:val="22"/>
          <w:szCs w:val="22"/>
          <w:lang w:val="en-AU"/>
        </w:rPr>
        <w:t>roadmaps</w:t>
      </w:r>
      <w:proofErr w:type="gramEnd"/>
      <w:r w:rsidR="00950369" w:rsidRPr="005469B2">
        <w:rPr>
          <w:bCs/>
          <w:sz w:val="22"/>
          <w:szCs w:val="22"/>
          <w:lang w:val="en-AU"/>
        </w:rPr>
        <w:t xml:space="preserve"> and strategies.</w:t>
      </w:r>
    </w:p>
    <w:p w14:paraId="14E4B084" w14:textId="0CFD8579" w:rsidR="00950369" w:rsidRPr="005469B2" w:rsidRDefault="00950369">
      <w:pPr>
        <w:pStyle w:val="Default"/>
        <w:numPr>
          <w:ilvl w:val="0"/>
          <w:numId w:val="24"/>
        </w:numPr>
        <w:jc w:val="both"/>
        <w:rPr>
          <w:b/>
          <w:sz w:val="22"/>
          <w:szCs w:val="22"/>
          <w:lang w:val="en-AU"/>
        </w:rPr>
      </w:pPr>
      <w:r w:rsidRPr="005469B2">
        <w:rPr>
          <w:bCs/>
          <w:sz w:val="22"/>
          <w:szCs w:val="22"/>
          <w:lang w:val="en-AU"/>
        </w:rPr>
        <w:t>The finance advisory services stand ready to assist PICs to access funding for e</w:t>
      </w:r>
      <w:r w:rsidR="002472F2">
        <w:rPr>
          <w:bCs/>
          <w:sz w:val="22"/>
          <w:szCs w:val="22"/>
          <w:lang w:val="en-AU"/>
        </w:rPr>
        <w:t>-</w:t>
      </w:r>
      <w:r w:rsidRPr="005469B2">
        <w:rPr>
          <w:bCs/>
          <w:sz w:val="22"/>
          <w:szCs w:val="22"/>
          <w:lang w:val="en-AU"/>
        </w:rPr>
        <w:t>mobility as well as to support investors and entrepreneurs.</w:t>
      </w:r>
    </w:p>
    <w:p w14:paraId="03B9B802" w14:textId="6873579F" w:rsidR="00092C92" w:rsidRPr="008841BE" w:rsidRDefault="00950369">
      <w:pPr>
        <w:pStyle w:val="Default"/>
        <w:numPr>
          <w:ilvl w:val="0"/>
          <w:numId w:val="24"/>
        </w:numPr>
        <w:jc w:val="both"/>
        <w:rPr>
          <w:b/>
          <w:sz w:val="22"/>
          <w:szCs w:val="22"/>
          <w:lang w:val="en-AU"/>
        </w:rPr>
      </w:pPr>
      <w:r w:rsidRPr="005469B2">
        <w:rPr>
          <w:bCs/>
          <w:sz w:val="22"/>
          <w:szCs w:val="22"/>
          <w:lang w:val="en-AU"/>
        </w:rPr>
        <w:lastRenderedPageBreak/>
        <w:t xml:space="preserve">Development partners are presently supporting some small scale </w:t>
      </w:r>
      <w:proofErr w:type="spellStart"/>
      <w:r w:rsidRPr="005469B2">
        <w:rPr>
          <w:bCs/>
          <w:sz w:val="22"/>
          <w:szCs w:val="22"/>
          <w:lang w:val="en-AU"/>
        </w:rPr>
        <w:t>emobility</w:t>
      </w:r>
      <w:proofErr w:type="spellEnd"/>
      <w:r w:rsidRPr="005469B2">
        <w:rPr>
          <w:bCs/>
          <w:sz w:val="22"/>
          <w:szCs w:val="22"/>
          <w:lang w:val="en-AU"/>
        </w:rPr>
        <w:t xml:space="preserve"> projects in the region. While </w:t>
      </w:r>
      <w:proofErr w:type="spellStart"/>
      <w:r w:rsidRPr="005469B2">
        <w:rPr>
          <w:bCs/>
          <w:sz w:val="22"/>
          <w:szCs w:val="22"/>
          <w:lang w:val="en-AU"/>
        </w:rPr>
        <w:t>emobility</w:t>
      </w:r>
      <w:proofErr w:type="spellEnd"/>
      <w:r w:rsidRPr="005469B2">
        <w:rPr>
          <w:bCs/>
          <w:sz w:val="22"/>
          <w:szCs w:val="22"/>
          <w:lang w:val="en-AU"/>
        </w:rPr>
        <w:t xml:space="preserve"> is being pursued on a large scale </w:t>
      </w:r>
      <w:r w:rsidR="00537A9A" w:rsidRPr="005469B2">
        <w:rPr>
          <w:bCs/>
          <w:sz w:val="22"/>
          <w:szCs w:val="22"/>
          <w:lang w:val="en-AU"/>
        </w:rPr>
        <w:t>abroad, such as the European Union, the contexts and environments are totally differen</w:t>
      </w:r>
      <w:r w:rsidR="00E42762" w:rsidRPr="005469B2">
        <w:rPr>
          <w:bCs/>
          <w:sz w:val="22"/>
          <w:szCs w:val="22"/>
          <w:lang w:val="en-AU"/>
        </w:rPr>
        <w:t>t</w:t>
      </w:r>
      <w:r w:rsidR="00537A9A" w:rsidRPr="005469B2">
        <w:rPr>
          <w:bCs/>
          <w:sz w:val="22"/>
          <w:szCs w:val="22"/>
          <w:lang w:val="en-AU"/>
        </w:rPr>
        <w:t xml:space="preserve">. There is therefore a need to keep following the progress abroad while at the same carrying out pilot projects and documenting experiences gained.   </w:t>
      </w:r>
    </w:p>
    <w:p w14:paraId="261EAE78" w14:textId="77777777" w:rsidR="00FB1730" w:rsidRDefault="00FB1730" w:rsidP="00A95493">
      <w:pPr>
        <w:pStyle w:val="Default"/>
        <w:jc w:val="both"/>
        <w:rPr>
          <w:rFonts w:asciiTheme="minorHAnsi" w:hAnsiTheme="minorHAnsi" w:cstheme="minorHAnsi"/>
          <w:b/>
        </w:rPr>
      </w:pPr>
    </w:p>
    <w:p w14:paraId="3C050114" w14:textId="7E33F9D0" w:rsidR="003317B4" w:rsidRPr="00C17F4B" w:rsidRDefault="003317B4" w:rsidP="00C17F4B">
      <w:pPr>
        <w:pStyle w:val="Heading1"/>
        <w:numPr>
          <w:ilvl w:val="0"/>
          <w:numId w:val="0"/>
        </w:numPr>
        <w:ind w:left="432"/>
        <w:rPr>
          <w:b/>
          <w:bCs/>
        </w:rPr>
      </w:pPr>
      <w:bookmarkStart w:id="97" w:name="_Toc127973223"/>
      <w:bookmarkStart w:id="98" w:name="_Toc127975140"/>
      <w:bookmarkStart w:id="99" w:name="_Toc128132895"/>
      <w:r w:rsidRPr="000C5AF5">
        <w:rPr>
          <w:b/>
          <w:bCs/>
        </w:rPr>
        <w:t>SESSION 5:</w:t>
      </w:r>
      <w:r w:rsidR="00CD0FC7">
        <w:rPr>
          <w:b/>
          <w:bCs/>
        </w:rPr>
        <w:t xml:space="preserve"> </w:t>
      </w:r>
      <w:r w:rsidRPr="000C5AF5">
        <w:rPr>
          <w:b/>
          <w:bCs/>
        </w:rPr>
        <w:t>INVESTING IN E-</w:t>
      </w:r>
      <w:proofErr w:type="gramStart"/>
      <w:r w:rsidRPr="000C5AF5">
        <w:rPr>
          <w:b/>
          <w:bCs/>
        </w:rPr>
        <w:t>MOBILITY  -</w:t>
      </w:r>
      <w:bookmarkEnd w:id="97"/>
      <w:bookmarkEnd w:id="98"/>
      <w:bookmarkEnd w:id="99"/>
      <w:proofErr w:type="gramEnd"/>
      <w:r w:rsidRPr="000C5AF5">
        <w:rPr>
          <w:b/>
          <w:bCs/>
        </w:rPr>
        <w:t xml:space="preserve"> </w:t>
      </w:r>
    </w:p>
    <w:p w14:paraId="16DA4C0B" w14:textId="6386A5F7" w:rsidR="003317B4" w:rsidRPr="00784972" w:rsidRDefault="003317B4" w:rsidP="00784972">
      <w:pPr>
        <w:pStyle w:val="Heading1"/>
        <w:numPr>
          <w:ilvl w:val="0"/>
          <w:numId w:val="0"/>
        </w:numPr>
        <w:ind w:left="432" w:hanging="432"/>
        <w:rPr>
          <w:sz w:val="28"/>
          <w:szCs w:val="28"/>
        </w:rPr>
      </w:pPr>
      <w:bookmarkStart w:id="100" w:name="_Toc127973224"/>
      <w:bookmarkStart w:id="101" w:name="_Toc127975141"/>
      <w:bookmarkStart w:id="102" w:name="_Toc128132896"/>
      <w:r w:rsidRPr="000A672A">
        <w:rPr>
          <w:rFonts w:eastAsiaTheme="minorHAnsi"/>
          <w:sz w:val="28"/>
          <w:szCs w:val="28"/>
        </w:rPr>
        <w:t xml:space="preserve">EV CHARGING AS A BUSINESS   - </w:t>
      </w:r>
      <w:r w:rsidRPr="000A672A">
        <w:rPr>
          <w:sz w:val="28"/>
          <w:szCs w:val="28"/>
        </w:rPr>
        <w:t>ALEX REDDAWAY, LEAF CAPITAL / SWITCH</w:t>
      </w:r>
      <w:r w:rsidR="000A672A">
        <w:rPr>
          <w:sz w:val="28"/>
          <w:szCs w:val="28"/>
        </w:rPr>
        <w:t xml:space="preserve"> </w:t>
      </w:r>
      <w:r w:rsidRPr="000A672A">
        <w:rPr>
          <w:sz w:val="28"/>
          <w:szCs w:val="28"/>
        </w:rPr>
        <w:t>NETWORK</w:t>
      </w:r>
      <w:bookmarkEnd w:id="100"/>
      <w:bookmarkEnd w:id="101"/>
      <w:bookmarkEnd w:id="102"/>
    </w:p>
    <w:p w14:paraId="60DBEB51" w14:textId="546070DC" w:rsidR="003317B4" w:rsidRPr="00784972" w:rsidRDefault="00AD2BBB" w:rsidP="00A95493">
      <w:pPr>
        <w:pStyle w:val="Default"/>
        <w:jc w:val="both"/>
        <w:rPr>
          <w:sz w:val="22"/>
          <w:szCs w:val="22"/>
          <w:lang w:val="en-GB"/>
        </w:rPr>
      </w:pPr>
      <w:r w:rsidRPr="00784972">
        <w:rPr>
          <w:sz w:val="22"/>
          <w:szCs w:val="22"/>
          <w:lang w:val="en-NZ"/>
        </w:rPr>
        <w:t xml:space="preserve">EVs </w:t>
      </w:r>
      <w:r w:rsidR="00F21654" w:rsidRPr="00784972">
        <w:rPr>
          <w:sz w:val="22"/>
          <w:szCs w:val="22"/>
          <w:lang w:val="en-NZ"/>
        </w:rPr>
        <w:t>make sense</w:t>
      </w:r>
      <w:r w:rsidRPr="00784972">
        <w:rPr>
          <w:sz w:val="22"/>
          <w:szCs w:val="22"/>
          <w:lang w:val="en-NZ"/>
        </w:rPr>
        <w:t xml:space="preserve"> in </w:t>
      </w:r>
      <w:r w:rsidRPr="00784972">
        <w:rPr>
          <w:sz w:val="22"/>
          <w:szCs w:val="22"/>
          <w:lang w:val="en-GB"/>
        </w:rPr>
        <w:t>the Pacific</w:t>
      </w:r>
      <w:r w:rsidR="00B07018" w:rsidRPr="00784972">
        <w:rPr>
          <w:sz w:val="22"/>
          <w:szCs w:val="22"/>
          <w:lang w:val="en-GB"/>
        </w:rPr>
        <w:t xml:space="preserve"> and Leaf Capital is keen on </w:t>
      </w:r>
      <w:proofErr w:type="spellStart"/>
      <w:r w:rsidR="00B07018" w:rsidRPr="00784972">
        <w:rPr>
          <w:sz w:val="22"/>
          <w:szCs w:val="22"/>
          <w:lang w:val="en-GB"/>
        </w:rPr>
        <w:t>i</w:t>
      </w:r>
      <w:r w:rsidR="00B07018" w:rsidRPr="00784972">
        <w:rPr>
          <w:b/>
          <w:bCs/>
          <w:sz w:val="22"/>
          <w:szCs w:val="22"/>
          <w:lang w:val="en-NZ"/>
        </w:rPr>
        <w:t>ntroducing</w:t>
      </w:r>
      <w:proofErr w:type="spellEnd"/>
      <w:r w:rsidR="00B07018" w:rsidRPr="00784972">
        <w:rPr>
          <w:b/>
          <w:bCs/>
          <w:sz w:val="22"/>
          <w:szCs w:val="22"/>
          <w:lang w:val="en-NZ"/>
        </w:rPr>
        <w:t xml:space="preserve"> electric mobility to Fiji and the wider Pacific</w:t>
      </w:r>
      <w:r w:rsidRPr="00784972">
        <w:rPr>
          <w:sz w:val="22"/>
          <w:szCs w:val="22"/>
          <w:lang w:val="en-GB"/>
        </w:rPr>
        <w:t xml:space="preserve">. </w:t>
      </w:r>
    </w:p>
    <w:p w14:paraId="774F4073" w14:textId="27E403B4" w:rsidR="00AD2BBB" w:rsidRPr="00784972" w:rsidRDefault="00AD2BBB" w:rsidP="00A95493">
      <w:pPr>
        <w:pStyle w:val="Default"/>
        <w:jc w:val="both"/>
        <w:rPr>
          <w:b/>
          <w:sz w:val="22"/>
          <w:szCs w:val="22"/>
          <w:lang w:val="en-GB"/>
        </w:rPr>
      </w:pPr>
    </w:p>
    <w:p w14:paraId="5C1E9A54" w14:textId="5CF1A492" w:rsidR="00AD2BBB" w:rsidRPr="00784972" w:rsidRDefault="00B07018" w:rsidP="003061AA">
      <w:pPr>
        <w:pStyle w:val="Default"/>
        <w:jc w:val="both"/>
        <w:rPr>
          <w:bCs/>
          <w:sz w:val="22"/>
          <w:szCs w:val="22"/>
          <w:lang w:val="en-AU"/>
        </w:rPr>
      </w:pPr>
      <w:r w:rsidRPr="00784972">
        <w:rPr>
          <w:b/>
          <w:sz w:val="22"/>
          <w:szCs w:val="22"/>
          <w:lang w:val="en-GB"/>
        </w:rPr>
        <w:t xml:space="preserve">In the current climate, </w:t>
      </w:r>
      <w:r w:rsidR="00AD2BBB" w:rsidRPr="00784972">
        <w:rPr>
          <w:bCs/>
          <w:sz w:val="22"/>
          <w:szCs w:val="22"/>
          <w:lang w:val="en-GB"/>
        </w:rPr>
        <w:t>Prices are falling - New EVs within 15% of petrol equivalent, used EVs are among the cheapest options.</w:t>
      </w:r>
      <w:r w:rsidR="003061AA" w:rsidRPr="00784972">
        <w:rPr>
          <w:bCs/>
          <w:sz w:val="22"/>
          <w:szCs w:val="22"/>
          <w:lang w:val="en-GB"/>
        </w:rPr>
        <w:t xml:space="preserve"> The r</w:t>
      </w:r>
      <w:r w:rsidR="00AD2BBB" w:rsidRPr="00784972">
        <w:rPr>
          <w:bCs/>
          <w:sz w:val="22"/>
          <w:szCs w:val="22"/>
          <w:lang w:val="en-GB"/>
        </w:rPr>
        <w:t>ange is increasing - 200km+ range is the new standard &amp; Fast chargers are more affordable</w:t>
      </w:r>
      <w:r w:rsidR="003061AA" w:rsidRPr="00784972">
        <w:rPr>
          <w:bCs/>
          <w:sz w:val="22"/>
          <w:szCs w:val="22"/>
          <w:lang w:val="en-GB"/>
        </w:rPr>
        <w:t xml:space="preserve"> and l</w:t>
      </w:r>
      <w:r w:rsidR="00AD2BBB" w:rsidRPr="00784972">
        <w:rPr>
          <w:bCs/>
          <w:sz w:val="22"/>
          <w:szCs w:val="22"/>
          <w:lang w:val="en-GB"/>
        </w:rPr>
        <w:t xml:space="preserve">ow running costs benefit high mileage users. Savings from E-Minibus estimated at </w:t>
      </w:r>
      <w:r w:rsidR="00AD2BBB" w:rsidRPr="00784972">
        <w:rPr>
          <w:bCs/>
          <w:sz w:val="22"/>
          <w:szCs w:val="22"/>
        </w:rPr>
        <w:t xml:space="preserve">$0.25/km and Results in </w:t>
      </w:r>
      <w:r w:rsidR="00BB2EFF" w:rsidRPr="00784972">
        <w:rPr>
          <w:bCs/>
          <w:sz w:val="22"/>
          <w:szCs w:val="22"/>
        </w:rPr>
        <w:t>daily savings</w:t>
      </w:r>
      <w:r w:rsidR="00AD2BBB" w:rsidRPr="00784972">
        <w:rPr>
          <w:bCs/>
          <w:sz w:val="22"/>
          <w:szCs w:val="22"/>
        </w:rPr>
        <w:t xml:space="preserve"> of $50-$112 depending on route.</w:t>
      </w:r>
    </w:p>
    <w:p w14:paraId="25DE1951" w14:textId="2F5007EB" w:rsidR="00AD2BBB" w:rsidRPr="00784972" w:rsidRDefault="00AD2BBB" w:rsidP="00AD2BBB">
      <w:pPr>
        <w:pStyle w:val="Default"/>
        <w:jc w:val="both"/>
        <w:rPr>
          <w:b/>
          <w:sz w:val="22"/>
          <w:szCs w:val="22"/>
          <w:lang w:val="en-AU"/>
        </w:rPr>
      </w:pPr>
    </w:p>
    <w:p w14:paraId="3ADE3FFA" w14:textId="7EBB2F14" w:rsidR="00AD2BBB" w:rsidRPr="00784972" w:rsidRDefault="00AD2BBB" w:rsidP="00AD2BBB">
      <w:pPr>
        <w:pStyle w:val="Default"/>
        <w:jc w:val="both"/>
        <w:rPr>
          <w:bCs/>
          <w:sz w:val="22"/>
          <w:szCs w:val="22"/>
          <w:lang w:val="en-AU"/>
        </w:rPr>
      </w:pPr>
      <w:r w:rsidRPr="00784972">
        <w:rPr>
          <w:bCs/>
          <w:sz w:val="22"/>
          <w:szCs w:val="22"/>
          <w:lang w:val="en-AU"/>
        </w:rPr>
        <w:t xml:space="preserve">It is a chicken or egg </w:t>
      </w:r>
      <w:r w:rsidR="00BB67C2" w:rsidRPr="00784972">
        <w:rPr>
          <w:bCs/>
          <w:sz w:val="22"/>
          <w:szCs w:val="22"/>
          <w:lang w:val="en-AU"/>
        </w:rPr>
        <w:t>situation as</w:t>
      </w:r>
      <w:r w:rsidRPr="00784972">
        <w:rPr>
          <w:bCs/>
          <w:sz w:val="22"/>
          <w:szCs w:val="22"/>
          <w:lang w:val="en-AU"/>
        </w:rPr>
        <w:t xml:space="preserve"> d</w:t>
      </w:r>
      <w:proofErr w:type="spellStart"/>
      <w:r w:rsidRPr="00784972">
        <w:rPr>
          <w:bCs/>
          <w:sz w:val="22"/>
          <w:szCs w:val="22"/>
          <w:lang w:val="en-GB"/>
        </w:rPr>
        <w:t>espite</w:t>
      </w:r>
      <w:proofErr w:type="spellEnd"/>
      <w:r w:rsidRPr="00784972">
        <w:rPr>
          <w:bCs/>
          <w:sz w:val="22"/>
          <w:szCs w:val="22"/>
          <w:lang w:val="en-GB"/>
        </w:rPr>
        <w:t xml:space="preserve"> the seemingly ideal circumstances, EV adoption has been negligible in the Pacific. Switch aims to identify areas in which e-mobility can make the biggest cost and emissions difference and deploy solutions that work from day one. </w:t>
      </w:r>
    </w:p>
    <w:p w14:paraId="35ABECC3" w14:textId="77777777" w:rsidR="00AD2BBB" w:rsidRPr="00784972" w:rsidRDefault="00AD2BBB" w:rsidP="00AD2BBB">
      <w:pPr>
        <w:pStyle w:val="Default"/>
        <w:jc w:val="both"/>
        <w:rPr>
          <w:b/>
          <w:sz w:val="22"/>
          <w:szCs w:val="22"/>
          <w:lang w:val="en-AU"/>
        </w:rPr>
      </w:pPr>
    </w:p>
    <w:p w14:paraId="3C674445" w14:textId="0448822A" w:rsidR="00AD2BBB" w:rsidRPr="00784972" w:rsidRDefault="003061AA" w:rsidP="00AD2BBB">
      <w:pPr>
        <w:pStyle w:val="Default"/>
        <w:jc w:val="both"/>
        <w:rPr>
          <w:bCs/>
          <w:sz w:val="22"/>
          <w:szCs w:val="22"/>
          <w:lang w:val="en-GB"/>
        </w:rPr>
      </w:pPr>
      <w:r w:rsidRPr="00784972">
        <w:rPr>
          <w:bCs/>
          <w:sz w:val="22"/>
          <w:szCs w:val="22"/>
          <w:lang w:val="en-AU"/>
        </w:rPr>
        <w:t>The c</w:t>
      </w:r>
      <w:r w:rsidR="00AD2BBB" w:rsidRPr="00784972">
        <w:rPr>
          <w:bCs/>
          <w:sz w:val="22"/>
          <w:szCs w:val="22"/>
          <w:lang w:val="en-AU"/>
        </w:rPr>
        <w:t>ompany aims to create Green Mobility Hubs c</w:t>
      </w:r>
      <w:r w:rsidR="00AD2BBB" w:rsidRPr="00784972">
        <w:rPr>
          <w:bCs/>
          <w:sz w:val="22"/>
          <w:szCs w:val="22"/>
          <w:lang w:val="en-GB"/>
        </w:rPr>
        <w:t>combining solar, EV charging and EVs, offsetting emissions while creating transformer capacity for charging, eliminating costly upgrades to the grid and being financially viable and delivering savings from day one.</w:t>
      </w:r>
    </w:p>
    <w:p w14:paraId="2EC488C0" w14:textId="44BEF216" w:rsidR="00AD2BBB" w:rsidRPr="00784972" w:rsidRDefault="00AD2BBB" w:rsidP="00AD2BBB">
      <w:pPr>
        <w:pStyle w:val="Default"/>
        <w:jc w:val="both"/>
        <w:rPr>
          <w:bCs/>
          <w:sz w:val="22"/>
          <w:szCs w:val="22"/>
          <w:lang w:val="en-GB"/>
        </w:rPr>
      </w:pPr>
    </w:p>
    <w:p w14:paraId="3CA77E84" w14:textId="56B0A284" w:rsidR="00C8670A" w:rsidRPr="00784972" w:rsidRDefault="003061AA" w:rsidP="00C8670A">
      <w:pPr>
        <w:pStyle w:val="Default"/>
        <w:jc w:val="both"/>
        <w:rPr>
          <w:bCs/>
          <w:sz w:val="22"/>
          <w:szCs w:val="22"/>
          <w:lang w:val="en-AU"/>
        </w:rPr>
      </w:pPr>
      <w:r w:rsidRPr="00784972">
        <w:rPr>
          <w:bCs/>
          <w:sz w:val="22"/>
          <w:szCs w:val="22"/>
          <w:lang w:val="en-GB"/>
        </w:rPr>
        <w:t>The company hopes to make positive change, f</w:t>
      </w:r>
      <w:r w:rsidR="00C8670A" w:rsidRPr="00784972">
        <w:rPr>
          <w:bCs/>
          <w:sz w:val="22"/>
          <w:szCs w:val="22"/>
          <w:lang w:val="en-GB"/>
        </w:rPr>
        <w:t>ocuss</w:t>
      </w:r>
      <w:r w:rsidRPr="00784972">
        <w:rPr>
          <w:bCs/>
          <w:sz w:val="22"/>
          <w:szCs w:val="22"/>
          <w:lang w:val="en-GB"/>
        </w:rPr>
        <w:t xml:space="preserve">ing </w:t>
      </w:r>
      <w:r w:rsidR="00C8670A" w:rsidRPr="00784972">
        <w:rPr>
          <w:bCs/>
          <w:sz w:val="22"/>
          <w:szCs w:val="22"/>
          <w:lang w:val="en-GB"/>
        </w:rPr>
        <w:t xml:space="preserve">on PSVs and </w:t>
      </w:r>
      <w:r w:rsidRPr="00784972">
        <w:rPr>
          <w:bCs/>
          <w:sz w:val="22"/>
          <w:szCs w:val="22"/>
          <w:lang w:val="en-GB"/>
        </w:rPr>
        <w:t>hopes to r</w:t>
      </w:r>
      <w:r w:rsidR="00C8670A" w:rsidRPr="00784972">
        <w:rPr>
          <w:bCs/>
          <w:sz w:val="22"/>
          <w:szCs w:val="22"/>
        </w:rPr>
        <w:t xml:space="preserve">educe </w:t>
      </w:r>
      <w:r w:rsidRPr="00784972">
        <w:rPr>
          <w:bCs/>
          <w:sz w:val="22"/>
          <w:szCs w:val="22"/>
        </w:rPr>
        <w:t xml:space="preserve">the </w:t>
      </w:r>
      <w:r w:rsidR="00C8670A" w:rsidRPr="00784972">
        <w:rPr>
          <w:bCs/>
          <w:sz w:val="22"/>
          <w:szCs w:val="22"/>
        </w:rPr>
        <w:t xml:space="preserve">running costs </w:t>
      </w:r>
      <w:r w:rsidRPr="00784972">
        <w:rPr>
          <w:bCs/>
          <w:sz w:val="22"/>
          <w:szCs w:val="22"/>
        </w:rPr>
        <w:t>and i</w:t>
      </w:r>
      <w:r w:rsidR="00C8670A" w:rsidRPr="00784972">
        <w:rPr>
          <w:bCs/>
          <w:sz w:val="22"/>
          <w:szCs w:val="22"/>
        </w:rPr>
        <w:t>mprov</w:t>
      </w:r>
      <w:r w:rsidRPr="00784972">
        <w:rPr>
          <w:bCs/>
          <w:sz w:val="22"/>
          <w:szCs w:val="22"/>
        </w:rPr>
        <w:t xml:space="preserve">e </w:t>
      </w:r>
      <w:r w:rsidR="00C8670A" w:rsidRPr="00784972">
        <w:rPr>
          <w:bCs/>
          <w:sz w:val="22"/>
          <w:szCs w:val="22"/>
        </w:rPr>
        <w:t>revenue</w:t>
      </w:r>
      <w:r w:rsidRPr="00784972">
        <w:rPr>
          <w:bCs/>
          <w:sz w:val="22"/>
          <w:szCs w:val="22"/>
        </w:rPr>
        <w:t xml:space="preserve"> collection</w:t>
      </w:r>
      <w:r w:rsidR="00C8670A" w:rsidRPr="00784972">
        <w:rPr>
          <w:bCs/>
          <w:sz w:val="22"/>
          <w:szCs w:val="22"/>
        </w:rPr>
        <w:t xml:space="preserve">, eliminating fare inflation </w:t>
      </w:r>
      <w:r w:rsidRPr="00784972">
        <w:rPr>
          <w:bCs/>
          <w:sz w:val="22"/>
          <w:szCs w:val="22"/>
        </w:rPr>
        <w:t xml:space="preserve">through a </w:t>
      </w:r>
      <w:r w:rsidR="00C8670A" w:rsidRPr="00784972">
        <w:rPr>
          <w:bCs/>
          <w:sz w:val="22"/>
          <w:szCs w:val="22"/>
        </w:rPr>
        <w:t xml:space="preserve">stable tariff, introducing </w:t>
      </w:r>
      <w:r w:rsidRPr="00784972">
        <w:rPr>
          <w:bCs/>
          <w:sz w:val="22"/>
          <w:szCs w:val="22"/>
        </w:rPr>
        <w:t>n</w:t>
      </w:r>
      <w:r w:rsidR="00C8670A" w:rsidRPr="00784972">
        <w:rPr>
          <w:bCs/>
          <w:sz w:val="22"/>
          <w:szCs w:val="22"/>
        </w:rPr>
        <w:t>ew operating model</w:t>
      </w:r>
      <w:r w:rsidRPr="00784972">
        <w:rPr>
          <w:bCs/>
          <w:sz w:val="22"/>
          <w:szCs w:val="22"/>
        </w:rPr>
        <w:t xml:space="preserve"> where there are </w:t>
      </w:r>
      <w:r w:rsidR="00C8670A" w:rsidRPr="00784972">
        <w:rPr>
          <w:bCs/>
          <w:sz w:val="22"/>
          <w:szCs w:val="22"/>
        </w:rPr>
        <w:t xml:space="preserve">more runs with quicker journeys and savings of 15/40 tonnes of </w:t>
      </w:r>
      <w:r w:rsidR="00C87C4A" w:rsidRPr="00784972">
        <w:rPr>
          <w:sz w:val="22"/>
          <w:szCs w:val="22"/>
        </w:rPr>
        <w:t>CO</w:t>
      </w:r>
      <w:r w:rsidR="00C87C4A" w:rsidRPr="00784972">
        <w:rPr>
          <w:sz w:val="22"/>
          <w:szCs w:val="22"/>
          <w:vertAlign w:val="subscript"/>
        </w:rPr>
        <w:t>2e</w:t>
      </w:r>
      <w:r w:rsidR="00C8670A" w:rsidRPr="00784972">
        <w:rPr>
          <w:bCs/>
          <w:sz w:val="22"/>
          <w:szCs w:val="22"/>
        </w:rPr>
        <w:t xml:space="preserve"> reduced per taxi/minivan.</w:t>
      </w:r>
    </w:p>
    <w:p w14:paraId="6C5A02A4" w14:textId="00AD7296" w:rsidR="00AD2BBB" w:rsidRPr="00784972" w:rsidRDefault="00AD2BBB" w:rsidP="00AD2BBB">
      <w:pPr>
        <w:pStyle w:val="Default"/>
        <w:jc w:val="both"/>
        <w:rPr>
          <w:bCs/>
          <w:sz w:val="22"/>
          <w:szCs w:val="22"/>
          <w:lang w:val="en-AU"/>
        </w:rPr>
      </w:pPr>
    </w:p>
    <w:p w14:paraId="3DB3B53C" w14:textId="2EC327B0" w:rsidR="006C384F" w:rsidRPr="00784972" w:rsidRDefault="003061AA" w:rsidP="006C384F">
      <w:pPr>
        <w:pStyle w:val="Default"/>
        <w:jc w:val="both"/>
        <w:rPr>
          <w:bCs/>
          <w:sz w:val="22"/>
          <w:szCs w:val="22"/>
          <w:lang w:val="en-AU"/>
        </w:rPr>
      </w:pPr>
      <w:r w:rsidRPr="00784972">
        <w:rPr>
          <w:b/>
          <w:sz w:val="22"/>
          <w:szCs w:val="22"/>
          <w:lang w:val="en-AU"/>
        </w:rPr>
        <w:t xml:space="preserve">The company wants to positively contribute to the energy </w:t>
      </w:r>
      <w:r w:rsidR="006C384F" w:rsidRPr="00784972">
        <w:rPr>
          <w:bCs/>
          <w:sz w:val="22"/>
          <w:szCs w:val="22"/>
          <w:lang w:val="en-AU"/>
        </w:rPr>
        <w:t>through the:</w:t>
      </w:r>
    </w:p>
    <w:p w14:paraId="05406122" w14:textId="7AC47E78" w:rsidR="006C384F" w:rsidRPr="00784972" w:rsidRDefault="006C384F">
      <w:pPr>
        <w:pStyle w:val="Default"/>
        <w:numPr>
          <w:ilvl w:val="0"/>
          <w:numId w:val="25"/>
        </w:numPr>
        <w:jc w:val="both"/>
        <w:rPr>
          <w:bCs/>
          <w:sz w:val="22"/>
          <w:szCs w:val="22"/>
        </w:rPr>
      </w:pPr>
      <w:r w:rsidRPr="00784972">
        <w:rPr>
          <w:bCs/>
          <w:sz w:val="22"/>
          <w:szCs w:val="22"/>
          <w:lang w:val="en-AU"/>
        </w:rPr>
        <w:t>a</w:t>
      </w:r>
      <w:proofErr w:type="spellStart"/>
      <w:r w:rsidRPr="00784972">
        <w:rPr>
          <w:bCs/>
          <w:sz w:val="22"/>
          <w:szCs w:val="22"/>
        </w:rPr>
        <w:t>doption</w:t>
      </w:r>
      <w:proofErr w:type="spellEnd"/>
      <w:r w:rsidRPr="00784972">
        <w:rPr>
          <w:bCs/>
          <w:sz w:val="22"/>
          <w:szCs w:val="22"/>
        </w:rPr>
        <w:t xml:space="preserve"> of solar cha</w:t>
      </w:r>
      <w:r w:rsidR="005472E5" w:rsidRPr="00784972">
        <w:rPr>
          <w:bCs/>
          <w:sz w:val="22"/>
          <w:szCs w:val="22"/>
        </w:rPr>
        <w:t>r</w:t>
      </w:r>
      <w:r w:rsidRPr="00784972">
        <w:rPr>
          <w:bCs/>
          <w:sz w:val="22"/>
          <w:szCs w:val="22"/>
        </w:rPr>
        <w:t xml:space="preserve">ges power dynamics, </w:t>
      </w:r>
    </w:p>
    <w:p w14:paraId="45E967B1" w14:textId="77826CA6" w:rsidR="006C384F" w:rsidRPr="00784972" w:rsidRDefault="005472E5">
      <w:pPr>
        <w:pStyle w:val="Default"/>
        <w:numPr>
          <w:ilvl w:val="0"/>
          <w:numId w:val="25"/>
        </w:numPr>
        <w:jc w:val="both"/>
        <w:rPr>
          <w:bCs/>
          <w:sz w:val="22"/>
          <w:szCs w:val="22"/>
          <w:lang w:val="en-AU"/>
        </w:rPr>
      </w:pPr>
      <w:r w:rsidRPr="00784972">
        <w:rPr>
          <w:bCs/>
          <w:sz w:val="22"/>
          <w:szCs w:val="22"/>
        </w:rPr>
        <w:t xml:space="preserve">introducing </w:t>
      </w:r>
      <w:r w:rsidR="006C384F" w:rsidRPr="00784972">
        <w:rPr>
          <w:bCs/>
          <w:sz w:val="22"/>
          <w:szCs w:val="22"/>
        </w:rPr>
        <w:t xml:space="preserve">TOU tariffs </w:t>
      </w:r>
      <w:r w:rsidR="003061AA" w:rsidRPr="00784972">
        <w:rPr>
          <w:bCs/>
          <w:sz w:val="22"/>
          <w:szCs w:val="22"/>
        </w:rPr>
        <w:t xml:space="preserve">to influence the </w:t>
      </w:r>
      <w:r w:rsidR="006C384F" w:rsidRPr="00784972">
        <w:rPr>
          <w:bCs/>
          <w:sz w:val="22"/>
          <w:szCs w:val="22"/>
        </w:rPr>
        <w:t xml:space="preserve">demand </w:t>
      </w:r>
      <w:proofErr w:type="gramStart"/>
      <w:r w:rsidR="006C384F" w:rsidRPr="00784972">
        <w:rPr>
          <w:bCs/>
          <w:sz w:val="22"/>
          <w:szCs w:val="22"/>
        </w:rPr>
        <w:t>pattern</w:t>
      </w:r>
      <w:proofErr w:type="gramEnd"/>
    </w:p>
    <w:p w14:paraId="263BD7CE" w14:textId="533E4924" w:rsidR="006C384F" w:rsidRPr="00784972" w:rsidRDefault="003061AA">
      <w:pPr>
        <w:pStyle w:val="Default"/>
        <w:numPr>
          <w:ilvl w:val="0"/>
          <w:numId w:val="25"/>
        </w:numPr>
        <w:jc w:val="both"/>
        <w:rPr>
          <w:bCs/>
          <w:sz w:val="22"/>
          <w:szCs w:val="22"/>
          <w:lang w:val="en-AU"/>
        </w:rPr>
      </w:pPr>
      <w:r w:rsidRPr="00784972">
        <w:rPr>
          <w:bCs/>
          <w:sz w:val="22"/>
          <w:szCs w:val="22"/>
        </w:rPr>
        <w:t xml:space="preserve">assist </w:t>
      </w:r>
      <w:r w:rsidR="005472E5" w:rsidRPr="00784972">
        <w:rPr>
          <w:bCs/>
          <w:sz w:val="22"/>
          <w:szCs w:val="22"/>
        </w:rPr>
        <w:t xml:space="preserve">power </w:t>
      </w:r>
      <w:r w:rsidR="006C384F" w:rsidRPr="00784972">
        <w:rPr>
          <w:bCs/>
          <w:sz w:val="22"/>
          <w:szCs w:val="22"/>
        </w:rPr>
        <w:t>utilities to trial new approaches in advance</w:t>
      </w:r>
      <w:r w:rsidR="005472E5" w:rsidRPr="00784972">
        <w:rPr>
          <w:bCs/>
          <w:sz w:val="22"/>
          <w:szCs w:val="22"/>
        </w:rPr>
        <w:t xml:space="preserve">; and </w:t>
      </w:r>
    </w:p>
    <w:p w14:paraId="1A180F40" w14:textId="1CC028E2" w:rsidR="00AD2BBB" w:rsidRPr="00CE2871" w:rsidRDefault="005472E5" w:rsidP="00A95493">
      <w:pPr>
        <w:pStyle w:val="Default"/>
        <w:numPr>
          <w:ilvl w:val="0"/>
          <w:numId w:val="25"/>
        </w:numPr>
        <w:jc w:val="both"/>
        <w:rPr>
          <w:bCs/>
          <w:sz w:val="22"/>
          <w:szCs w:val="22"/>
          <w:lang w:val="en-AU"/>
        </w:rPr>
      </w:pPr>
      <w:r w:rsidRPr="00784972">
        <w:rPr>
          <w:bCs/>
          <w:sz w:val="22"/>
          <w:szCs w:val="22"/>
        </w:rPr>
        <w:t xml:space="preserve">to establish deeper </w:t>
      </w:r>
      <w:r w:rsidR="006C384F" w:rsidRPr="00784972">
        <w:rPr>
          <w:bCs/>
          <w:sz w:val="22"/>
          <w:szCs w:val="22"/>
        </w:rPr>
        <w:t xml:space="preserve">partnerships with </w:t>
      </w:r>
      <w:r w:rsidRPr="00784972">
        <w:rPr>
          <w:bCs/>
          <w:sz w:val="22"/>
          <w:szCs w:val="22"/>
        </w:rPr>
        <w:t xml:space="preserve">the power </w:t>
      </w:r>
      <w:r w:rsidR="006C384F" w:rsidRPr="00784972">
        <w:rPr>
          <w:bCs/>
          <w:sz w:val="22"/>
          <w:szCs w:val="22"/>
        </w:rPr>
        <w:t>utilities in the region</w:t>
      </w:r>
    </w:p>
    <w:p w14:paraId="407C2534" w14:textId="1A65C290" w:rsidR="00AD2BBB" w:rsidRPr="00C919F6" w:rsidRDefault="00545C87" w:rsidP="00C919F6">
      <w:pPr>
        <w:pStyle w:val="Heading1"/>
        <w:numPr>
          <w:ilvl w:val="0"/>
          <w:numId w:val="0"/>
        </w:numPr>
        <w:ind w:left="432" w:hanging="432"/>
        <w:rPr>
          <w:sz w:val="28"/>
          <w:szCs w:val="28"/>
          <w:lang w:val="en-GB"/>
        </w:rPr>
      </w:pPr>
      <w:bookmarkStart w:id="103" w:name="_Hlk120173048"/>
      <w:bookmarkStart w:id="104" w:name="_Toc127973225"/>
      <w:bookmarkStart w:id="105" w:name="_Toc127975142"/>
      <w:bookmarkStart w:id="106" w:name="_Toc128132897"/>
      <w:r w:rsidRPr="00C919F6">
        <w:rPr>
          <w:rFonts w:eastAsia="Times New Roman" w:cstheme="minorBidi"/>
          <w:bCs/>
          <w:sz w:val="28"/>
          <w:szCs w:val="28"/>
        </w:rPr>
        <w:t>PROPOSAL FOR A ZERO EMISSION BUS NETWORK IN FIJI</w:t>
      </w:r>
      <w:bookmarkEnd w:id="103"/>
      <w:r w:rsidRPr="00C919F6">
        <w:rPr>
          <w:rFonts w:eastAsia="Times New Roman" w:cstheme="minorBidi"/>
          <w:bCs/>
          <w:sz w:val="28"/>
          <w:szCs w:val="28"/>
        </w:rPr>
        <w:t xml:space="preserve"> - </w:t>
      </w:r>
      <w:r w:rsidRPr="00C919F6">
        <w:rPr>
          <w:rFonts w:eastAsia="Times New Roman"/>
          <w:bCs/>
          <w:sz w:val="28"/>
          <w:szCs w:val="28"/>
        </w:rPr>
        <w:t>ZEKITEK</w:t>
      </w:r>
      <w:bookmarkEnd w:id="104"/>
      <w:bookmarkEnd w:id="105"/>
      <w:bookmarkEnd w:id="106"/>
    </w:p>
    <w:p w14:paraId="5DDFE04B" w14:textId="66E18E97" w:rsidR="00545C87" w:rsidRPr="003867C5" w:rsidRDefault="00545C87" w:rsidP="00ED09B9">
      <w:pPr>
        <w:pStyle w:val="Default"/>
        <w:jc w:val="both"/>
        <w:rPr>
          <w:bCs/>
          <w:sz w:val="22"/>
          <w:szCs w:val="22"/>
          <w:lang w:val="en-GB"/>
        </w:rPr>
      </w:pPr>
      <w:r w:rsidRPr="003867C5">
        <w:rPr>
          <w:bCs/>
          <w:sz w:val="22"/>
          <w:szCs w:val="22"/>
        </w:rPr>
        <w:t xml:space="preserve">There is a </w:t>
      </w:r>
      <w:r w:rsidR="00ED09B9" w:rsidRPr="003867C5">
        <w:rPr>
          <w:bCs/>
          <w:sz w:val="22"/>
          <w:szCs w:val="22"/>
        </w:rPr>
        <w:t xml:space="preserve">promising </w:t>
      </w:r>
      <w:r w:rsidRPr="003867C5">
        <w:rPr>
          <w:bCs/>
          <w:sz w:val="22"/>
          <w:szCs w:val="22"/>
        </w:rPr>
        <w:t xml:space="preserve">proposal for </w:t>
      </w:r>
      <w:r w:rsidRPr="003867C5">
        <w:rPr>
          <w:bCs/>
          <w:sz w:val="22"/>
          <w:szCs w:val="22"/>
          <w:lang w:val="en-GB"/>
        </w:rPr>
        <w:t>a closer cooperation between the Fijian Government and EBUSGEN</w:t>
      </w:r>
      <w:r w:rsidR="00ED09B9" w:rsidRPr="003867C5">
        <w:rPr>
          <w:bCs/>
          <w:sz w:val="22"/>
          <w:szCs w:val="22"/>
          <w:lang w:val="en-GB"/>
        </w:rPr>
        <w:t xml:space="preserve"> regarding the electrification of the bus network in Fiji</w:t>
      </w:r>
      <w:r w:rsidR="00B07018" w:rsidRPr="003867C5">
        <w:rPr>
          <w:bCs/>
          <w:sz w:val="22"/>
          <w:szCs w:val="22"/>
          <w:lang w:val="en-GB"/>
        </w:rPr>
        <w:t>. The collaboration is looking at an integrated approach t</w:t>
      </w:r>
      <w:r w:rsidRPr="003867C5">
        <w:rPr>
          <w:bCs/>
          <w:sz w:val="22"/>
          <w:szCs w:val="22"/>
          <w:lang w:val="en-GB"/>
        </w:rPr>
        <w:t xml:space="preserve">o achieve more competitive offer, </w:t>
      </w:r>
      <w:r w:rsidR="00B07018" w:rsidRPr="003867C5">
        <w:rPr>
          <w:bCs/>
          <w:sz w:val="22"/>
          <w:szCs w:val="22"/>
          <w:lang w:val="en-GB"/>
        </w:rPr>
        <w:t>o</w:t>
      </w:r>
      <w:r w:rsidRPr="003867C5">
        <w:rPr>
          <w:bCs/>
          <w:sz w:val="22"/>
          <w:szCs w:val="22"/>
          <w:lang w:val="en-GB"/>
        </w:rPr>
        <w:t>ptimised operational plan</w:t>
      </w:r>
      <w:r w:rsidR="00ED09B9" w:rsidRPr="003867C5">
        <w:rPr>
          <w:bCs/>
          <w:sz w:val="22"/>
          <w:szCs w:val="22"/>
          <w:lang w:val="en-GB"/>
        </w:rPr>
        <w:t xml:space="preserve"> for the bus network</w:t>
      </w:r>
      <w:r w:rsidRPr="003867C5">
        <w:rPr>
          <w:bCs/>
          <w:sz w:val="22"/>
          <w:szCs w:val="22"/>
          <w:lang w:val="en-GB"/>
        </w:rPr>
        <w:t xml:space="preserve">, </w:t>
      </w:r>
      <w:r w:rsidR="00ED09B9" w:rsidRPr="003867C5">
        <w:rPr>
          <w:bCs/>
          <w:sz w:val="22"/>
          <w:szCs w:val="22"/>
          <w:lang w:val="en-GB"/>
        </w:rPr>
        <w:t xml:space="preserve">a </w:t>
      </w:r>
      <w:proofErr w:type="gramStart"/>
      <w:r w:rsidR="00B07018" w:rsidRPr="003867C5">
        <w:rPr>
          <w:bCs/>
          <w:sz w:val="22"/>
          <w:szCs w:val="22"/>
          <w:lang w:val="en-GB"/>
        </w:rPr>
        <w:t>l</w:t>
      </w:r>
      <w:r w:rsidRPr="003867C5">
        <w:rPr>
          <w:bCs/>
          <w:sz w:val="22"/>
          <w:szCs w:val="22"/>
          <w:lang w:val="en-GB"/>
        </w:rPr>
        <w:t>ow risk</w:t>
      </w:r>
      <w:proofErr w:type="gramEnd"/>
      <w:r w:rsidRPr="003867C5">
        <w:rPr>
          <w:bCs/>
          <w:sz w:val="22"/>
          <w:szCs w:val="22"/>
          <w:lang w:val="en-GB"/>
        </w:rPr>
        <w:t xml:space="preserve"> deployment</w:t>
      </w:r>
      <w:r w:rsidR="00ED09B9" w:rsidRPr="003867C5">
        <w:rPr>
          <w:bCs/>
          <w:sz w:val="22"/>
          <w:szCs w:val="22"/>
          <w:lang w:val="en-GB"/>
        </w:rPr>
        <w:t xml:space="preserve"> with an </w:t>
      </w:r>
      <w:r w:rsidR="00B07018" w:rsidRPr="003867C5">
        <w:rPr>
          <w:bCs/>
          <w:sz w:val="22"/>
          <w:szCs w:val="22"/>
          <w:lang w:val="en-GB"/>
        </w:rPr>
        <w:t>a</w:t>
      </w:r>
      <w:r w:rsidRPr="003867C5">
        <w:rPr>
          <w:bCs/>
          <w:sz w:val="22"/>
          <w:szCs w:val="22"/>
          <w:lang w:val="en-GB"/>
        </w:rPr>
        <w:t>djusted asset plan</w:t>
      </w:r>
      <w:r w:rsidR="00ED09B9" w:rsidRPr="003867C5">
        <w:rPr>
          <w:bCs/>
          <w:sz w:val="22"/>
          <w:szCs w:val="22"/>
          <w:lang w:val="en-GB"/>
        </w:rPr>
        <w:t xml:space="preserve"> where the </w:t>
      </w:r>
      <w:r w:rsidR="00B07018" w:rsidRPr="003867C5">
        <w:rPr>
          <w:bCs/>
          <w:sz w:val="22"/>
          <w:szCs w:val="22"/>
          <w:lang w:val="en-GB"/>
        </w:rPr>
        <w:t>i</w:t>
      </w:r>
      <w:r w:rsidRPr="003867C5">
        <w:rPr>
          <w:bCs/>
          <w:sz w:val="22"/>
          <w:szCs w:val="22"/>
          <w:lang w:val="en-GB"/>
        </w:rPr>
        <w:t xml:space="preserve">nfrastructure </w:t>
      </w:r>
      <w:r w:rsidR="00ED09B9" w:rsidRPr="003867C5">
        <w:rPr>
          <w:bCs/>
          <w:sz w:val="22"/>
          <w:szCs w:val="22"/>
          <w:lang w:val="en-GB"/>
        </w:rPr>
        <w:t xml:space="preserve">is </w:t>
      </w:r>
      <w:r w:rsidRPr="003867C5">
        <w:rPr>
          <w:bCs/>
          <w:sz w:val="22"/>
          <w:szCs w:val="22"/>
          <w:lang w:val="en-GB"/>
        </w:rPr>
        <w:t>optimis</w:t>
      </w:r>
      <w:r w:rsidR="00ED09B9" w:rsidRPr="003867C5">
        <w:rPr>
          <w:bCs/>
          <w:sz w:val="22"/>
          <w:szCs w:val="22"/>
          <w:lang w:val="en-GB"/>
        </w:rPr>
        <w:t xml:space="preserve">ed as well as the </w:t>
      </w:r>
      <w:r w:rsidR="00B07018" w:rsidRPr="003867C5">
        <w:rPr>
          <w:bCs/>
          <w:sz w:val="22"/>
          <w:szCs w:val="22"/>
          <w:lang w:val="en-GB"/>
        </w:rPr>
        <w:t>l</w:t>
      </w:r>
      <w:r w:rsidRPr="003867C5">
        <w:rPr>
          <w:bCs/>
          <w:sz w:val="22"/>
          <w:szCs w:val="22"/>
          <w:lang w:val="en-GB"/>
        </w:rPr>
        <w:t xml:space="preserve">ife cycle </w:t>
      </w:r>
      <w:r w:rsidR="00ED09B9" w:rsidRPr="003867C5">
        <w:rPr>
          <w:bCs/>
          <w:sz w:val="22"/>
          <w:szCs w:val="22"/>
          <w:lang w:val="en-GB"/>
        </w:rPr>
        <w:t xml:space="preserve">of the batteries through </w:t>
      </w:r>
      <w:r w:rsidR="00B07018" w:rsidRPr="003867C5">
        <w:rPr>
          <w:bCs/>
          <w:sz w:val="22"/>
          <w:szCs w:val="22"/>
          <w:lang w:val="en-GB"/>
        </w:rPr>
        <w:t>b</w:t>
      </w:r>
      <w:r w:rsidRPr="003867C5">
        <w:rPr>
          <w:bCs/>
          <w:sz w:val="22"/>
          <w:szCs w:val="22"/>
          <w:lang w:val="en-GB"/>
        </w:rPr>
        <w:t>attery management and warranty</w:t>
      </w:r>
      <w:r w:rsidR="00ED09B9" w:rsidRPr="003867C5">
        <w:rPr>
          <w:bCs/>
          <w:sz w:val="22"/>
          <w:szCs w:val="22"/>
          <w:lang w:val="en-GB"/>
        </w:rPr>
        <w:t xml:space="preserve"> measures</w:t>
      </w:r>
      <w:r w:rsidRPr="003867C5">
        <w:rPr>
          <w:bCs/>
          <w:sz w:val="22"/>
          <w:szCs w:val="22"/>
          <w:lang w:val="en-GB"/>
        </w:rPr>
        <w:t xml:space="preserve">, </w:t>
      </w:r>
      <w:r w:rsidR="00B07018" w:rsidRPr="003867C5">
        <w:rPr>
          <w:bCs/>
          <w:sz w:val="22"/>
          <w:szCs w:val="22"/>
          <w:lang w:val="en-GB"/>
        </w:rPr>
        <w:t>m</w:t>
      </w:r>
      <w:r w:rsidRPr="003867C5">
        <w:rPr>
          <w:bCs/>
          <w:sz w:val="22"/>
          <w:szCs w:val="22"/>
          <w:lang w:val="en-GB"/>
        </w:rPr>
        <w:t>aintenance cost</w:t>
      </w:r>
      <w:r w:rsidR="00ED09B9" w:rsidRPr="003867C5">
        <w:rPr>
          <w:bCs/>
          <w:sz w:val="22"/>
          <w:szCs w:val="22"/>
          <w:lang w:val="en-GB"/>
        </w:rPr>
        <w:t xml:space="preserve">s are reduced with </w:t>
      </w:r>
      <w:r w:rsidR="00B07018" w:rsidRPr="003867C5">
        <w:rPr>
          <w:bCs/>
          <w:sz w:val="22"/>
          <w:szCs w:val="22"/>
          <w:lang w:val="en-GB"/>
        </w:rPr>
        <w:t>s</w:t>
      </w:r>
      <w:r w:rsidRPr="003867C5">
        <w:rPr>
          <w:bCs/>
          <w:sz w:val="22"/>
          <w:szCs w:val="22"/>
          <w:lang w:val="en-GB"/>
        </w:rPr>
        <w:t xml:space="preserve">hared business intelligence and </w:t>
      </w:r>
      <w:r w:rsidR="00ED09B9" w:rsidRPr="003867C5">
        <w:rPr>
          <w:bCs/>
          <w:sz w:val="22"/>
          <w:szCs w:val="22"/>
          <w:lang w:val="en-GB"/>
        </w:rPr>
        <w:t xml:space="preserve">a </w:t>
      </w:r>
      <w:r w:rsidR="00B07018" w:rsidRPr="003867C5">
        <w:rPr>
          <w:bCs/>
          <w:sz w:val="22"/>
          <w:szCs w:val="22"/>
          <w:lang w:val="en-GB"/>
        </w:rPr>
        <w:t>r</w:t>
      </w:r>
      <w:r w:rsidRPr="003867C5">
        <w:rPr>
          <w:bCs/>
          <w:sz w:val="22"/>
          <w:szCs w:val="22"/>
          <w:lang w:val="en-GB"/>
        </w:rPr>
        <w:t xml:space="preserve">oadmap for autonomy. </w:t>
      </w:r>
    </w:p>
    <w:p w14:paraId="6AFE6CAD" w14:textId="3D9C1891" w:rsidR="00545C87" w:rsidRPr="003867C5" w:rsidRDefault="00545C87" w:rsidP="00545C87">
      <w:pPr>
        <w:pStyle w:val="Default"/>
        <w:rPr>
          <w:bCs/>
          <w:sz w:val="22"/>
          <w:szCs w:val="22"/>
          <w:lang w:val="en-GB"/>
        </w:rPr>
      </w:pPr>
    </w:p>
    <w:p w14:paraId="286745EC" w14:textId="356F96A7" w:rsidR="00545C87" w:rsidRPr="003867C5" w:rsidRDefault="006746C1" w:rsidP="00545C87">
      <w:pPr>
        <w:pStyle w:val="Default"/>
        <w:rPr>
          <w:bCs/>
          <w:sz w:val="22"/>
          <w:szCs w:val="22"/>
          <w:lang w:val="en-GB"/>
        </w:rPr>
      </w:pPr>
      <w:r w:rsidRPr="003867C5">
        <w:rPr>
          <w:bCs/>
          <w:sz w:val="22"/>
          <w:szCs w:val="22"/>
          <w:lang w:val="en-GB"/>
        </w:rPr>
        <w:t>The key integration factors in the cooperation include:</w:t>
      </w:r>
    </w:p>
    <w:p w14:paraId="4943BB79" w14:textId="77777777" w:rsidR="006746C1" w:rsidRPr="003867C5" w:rsidRDefault="006746C1">
      <w:pPr>
        <w:pStyle w:val="Default"/>
        <w:numPr>
          <w:ilvl w:val="0"/>
          <w:numId w:val="26"/>
        </w:numPr>
        <w:tabs>
          <w:tab w:val="clear" w:pos="720"/>
        </w:tabs>
        <w:ind w:left="567" w:hanging="283"/>
        <w:rPr>
          <w:bCs/>
          <w:sz w:val="22"/>
          <w:szCs w:val="22"/>
          <w:lang w:val="en-AU"/>
        </w:rPr>
      </w:pPr>
      <w:r w:rsidRPr="003867C5">
        <w:rPr>
          <w:bCs/>
          <w:sz w:val="22"/>
          <w:szCs w:val="22"/>
          <w:lang w:val="en-GB"/>
        </w:rPr>
        <w:t>Mass transit electrification and planning</w:t>
      </w:r>
    </w:p>
    <w:p w14:paraId="467BEBB2" w14:textId="77777777" w:rsidR="006746C1" w:rsidRPr="003867C5" w:rsidRDefault="006746C1">
      <w:pPr>
        <w:pStyle w:val="Default"/>
        <w:numPr>
          <w:ilvl w:val="0"/>
          <w:numId w:val="26"/>
        </w:numPr>
        <w:tabs>
          <w:tab w:val="clear" w:pos="720"/>
        </w:tabs>
        <w:ind w:left="567" w:hanging="283"/>
        <w:rPr>
          <w:bCs/>
          <w:sz w:val="22"/>
          <w:szCs w:val="22"/>
          <w:lang w:val="en-AU"/>
        </w:rPr>
      </w:pPr>
      <w:r w:rsidRPr="003867C5">
        <w:rPr>
          <w:bCs/>
          <w:sz w:val="22"/>
          <w:szCs w:val="22"/>
          <w:lang w:val="en-AU"/>
        </w:rPr>
        <w:t>Roadmap for autonomy, battery optimisation, and weight reduction (composite)</w:t>
      </w:r>
    </w:p>
    <w:p w14:paraId="1B0DE43B" w14:textId="77777777" w:rsidR="006746C1" w:rsidRPr="003867C5" w:rsidRDefault="006746C1">
      <w:pPr>
        <w:pStyle w:val="Default"/>
        <w:numPr>
          <w:ilvl w:val="0"/>
          <w:numId w:val="26"/>
        </w:numPr>
        <w:tabs>
          <w:tab w:val="clear" w:pos="720"/>
        </w:tabs>
        <w:ind w:left="567" w:hanging="283"/>
        <w:rPr>
          <w:bCs/>
          <w:sz w:val="22"/>
          <w:szCs w:val="22"/>
          <w:lang w:val="en-AU"/>
        </w:rPr>
      </w:pPr>
      <w:r w:rsidRPr="003867C5">
        <w:rPr>
          <w:bCs/>
          <w:sz w:val="22"/>
          <w:szCs w:val="22"/>
          <w:lang w:val="en-AU"/>
        </w:rPr>
        <w:t>Future proof vision on electrification</w:t>
      </w:r>
    </w:p>
    <w:p w14:paraId="7EF979BB" w14:textId="77777777" w:rsidR="006746C1" w:rsidRPr="003867C5" w:rsidRDefault="006746C1">
      <w:pPr>
        <w:pStyle w:val="Default"/>
        <w:numPr>
          <w:ilvl w:val="0"/>
          <w:numId w:val="26"/>
        </w:numPr>
        <w:tabs>
          <w:tab w:val="clear" w:pos="720"/>
        </w:tabs>
        <w:ind w:left="567" w:hanging="283"/>
        <w:rPr>
          <w:bCs/>
          <w:sz w:val="22"/>
          <w:szCs w:val="22"/>
          <w:lang w:val="en-AU"/>
        </w:rPr>
      </w:pPr>
      <w:r w:rsidRPr="003867C5">
        <w:rPr>
          <w:bCs/>
          <w:sz w:val="22"/>
          <w:szCs w:val="22"/>
          <w:lang w:val="en-AU"/>
        </w:rPr>
        <w:t>Scalable public transit vision</w:t>
      </w:r>
    </w:p>
    <w:p w14:paraId="43BFF405" w14:textId="77777777" w:rsidR="006746C1" w:rsidRPr="003867C5" w:rsidRDefault="006746C1">
      <w:pPr>
        <w:pStyle w:val="Default"/>
        <w:numPr>
          <w:ilvl w:val="0"/>
          <w:numId w:val="26"/>
        </w:numPr>
        <w:tabs>
          <w:tab w:val="clear" w:pos="720"/>
        </w:tabs>
        <w:ind w:left="567" w:hanging="283"/>
        <w:rPr>
          <w:bCs/>
          <w:sz w:val="22"/>
          <w:szCs w:val="22"/>
          <w:lang w:val="en-AU"/>
        </w:rPr>
      </w:pPr>
      <w:r w:rsidRPr="003867C5">
        <w:rPr>
          <w:bCs/>
          <w:sz w:val="22"/>
          <w:szCs w:val="22"/>
          <w:lang w:val="en-AU"/>
        </w:rPr>
        <w:t>Asset as energy storage transportation</w:t>
      </w:r>
    </w:p>
    <w:p w14:paraId="36012BAC" w14:textId="77777777" w:rsidR="006746C1" w:rsidRPr="003867C5" w:rsidRDefault="006746C1">
      <w:pPr>
        <w:pStyle w:val="Default"/>
        <w:numPr>
          <w:ilvl w:val="0"/>
          <w:numId w:val="26"/>
        </w:numPr>
        <w:tabs>
          <w:tab w:val="clear" w:pos="720"/>
        </w:tabs>
        <w:ind w:left="567" w:hanging="283"/>
        <w:rPr>
          <w:bCs/>
          <w:sz w:val="22"/>
          <w:szCs w:val="22"/>
          <w:lang w:val="en-AU"/>
        </w:rPr>
      </w:pPr>
      <w:r w:rsidRPr="003867C5">
        <w:rPr>
          <w:bCs/>
          <w:sz w:val="22"/>
          <w:szCs w:val="22"/>
          <w:lang w:val="en-AU"/>
        </w:rPr>
        <w:t xml:space="preserve">Trends in charging </w:t>
      </w:r>
      <w:proofErr w:type="gramStart"/>
      <w:r w:rsidRPr="003867C5">
        <w:rPr>
          <w:bCs/>
          <w:sz w:val="22"/>
          <w:szCs w:val="22"/>
          <w:lang w:val="en-AU"/>
        </w:rPr>
        <w:t>secured</w:t>
      </w:r>
      <w:proofErr w:type="gramEnd"/>
    </w:p>
    <w:p w14:paraId="65F546BD" w14:textId="77777777" w:rsidR="006746C1" w:rsidRPr="003867C5" w:rsidRDefault="006746C1">
      <w:pPr>
        <w:pStyle w:val="Default"/>
        <w:numPr>
          <w:ilvl w:val="0"/>
          <w:numId w:val="26"/>
        </w:numPr>
        <w:tabs>
          <w:tab w:val="clear" w:pos="720"/>
        </w:tabs>
        <w:ind w:left="567" w:hanging="283"/>
        <w:rPr>
          <w:bCs/>
          <w:sz w:val="22"/>
          <w:szCs w:val="22"/>
          <w:lang w:val="en-AU"/>
        </w:rPr>
      </w:pPr>
      <w:r w:rsidRPr="003867C5">
        <w:rPr>
          <w:bCs/>
          <w:sz w:val="22"/>
          <w:szCs w:val="22"/>
          <w:lang w:val="en-AU"/>
        </w:rPr>
        <w:t>Energy storage in sustainable depots</w:t>
      </w:r>
    </w:p>
    <w:p w14:paraId="14F34842" w14:textId="302CE539" w:rsidR="00545C87" w:rsidRPr="007538F2" w:rsidRDefault="006746C1" w:rsidP="00545C87">
      <w:pPr>
        <w:pStyle w:val="Default"/>
        <w:numPr>
          <w:ilvl w:val="0"/>
          <w:numId w:val="26"/>
        </w:numPr>
        <w:tabs>
          <w:tab w:val="clear" w:pos="720"/>
        </w:tabs>
        <w:ind w:left="567" w:hanging="283"/>
        <w:rPr>
          <w:bCs/>
          <w:sz w:val="22"/>
          <w:szCs w:val="22"/>
          <w:lang w:val="en-AU"/>
        </w:rPr>
      </w:pPr>
      <w:r w:rsidRPr="003867C5">
        <w:rPr>
          <w:bCs/>
          <w:sz w:val="22"/>
          <w:szCs w:val="22"/>
          <w:lang w:val="en-AU"/>
        </w:rPr>
        <w:t>Business intelligence on all integration factors for continuous optimisation</w:t>
      </w:r>
    </w:p>
    <w:p w14:paraId="6BCA93ED" w14:textId="7896BBB1" w:rsidR="006746C1" w:rsidRPr="009A2603" w:rsidRDefault="006746C1" w:rsidP="009A2603">
      <w:pPr>
        <w:pStyle w:val="Default"/>
        <w:tabs>
          <w:tab w:val="num" w:pos="567"/>
        </w:tabs>
        <w:jc w:val="both"/>
        <w:rPr>
          <w:bCs/>
          <w:sz w:val="22"/>
          <w:szCs w:val="22"/>
          <w:lang w:val="en-AU"/>
        </w:rPr>
      </w:pPr>
      <w:r w:rsidRPr="003867C5">
        <w:rPr>
          <w:bCs/>
          <w:sz w:val="22"/>
          <w:szCs w:val="22"/>
          <w:lang w:val="en-AU"/>
        </w:rPr>
        <w:lastRenderedPageBreak/>
        <w:t xml:space="preserve">The shared approach </w:t>
      </w:r>
      <w:r w:rsidR="00B07018" w:rsidRPr="003867C5">
        <w:rPr>
          <w:bCs/>
          <w:sz w:val="22"/>
          <w:szCs w:val="22"/>
          <w:lang w:val="en-AU"/>
        </w:rPr>
        <w:t xml:space="preserve">is supposed to provide comfort </w:t>
      </w:r>
      <w:r w:rsidRPr="003867C5">
        <w:rPr>
          <w:bCs/>
          <w:sz w:val="22"/>
          <w:szCs w:val="22"/>
          <w:lang w:val="en-GB"/>
        </w:rPr>
        <w:t>for the Fijian Government</w:t>
      </w:r>
      <w:r w:rsidR="00B07018" w:rsidRPr="003867C5">
        <w:rPr>
          <w:bCs/>
          <w:sz w:val="22"/>
          <w:szCs w:val="22"/>
          <w:lang w:val="en-GB"/>
        </w:rPr>
        <w:t xml:space="preserve">, the </w:t>
      </w:r>
      <w:r w:rsidRPr="003867C5">
        <w:rPr>
          <w:bCs/>
          <w:sz w:val="22"/>
          <w:szCs w:val="22"/>
          <w:lang w:val="en-GB"/>
        </w:rPr>
        <w:t>financiers</w:t>
      </w:r>
      <w:r w:rsidR="00B07018" w:rsidRPr="003867C5">
        <w:rPr>
          <w:bCs/>
          <w:sz w:val="22"/>
          <w:szCs w:val="22"/>
          <w:lang w:val="en-GB"/>
        </w:rPr>
        <w:t xml:space="preserve">, the operator, </w:t>
      </w:r>
      <w:r w:rsidR="00B07018" w:rsidRPr="003867C5">
        <w:rPr>
          <w:bCs/>
          <w:sz w:val="22"/>
          <w:szCs w:val="22"/>
          <w:lang w:val="en-AU"/>
        </w:rPr>
        <w:t xml:space="preserve">deployment, drivers, mechanics, battery management and passengers. </w:t>
      </w:r>
    </w:p>
    <w:p w14:paraId="0C2E2181" w14:textId="44437B66" w:rsidR="00392612" w:rsidRPr="003867C5" w:rsidRDefault="006746C1" w:rsidP="008D7432">
      <w:pPr>
        <w:pStyle w:val="Default"/>
        <w:jc w:val="both"/>
        <w:rPr>
          <w:b/>
          <w:sz w:val="22"/>
          <w:szCs w:val="22"/>
        </w:rPr>
      </w:pPr>
      <w:r w:rsidRPr="003867C5">
        <w:rPr>
          <w:b/>
          <w:sz w:val="22"/>
          <w:szCs w:val="22"/>
        </w:rPr>
        <w:t xml:space="preserve">The partnership </w:t>
      </w:r>
      <w:r w:rsidR="00B07018" w:rsidRPr="003867C5">
        <w:rPr>
          <w:b/>
          <w:sz w:val="22"/>
          <w:szCs w:val="22"/>
        </w:rPr>
        <w:t xml:space="preserve">will </w:t>
      </w:r>
      <w:r w:rsidRPr="003867C5">
        <w:rPr>
          <w:b/>
          <w:sz w:val="22"/>
          <w:szCs w:val="22"/>
        </w:rPr>
        <w:t>offer turnkey solutions to:</w:t>
      </w:r>
    </w:p>
    <w:p w14:paraId="0856D91A" w14:textId="06D3671B" w:rsidR="006746C1" w:rsidRPr="003867C5" w:rsidRDefault="006746C1" w:rsidP="008D7432">
      <w:pPr>
        <w:pStyle w:val="Default"/>
        <w:jc w:val="both"/>
        <w:rPr>
          <w:b/>
          <w:sz w:val="22"/>
          <w:szCs w:val="22"/>
        </w:rPr>
      </w:pPr>
    </w:p>
    <w:p w14:paraId="53F3861F" w14:textId="77777777" w:rsidR="006746C1" w:rsidRPr="003867C5" w:rsidRDefault="006746C1" w:rsidP="006746C1">
      <w:pPr>
        <w:pStyle w:val="Default"/>
        <w:jc w:val="both"/>
        <w:rPr>
          <w:sz w:val="22"/>
          <w:szCs w:val="22"/>
          <w:lang w:val="en-AU"/>
        </w:rPr>
      </w:pPr>
      <w:r w:rsidRPr="003867C5">
        <w:rPr>
          <w:sz w:val="22"/>
          <w:szCs w:val="22"/>
        </w:rPr>
        <w:t xml:space="preserve">Design – A vehicle to suit Fijian </w:t>
      </w:r>
      <w:proofErr w:type="gramStart"/>
      <w:r w:rsidRPr="003867C5">
        <w:rPr>
          <w:sz w:val="22"/>
          <w:szCs w:val="22"/>
        </w:rPr>
        <w:t>needs</w:t>
      </w:r>
      <w:proofErr w:type="gramEnd"/>
    </w:p>
    <w:p w14:paraId="51E4CA5A" w14:textId="77777777" w:rsidR="00ED09B9" w:rsidRPr="003867C5" w:rsidRDefault="00ED09B9" w:rsidP="006746C1">
      <w:pPr>
        <w:pStyle w:val="Default"/>
        <w:jc w:val="both"/>
        <w:rPr>
          <w:sz w:val="22"/>
          <w:szCs w:val="22"/>
        </w:rPr>
      </w:pPr>
    </w:p>
    <w:p w14:paraId="406D3C03" w14:textId="25DE07FA" w:rsidR="006746C1" w:rsidRPr="003867C5" w:rsidRDefault="006746C1" w:rsidP="006746C1">
      <w:pPr>
        <w:pStyle w:val="Default"/>
        <w:jc w:val="both"/>
        <w:rPr>
          <w:sz w:val="22"/>
          <w:szCs w:val="22"/>
          <w:lang w:val="en-AU"/>
        </w:rPr>
      </w:pPr>
      <w:r w:rsidRPr="003867C5">
        <w:rPr>
          <w:sz w:val="22"/>
          <w:szCs w:val="22"/>
        </w:rPr>
        <w:t>Deploy – Seamless Implementation</w:t>
      </w:r>
    </w:p>
    <w:p w14:paraId="39A41662" w14:textId="77777777" w:rsidR="006746C1" w:rsidRPr="003867C5" w:rsidRDefault="006746C1">
      <w:pPr>
        <w:pStyle w:val="Default"/>
        <w:numPr>
          <w:ilvl w:val="1"/>
          <w:numId w:val="27"/>
        </w:numPr>
        <w:tabs>
          <w:tab w:val="clear" w:pos="1440"/>
          <w:tab w:val="num" w:pos="567"/>
        </w:tabs>
        <w:ind w:left="567" w:hanging="283"/>
        <w:jc w:val="both"/>
        <w:rPr>
          <w:sz w:val="22"/>
          <w:szCs w:val="22"/>
          <w:lang w:val="en-AU"/>
        </w:rPr>
      </w:pPr>
      <w:r w:rsidRPr="003867C5">
        <w:rPr>
          <w:sz w:val="22"/>
          <w:szCs w:val="22"/>
        </w:rPr>
        <w:t>Transformation and training of drivers</w:t>
      </w:r>
    </w:p>
    <w:p w14:paraId="66FB7887" w14:textId="77777777" w:rsidR="006746C1" w:rsidRPr="003867C5" w:rsidRDefault="006746C1">
      <w:pPr>
        <w:pStyle w:val="Default"/>
        <w:numPr>
          <w:ilvl w:val="1"/>
          <w:numId w:val="27"/>
        </w:numPr>
        <w:tabs>
          <w:tab w:val="clear" w:pos="1440"/>
          <w:tab w:val="num" w:pos="567"/>
        </w:tabs>
        <w:ind w:left="567" w:hanging="283"/>
        <w:jc w:val="both"/>
        <w:rPr>
          <w:sz w:val="22"/>
          <w:szCs w:val="22"/>
          <w:lang w:val="en-AU"/>
        </w:rPr>
      </w:pPr>
      <w:r w:rsidRPr="003867C5">
        <w:rPr>
          <w:sz w:val="22"/>
          <w:szCs w:val="22"/>
        </w:rPr>
        <w:t>Support for impact on operational planning</w:t>
      </w:r>
    </w:p>
    <w:p w14:paraId="584BC575" w14:textId="77777777" w:rsidR="006746C1" w:rsidRPr="003867C5" w:rsidRDefault="006746C1">
      <w:pPr>
        <w:pStyle w:val="Default"/>
        <w:numPr>
          <w:ilvl w:val="1"/>
          <w:numId w:val="27"/>
        </w:numPr>
        <w:tabs>
          <w:tab w:val="clear" w:pos="1440"/>
          <w:tab w:val="num" w:pos="567"/>
        </w:tabs>
        <w:ind w:left="567" w:hanging="283"/>
        <w:jc w:val="both"/>
        <w:rPr>
          <w:sz w:val="22"/>
          <w:szCs w:val="22"/>
          <w:lang w:val="en-AU"/>
        </w:rPr>
      </w:pPr>
      <w:r w:rsidRPr="003867C5">
        <w:rPr>
          <w:sz w:val="22"/>
          <w:szCs w:val="22"/>
        </w:rPr>
        <w:t>Electricity network &amp; charging</w:t>
      </w:r>
    </w:p>
    <w:p w14:paraId="6DE3015A" w14:textId="77777777" w:rsidR="006746C1" w:rsidRPr="003867C5" w:rsidRDefault="006746C1">
      <w:pPr>
        <w:pStyle w:val="Default"/>
        <w:numPr>
          <w:ilvl w:val="1"/>
          <w:numId w:val="27"/>
        </w:numPr>
        <w:tabs>
          <w:tab w:val="clear" w:pos="1440"/>
          <w:tab w:val="num" w:pos="567"/>
        </w:tabs>
        <w:ind w:left="567" w:hanging="283"/>
        <w:jc w:val="both"/>
        <w:rPr>
          <w:sz w:val="22"/>
          <w:szCs w:val="22"/>
          <w:lang w:val="en-AU"/>
        </w:rPr>
      </w:pPr>
      <w:r w:rsidRPr="003867C5">
        <w:rPr>
          <w:sz w:val="22"/>
          <w:szCs w:val="22"/>
        </w:rPr>
        <w:t>Renewable energy powered bus stop</w:t>
      </w:r>
    </w:p>
    <w:p w14:paraId="473E3CD2" w14:textId="77777777" w:rsidR="00ED09B9" w:rsidRPr="003867C5" w:rsidRDefault="00ED09B9" w:rsidP="006746C1">
      <w:pPr>
        <w:pStyle w:val="Default"/>
        <w:jc w:val="both"/>
        <w:rPr>
          <w:sz w:val="22"/>
          <w:szCs w:val="22"/>
        </w:rPr>
      </w:pPr>
    </w:p>
    <w:p w14:paraId="38B7D075" w14:textId="5133B1F1" w:rsidR="006746C1" w:rsidRPr="003867C5" w:rsidRDefault="006746C1" w:rsidP="006746C1">
      <w:pPr>
        <w:pStyle w:val="Default"/>
        <w:jc w:val="both"/>
        <w:rPr>
          <w:sz w:val="22"/>
          <w:szCs w:val="22"/>
          <w:lang w:val="en-AU"/>
        </w:rPr>
      </w:pPr>
      <w:r w:rsidRPr="003867C5">
        <w:rPr>
          <w:sz w:val="22"/>
          <w:szCs w:val="22"/>
        </w:rPr>
        <w:t xml:space="preserve">Maintain – Fixed life cycle </w:t>
      </w:r>
      <w:proofErr w:type="gramStart"/>
      <w:r w:rsidRPr="003867C5">
        <w:rPr>
          <w:sz w:val="22"/>
          <w:szCs w:val="22"/>
        </w:rPr>
        <w:t>costs</w:t>
      </w:r>
      <w:proofErr w:type="gramEnd"/>
    </w:p>
    <w:p w14:paraId="7EC4EE98" w14:textId="309190E4" w:rsidR="006746C1" w:rsidRPr="003867C5" w:rsidRDefault="006746C1">
      <w:pPr>
        <w:pStyle w:val="Default"/>
        <w:numPr>
          <w:ilvl w:val="1"/>
          <w:numId w:val="28"/>
        </w:numPr>
        <w:tabs>
          <w:tab w:val="clear" w:pos="1440"/>
          <w:tab w:val="num" w:pos="567"/>
        </w:tabs>
        <w:ind w:left="567" w:hanging="283"/>
        <w:jc w:val="both"/>
        <w:rPr>
          <w:sz w:val="22"/>
          <w:szCs w:val="22"/>
          <w:lang w:val="en-AU"/>
        </w:rPr>
      </w:pPr>
      <w:r w:rsidRPr="003867C5">
        <w:rPr>
          <w:sz w:val="22"/>
          <w:szCs w:val="22"/>
          <w:lang w:val="en-AU"/>
        </w:rPr>
        <w:t xml:space="preserve">Full fixed fee maintenance, including 10 years and/or </w:t>
      </w:r>
      <w:r w:rsidRPr="003867C5">
        <w:rPr>
          <w:sz w:val="22"/>
          <w:szCs w:val="22"/>
          <w:lang w:val="en-AU"/>
        </w:rPr>
        <w:br/>
        <w:t xml:space="preserve">800.000 km with maximum 150 kW </w:t>
      </w:r>
      <w:proofErr w:type="gramStart"/>
      <w:r w:rsidRPr="003867C5">
        <w:rPr>
          <w:sz w:val="22"/>
          <w:szCs w:val="22"/>
          <w:lang w:val="en-AU"/>
        </w:rPr>
        <w:t>charging</w:t>
      </w:r>
      <w:proofErr w:type="gramEnd"/>
    </w:p>
    <w:p w14:paraId="6402321B" w14:textId="77777777" w:rsidR="006746C1" w:rsidRPr="003867C5" w:rsidRDefault="006746C1">
      <w:pPr>
        <w:pStyle w:val="Default"/>
        <w:numPr>
          <w:ilvl w:val="1"/>
          <w:numId w:val="28"/>
        </w:numPr>
        <w:tabs>
          <w:tab w:val="clear" w:pos="1440"/>
          <w:tab w:val="num" w:pos="567"/>
        </w:tabs>
        <w:ind w:left="567" w:hanging="283"/>
        <w:jc w:val="both"/>
        <w:rPr>
          <w:sz w:val="22"/>
          <w:szCs w:val="22"/>
          <w:lang w:val="en-AU"/>
        </w:rPr>
      </w:pPr>
      <w:r w:rsidRPr="003867C5">
        <w:rPr>
          <w:sz w:val="22"/>
          <w:szCs w:val="22"/>
          <w:lang w:val="en-AU"/>
        </w:rPr>
        <w:t xml:space="preserve">Managed or training of </w:t>
      </w:r>
      <w:proofErr w:type="gramStart"/>
      <w:r w:rsidRPr="003867C5">
        <w:rPr>
          <w:sz w:val="22"/>
          <w:szCs w:val="22"/>
          <w:lang w:val="en-AU"/>
        </w:rPr>
        <w:t>staff</w:t>
      </w:r>
      <w:proofErr w:type="gramEnd"/>
    </w:p>
    <w:p w14:paraId="370A4C6F" w14:textId="77777777" w:rsidR="00ED09B9" w:rsidRPr="003867C5" w:rsidRDefault="00ED09B9" w:rsidP="006746C1">
      <w:pPr>
        <w:pStyle w:val="Default"/>
        <w:jc w:val="both"/>
        <w:rPr>
          <w:sz w:val="22"/>
          <w:szCs w:val="22"/>
        </w:rPr>
      </w:pPr>
    </w:p>
    <w:p w14:paraId="43491D6F" w14:textId="39B02F10" w:rsidR="006746C1" w:rsidRPr="003867C5" w:rsidRDefault="006746C1" w:rsidP="006746C1">
      <w:pPr>
        <w:pStyle w:val="Default"/>
        <w:jc w:val="both"/>
        <w:rPr>
          <w:sz w:val="22"/>
          <w:szCs w:val="22"/>
          <w:lang w:val="en-AU"/>
        </w:rPr>
      </w:pPr>
      <w:r w:rsidRPr="003867C5">
        <w:rPr>
          <w:sz w:val="22"/>
          <w:szCs w:val="22"/>
        </w:rPr>
        <w:t xml:space="preserve">Finance – Turnkey finance solution </w:t>
      </w:r>
    </w:p>
    <w:p w14:paraId="66FB0D2E" w14:textId="77777777" w:rsidR="006746C1" w:rsidRPr="003867C5" w:rsidRDefault="006746C1">
      <w:pPr>
        <w:pStyle w:val="Default"/>
        <w:numPr>
          <w:ilvl w:val="1"/>
          <w:numId w:val="29"/>
        </w:numPr>
        <w:tabs>
          <w:tab w:val="clear" w:pos="1440"/>
          <w:tab w:val="num" w:pos="567"/>
        </w:tabs>
        <w:ind w:left="567" w:hanging="283"/>
        <w:jc w:val="both"/>
        <w:rPr>
          <w:sz w:val="22"/>
          <w:szCs w:val="22"/>
          <w:lang w:val="en-AU"/>
        </w:rPr>
      </w:pPr>
      <w:r w:rsidRPr="003867C5">
        <w:rPr>
          <w:sz w:val="22"/>
          <w:szCs w:val="22"/>
        </w:rPr>
        <w:t>Residual value protection, due to integrated maintenance</w:t>
      </w:r>
    </w:p>
    <w:p w14:paraId="48358017" w14:textId="1DCBDFAA" w:rsidR="006746C1" w:rsidRPr="003867C5" w:rsidRDefault="006746C1">
      <w:pPr>
        <w:pStyle w:val="Default"/>
        <w:numPr>
          <w:ilvl w:val="1"/>
          <w:numId w:val="29"/>
        </w:numPr>
        <w:tabs>
          <w:tab w:val="clear" w:pos="1440"/>
          <w:tab w:val="num" w:pos="567"/>
        </w:tabs>
        <w:ind w:left="567" w:hanging="283"/>
        <w:jc w:val="both"/>
        <w:rPr>
          <w:sz w:val="22"/>
          <w:szCs w:val="22"/>
          <w:lang w:val="en-AU"/>
        </w:rPr>
      </w:pPr>
      <w:r w:rsidRPr="003867C5">
        <w:rPr>
          <w:sz w:val="22"/>
          <w:szCs w:val="22"/>
        </w:rPr>
        <w:t>Discounted interest rate for Tri-party solution</w:t>
      </w:r>
    </w:p>
    <w:p w14:paraId="315032DB" w14:textId="6CBBDAF1" w:rsidR="006746C1" w:rsidRPr="003867C5" w:rsidRDefault="006746C1" w:rsidP="006746C1">
      <w:pPr>
        <w:pStyle w:val="Default"/>
        <w:jc w:val="both"/>
        <w:rPr>
          <w:sz w:val="22"/>
          <w:szCs w:val="22"/>
        </w:rPr>
      </w:pPr>
    </w:p>
    <w:p w14:paraId="5F36682F" w14:textId="58B96812" w:rsidR="006746C1" w:rsidRPr="003867C5" w:rsidRDefault="006746C1" w:rsidP="006746C1">
      <w:pPr>
        <w:pStyle w:val="Default"/>
        <w:jc w:val="both"/>
        <w:rPr>
          <w:sz w:val="22"/>
          <w:szCs w:val="22"/>
          <w:lang w:val="en-AU"/>
        </w:rPr>
      </w:pPr>
      <w:r w:rsidRPr="003867C5">
        <w:rPr>
          <w:sz w:val="22"/>
          <w:szCs w:val="22"/>
        </w:rPr>
        <w:t xml:space="preserve">The next step </w:t>
      </w:r>
      <w:r w:rsidR="00B07018" w:rsidRPr="003867C5">
        <w:rPr>
          <w:sz w:val="22"/>
          <w:szCs w:val="22"/>
        </w:rPr>
        <w:t xml:space="preserve">in the collaboration </w:t>
      </w:r>
      <w:r w:rsidRPr="003867C5">
        <w:rPr>
          <w:sz w:val="22"/>
          <w:szCs w:val="22"/>
        </w:rPr>
        <w:t xml:space="preserve">would be to </w:t>
      </w:r>
      <w:r w:rsidR="00ED09B9" w:rsidRPr="003867C5">
        <w:rPr>
          <w:b/>
          <w:bCs/>
          <w:sz w:val="22"/>
          <w:szCs w:val="22"/>
          <w:lang w:val="en-GB"/>
        </w:rPr>
        <w:t>i</w:t>
      </w:r>
      <w:r w:rsidRPr="003867C5">
        <w:rPr>
          <w:b/>
          <w:bCs/>
          <w:sz w:val="22"/>
          <w:szCs w:val="22"/>
          <w:lang w:val="en-GB"/>
        </w:rPr>
        <w:t xml:space="preserve">nvestigate and test </w:t>
      </w:r>
      <w:r w:rsidRPr="003867C5">
        <w:rPr>
          <w:sz w:val="22"/>
          <w:szCs w:val="22"/>
          <w:lang w:val="en-GB"/>
        </w:rPr>
        <w:t xml:space="preserve">with finance partner </w:t>
      </w:r>
      <w:proofErr w:type="gramStart"/>
      <w:r w:rsidRPr="003867C5">
        <w:rPr>
          <w:sz w:val="22"/>
          <w:szCs w:val="22"/>
          <w:lang w:val="en-GB"/>
        </w:rPr>
        <w:t>ING</w:t>
      </w:r>
      <w:proofErr w:type="gramEnd"/>
    </w:p>
    <w:p w14:paraId="7DCB3227" w14:textId="4C9E7C82" w:rsidR="006746C1" w:rsidRPr="003867C5" w:rsidRDefault="006746C1" w:rsidP="006746C1">
      <w:pPr>
        <w:pStyle w:val="Default"/>
        <w:jc w:val="both"/>
        <w:rPr>
          <w:sz w:val="22"/>
          <w:szCs w:val="22"/>
          <w:lang w:val="en-AU"/>
        </w:rPr>
      </w:pPr>
      <w:r w:rsidRPr="003867C5">
        <w:rPr>
          <w:sz w:val="22"/>
          <w:szCs w:val="22"/>
          <w:lang w:val="en-AU"/>
        </w:rPr>
        <w:t>Where the Fiji Government will:</w:t>
      </w:r>
    </w:p>
    <w:p w14:paraId="5CE40170" w14:textId="77777777" w:rsidR="006746C1" w:rsidRPr="003867C5" w:rsidRDefault="006746C1">
      <w:pPr>
        <w:pStyle w:val="Default"/>
        <w:numPr>
          <w:ilvl w:val="0"/>
          <w:numId w:val="30"/>
        </w:numPr>
        <w:jc w:val="both"/>
        <w:rPr>
          <w:sz w:val="22"/>
          <w:szCs w:val="22"/>
          <w:lang w:val="en-AU"/>
        </w:rPr>
      </w:pPr>
      <w:r w:rsidRPr="003867C5">
        <w:rPr>
          <w:sz w:val="22"/>
          <w:szCs w:val="22"/>
          <w:lang w:val="en-GB"/>
        </w:rPr>
        <w:t xml:space="preserve">Instigate </w:t>
      </w:r>
      <w:proofErr w:type="gramStart"/>
      <w:r w:rsidRPr="003867C5">
        <w:rPr>
          <w:sz w:val="22"/>
          <w:szCs w:val="22"/>
          <w:lang w:val="en-GB"/>
        </w:rPr>
        <w:t>opportunity</w:t>
      </w:r>
      <w:proofErr w:type="gramEnd"/>
    </w:p>
    <w:p w14:paraId="32181CD3" w14:textId="77777777" w:rsidR="006746C1" w:rsidRPr="003867C5" w:rsidRDefault="006746C1">
      <w:pPr>
        <w:pStyle w:val="Default"/>
        <w:numPr>
          <w:ilvl w:val="0"/>
          <w:numId w:val="30"/>
        </w:numPr>
        <w:jc w:val="both"/>
        <w:rPr>
          <w:sz w:val="22"/>
          <w:szCs w:val="22"/>
          <w:lang w:val="en-AU"/>
        </w:rPr>
      </w:pPr>
      <w:r w:rsidRPr="003867C5">
        <w:rPr>
          <w:sz w:val="22"/>
          <w:szCs w:val="22"/>
          <w:lang w:val="en-GB"/>
        </w:rPr>
        <w:t xml:space="preserve">Define optimisation </w:t>
      </w:r>
      <w:proofErr w:type="gramStart"/>
      <w:r w:rsidRPr="003867C5">
        <w:rPr>
          <w:sz w:val="22"/>
          <w:szCs w:val="22"/>
          <w:lang w:val="en-GB"/>
        </w:rPr>
        <w:t>factors</w:t>
      </w:r>
      <w:proofErr w:type="gramEnd"/>
    </w:p>
    <w:p w14:paraId="62169D26" w14:textId="77777777" w:rsidR="006746C1" w:rsidRPr="003867C5" w:rsidRDefault="006746C1">
      <w:pPr>
        <w:pStyle w:val="Default"/>
        <w:numPr>
          <w:ilvl w:val="0"/>
          <w:numId w:val="30"/>
        </w:numPr>
        <w:jc w:val="both"/>
        <w:rPr>
          <w:sz w:val="22"/>
          <w:szCs w:val="22"/>
          <w:lang w:val="en-AU"/>
        </w:rPr>
      </w:pPr>
      <w:r w:rsidRPr="003867C5">
        <w:rPr>
          <w:sz w:val="22"/>
          <w:szCs w:val="22"/>
          <w:lang w:val="en-GB"/>
        </w:rPr>
        <w:t xml:space="preserve">Integrate and test LTA </w:t>
      </w:r>
      <w:proofErr w:type="gramStart"/>
      <w:r w:rsidRPr="003867C5">
        <w:rPr>
          <w:sz w:val="22"/>
          <w:szCs w:val="22"/>
          <w:lang w:val="en-GB"/>
        </w:rPr>
        <w:t>teams</w:t>
      </w:r>
      <w:proofErr w:type="gramEnd"/>
    </w:p>
    <w:p w14:paraId="1897941F" w14:textId="77777777" w:rsidR="006746C1" w:rsidRPr="003867C5" w:rsidRDefault="006746C1">
      <w:pPr>
        <w:pStyle w:val="Default"/>
        <w:numPr>
          <w:ilvl w:val="0"/>
          <w:numId w:val="30"/>
        </w:numPr>
        <w:jc w:val="both"/>
        <w:rPr>
          <w:sz w:val="22"/>
          <w:szCs w:val="22"/>
          <w:lang w:val="en-AU"/>
        </w:rPr>
      </w:pPr>
      <w:r w:rsidRPr="003867C5">
        <w:rPr>
          <w:sz w:val="22"/>
          <w:szCs w:val="22"/>
          <w:lang w:val="en-GB"/>
        </w:rPr>
        <w:t xml:space="preserve">Investigate financial benefit </w:t>
      </w:r>
      <w:proofErr w:type="gramStart"/>
      <w:r w:rsidRPr="003867C5">
        <w:rPr>
          <w:sz w:val="22"/>
          <w:szCs w:val="22"/>
          <w:lang w:val="en-GB"/>
        </w:rPr>
        <w:t>simulations</w:t>
      </w:r>
      <w:proofErr w:type="gramEnd"/>
    </w:p>
    <w:p w14:paraId="0A1A3086" w14:textId="77777777" w:rsidR="006746C1" w:rsidRPr="003867C5" w:rsidRDefault="006746C1">
      <w:pPr>
        <w:pStyle w:val="Default"/>
        <w:numPr>
          <w:ilvl w:val="0"/>
          <w:numId w:val="30"/>
        </w:numPr>
        <w:jc w:val="both"/>
        <w:rPr>
          <w:sz w:val="22"/>
          <w:szCs w:val="22"/>
          <w:lang w:val="en-AU"/>
        </w:rPr>
      </w:pPr>
      <w:r w:rsidRPr="003867C5">
        <w:rPr>
          <w:sz w:val="22"/>
          <w:szCs w:val="22"/>
          <w:lang w:val="en-GB"/>
        </w:rPr>
        <w:t xml:space="preserve">Integrate asset into base </w:t>
      </w:r>
      <w:proofErr w:type="gramStart"/>
      <w:r w:rsidRPr="003867C5">
        <w:rPr>
          <w:sz w:val="22"/>
          <w:szCs w:val="22"/>
          <w:lang w:val="en-GB"/>
        </w:rPr>
        <w:t>planning</w:t>
      </w:r>
      <w:proofErr w:type="gramEnd"/>
    </w:p>
    <w:p w14:paraId="29C42E31" w14:textId="77777777" w:rsidR="006746C1" w:rsidRPr="003867C5" w:rsidRDefault="006746C1">
      <w:pPr>
        <w:pStyle w:val="Default"/>
        <w:numPr>
          <w:ilvl w:val="0"/>
          <w:numId w:val="30"/>
        </w:numPr>
        <w:jc w:val="both"/>
        <w:rPr>
          <w:sz w:val="22"/>
          <w:szCs w:val="22"/>
          <w:lang w:val="en-AU"/>
        </w:rPr>
      </w:pPr>
      <w:r w:rsidRPr="003867C5">
        <w:rPr>
          <w:sz w:val="22"/>
          <w:szCs w:val="22"/>
          <w:lang w:val="en-GB"/>
        </w:rPr>
        <w:t xml:space="preserve">Run </w:t>
      </w:r>
      <w:proofErr w:type="gramStart"/>
      <w:r w:rsidRPr="003867C5">
        <w:rPr>
          <w:sz w:val="22"/>
          <w:szCs w:val="22"/>
          <w:lang w:val="en-GB"/>
        </w:rPr>
        <w:t>pilot</w:t>
      </w:r>
      <w:proofErr w:type="gramEnd"/>
    </w:p>
    <w:p w14:paraId="771B718C" w14:textId="3F9515EB" w:rsidR="006746C1" w:rsidRPr="003867C5" w:rsidRDefault="006746C1" w:rsidP="006746C1">
      <w:pPr>
        <w:pStyle w:val="Default"/>
        <w:jc w:val="both"/>
        <w:rPr>
          <w:sz w:val="22"/>
          <w:szCs w:val="22"/>
          <w:lang w:val="en-AU"/>
        </w:rPr>
      </w:pPr>
    </w:p>
    <w:p w14:paraId="5576A313" w14:textId="2CD62F2F" w:rsidR="006746C1" w:rsidRPr="003867C5" w:rsidRDefault="006746C1" w:rsidP="006746C1">
      <w:pPr>
        <w:pStyle w:val="Default"/>
        <w:jc w:val="both"/>
        <w:rPr>
          <w:sz w:val="22"/>
          <w:szCs w:val="22"/>
          <w:lang w:val="en-AU"/>
        </w:rPr>
      </w:pPr>
      <w:r w:rsidRPr="003867C5">
        <w:rPr>
          <w:sz w:val="22"/>
          <w:szCs w:val="22"/>
          <w:lang w:val="en-AU"/>
        </w:rPr>
        <w:t>While EBUSGEN will:</w:t>
      </w:r>
    </w:p>
    <w:p w14:paraId="700D1D05" w14:textId="77777777" w:rsidR="006746C1" w:rsidRPr="003867C5" w:rsidRDefault="006746C1">
      <w:pPr>
        <w:pStyle w:val="Default"/>
        <w:numPr>
          <w:ilvl w:val="0"/>
          <w:numId w:val="31"/>
        </w:numPr>
        <w:jc w:val="both"/>
        <w:rPr>
          <w:sz w:val="22"/>
          <w:szCs w:val="22"/>
          <w:lang w:val="en-AU"/>
        </w:rPr>
      </w:pPr>
      <w:r w:rsidRPr="003867C5">
        <w:rPr>
          <w:sz w:val="22"/>
          <w:szCs w:val="22"/>
          <w:lang w:val="en-GB"/>
        </w:rPr>
        <w:t xml:space="preserve">Prepare business </w:t>
      </w:r>
      <w:proofErr w:type="gramStart"/>
      <w:r w:rsidRPr="003867C5">
        <w:rPr>
          <w:sz w:val="22"/>
          <w:szCs w:val="22"/>
          <w:lang w:val="en-GB"/>
        </w:rPr>
        <w:t>case</w:t>
      </w:r>
      <w:proofErr w:type="gramEnd"/>
    </w:p>
    <w:p w14:paraId="421F456C" w14:textId="77777777" w:rsidR="006746C1" w:rsidRPr="003867C5" w:rsidRDefault="006746C1">
      <w:pPr>
        <w:pStyle w:val="Default"/>
        <w:numPr>
          <w:ilvl w:val="0"/>
          <w:numId w:val="31"/>
        </w:numPr>
        <w:jc w:val="both"/>
        <w:rPr>
          <w:sz w:val="22"/>
          <w:szCs w:val="22"/>
          <w:lang w:val="en-AU"/>
        </w:rPr>
      </w:pPr>
      <w:r w:rsidRPr="003867C5">
        <w:rPr>
          <w:sz w:val="22"/>
          <w:szCs w:val="22"/>
          <w:lang w:val="en-GB"/>
        </w:rPr>
        <w:t xml:space="preserve">Define KPIs </w:t>
      </w:r>
    </w:p>
    <w:p w14:paraId="44B71CC5" w14:textId="77777777" w:rsidR="006746C1" w:rsidRPr="003867C5" w:rsidRDefault="006746C1">
      <w:pPr>
        <w:pStyle w:val="Default"/>
        <w:numPr>
          <w:ilvl w:val="0"/>
          <w:numId w:val="31"/>
        </w:numPr>
        <w:jc w:val="both"/>
        <w:rPr>
          <w:sz w:val="22"/>
          <w:szCs w:val="22"/>
          <w:lang w:val="en-AU"/>
        </w:rPr>
      </w:pPr>
      <w:r w:rsidRPr="003867C5">
        <w:rPr>
          <w:sz w:val="22"/>
          <w:szCs w:val="22"/>
          <w:lang w:val="en-GB"/>
        </w:rPr>
        <w:t xml:space="preserve">Appoint subject matter </w:t>
      </w:r>
      <w:proofErr w:type="gramStart"/>
      <w:r w:rsidRPr="003867C5">
        <w:rPr>
          <w:sz w:val="22"/>
          <w:szCs w:val="22"/>
          <w:lang w:val="en-GB"/>
        </w:rPr>
        <w:t>experts</w:t>
      </w:r>
      <w:proofErr w:type="gramEnd"/>
    </w:p>
    <w:p w14:paraId="3FD797EB" w14:textId="77777777" w:rsidR="006746C1" w:rsidRPr="003867C5" w:rsidRDefault="006746C1">
      <w:pPr>
        <w:pStyle w:val="Default"/>
        <w:numPr>
          <w:ilvl w:val="0"/>
          <w:numId w:val="31"/>
        </w:numPr>
        <w:jc w:val="both"/>
        <w:rPr>
          <w:sz w:val="22"/>
          <w:szCs w:val="22"/>
          <w:lang w:val="en-AU"/>
        </w:rPr>
      </w:pPr>
      <w:r w:rsidRPr="003867C5">
        <w:rPr>
          <w:sz w:val="22"/>
          <w:szCs w:val="22"/>
          <w:lang w:val="en-GB"/>
        </w:rPr>
        <w:t xml:space="preserve">Integrate asset plan in </w:t>
      </w:r>
      <w:proofErr w:type="gramStart"/>
      <w:r w:rsidRPr="003867C5">
        <w:rPr>
          <w:sz w:val="22"/>
          <w:szCs w:val="22"/>
          <w:lang w:val="en-GB"/>
        </w:rPr>
        <w:t>operations</w:t>
      </w:r>
      <w:proofErr w:type="gramEnd"/>
    </w:p>
    <w:p w14:paraId="4CEBF0DB" w14:textId="77777777" w:rsidR="006746C1" w:rsidRPr="003867C5" w:rsidRDefault="006746C1">
      <w:pPr>
        <w:pStyle w:val="Default"/>
        <w:numPr>
          <w:ilvl w:val="0"/>
          <w:numId w:val="32"/>
        </w:numPr>
        <w:jc w:val="both"/>
        <w:rPr>
          <w:sz w:val="22"/>
          <w:szCs w:val="22"/>
          <w:lang w:val="en-AU"/>
        </w:rPr>
      </w:pPr>
      <w:r w:rsidRPr="003867C5">
        <w:rPr>
          <w:sz w:val="22"/>
          <w:szCs w:val="22"/>
          <w:lang w:val="en-GB"/>
        </w:rPr>
        <w:t xml:space="preserve">Adjust portfolio to </w:t>
      </w:r>
      <w:proofErr w:type="gramStart"/>
      <w:r w:rsidRPr="003867C5">
        <w:rPr>
          <w:sz w:val="22"/>
          <w:szCs w:val="22"/>
          <w:lang w:val="en-GB"/>
        </w:rPr>
        <w:t>demand</w:t>
      </w:r>
      <w:proofErr w:type="gramEnd"/>
    </w:p>
    <w:p w14:paraId="1283DD46" w14:textId="77777777" w:rsidR="006746C1" w:rsidRPr="003867C5" w:rsidRDefault="006746C1">
      <w:pPr>
        <w:pStyle w:val="Default"/>
        <w:numPr>
          <w:ilvl w:val="0"/>
          <w:numId w:val="32"/>
        </w:numPr>
        <w:jc w:val="both"/>
        <w:rPr>
          <w:sz w:val="22"/>
          <w:szCs w:val="22"/>
          <w:lang w:val="en-AU"/>
        </w:rPr>
      </w:pPr>
      <w:r w:rsidRPr="003867C5">
        <w:rPr>
          <w:sz w:val="22"/>
          <w:szCs w:val="22"/>
          <w:lang w:val="en-GB"/>
        </w:rPr>
        <w:t xml:space="preserve">Run </w:t>
      </w:r>
      <w:proofErr w:type="gramStart"/>
      <w:r w:rsidRPr="003867C5">
        <w:rPr>
          <w:sz w:val="22"/>
          <w:szCs w:val="22"/>
          <w:lang w:val="en-GB"/>
        </w:rPr>
        <w:t>pilot</w:t>
      </w:r>
      <w:proofErr w:type="gramEnd"/>
    </w:p>
    <w:p w14:paraId="2FDCF96A" w14:textId="77777777" w:rsidR="006746C1" w:rsidRPr="003867C5" w:rsidRDefault="006746C1" w:rsidP="006746C1">
      <w:pPr>
        <w:pStyle w:val="Default"/>
        <w:jc w:val="both"/>
        <w:rPr>
          <w:sz w:val="22"/>
          <w:szCs w:val="22"/>
          <w:lang w:val="en-AU"/>
        </w:rPr>
      </w:pPr>
    </w:p>
    <w:p w14:paraId="53B145AC" w14:textId="3EBF7C5F" w:rsidR="006746C1" w:rsidRPr="003867C5" w:rsidRDefault="00ED09B9" w:rsidP="006746C1">
      <w:pPr>
        <w:pStyle w:val="Default"/>
        <w:jc w:val="both"/>
        <w:rPr>
          <w:sz w:val="22"/>
          <w:szCs w:val="22"/>
        </w:rPr>
      </w:pPr>
      <w:r w:rsidRPr="003867C5">
        <w:rPr>
          <w:sz w:val="22"/>
          <w:szCs w:val="22"/>
        </w:rPr>
        <w:t xml:space="preserve">It would be very interesting to watch the progress in this collaboration in Fiji. </w:t>
      </w:r>
    </w:p>
    <w:p w14:paraId="53131743" w14:textId="1E703B82" w:rsidR="00CA67FF" w:rsidRDefault="00CA67FF" w:rsidP="006746C1">
      <w:pPr>
        <w:pStyle w:val="Default"/>
        <w:jc w:val="both"/>
        <w:rPr>
          <w:rFonts w:cstheme="minorHAnsi"/>
        </w:rPr>
      </w:pPr>
    </w:p>
    <w:p w14:paraId="52A7BFB8" w14:textId="43FBEEF9" w:rsidR="00CA67FF" w:rsidRPr="00C400B3" w:rsidRDefault="00CA67FF" w:rsidP="00C400B3">
      <w:pPr>
        <w:pStyle w:val="Heading1"/>
        <w:numPr>
          <w:ilvl w:val="0"/>
          <w:numId w:val="0"/>
        </w:numPr>
        <w:ind w:left="432"/>
        <w:rPr>
          <w:b/>
          <w:bCs/>
        </w:rPr>
      </w:pPr>
      <w:bookmarkStart w:id="107" w:name="_Toc127973226"/>
      <w:bookmarkStart w:id="108" w:name="_Toc127975143"/>
      <w:bookmarkStart w:id="109" w:name="_Toc128132898"/>
      <w:r w:rsidRPr="00C400B3">
        <w:rPr>
          <w:b/>
          <w:bCs/>
        </w:rPr>
        <w:t>KEY MESSAGES</w:t>
      </w:r>
      <w:bookmarkEnd w:id="107"/>
      <w:bookmarkEnd w:id="108"/>
      <w:bookmarkEnd w:id="109"/>
      <w:r w:rsidRPr="00C400B3">
        <w:rPr>
          <w:b/>
          <w:bCs/>
        </w:rPr>
        <w:t xml:space="preserve"> </w:t>
      </w:r>
    </w:p>
    <w:p w14:paraId="330BAFCF" w14:textId="62645A82" w:rsidR="00CA67FF" w:rsidRDefault="00CA67FF" w:rsidP="006746C1">
      <w:pPr>
        <w:pStyle w:val="Default"/>
        <w:jc w:val="both"/>
        <w:rPr>
          <w:rFonts w:cstheme="minorHAnsi"/>
          <w:b/>
          <w:bCs/>
        </w:rPr>
      </w:pPr>
    </w:p>
    <w:p w14:paraId="3EF123EA" w14:textId="786E245F" w:rsidR="00CA67FF" w:rsidRPr="00CA6B07" w:rsidRDefault="002703D2">
      <w:pPr>
        <w:pStyle w:val="Default"/>
        <w:numPr>
          <w:ilvl w:val="0"/>
          <w:numId w:val="50"/>
        </w:numPr>
        <w:jc w:val="both"/>
        <w:rPr>
          <w:sz w:val="22"/>
          <w:szCs w:val="22"/>
        </w:rPr>
      </w:pPr>
      <w:r w:rsidRPr="00CA6B07">
        <w:rPr>
          <w:sz w:val="22"/>
          <w:szCs w:val="22"/>
        </w:rPr>
        <w:t xml:space="preserve">Some companies are already motivated to start small scale investments on </w:t>
      </w:r>
      <w:proofErr w:type="spellStart"/>
      <w:r w:rsidRPr="00CA6B07">
        <w:rPr>
          <w:sz w:val="22"/>
          <w:szCs w:val="22"/>
        </w:rPr>
        <w:t>emobility</w:t>
      </w:r>
      <w:proofErr w:type="spellEnd"/>
      <w:r w:rsidRPr="00CA6B07">
        <w:rPr>
          <w:sz w:val="22"/>
          <w:szCs w:val="22"/>
        </w:rPr>
        <w:t xml:space="preserve"> in the </w:t>
      </w:r>
      <w:proofErr w:type="gramStart"/>
      <w:r w:rsidRPr="00CA6B07">
        <w:rPr>
          <w:sz w:val="22"/>
          <w:szCs w:val="22"/>
        </w:rPr>
        <w:t>PICs</w:t>
      </w:r>
      <w:proofErr w:type="gramEnd"/>
      <w:r w:rsidRPr="00CA6B07">
        <w:rPr>
          <w:sz w:val="22"/>
          <w:szCs w:val="22"/>
        </w:rPr>
        <w:t xml:space="preserve">    </w:t>
      </w:r>
    </w:p>
    <w:p w14:paraId="34763A03" w14:textId="2E941E8F" w:rsidR="002703D2" w:rsidRPr="00CA6B07" w:rsidRDefault="002703D2">
      <w:pPr>
        <w:pStyle w:val="Default"/>
        <w:numPr>
          <w:ilvl w:val="0"/>
          <w:numId w:val="50"/>
        </w:numPr>
        <w:jc w:val="both"/>
        <w:rPr>
          <w:sz w:val="22"/>
          <w:szCs w:val="22"/>
        </w:rPr>
      </w:pPr>
      <w:r w:rsidRPr="00CA6B07">
        <w:rPr>
          <w:sz w:val="22"/>
          <w:szCs w:val="22"/>
        </w:rPr>
        <w:t xml:space="preserve">Experiences from these early investments would be most helpful in exploring varying technical and business models for </w:t>
      </w:r>
      <w:proofErr w:type="spellStart"/>
      <w:r w:rsidRPr="00CA6B07">
        <w:rPr>
          <w:sz w:val="22"/>
          <w:szCs w:val="22"/>
        </w:rPr>
        <w:t>emobility</w:t>
      </w:r>
      <w:proofErr w:type="spellEnd"/>
      <w:r w:rsidRPr="00CA6B07">
        <w:rPr>
          <w:sz w:val="22"/>
          <w:szCs w:val="22"/>
        </w:rPr>
        <w:t xml:space="preserve"> in the </w:t>
      </w:r>
      <w:proofErr w:type="gramStart"/>
      <w:r w:rsidRPr="00CA6B07">
        <w:rPr>
          <w:sz w:val="22"/>
          <w:szCs w:val="22"/>
        </w:rPr>
        <w:t>region</w:t>
      </w:r>
      <w:proofErr w:type="gramEnd"/>
      <w:r w:rsidRPr="00CA6B07">
        <w:rPr>
          <w:sz w:val="22"/>
          <w:szCs w:val="22"/>
        </w:rPr>
        <w:t xml:space="preserve">  </w:t>
      </w:r>
    </w:p>
    <w:p w14:paraId="10E16298" w14:textId="77777777" w:rsidR="00752595" w:rsidRPr="006746C1" w:rsidRDefault="00752595" w:rsidP="006746C1">
      <w:pPr>
        <w:pStyle w:val="Default"/>
        <w:jc w:val="both"/>
        <w:rPr>
          <w:rFonts w:cstheme="minorHAnsi"/>
          <w:lang w:val="en-AU"/>
        </w:rPr>
      </w:pPr>
    </w:p>
    <w:p w14:paraId="3B6209B8" w14:textId="3A91EE57" w:rsidR="003C2F46" w:rsidRPr="00E35EC0" w:rsidRDefault="003C2F46" w:rsidP="00E35EC0">
      <w:pPr>
        <w:pStyle w:val="Heading1"/>
        <w:numPr>
          <w:ilvl w:val="0"/>
          <w:numId w:val="0"/>
        </w:numPr>
        <w:ind w:left="432"/>
        <w:rPr>
          <w:b/>
          <w:bCs/>
          <w:lang w:val="en-AU"/>
        </w:rPr>
      </w:pPr>
      <w:bookmarkStart w:id="110" w:name="_Toc127973227"/>
      <w:bookmarkStart w:id="111" w:name="_Toc127975144"/>
      <w:bookmarkStart w:id="112" w:name="_Toc128132899"/>
      <w:r w:rsidRPr="00505D14">
        <w:rPr>
          <w:b/>
          <w:bCs/>
          <w:lang w:val="en-AU"/>
        </w:rPr>
        <w:lastRenderedPageBreak/>
        <w:t xml:space="preserve">SESSION 6 - </w:t>
      </w:r>
      <w:r w:rsidRPr="00505D14">
        <w:rPr>
          <w:b/>
          <w:bCs/>
        </w:rPr>
        <w:t>E-MOBILITY POLICY, ROADMAPS AND READINESS FRAMEWORK</w:t>
      </w:r>
      <w:bookmarkEnd w:id="110"/>
      <w:bookmarkEnd w:id="111"/>
      <w:bookmarkEnd w:id="112"/>
      <w:r w:rsidRPr="00505D14">
        <w:rPr>
          <w:b/>
          <w:bCs/>
        </w:rPr>
        <w:t xml:space="preserve">   </w:t>
      </w:r>
    </w:p>
    <w:p w14:paraId="13457BFE" w14:textId="643EF70D" w:rsidR="00642E03" w:rsidRPr="009F3640" w:rsidRDefault="00642E03" w:rsidP="009F3640">
      <w:pPr>
        <w:pStyle w:val="Heading1"/>
        <w:numPr>
          <w:ilvl w:val="0"/>
          <w:numId w:val="0"/>
        </w:numPr>
        <w:ind w:left="432" w:hanging="432"/>
        <w:rPr>
          <w:rFonts w:eastAsiaTheme="minorHAnsi"/>
          <w:sz w:val="28"/>
          <w:szCs w:val="28"/>
        </w:rPr>
      </w:pPr>
      <w:bookmarkStart w:id="113" w:name="_Toc127973228"/>
      <w:bookmarkStart w:id="114" w:name="_Toc127975145"/>
      <w:bookmarkStart w:id="115" w:name="_Toc128132900"/>
      <w:r w:rsidRPr="00752595">
        <w:rPr>
          <w:rFonts w:eastAsiaTheme="minorHAnsi"/>
          <w:sz w:val="28"/>
          <w:szCs w:val="28"/>
        </w:rPr>
        <w:t>TONGA EV ROADMAP &amp; STRATEGIC PLAN – NREL</w:t>
      </w:r>
      <w:bookmarkEnd w:id="113"/>
      <w:bookmarkEnd w:id="114"/>
      <w:bookmarkEnd w:id="115"/>
      <w:r w:rsidRPr="009F3640">
        <w:rPr>
          <w:rFonts w:eastAsiaTheme="minorHAnsi"/>
          <w:sz w:val="28"/>
          <w:szCs w:val="28"/>
        </w:rPr>
        <w:t xml:space="preserve"> </w:t>
      </w:r>
    </w:p>
    <w:p w14:paraId="23153BDD" w14:textId="5E8FBC83" w:rsidR="003C2F46" w:rsidRPr="00D34A0E" w:rsidRDefault="00642E03" w:rsidP="008D7432">
      <w:pPr>
        <w:pStyle w:val="Default"/>
        <w:jc w:val="both"/>
        <w:rPr>
          <w:sz w:val="22"/>
          <w:szCs w:val="22"/>
        </w:rPr>
      </w:pPr>
      <w:r w:rsidRPr="00D34A0E">
        <w:rPr>
          <w:sz w:val="22"/>
          <w:szCs w:val="22"/>
        </w:rPr>
        <w:t>13% of Tonga’s total generation came from renewable sources in fiscal year 2019-2020. The goal now is 70% RE by 2025 and 100% by 2030, which will only increase the benefits of electrified transportation.  Transport comprises 40% of national GHG emission.</w:t>
      </w:r>
    </w:p>
    <w:p w14:paraId="4B3FD6DD" w14:textId="6B22BDFD" w:rsidR="00642E03" w:rsidRPr="00D34A0E" w:rsidRDefault="00642E03" w:rsidP="008D7432">
      <w:pPr>
        <w:pStyle w:val="Default"/>
        <w:jc w:val="both"/>
        <w:rPr>
          <w:sz w:val="22"/>
          <w:szCs w:val="22"/>
        </w:rPr>
      </w:pPr>
    </w:p>
    <w:p w14:paraId="3ACF141F" w14:textId="1C843C3F" w:rsidR="008E1DBC" w:rsidRPr="00D34A0E" w:rsidRDefault="00642E03" w:rsidP="00642E03">
      <w:pPr>
        <w:pStyle w:val="Default"/>
        <w:rPr>
          <w:rStyle w:val="fontstyle01"/>
          <w:sz w:val="22"/>
          <w:szCs w:val="22"/>
        </w:rPr>
      </w:pPr>
      <w:r w:rsidRPr="00D34A0E">
        <w:rPr>
          <w:rStyle w:val="fontstyle01"/>
          <w:sz w:val="22"/>
          <w:szCs w:val="22"/>
        </w:rPr>
        <w:t>Vehicle-kilometers traveled (VKT) is projected to increase from 2,289 VKT/person in 2016 to</w:t>
      </w:r>
      <w:r w:rsidRPr="00D34A0E">
        <w:rPr>
          <w:color w:val="333333"/>
          <w:sz w:val="22"/>
          <w:szCs w:val="22"/>
        </w:rPr>
        <w:br/>
      </w:r>
      <w:r w:rsidRPr="00D34A0E">
        <w:rPr>
          <w:rStyle w:val="fontstyle01"/>
          <w:sz w:val="22"/>
          <w:szCs w:val="22"/>
        </w:rPr>
        <w:t>5,103 VKT/person in 2050 (including freight) in BAU</w:t>
      </w:r>
      <w:r w:rsidR="008E1DBC" w:rsidRPr="00D34A0E">
        <w:rPr>
          <w:rStyle w:val="fontstyle01"/>
          <w:sz w:val="22"/>
          <w:szCs w:val="22"/>
        </w:rPr>
        <w:t xml:space="preserve"> </w:t>
      </w:r>
      <w:r w:rsidRPr="00D34A0E">
        <w:rPr>
          <w:rStyle w:val="fontstyle01"/>
          <w:sz w:val="22"/>
          <w:szCs w:val="22"/>
        </w:rPr>
        <w:t>scenario</w:t>
      </w:r>
      <w:r w:rsidR="008E1DBC" w:rsidRPr="00D34A0E">
        <w:rPr>
          <w:rStyle w:val="fontstyle01"/>
          <w:sz w:val="22"/>
          <w:szCs w:val="22"/>
        </w:rPr>
        <w:t>.</w:t>
      </w:r>
      <w:r w:rsidRPr="00D34A0E">
        <w:rPr>
          <w:color w:val="333333"/>
          <w:sz w:val="22"/>
          <w:szCs w:val="22"/>
        </w:rPr>
        <w:br/>
      </w:r>
      <w:r w:rsidR="008E1DBC" w:rsidRPr="00D34A0E">
        <w:rPr>
          <w:rStyle w:val="fontstyle21"/>
          <w:rFonts w:ascii="Calibri" w:hAnsi="Calibri"/>
          <w:sz w:val="22"/>
          <w:szCs w:val="22"/>
        </w:rPr>
        <w:t>The n</w:t>
      </w:r>
      <w:r w:rsidRPr="00D34A0E">
        <w:rPr>
          <w:rStyle w:val="fontstyle01"/>
          <w:sz w:val="22"/>
          <w:szCs w:val="22"/>
        </w:rPr>
        <w:t>umber of vehicles</w:t>
      </w:r>
      <w:r w:rsidR="008E1DBC" w:rsidRPr="00D34A0E">
        <w:rPr>
          <w:rStyle w:val="fontstyle01"/>
          <w:sz w:val="22"/>
          <w:szCs w:val="22"/>
        </w:rPr>
        <w:t xml:space="preserve"> is </w:t>
      </w:r>
      <w:r w:rsidRPr="00D34A0E">
        <w:rPr>
          <w:rStyle w:val="fontstyle01"/>
          <w:sz w:val="22"/>
          <w:szCs w:val="22"/>
        </w:rPr>
        <w:t>estimated to grow at a</w:t>
      </w:r>
      <w:r w:rsidR="008E1DBC" w:rsidRPr="00D34A0E">
        <w:rPr>
          <w:rStyle w:val="fontstyle01"/>
          <w:sz w:val="22"/>
          <w:szCs w:val="22"/>
        </w:rPr>
        <w:t xml:space="preserve"> </w:t>
      </w:r>
      <w:r w:rsidRPr="00D34A0E">
        <w:rPr>
          <w:rStyle w:val="fontstyle01"/>
          <w:sz w:val="22"/>
          <w:szCs w:val="22"/>
        </w:rPr>
        <w:t>rate of 1.3% between</w:t>
      </w:r>
      <w:r w:rsidR="008E1DBC" w:rsidRPr="00D34A0E">
        <w:rPr>
          <w:rStyle w:val="fontstyle01"/>
          <w:sz w:val="22"/>
          <w:szCs w:val="22"/>
        </w:rPr>
        <w:t xml:space="preserve"> </w:t>
      </w:r>
      <w:r w:rsidRPr="00D34A0E">
        <w:rPr>
          <w:rStyle w:val="fontstyle01"/>
          <w:sz w:val="22"/>
          <w:szCs w:val="22"/>
        </w:rPr>
        <w:t>2021 and 2035</w:t>
      </w:r>
      <w:r w:rsidR="008E1DBC" w:rsidRPr="00D34A0E">
        <w:rPr>
          <w:rStyle w:val="fontstyle01"/>
          <w:sz w:val="22"/>
          <w:szCs w:val="22"/>
        </w:rPr>
        <w:t>.</w:t>
      </w:r>
    </w:p>
    <w:p w14:paraId="59739E3C" w14:textId="1A1D6851" w:rsidR="008E1DBC" w:rsidRPr="00D34A0E" w:rsidRDefault="008E1DBC" w:rsidP="00642E03">
      <w:pPr>
        <w:pStyle w:val="Default"/>
        <w:rPr>
          <w:rStyle w:val="fontstyle01"/>
          <w:sz w:val="22"/>
          <w:szCs w:val="22"/>
        </w:rPr>
      </w:pPr>
      <w:r w:rsidRPr="00D34A0E">
        <w:rPr>
          <w:rStyle w:val="fontstyle01"/>
          <w:sz w:val="22"/>
          <w:szCs w:val="22"/>
        </w:rPr>
        <w:t>EVs can reduce GHG emissions and air pollutants. But there are other equally important measures in addition to EVs, according to Tonga’s LEDS 2021-2050 and these include:</w:t>
      </w:r>
    </w:p>
    <w:p w14:paraId="01ADD486" w14:textId="0F581945"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Improved data collection</w:t>
      </w:r>
    </w:p>
    <w:p w14:paraId="44C96063" w14:textId="2FF54A5B"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 xml:space="preserve">Vehicle standards and incentives </w:t>
      </w:r>
    </w:p>
    <w:p w14:paraId="7032474B" w14:textId="17A60D4B"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Strengthening road maintenance</w:t>
      </w:r>
    </w:p>
    <w:p w14:paraId="5858BA81" w14:textId="2056C2E3"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Decentralized services</w:t>
      </w:r>
    </w:p>
    <w:p w14:paraId="3B7F4652" w14:textId="507FEA44"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Low emission vehicles</w:t>
      </w:r>
    </w:p>
    <w:p w14:paraId="564B1BD4" w14:textId="6CB11873"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EVs</w:t>
      </w:r>
    </w:p>
    <w:p w14:paraId="6103F69A" w14:textId="2CE07BDD"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Sustainable maintenance of vehicles</w:t>
      </w:r>
    </w:p>
    <w:p w14:paraId="0F98F4E5" w14:textId="1C1B3B80"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Non-</w:t>
      </w:r>
      <w:proofErr w:type="spellStart"/>
      <w:r w:rsidRPr="00D34A0E">
        <w:rPr>
          <w:rStyle w:val="fontstyle01"/>
          <w:sz w:val="22"/>
          <w:szCs w:val="22"/>
        </w:rPr>
        <w:t>motorised</w:t>
      </w:r>
      <w:proofErr w:type="spellEnd"/>
      <w:r w:rsidRPr="00D34A0E">
        <w:rPr>
          <w:rStyle w:val="fontstyle01"/>
          <w:sz w:val="22"/>
          <w:szCs w:val="22"/>
        </w:rPr>
        <w:t xml:space="preserve"> and cycling transport </w:t>
      </w:r>
      <w:proofErr w:type="gramStart"/>
      <w:r w:rsidRPr="00D34A0E">
        <w:rPr>
          <w:rStyle w:val="fontstyle01"/>
          <w:sz w:val="22"/>
          <w:szCs w:val="22"/>
        </w:rPr>
        <w:t>options</w:t>
      </w:r>
      <w:proofErr w:type="gramEnd"/>
    </w:p>
    <w:p w14:paraId="5BC6692D" w14:textId="60D3FE58" w:rsidR="008E1DBC" w:rsidRPr="00D34A0E" w:rsidRDefault="008E1DBC">
      <w:pPr>
        <w:pStyle w:val="Default"/>
        <w:numPr>
          <w:ilvl w:val="0"/>
          <w:numId w:val="33"/>
        </w:numPr>
        <w:tabs>
          <w:tab w:val="clear" w:pos="720"/>
          <w:tab w:val="num" w:pos="567"/>
        </w:tabs>
        <w:ind w:left="567" w:hanging="283"/>
        <w:rPr>
          <w:rStyle w:val="fontstyle01"/>
          <w:sz w:val="22"/>
          <w:szCs w:val="22"/>
        </w:rPr>
      </w:pPr>
      <w:r w:rsidRPr="00D34A0E">
        <w:rPr>
          <w:rStyle w:val="fontstyle01"/>
          <w:sz w:val="22"/>
          <w:szCs w:val="22"/>
        </w:rPr>
        <w:t>Public adoption of 50% EVs</w:t>
      </w:r>
    </w:p>
    <w:p w14:paraId="3FD14FCF" w14:textId="77777777" w:rsidR="008E1DBC" w:rsidRPr="00D34A0E" w:rsidRDefault="008E1DBC" w:rsidP="00642E03">
      <w:pPr>
        <w:pStyle w:val="Default"/>
        <w:rPr>
          <w:rFonts w:eastAsiaTheme="minorHAnsi"/>
          <w:bCs/>
          <w:sz w:val="22"/>
          <w:szCs w:val="22"/>
        </w:rPr>
      </w:pPr>
    </w:p>
    <w:p w14:paraId="0D1D209E" w14:textId="273C27A4" w:rsidR="00ED09B9" w:rsidRPr="00D34A0E" w:rsidRDefault="00CD4C1B" w:rsidP="008D7432">
      <w:pPr>
        <w:pStyle w:val="Default"/>
        <w:jc w:val="both"/>
        <w:rPr>
          <w:rFonts w:eastAsiaTheme="minorHAnsi"/>
          <w:color w:val="333333"/>
          <w:sz w:val="22"/>
          <w:szCs w:val="22"/>
          <w:lang w:val="en-NZ"/>
        </w:rPr>
      </w:pPr>
      <w:r w:rsidRPr="00D34A0E">
        <w:rPr>
          <w:rFonts w:eastAsiaTheme="minorHAnsi"/>
          <w:bCs/>
          <w:sz w:val="22"/>
          <w:szCs w:val="22"/>
        </w:rPr>
        <w:t xml:space="preserve">NREL is urgently providing a TA to Tonga to develop its EV roadmap and strategic plan. This </w:t>
      </w:r>
      <w:r w:rsidRPr="00D34A0E">
        <w:rPr>
          <w:rFonts w:eastAsiaTheme="minorHAnsi"/>
          <w:color w:val="333333"/>
          <w:sz w:val="22"/>
          <w:szCs w:val="22"/>
          <w:lang w:val="en-NZ"/>
        </w:rPr>
        <w:t>This activity will reflect and build from the interventions and options identified</w:t>
      </w:r>
      <w:r w:rsidRPr="00D34A0E">
        <w:rPr>
          <w:rFonts w:eastAsiaTheme="minorHAnsi"/>
          <w:color w:val="333333"/>
          <w:sz w:val="22"/>
          <w:szCs w:val="22"/>
          <w:lang w:val="en-NZ"/>
        </w:rPr>
        <w:br/>
        <w:t>in the TEEMP, TERM+, and NREL report. The overall aim of this framework is to</w:t>
      </w:r>
      <w:r w:rsidRPr="00D34A0E">
        <w:rPr>
          <w:rFonts w:eastAsiaTheme="minorHAnsi"/>
          <w:color w:val="333333"/>
          <w:sz w:val="22"/>
          <w:szCs w:val="22"/>
          <w:lang w:val="en-NZ"/>
        </w:rPr>
        <w:br/>
        <w:t>assist Tonga in achieving the targets outlined in the TEEMP and TERM+, expected to be completed by June 2023.</w:t>
      </w:r>
    </w:p>
    <w:p w14:paraId="49C97A5F" w14:textId="51686667" w:rsidR="00CD4C1B" w:rsidRPr="00D34A0E" w:rsidRDefault="00CD4C1B" w:rsidP="008D7432">
      <w:pPr>
        <w:pStyle w:val="Default"/>
        <w:jc w:val="both"/>
        <w:rPr>
          <w:rFonts w:eastAsiaTheme="minorHAnsi"/>
          <w:color w:val="333333"/>
          <w:sz w:val="22"/>
          <w:szCs w:val="22"/>
          <w:lang w:val="en-NZ"/>
        </w:rPr>
      </w:pPr>
    </w:p>
    <w:p w14:paraId="2D2D59BB" w14:textId="2C583288" w:rsidR="00CD4C1B" w:rsidRPr="00D34A0E" w:rsidRDefault="00CD4C1B" w:rsidP="008D7432">
      <w:pPr>
        <w:pStyle w:val="Default"/>
        <w:jc w:val="both"/>
        <w:rPr>
          <w:rFonts w:eastAsiaTheme="minorHAnsi"/>
          <w:color w:val="333333"/>
          <w:sz w:val="22"/>
          <w:szCs w:val="22"/>
          <w:lang w:val="en-NZ"/>
        </w:rPr>
      </w:pPr>
      <w:r w:rsidRPr="00D34A0E">
        <w:rPr>
          <w:rFonts w:eastAsiaTheme="minorHAnsi"/>
          <w:color w:val="333333"/>
          <w:sz w:val="22"/>
          <w:szCs w:val="22"/>
          <w:lang w:val="en-NZ"/>
        </w:rPr>
        <w:t>The policy framework is structured into 3 key areas:</w:t>
      </w:r>
    </w:p>
    <w:p w14:paraId="4E974853" w14:textId="0CCFBDFD" w:rsidR="00CD4C1B" w:rsidRPr="00D34A0E" w:rsidRDefault="00CD4C1B">
      <w:pPr>
        <w:pStyle w:val="Default"/>
        <w:numPr>
          <w:ilvl w:val="0"/>
          <w:numId w:val="34"/>
        </w:numPr>
        <w:jc w:val="both"/>
        <w:rPr>
          <w:rFonts w:eastAsiaTheme="minorHAnsi"/>
          <w:color w:val="333333"/>
          <w:sz w:val="22"/>
          <w:szCs w:val="22"/>
          <w:lang w:val="en-NZ"/>
        </w:rPr>
      </w:pPr>
      <w:r w:rsidRPr="00D34A0E">
        <w:rPr>
          <w:rFonts w:eastAsiaTheme="minorHAnsi"/>
          <w:color w:val="333333"/>
          <w:sz w:val="22"/>
          <w:szCs w:val="22"/>
          <w:lang w:val="en-NZ"/>
        </w:rPr>
        <w:t>EV adoption</w:t>
      </w:r>
    </w:p>
    <w:p w14:paraId="18B8450A" w14:textId="62FE56D6" w:rsidR="00CD4C1B" w:rsidRPr="00D34A0E" w:rsidRDefault="00CD4C1B">
      <w:pPr>
        <w:pStyle w:val="Default"/>
        <w:numPr>
          <w:ilvl w:val="0"/>
          <w:numId w:val="34"/>
        </w:numPr>
        <w:jc w:val="both"/>
        <w:rPr>
          <w:rFonts w:eastAsiaTheme="minorHAnsi"/>
          <w:color w:val="333333"/>
          <w:sz w:val="22"/>
          <w:szCs w:val="22"/>
          <w:lang w:val="en-NZ"/>
        </w:rPr>
      </w:pPr>
      <w:r w:rsidRPr="00D34A0E">
        <w:rPr>
          <w:rFonts w:eastAsiaTheme="minorHAnsi"/>
          <w:color w:val="333333"/>
          <w:sz w:val="22"/>
          <w:szCs w:val="22"/>
          <w:lang w:val="en-NZ"/>
        </w:rPr>
        <w:t xml:space="preserve">EV charging infrastructure </w:t>
      </w:r>
    </w:p>
    <w:p w14:paraId="525645D4" w14:textId="0ADF328B" w:rsidR="00CD4C1B" w:rsidRPr="00D34A0E" w:rsidRDefault="00CD4C1B">
      <w:pPr>
        <w:pStyle w:val="Default"/>
        <w:numPr>
          <w:ilvl w:val="0"/>
          <w:numId w:val="34"/>
        </w:numPr>
        <w:jc w:val="both"/>
        <w:rPr>
          <w:rFonts w:eastAsiaTheme="minorHAnsi"/>
          <w:color w:val="333333"/>
          <w:sz w:val="22"/>
          <w:szCs w:val="22"/>
          <w:lang w:val="en-NZ"/>
        </w:rPr>
      </w:pPr>
      <w:r w:rsidRPr="00D34A0E">
        <w:rPr>
          <w:rFonts w:eastAsiaTheme="minorHAnsi"/>
          <w:color w:val="333333"/>
          <w:sz w:val="22"/>
          <w:szCs w:val="22"/>
          <w:lang w:val="en-NZ"/>
        </w:rPr>
        <w:t xml:space="preserve">Vehicle and transport system fuel efficiency </w:t>
      </w:r>
    </w:p>
    <w:p w14:paraId="6D192D24" w14:textId="4D3CFF65" w:rsidR="00CD4C1B" w:rsidRPr="00D34A0E" w:rsidRDefault="00CD4C1B" w:rsidP="008D7432">
      <w:pPr>
        <w:pStyle w:val="Default"/>
        <w:jc w:val="both"/>
        <w:rPr>
          <w:rFonts w:eastAsiaTheme="minorHAnsi"/>
          <w:color w:val="333333"/>
          <w:sz w:val="22"/>
          <w:szCs w:val="22"/>
          <w:lang w:val="en-NZ"/>
        </w:rPr>
      </w:pPr>
    </w:p>
    <w:p w14:paraId="381E9843" w14:textId="21523538" w:rsidR="00CD4C1B" w:rsidRPr="00D34A0E" w:rsidRDefault="00CD4C1B" w:rsidP="008D7432">
      <w:pPr>
        <w:pStyle w:val="Default"/>
        <w:jc w:val="both"/>
        <w:rPr>
          <w:rFonts w:eastAsiaTheme="minorHAnsi"/>
          <w:color w:val="333333"/>
          <w:sz w:val="22"/>
          <w:szCs w:val="22"/>
          <w:lang w:val="en-NZ"/>
        </w:rPr>
      </w:pPr>
      <w:r w:rsidRPr="00D34A0E">
        <w:rPr>
          <w:rFonts w:eastAsiaTheme="minorHAnsi"/>
          <w:color w:val="333333"/>
          <w:sz w:val="22"/>
          <w:szCs w:val="22"/>
          <w:lang w:val="en-NZ"/>
        </w:rPr>
        <w:t>EV adoption includes:</w:t>
      </w:r>
    </w:p>
    <w:p w14:paraId="7A747DAD" w14:textId="45029B75" w:rsidR="00CD4C1B" w:rsidRPr="00D34A0E" w:rsidRDefault="009E6025">
      <w:pPr>
        <w:pStyle w:val="Default"/>
        <w:numPr>
          <w:ilvl w:val="0"/>
          <w:numId w:val="35"/>
        </w:numPr>
        <w:rPr>
          <w:rFonts w:eastAsiaTheme="minorHAnsi"/>
          <w:color w:val="333333"/>
          <w:sz w:val="22"/>
          <w:szCs w:val="22"/>
          <w:lang w:val="en-NZ"/>
        </w:rPr>
      </w:pPr>
      <w:r w:rsidRPr="00D34A0E">
        <w:rPr>
          <w:rFonts w:eastAsiaTheme="minorHAnsi"/>
          <w:sz w:val="22"/>
          <w:szCs w:val="22"/>
          <w:lang w:val="en-NZ"/>
        </w:rPr>
        <w:t>a</w:t>
      </w:r>
      <w:r w:rsidR="00CD4C1B" w:rsidRPr="00D34A0E">
        <w:rPr>
          <w:rFonts w:eastAsiaTheme="minorHAnsi"/>
          <w:sz w:val="22"/>
          <w:szCs w:val="22"/>
          <w:lang w:val="en-NZ"/>
        </w:rPr>
        <w:t>doption of hybrids, plug-in hybrids, and battery electric vehicles</w:t>
      </w:r>
    </w:p>
    <w:p w14:paraId="4A7F2ADD" w14:textId="77777777" w:rsidR="00CD4C1B" w:rsidRPr="00D34A0E" w:rsidRDefault="00CD4C1B">
      <w:pPr>
        <w:pStyle w:val="Default"/>
        <w:numPr>
          <w:ilvl w:val="0"/>
          <w:numId w:val="35"/>
        </w:numPr>
        <w:rPr>
          <w:rFonts w:eastAsiaTheme="minorHAnsi"/>
          <w:color w:val="333333"/>
          <w:sz w:val="22"/>
          <w:szCs w:val="22"/>
          <w:lang w:val="en-NZ"/>
        </w:rPr>
      </w:pPr>
      <w:r w:rsidRPr="00D34A0E">
        <w:rPr>
          <w:rFonts w:eastAsiaTheme="minorHAnsi"/>
          <w:sz w:val="22"/>
          <w:szCs w:val="22"/>
          <w:lang w:val="en-NZ"/>
        </w:rPr>
        <w:t>Private vehicles, commercial fleets, government fleets, and public transport (reflecting GGGI work)</w:t>
      </w:r>
    </w:p>
    <w:p w14:paraId="51C510FF" w14:textId="77777777" w:rsidR="00CD4C1B" w:rsidRPr="00D34A0E" w:rsidRDefault="00CD4C1B">
      <w:pPr>
        <w:pStyle w:val="Default"/>
        <w:numPr>
          <w:ilvl w:val="0"/>
          <w:numId w:val="35"/>
        </w:numPr>
        <w:rPr>
          <w:rFonts w:eastAsiaTheme="minorHAnsi"/>
          <w:color w:val="333333"/>
          <w:sz w:val="22"/>
          <w:szCs w:val="22"/>
          <w:lang w:val="en-NZ"/>
        </w:rPr>
      </w:pPr>
      <w:r w:rsidRPr="00D34A0E">
        <w:rPr>
          <w:rFonts w:eastAsiaTheme="minorHAnsi"/>
          <w:sz w:val="22"/>
          <w:szCs w:val="22"/>
          <w:lang w:val="en-NZ"/>
        </w:rPr>
        <w:t>Could include policies such as “feebate schemes”, tax incentives, purchase subsidies, etc.</w:t>
      </w:r>
    </w:p>
    <w:p w14:paraId="36BE29ED" w14:textId="77777777" w:rsidR="00CD4C1B" w:rsidRPr="00D34A0E" w:rsidRDefault="00CD4C1B">
      <w:pPr>
        <w:pStyle w:val="Default"/>
        <w:numPr>
          <w:ilvl w:val="0"/>
          <w:numId w:val="35"/>
        </w:numPr>
        <w:rPr>
          <w:rFonts w:eastAsiaTheme="minorHAnsi"/>
          <w:color w:val="333333"/>
          <w:sz w:val="22"/>
          <w:szCs w:val="22"/>
          <w:lang w:val="en-NZ"/>
        </w:rPr>
      </w:pPr>
      <w:r w:rsidRPr="00D34A0E">
        <w:rPr>
          <w:rFonts w:eastAsiaTheme="minorHAnsi"/>
          <w:sz w:val="22"/>
          <w:szCs w:val="22"/>
          <w:lang w:val="en-NZ"/>
        </w:rPr>
        <w:t>Vehicle shipping and procurement policies</w:t>
      </w:r>
    </w:p>
    <w:p w14:paraId="69D07896" w14:textId="5EBAB164" w:rsidR="00CD4C1B" w:rsidRPr="00D34A0E" w:rsidRDefault="00CD4C1B">
      <w:pPr>
        <w:pStyle w:val="Default"/>
        <w:numPr>
          <w:ilvl w:val="0"/>
          <w:numId w:val="35"/>
        </w:numPr>
        <w:rPr>
          <w:rFonts w:eastAsiaTheme="minorHAnsi"/>
          <w:color w:val="333333"/>
          <w:sz w:val="22"/>
          <w:szCs w:val="22"/>
          <w:lang w:val="en-NZ"/>
        </w:rPr>
      </w:pPr>
      <w:r w:rsidRPr="00D34A0E">
        <w:rPr>
          <w:rFonts w:eastAsiaTheme="minorHAnsi"/>
          <w:sz w:val="22"/>
          <w:szCs w:val="22"/>
          <w:lang w:val="en-NZ"/>
        </w:rPr>
        <w:t>Battery end-of-life treatment</w:t>
      </w:r>
    </w:p>
    <w:p w14:paraId="3B343826" w14:textId="1C8690E6" w:rsidR="006A7B00" w:rsidRPr="00D34A0E" w:rsidRDefault="006A7B00" w:rsidP="006A7B00">
      <w:pPr>
        <w:pStyle w:val="Default"/>
        <w:rPr>
          <w:rFonts w:eastAsiaTheme="minorHAnsi"/>
          <w:sz w:val="22"/>
          <w:szCs w:val="22"/>
          <w:lang w:val="en-NZ"/>
        </w:rPr>
      </w:pPr>
    </w:p>
    <w:p w14:paraId="22FCE133" w14:textId="186A9F6B" w:rsidR="009E6025" w:rsidRPr="00D34A0E" w:rsidRDefault="009E6025" w:rsidP="009E6025">
      <w:pPr>
        <w:pStyle w:val="Default"/>
        <w:jc w:val="both"/>
        <w:rPr>
          <w:rFonts w:eastAsiaTheme="minorHAnsi"/>
          <w:color w:val="333333"/>
          <w:sz w:val="22"/>
          <w:szCs w:val="22"/>
          <w:lang w:val="en-NZ"/>
        </w:rPr>
      </w:pPr>
      <w:r w:rsidRPr="00D34A0E">
        <w:rPr>
          <w:rFonts w:eastAsiaTheme="minorHAnsi"/>
          <w:sz w:val="22"/>
          <w:szCs w:val="22"/>
          <w:lang w:val="en-NZ"/>
        </w:rPr>
        <w:t xml:space="preserve">The </w:t>
      </w:r>
      <w:r w:rsidRPr="00D34A0E">
        <w:rPr>
          <w:rFonts w:eastAsiaTheme="minorHAnsi"/>
          <w:color w:val="333333"/>
          <w:sz w:val="22"/>
          <w:szCs w:val="22"/>
          <w:lang w:val="en-NZ"/>
        </w:rPr>
        <w:t>EV charging infrastructure section deals with:</w:t>
      </w:r>
    </w:p>
    <w:p w14:paraId="2BC00DD9" w14:textId="77777777" w:rsidR="009E6025" w:rsidRPr="00D34A0E" w:rsidRDefault="009E6025">
      <w:pPr>
        <w:pStyle w:val="Default"/>
        <w:numPr>
          <w:ilvl w:val="0"/>
          <w:numId w:val="36"/>
        </w:numPr>
        <w:rPr>
          <w:rFonts w:eastAsiaTheme="minorHAnsi"/>
          <w:color w:val="333333"/>
          <w:sz w:val="22"/>
          <w:szCs w:val="22"/>
          <w:lang w:val="en-NZ"/>
        </w:rPr>
      </w:pPr>
      <w:r w:rsidRPr="00D34A0E">
        <w:rPr>
          <w:rFonts w:eastAsiaTheme="minorHAnsi"/>
          <w:sz w:val="22"/>
          <w:szCs w:val="22"/>
          <w:lang w:val="en-NZ"/>
        </w:rPr>
        <w:t>Standards and guidelines</w:t>
      </w:r>
    </w:p>
    <w:p w14:paraId="61616160" w14:textId="77777777" w:rsidR="009E6025" w:rsidRPr="00D34A0E" w:rsidRDefault="009E6025">
      <w:pPr>
        <w:pStyle w:val="Default"/>
        <w:numPr>
          <w:ilvl w:val="0"/>
          <w:numId w:val="36"/>
        </w:numPr>
        <w:rPr>
          <w:rFonts w:eastAsiaTheme="minorHAnsi"/>
          <w:color w:val="333333"/>
          <w:sz w:val="22"/>
          <w:szCs w:val="22"/>
          <w:lang w:val="en-NZ"/>
        </w:rPr>
      </w:pPr>
      <w:r w:rsidRPr="00D34A0E">
        <w:rPr>
          <w:rFonts w:eastAsiaTheme="minorHAnsi"/>
          <w:sz w:val="22"/>
          <w:szCs w:val="22"/>
          <w:lang w:val="en-NZ"/>
        </w:rPr>
        <w:t>Applicability of different standards in use throughout the world to</w:t>
      </w:r>
      <w:r w:rsidRPr="00D34A0E">
        <w:rPr>
          <w:rFonts w:eastAsiaTheme="minorHAnsi"/>
          <w:sz w:val="22"/>
          <w:szCs w:val="22"/>
          <w:lang w:val="en-NZ"/>
        </w:rPr>
        <w:br/>
        <w:t>Tonga</w:t>
      </w:r>
    </w:p>
    <w:p w14:paraId="4926D0AA" w14:textId="77777777" w:rsidR="009E6025" w:rsidRPr="00D34A0E" w:rsidRDefault="009E6025">
      <w:pPr>
        <w:pStyle w:val="Default"/>
        <w:numPr>
          <w:ilvl w:val="0"/>
          <w:numId w:val="36"/>
        </w:numPr>
        <w:rPr>
          <w:rFonts w:eastAsiaTheme="minorHAnsi"/>
          <w:color w:val="333333"/>
          <w:sz w:val="22"/>
          <w:szCs w:val="22"/>
          <w:lang w:val="en-NZ"/>
        </w:rPr>
      </w:pPr>
      <w:r w:rsidRPr="00D34A0E">
        <w:rPr>
          <w:rFonts w:eastAsiaTheme="minorHAnsi"/>
          <w:sz w:val="22"/>
          <w:szCs w:val="22"/>
          <w:lang w:val="en-NZ"/>
        </w:rPr>
        <w:t>Incentivizing the building, operating, and maintenance of EV charging stations</w:t>
      </w:r>
    </w:p>
    <w:p w14:paraId="2D56495F" w14:textId="77777777" w:rsidR="009E6025" w:rsidRPr="00D34A0E" w:rsidRDefault="009E6025">
      <w:pPr>
        <w:pStyle w:val="Default"/>
        <w:numPr>
          <w:ilvl w:val="0"/>
          <w:numId w:val="36"/>
        </w:numPr>
        <w:rPr>
          <w:rFonts w:eastAsiaTheme="minorHAnsi"/>
          <w:color w:val="333333"/>
          <w:sz w:val="22"/>
          <w:szCs w:val="22"/>
          <w:lang w:val="en-NZ"/>
        </w:rPr>
      </w:pPr>
      <w:r w:rsidRPr="00D34A0E">
        <w:rPr>
          <w:rFonts w:eastAsiaTheme="minorHAnsi"/>
          <w:sz w:val="22"/>
          <w:szCs w:val="22"/>
          <w:lang w:val="en-NZ"/>
        </w:rPr>
        <w:t>Types of charging stations, locations for stations, and business models</w:t>
      </w:r>
    </w:p>
    <w:p w14:paraId="5CD9185C" w14:textId="77777777" w:rsidR="009E6025" w:rsidRPr="00D34A0E" w:rsidRDefault="009E6025">
      <w:pPr>
        <w:pStyle w:val="Default"/>
        <w:numPr>
          <w:ilvl w:val="0"/>
          <w:numId w:val="36"/>
        </w:numPr>
        <w:rPr>
          <w:rFonts w:eastAsiaTheme="minorHAnsi"/>
          <w:color w:val="333333"/>
          <w:sz w:val="22"/>
          <w:szCs w:val="22"/>
          <w:lang w:val="en-NZ"/>
        </w:rPr>
      </w:pPr>
      <w:r w:rsidRPr="00D34A0E">
        <w:rPr>
          <w:rFonts w:eastAsiaTheme="minorHAnsi"/>
          <w:sz w:val="22"/>
          <w:szCs w:val="22"/>
          <w:lang w:val="en-NZ"/>
        </w:rPr>
        <w:t xml:space="preserve">Incentivize charging management systems to minimize grid </w:t>
      </w:r>
      <w:proofErr w:type="gramStart"/>
      <w:r w:rsidRPr="00D34A0E">
        <w:rPr>
          <w:rFonts w:eastAsiaTheme="minorHAnsi"/>
          <w:sz w:val="22"/>
          <w:szCs w:val="22"/>
          <w:lang w:val="en-NZ"/>
        </w:rPr>
        <w:t>impact</w:t>
      </w:r>
      <w:proofErr w:type="gramEnd"/>
    </w:p>
    <w:p w14:paraId="4D729AD8" w14:textId="3A5AC462" w:rsidR="009E6025" w:rsidRPr="007227E1" w:rsidRDefault="009E6025">
      <w:pPr>
        <w:pStyle w:val="Default"/>
        <w:numPr>
          <w:ilvl w:val="0"/>
          <w:numId w:val="36"/>
        </w:numPr>
        <w:rPr>
          <w:rFonts w:eastAsiaTheme="minorHAnsi"/>
          <w:color w:val="333333"/>
          <w:sz w:val="22"/>
          <w:szCs w:val="22"/>
          <w:lang w:val="en-NZ"/>
        </w:rPr>
      </w:pPr>
      <w:r w:rsidRPr="00D34A0E">
        <w:rPr>
          <w:rFonts w:eastAsiaTheme="minorHAnsi"/>
          <w:sz w:val="22"/>
          <w:szCs w:val="22"/>
          <w:lang w:val="en-NZ"/>
        </w:rPr>
        <w:t>Smart charging and time of-use pricing</w:t>
      </w:r>
    </w:p>
    <w:p w14:paraId="472CC7A1" w14:textId="1BF35823" w:rsidR="007227E1" w:rsidRDefault="007227E1" w:rsidP="007227E1">
      <w:pPr>
        <w:pStyle w:val="Default"/>
        <w:rPr>
          <w:rFonts w:eastAsiaTheme="minorHAnsi"/>
          <w:sz w:val="22"/>
          <w:szCs w:val="22"/>
          <w:lang w:val="en-NZ"/>
        </w:rPr>
      </w:pPr>
    </w:p>
    <w:p w14:paraId="6188F8BA" w14:textId="5EBAD262" w:rsidR="007227E1" w:rsidRDefault="007227E1" w:rsidP="007227E1">
      <w:pPr>
        <w:pStyle w:val="Default"/>
        <w:rPr>
          <w:rFonts w:eastAsiaTheme="minorHAnsi"/>
          <w:sz w:val="22"/>
          <w:szCs w:val="22"/>
          <w:lang w:val="en-NZ"/>
        </w:rPr>
      </w:pPr>
    </w:p>
    <w:p w14:paraId="4025D923" w14:textId="77777777" w:rsidR="007227E1" w:rsidRPr="00D34A0E" w:rsidRDefault="007227E1" w:rsidP="007227E1">
      <w:pPr>
        <w:pStyle w:val="Default"/>
        <w:rPr>
          <w:rFonts w:eastAsiaTheme="minorHAnsi"/>
          <w:color w:val="333333"/>
          <w:sz w:val="22"/>
          <w:szCs w:val="22"/>
          <w:lang w:val="en-NZ"/>
        </w:rPr>
      </w:pPr>
    </w:p>
    <w:p w14:paraId="7171801F" w14:textId="1327F6EA" w:rsidR="009E6025" w:rsidRPr="00D34A0E" w:rsidRDefault="009E6025" w:rsidP="006A7B00">
      <w:pPr>
        <w:pStyle w:val="Default"/>
        <w:rPr>
          <w:rFonts w:eastAsiaTheme="minorHAnsi"/>
          <w:sz w:val="22"/>
          <w:szCs w:val="22"/>
          <w:lang w:val="en-NZ"/>
        </w:rPr>
      </w:pPr>
    </w:p>
    <w:p w14:paraId="2633F05E" w14:textId="77777777" w:rsidR="009E6025" w:rsidRPr="00D34A0E" w:rsidRDefault="009E6025" w:rsidP="009E6025">
      <w:pPr>
        <w:pStyle w:val="Default"/>
        <w:jc w:val="both"/>
        <w:rPr>
          <w:rFonts w:eastAsiaTheme="minorHAnsi"/>
          <w:color w:val="333333"/>
          <w:sz w:val="22"/>
          <w:szCs w:val="22"/>
          <w:lang w:val="en-NZ"/>
        </w:rPr>
      </w:pPr>
      <w:r w:rsidRPr="00D34A0E">
        <w:rPr>
          <w:rFonts w:eastAsiaTheme="minorHAnsi"/>
          <w:color w:val="333333"/>
          <w:sz w:val="22"/>
          <w:szCs w:val="22"/>
          <w:lang w:val="en-NZ"/>
        </w:rPr>
        <w:lastRenderedPageBreak/>
        <w:t xml:space="preserve">Vehicle and transport system fuel efficiency </w:t>
      </w:r>
    </w:p>
    <w:p w14:paraId="7F38196A" w14:textId="77777777" w:rsidR="009E6025" w:rsidRPr="00D34A0E" w:rsidRDefault="009E6025" w:rsidP="006A7B00">
      <w:pPr>
        <w:pStyle w:val="Default"/>
        <w:rPr>
          <w:rFonts w:eastAsiaTheme="minorHAnsi"/>
          <w:sz w:val="22"/>
          <w:szCs w:val="22"/>
          <w:lang w:val="en-NZ"/>
        </w:rPr>
      </w:pPr>
    </w:p>
    <w:p w14:paraId="1DBCD2E9" w14:textId="77777777" w:rsidR="009E6025" w:rsidRPr="00D34A0E" w:rsidRDefault="009E6025">
      <w:pPr>
        <w:pStyle w:val="Default"/>
        <w:numPr>
          <w:ilvl w:val="0"/>
          <w:numId w:val="37"/>
        </w:numPr>
        <w:ind w:left="709" w:hanging="283"/>
        <w:rPr>
          <w:rFonts w:eastAsiaTheme="minorHAnsi"/>
          <w:sz w:val="22"/>
          <w:szCs w:val="22"/>
          <w:lang w:val="en-NZ"/>
        </w:rPr>
      </w:pPr>
      <w:r w:rsidRPr="00D34A0E">
        <w:rPr>
          <w:rFonts w:eastAsiaTheme="minorHAnsi"/>
          <w:sz w:val="22"/>
          <w:szCs w:val="22"/>
          <w:lang w:val="en-NZ"/>
        </w:rPr>
        <w:t>Vehicle fuel economy requirements and vehicle import</w:t>
      </w:r>
      <w:r w:rsidRPr="00D34A0E">
        <w:rPr>
          <w:rFonts w:eastAsiaTheme="minorHAnsi"/>
          <w:sz w:val="22"/>
          <w:szCs w:val="22"/>
          <w:lang w:val="en-NZ"/>
        </w:rPr>
        <w:br/>
        <w:t xml:space="preserve">or registration </w:t>
      </w:r>
      <w:proofErr w:type="gramStart"/>
      <w:r w:rsidRPr="00D34A0E">
        <w:rPr>
          <w:rFonts w:eastAsiaTheme="minorHAnsi"/>
          <w:sz w:val="22"/>
          <w:szCs w:val="22"/>
          <w:lang w:val="en-NZ"/>
        </w:rPr>
        <w:t>tariffs</w:t>
      </w:r>
      <w:proofErr w:type="gramEnd"/>
    </w:p>
    <w:p w14:paraId="2FE53347" w14:textId="77777777" w:rsidR="009E6025" w:rsidRPr="00D34A0E" w:rsidRDefault="009E6025">
      <w:pPr>
        <w:pStyle w:val="Default"/>
        <w:numPr>
          <w:ilvl w:val="0"/>
          <w:numId w:val="37"/>
        </w:numPr>
        <w:ind w:left="709" w:hanging="283"/>
        <w:rPr>
          <w:rFonts w:eastAsiaTheme="minorHAnsi"/>
          <w:sz w:val="22"/>
          <w:szCs w:val="22"/>
          <w:lang w:val="en-NZ"/>
        </w:rPr>
      </w:pPr>
      <w:r w:rsidRPr="00D34A0E">
        <w:rPr>
          <w:rFonts w:eastAsiaTheme="minorHAnsi"/>
          <w:sz w:val="22"/>
          <w:szCs w:val="22"/>
          <w:lang w:val="en-NZ"/>
        </w:rPr>
        <w:t xml:space="preserve">Decreasing the vehicle </w:t>
      </w:r>
      <w:proofErr w:type="spellStart"/>
      <w:proofErr w:type="gramStart"/>
      <w:r w:rsidRPr="00D34A0E">
        <w:rPr>
          <w:rFonts w:eastAsiaTheme="minorHAnsi"/>
          <w:sz w:val="22"/>
          <w:szCs w:val="22"/>
          <w:lang w:val="en-NZ"/>
        </w:rPr>
        <w:t>kilometers-traveled</w:t>
      </w:r>
      <w:proofErr w:type="spellEnd"/>
      <w:proofErr w:type="gramEnd"/>
      <w:r w:rsidRPr="00D34A0E">
        <w:rPr>
          <w:rFonts w:eastAsiaTheme="minorHAnsi"/>
          <w:sz w:val="22"/>
          <w:szCs w:val="22"/>
          <w:lang w:val="en-NZ"/>
        </w:rPr>
        <w:t xml:space="preserve"> (VKT) required to get a given amount of transportation service</w:t>
      </w:r>
    </w:p>
    <w:p w14:paraId="7ECB6EBA" w14:textId="77777777" w:rsidR="009E6025" w:rsidRPr="00D34A0E" w:rsidRDefault="009E6025">
      <w:pPr>
        <w:pStyle w:val="Default"/>
        <w:numPr>
          <w:ilvl w:val="0"/>
          <w:numId w:val="37"/>
        </w:numPr>
        <w:ind w:left="709" w:hanging="283"/>
        <w:rPr>
          <w:rFonts w:eastAsiaTheme="minorHAnsi"/>
          <w:sz w:val="22"/>
          <w:szCs w:val="22"/>
          <w:lang w:val="en-NZ"/>
        </w:rPr>
      </w:pPr>
      <w:r w:rsidRPr="00D34A0E">
        <w:rPr>
          <w:rFonts w:eastAsiaTheme="minorHAnsi"/>
          <w:sz w:val="22"/>
          <w:szCs w:val="22"/>
          <w:lang w:val="en-NZ"/>
        </w:rPr>
        <w:t>Public transit (including on demand transit)</w:t>
      </w:r>
    </w:p>
    <w:p w14:paraId="5B215BA9" w14:textId="77777777" w:rsidR="009E6025" w:rsidRPr="00D34A0E" w:rsidRDefault="009E6025">
      <w:pPr>
        <w:pStyle w:val="Default"/>
        <w:numPr>
          <w:ilvl w:val="0"/>
          <w:numId w:val="37"/>
        </w:numPr>
        <w:ind w:left="709" w:hanging="283"/>
        <w:rPr>
          <w:rFonts w:eastAsiaTheme="minorHAnsi"/>
          <w:sz w:val="22"/>
          <w:szCs w:val="22"/>
          <w:lang w:val="en-NZ"/>
        </w:rPr>
      </w:pPr>
      <w:r w:rsidRPr="00D34A0E">
        <w:rPr>
          <w:rFonts w:eastAsiaTheme="minorHAnsi"/>
          <w:sz w:val="22"/>
          <w:szCs w:val="22"/>
          <w:lang w:val="en-NZ"/>
        </w:rPr>
        <w:t>Ridesharing</w:t>
      </w:r>
    </w:p>
    <w:p w14:paraId="363AB15E" w14:textId="77777777" w:rsidR="009E6025" w:rsidRPr="00D34A0E" w:rsidRDefault="009E6025">
      <w:pPr>
        <w:pStyle w:val="Default"/>
        <w:numPr>
          <w:ilvl w:val="0"/>
          <w:numId w:val="37"/>
        </w:numPr>
        <w:ind w:left="709" w:hanging="283"/>
        <w:rPr>
          <w:rFonts w:eastAsiaTheme="minorHAnsi"/>
          <w:sz w:val="22"/>
          <w:szCs w:val="22"/>
          <w:lang w:val="en-NZ"/>
        </w:rPr>
      </w:pPr>
      <w:r w:rsidRPr="00D34A0E">
        <w:rPr>
          <w:rFonts w:eastAsiaTheme="minorHAnsi"/>
          <w:sz w:val="22"/>
          <w:szCs w:val="22"/>
          <w:lang w:val="en-NZ"/>
        </w:rPr>
        <w:t>E-bikes</w:t>
      </w:r>
    </w:p>
    <w:p w14:paraId="00D3BA07" w14:textId="33232F43" w:rsidR="006A7B00" w:rsidRPr="00D34A0E" w:rsidRDefault="009E6025">
      <w:pPr>
        <w:pStyle w:val="Default"/>
        <w:numPr>
          <w:ilvl w:val="0"/>
          <w:numId w:val="37"/>
        </w:numPr>
        <w:ind w:left="709" w:hanging="283"/>
        <w:rPr>
          <w:rFonts w:eastAsiaTheme="minorHAnsi"/>
          <w:sz w:val="22"/>
          <w:szCs w:val="22"/>
          <w:lang w:val="en-NZ"/>
        </w:rPr>
      </w:pPr>
      <w:r w:rsidRPr="00D34A0E">
        <w:rPr>
          <w:rFonts w:eastAsiaTheme="minorHAnsi"/>
          <w:sz w:val="22"/>
          <w:szCs w:val="22"/>
          <w:lang w:val="en-NZ"/>
        </w:rPr>
        <w:t>Relationship between transportation system efficiency</w:t>
      </w:r>
      <w:r w:rsidRPr="00D34A0E">
        <w:rPr>
          <w:rFonts w:eastAsiaTheme="minorHAnsi"/>
          <w:sz w:val="22"/>
          <w:szCs w:val="22"/>
          <w:lang w:val="en-NZ"/>
        </w:rPr>
        <w:br/>
        <w:t>and EVs</w:t>
      </w:r>
    </w:p>
    <w:p w14:paraId="32D6E120" w14:textId="77777777" w:rsidR="006A7B00" w:rsidRDefault="006A7B00" w:rsidP="006A7B00">
      <w:pPr>
        <w:pStyle w:val="Default"/>
        <w:rPr>
          <w:rFonts w:eastAsiaTheme="minorHAnsi"/>
          <w:color w:val="333333"/>
          <w:sz w:val="28"/>
          <w:szCs w:val="28"/>
          <w:lang w:val="en-NZ"/>
        </w:rPr>
      </w:pPr>
    </w:p>
    <w:p w14:paraId="0D766CD4" w14:textId="5F6859E5" w:rsidR="009E6025" w:rsidRPr="007A198C" w:rsidRDefault="009E6025" w:rsidP="007A198C">
      <w:pPr>
        <w:pStyle w:val="Heading1"/>
        <w:numPr>
          <w:ilvl w:val="0"/>
          <w:numId w:val="0"/>
        </w:numPr>
        <w:ind w:left="432" w:hanging="432"/>
        <w:rPr>
          <w:sz w:val="28"/>
          <w:szCs w:val="28"/>
        </w:rPr>
      </w:pPr>
      <w:bookmarkStart w:id="116" w:name="_Toc127973229"/>
      <w:bookmarkStart w:id="117" w:name="_Toc127975146"/>
      <w:bookmarkStart w:id="118" w:name="_Toc128132901"/>
      <w:r w:rsidRPr="007A198C">
        <w:rPr>
          <w:sz w:val="28"/>
          <w:szCs w:val="28"/>
        </w:rPr>
        <w:t>PNG EV POLICY</w:t>
      </w:r>
      <w:bookmarkEnd w:id="116"/>
      <w:bookmarkEnd w:id="117"/>
      <w:bookmarkEnd w:id="118"/>
    </w:p>
    <w:p w14:paraId="29B3E197" w14:textId="224AB683" w:rsidR="009E6025" w:rsidRPr="007A198C" w:rsidRDefault="008A3A03" w:rsidP="008A3A03">
      <w:pPr>
        <w:pStyle w:val="Default"/>
        <w:rPr>
          <w:rFonts w:eastAsiaTheme="minorHAnsi"/>
          <w:bCs/>
          <w:color w:val="000000" w:themeColor="text1"/>
          <w:sz w:val="22"/>
          <w:szCs w:val="22"/>
          <w:lang w:val="en-NZ"/>
        </w:rPr>
      </w:pPr>
      <w:r w:rsidRPr="007A198C">
        <w:rPr>
          <w:bCs/>
          <w:sz w:val="22"/>
          <w:szCs w:val="22"/>
        </w:rPr>
        <w:t xml:space="preserve">In 2022, PNG received a TA from </w:t>
      </w:r>
      <w:r w:rsidRPr="007A198C">
        <w:rPr>
          <w:bCs/>
          <w:color w:val="000000" w:themeColor="text1"/>
          <w:sz w:val="22"/>
          <w:szCs w:val="22"/>
        </w:rPr>
        <w:t xml:space="preserve">CTCN to draft its </w:t>
      </w:r>
      <w:r w:rsidRPr="007A198C">
        <w:rPr>
          <w:rFonts w:eastAsiaTheme="minorHAnsi"/>
          <w:bCs/>
          <w:color w:val="000000" w:themeColor="text1"/>
          <w:sz w:val="22"/>
          <w:szCs w:val="22"/>
          <w:lang w:val="en-NZ"/>
        </w:rPr>
        <w:t xml:space="preserve">national policy for deploying and scaling up E-mobility and supporting sustainable infrastructure. The policy recognizes the EV targets and initiatives from other regions of the world. </w:t>
      </w:r>
    </w:p>
    <w:p w14:paraId="1F549605" w14:textId="0B0C0899" w:rsidR="008A3A03" w:rsidRPr="007A198C" w:rsidRDefault="008A3A03" w:rsidP="008A3A03">
      <w:pPr>
        <w:pStyle w:val="Default"/>
        <w:rPr>
          <w:rFonts w:eastAsiaTheme="minorHAnsi"/>
          <w:bCs/>
          <w:color w:val="000000" w:themeColor="text1"/>
          <w:sz w:val="22"/>
          <w:szCs w:val="22"/>
          <w:lang w:val="en-NZ"/>
        </w:rPr>
      </w:pPr>
    </w:p>
    <w:p w14:paraId="670D2CAA" w14:textId="77777777" w:rsidR="008A3A03" w:rsidRPr="007A198C" w:rsidRDefault="008A3A03" w:rsidP="008A3A03">
      <w:pPr>
        <w:pStyle w:val="Default"/>
        <w:rPr>
          <w:rFonts w:eastAsiaTheme="minorHAnsi"/>
          <w:sz w:val="22"/>
          <w:szCs w:val="22"/>
          <w:lang w:val="en-NZ"/>
        </w:rPr>
      </w:pPr>
      <w:r w:rsidRPr="007A198C">
        <w:rPr>
          <w:rFonts w:eastAsiaTheme="minorHAnsi"/>
          <w:sz w:val="22"/>
          <w:szCs w:val="22"/>
          <w:lang w:val="en-NZ"/>
        </w:rPr>
        <w:t>The primary objective of the PNG Electric Vehicle Policy, 2022 (in short “Policy”) is to:</w:t>
      </w:r>
    </w:p>
    <w:p w14:paraId="22127147" w14:textId="77777777" w:rsidR="008A3A03" w:rsidRPr="007A198C" w:rsidRDefault="008A3A03" w:rsidP="008A3A03">
      <w:pPr>
        <w:pStyle w:val="Default"/>
        <w:rPr>
          <w:rFonts w:eastAsiaTheme="minorHAnsi"/>
          <w:sz w:val="22"/>
          <w:szCs w:val="22"/>
          <w:lang w:val="en-NZ"/>
        </w:rPr>
      </w:pPr>
    </w:p>
    <w:p w14:paraId="19D3152B" w14:textId="41A5E039" w:rsidR="008A3A03" w:rsidRPr="007A198C" w:rsidRDefault="008A3A03">
      <w:pPr>
        <w:pStyle w:val="Default"/>
        <w:numPr>
          <w:ilvl w:val="0"/>
          <w:numId w:val="39"/>
        </w:numPr>
        <w:rPr>
          <w:rFonts w:eastAsiaTheme="minorHAnsi"/>
          <w:sz w:val="22"/>
          <w:szCs w:val="22"/>
          <w:lang w:val="en-NZ"/>
        </w:rPr>
      </w:pPr>
      <w:r w:rsidRPr="007A198C">
        <w:rPr>
          <w:rFonts w:eastAsiaTheme="minorHAnsi"/>
          <w:sz w:val="22"/>
          <w:szCs w:val="22"/>
          <w:lang w:val="en-NZ"/>
        </w:rPr>
        <w:t xml:space="preserve">initiate and accelerate the adoption of EVs, especially in the category of public and employee transport, as well as in logistics (in urban areas). </w:t>
      </w:r>
    </w:p>
    <w:p w14:paraId="116BF6FF" w14:textId="77777777" w:rsidR="008A3A03" w:rsidRPr="007A198C" w:rsidRDefault="008A3A03" w:rsidP="008A3A03">
      <w:pPr>
        <w:pStyle w:val="Default"/>
        <w:rPr>
          <w:rFonts w:eastAsiaTheme="minorHAnsi"/>
          <w:sz w:val="22"/>
          <w:szCs w:val="22"/>
          <w:lang w:val="en-NZ"/>
        </w:rPr>
      </w:pPr>
    </w:p>
    <w:p w14:paraId="360B9240" w14:textId="77777777" w:rsidR="008A3A03" w:rsidRPr="007A198C" w:rsidRDefault="008A3A03" w:rsidP="008A3A03">
      <w:pPr>
        <w:pStyle w:val="Default"/>
        <w:rPr>
          <w:rFonts w:eastAsiaTheme="minorHAnsi"/>
          <w:sz w:val="22"/>
          <w:szCs w:val="22"/>
          <w:lang w:val="en-NZ"/>
        </w:rPr>
      </w:pPr>
      <w:r w:rsidRPr="007A198C">
        <w:rPr>
          <w:rFonts w:eastAsiaTheme="minorHAnsi"/>
          <w:sz w:val="22"/>
          <w:szCs w:val="22"/>
          <w:lang w:val="en-NZ"/>
        </w:rPr>
        <w:t>The target of the policy is to:</w:t>
      </w:r>
    </w:p>
    <w:p w14:paraId="3124F77F" w14:textId="74F6649C" w:rsidR="008A3A03" w:rsidRPr="007A198C" w:rsidRDefault="008A3A03">
      <w:pPr>
        <w:pStyle w:val="Default"/>
        <w:numPr>
          <w:ilvl w:val="0"/>
          <w:numId w:val="38"/>
        </w:numPr>
        <w:jc w:val="both"/>
        <w:rPr>
          <w:rFonts w:eastAsiaTheme="minorHAnsi"/>
          <w:sz w:val="22"/>
          <w:szCs w:val="22"/>
          <w:lang w:val="en-NZ"/>
        </w:rPr>
      </w:pPr>
      <w:r w:rsidRPr="007A198C">
        <w:rPr>
          <w:rFonts w:eastAsiaTheme="minorHAnsi"/>
          <w:sz w:val="22"/>
          <w:szCs w:val="22"/>
          <w:lang w:val="en-NZ"/>
        </w:rPr>
        <w:t xml:space="preserve">adopt EVs rapidly and to reach a </w:t>
      </w:r>
      <w:r w:rsidRPr="007A198C">
        <w:rPr>
          <w:rFonts w:eastAsiaTheme="minorHAnsi"/>
          <w:b/>
          <w:bCs/>
          <w:sz w:val="22"/>
          <w:szCs w:val="22"/>
          <w:lang w:val="en-NZ"/>
        </w:rPr>
        <w:t>15% share of EVs in all new vehicle registrations by 2030</w:t>
      </w:r>
      <w:r w:rsidRPr="007A198C">
        <w:rPr>
          <w:rFonts w:eastAsiaTheme="minorHAnsi"/>
          <w:sz w:val="22"/>
          <w:szCs w:val="22"/>
          <w:lang w:val="en-NZ"/>
        </w:rPr>
        <w:t>, thereby jumpstarting the EV market, providing new mobility choices as well as economic and social opportunities for Papua New Guineans, and reducing local pollutants as well GHG emissions from the transport sector.</w:t>
      </w:r>
    </w:p>
    <w:p w14:paraId="40B1552B" w14:textId="58073197" w:rsidR="008A3A03" w:rsidRPr="007A198C" w:rsidRDefault="008A3A03" w:rsidP="008A3A03">
      <w:pPr>
        <w:pStyle w:val="Default"/>
        <w:rPr>
          <w:bCs/>
          <w:sz w:val="22"/>
          <w:szCs w:val="22"/>
          <w:lang w:val="en-NZ"/>
        </w:rPr>
      </w:pPr>
      <w:r w:rsidRPr="007A198C">
        <w:rPr>
          <w:rFonts w:eastAsiaTheme="minorHAnsi"/>
          <w:sz w:val="22"/>
          <w:szCs w:val="22"/>
          <w:lang w:val="en-NZ"/>
        </w:rPr>
        <w:br/>
        <w:t>The Policy will also seek to put in place measures to support job creation wherever possible, including in the creation and maintenance of infrastructure and the repair and maintenance of EVs.</w:t>
      </w:r>
    </w:p>
    <w:p w14:paraId="1B3C1E22" w14:textId="0364B832" w:rsidR="003C2F46" w:rsidRPr="007A198C" w:rsidRDefault="003C2F46" w:rsidP="008D7432">
      <w:pPr>
        <w:pStyle w:val="Default"/>
        <w:jc w:val="both"/>
        <w:rPr>
          <w:bCs/>
          <w:sz w:val="22"/>
          <w:szCs w:val="22"/>
        </w:rPr>
      </w:pPr>
    </w:p>
    <w:p w14:paraId="73B5D69B" w14:textId="77777777" w:rsidR="008A3A03" w:rsidRPr="007A198C" w:rsidRDefault="008A3A03" w:rsidP="008A3A03">
      <w:pPr>
        <w:pStyle w:val="Default"/>
        <w:rPr>
          <w:rFonts w:eastAsiaTheme="minorHAnsi"/>
          <w:sz w:val="22"/>
          <w:szCs w:val="22"/>
          <w:lang w:val="en-NZ"/>
        </w:rPr>
      </w:pPr>
      <w:r w:rsidRPr="007A198C">
        <w:rPr>
          <w:bCs/>
          <w:sz w:val="22"/>
          <w:szCs w:val="22"/>
        </w:rPr>
        <w:t xml:space="preserve">The policy proposes that the </w:t>
      </w:r>
      <w:r w:rsidRPr="007A198C">
        <w:rPr>
          <w:rFonts w:eastAsiaTheme="minorHAnsi"/>
          <w:sz w:val="22"/>
          <w:szCs w:val="22"/>
          <w:lang w:val="en-NZ"/>
        </w:rPr>
        <w:t>policy be implemented through the following instruments:</w:t>
      </w:r>
    </w:p>
    <w:p w14:paraId="68C5191D" w14:textId="77777777" w:rsidR="008A3A03" w:rsidRPr="007A198C" w:rsidRDefault="008A3A03">
      <w:pPr>
        <w:pStyle w:val="Default"/>
        <w:numPr>
          <w:ilvl w:val="0"/>
          <w:numId w:val="38"/>
        </w:numPr>
        <w:rPr>
          <w:bCs/>
          <w:sz w:val="22"/>
          <w:szCs w:val="22"/>
        </w:rPr>
      </w:pPr>
      <w:proofErr w:type="spellStart"/>
      <w:r w:rsidRPr="007A198C">
        <w:rPr>
          <w:rFonts w:eastAsiaTheme="minorHAnsi"/>
          <w:sz w:val="22"/>
          <w:szCs w:val="22"/>
          <w:lang w:val="en-NZ"/>
        </w:rPr>
        <w:t>GoPNG</w:t>
      </w:r>
      <w:proofErr w:type="spellEnd"/>
      <w:r w:rsidRPr="007A198C">
        <w:rPr>
          <w:rFonts w:eastAsiaTheme="minorHAnsi"/>
          <w:sz w:val="22"/>
          <w:szCs w:val="22"/>
          <w:lang w:val="en-NZ"/>
        </w:rPr>
        <w:t xml:space="preserve"> leadership</w:t>
      </w:r>
    </w:p>
    <w:p w14:paraId="79ABE7E1" w14:textId="77777777" w:rsidR="008A3A03" w:rsidRPr="007A198C" w:rsidRDefault="008A3A03">
      <w:pPr>
        <w:pStyle w:val="Default"/>
        <w:numPr>
          <w:ilvl w:val="0"/>
          <w:numId w:val="38"/>
        </w:numPr>
        <w:rPr>
          <w:bCs/>
          <w:sz w:val="22"/>
          <w:szCs w:val="22"/>
        </w:rPr>
      </w:pPr>
      <w:r w:rsidRPr="007A198C">
        <w:rPr>
          <w:rFonts w:eastAsiaTheme="minorHAnsi"/>
          <w:sz w:val="22"/>
          <w:szCs w:val="22"/>
          <w:lang w:val="en-NZ"/>
        </w:rPr>
        <w:t>E-bus pilot project</w:t>
      </w:r>
    </w:p>
    <w:p w14:paraId="6478590F" w14:textId="77777777" w:rsidR="008A3A03" w:rsidRPr="007A198C" w:rsidRDefault="008A3A03">
      <w:pPr>
        <w:pStyle w:val="Default"/>
        <w:numPr>
          <w:ilvl w:val="0"/>
          <w:numId w:val="38"/>
        </w:numPr>
        <w:rPr>
          <w:bCs/>
          <w:sz w:val="22"/>
          <w:szCs w:val="22"/>
        </w:rPr>
      </w:pPr>
      <w:r w:rsidRPr="007A198C">
        <w:rPr>
          <w:rFonts w:eastAsiaTheme="minorHAnsi"/>
          <w:sz w:val="22"/>
          <w:szCs w:val="22"/>
          <w:lang w:val="en-NZ"/>
        </w:rPr>
        <w:t xml:space="preserve">Gender-inclusive Skill </w:t>
      </w:r>
      <w:proofErr w:type="spellStart"/>
      <w:r w:rsidRPr="007A198C">
        <w:rPr>
          <w:rFonts w:eastAsiaTheme="minorHAnsi"/>
          <w:sz w:val="22"/>
          <w:szCs w:val="22"/>
          <w:lang w:val="en-NZ"/>
        </w:rPr>
        <w:t>Centers</w:t>
      </w:r>
      <w:proofErr w:type="spellEnd"/>
    </w:p>
    <w:p w14:paraId="42686C0B" w14:textId="77777777" w:rsidR="008A3A03" w:rsidRPr="007A198C" w:rsidRDefault="008A3A03">
      <w:pPr>
        <w:pStyle w:val="Default"/>
        <w:numPr>
          <w:ilvl w:val="0"/>
          <w:numId w:val="38"/>
        </w:numPr>
        <w:rPr>
          <w:bCs/>
          <w:sz w:val="22"/>
          <w:szCs w:val="22"/>
        </w:rPr>
      </w:pPr>
      <w:r w:rsidRPr="007A198C">
        <w:rPr>
          <w:rFonts w:eastAsiaTheme="minorHAnsi"/>
          <w:sz w:val="22"/>
          <w:szCs w:val="22"/>
          <w:lang w:val="en-NZ"/>
        </w:rPr>
        <w:t>Battery Recycling Ecosystem</w:t>
      </w:r>
    </w:p>
    <w:p w14:paraId="3D9D39B2" w14:textId="77777777" w:rsidR="008A3A03" w:rsidRPr="007A198C" w:rsidRDefault="008A3A03">
      <w:pPr>
        <w:pStyle w:val="Default"/>
        <w:numPr>
          <w:ilvl w:val="0"/>
          <w:numId w:val="38"/>
        </w:numPr>
        <w:rPr>
          <w:bCs/>
          <w:sz w:val="22"/>
          <w:szCs w:val="22"/>
        </w:rPr>
      </w:pPr>
      <w:r w:rsidRPr="007A198C">
        <w:rPr>
          <w:rFonts w:eastAsiaTheme="minorHAnsi"/>
          <w:sz w:val="22"/>
          <w:szCs w:val="22"/>
          <w:lang w:val="en-NZ"/>
        </w:rPr>
        <w:t>Data collection and information sharing</w:t>
      </w:r>
    </w:p>
    <w:p w14:paraId="6EE9B342" w14:textId="14BD0175" w:rsidR="008A3A03" w:rsidRPr="007A198C" w:rsidRDefault="008A3A03">
      <w:pPr>
        <w:pStyle w:val="Default"/>
        <w:numPr>
          <w:ilvl w:val="0"/>
          <w:numId w:val="38"/>
        </w:numPr>
        <w:rPr>
          <w:bCs/>
          <w:sz w:val="22"/>
          <w:szCs w:val="22"/>
        </w:rPr>
      </w:pPr>
      <w:r w:rsidRPr="007A198C">
        <w:rPr>
          <w:rFonts w:eastAsiaTheme="minorHAnsi"/>
          <w:sz w:val="22"/>
          <w:szCs w:val="22"/>
          <w:lang w:val="en-NZ"/>
        </w:rPr>
        <w:t>Charging network and database</w:t>
      </w:r>
    </w:p>
    <w:p w14:paraId="31ED9C81" w14:textId="3D947E72"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Private charging points</w:t>
      </w:r>
    </w:p>
    <w:p w14:paraId="20989938" w14:textId="04C3B6E8"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Public charging infrastructure</w:t>
      </w:r>
    </w:p>
    <w:p w14:paraId="6D202B38" w14:textId="634C8D70"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Favourable electricity tariff for charging facilities</w:t>
      </w:r>
    </w:p>
    <w:p w14:paraId="08E90EF9" w14:textId="0ADAF382"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Renewable energy for EVs</w:t>
      </w:r>
    </w:p>
    <w:p w14:paraId="6A01D2B3" w14:textId="0CBC7256"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User charging costs and payment infrastructure</w:t>
      </w:r>
    </w:p>
    <w:p w14:paraId="0AD0206D" w14:textId="3D12DACD" w:rsidR="008A3A03" w:rsidRPr="007A198C" w:rsidRDefault="008A3A03">
      <w:pPr>
        <w:pStyle w:val="Default"/>
        <w:numPr>
          <w:ilvl w:val="0"/>
          <w:numId w:val="38"/>
        </w:numPr>
        <w:rPr>
          <w:bCs/>
          <w:sz w:val="22"/>
          <w:szCs w:val="22"/>
        </w:rPr>
      </w:pPr>
      <w:r w:rsidRPr="007A198C">
        <w:rPr>
          <w:rFonts w:eastAsiaTheme="minorHAnsi"/>
          <w:sz w:val="22"/>
          <w:szCs w:val="22"/>
          <w:lang w:val="en-NZ"/>
        </w:rPr>
        <w:t>Financial and fiscal instruments</w:t>
      </w:r>
    </w:p>
    <w:p w14:paraId="1760BB40" w14:textId="09E5DC64"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Initiatives applicable across vehicle segments</w:t>
      </w:r>
    </w:p>
    <w:p w14:paraId="524493F0" w14:textId="19D264F1"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Initiatives for different modes of vehicles</w:t>
      </w:r>
    </w:p>
    <w:p w14:paraId="37772840" w14:textId="1AF7A95F"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Public transport fleet:</w:t>
      </w:r>
    </w:p>
    <w:p w14:paraId="2A295E6E" w14:textId="316C2340"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Freight (commercial) vehicles and employee transportation vehicles:</w:t>
      </w:r>
    </w:p>
    <w:p w14:paraId="1C911E33" w14:textId="7D4C2699" w:rsidR="00EC2D53" w:rsidRPr="007A198C" w:rsidRDefault="00EC2D53" w:rsidP="00EC2D53">
      <w:pPr>
        <w:pStyle w:val="Default"/>
        <w:ind w:left="720"/>
        <w:rPr>
          <w:rFonts w:eastAsiaTheme="minorHAnsi"/>
          <w:sz w:val="22"/>
          <w:szCs w:val="22"/>
          <w:lang w:val="en-NZ"/>
        </w:rPr>
      </w:pPr>
      <w:r w:rsidRPr="007A198C">
        <w:rPr>
          <w:rFonts w:eastAsiaTheme="minorHAnsi"/>
          <w:sz w:val="22"/>
          <w:szCs w:val="22"/>
          <w:lang w:val="en-NZ"/>
        </w:rPr>
        <w:t>Four-wheelers (E-Cars):</w:t>
      </w:r>
    </w:p>
    <w:p w14:paraId="49FAFC74" w14:textId="0FECC945" w:rsidR="006A7B00" w:rsidRPr="007A198C" w:rsidRDefault="008A3A03">
      <w:pPr>
        <w:pStyle w:val="Default"/>
        <w:numPr>
          <w:ilvl w:val="0"/>
          <w:numId w:val="38"/>
        </w:numPr>
        <w:rPr>
          <w:bCs/>
          <w:sz w:val="22"/>
          <w:szCs w:val="22"/>
        </w:rPr>
      </w:pPr>
      <w:r w:rsidRPr="007A198C">
        <w:rPr>
          <w:rFonts w:eastAsiaTheme="minorHAnsi"/>
          <w:sz w:val="22"/>
          <w:szCs w:val="22"/>
          <w:lang w:val="en-NZ"/>
        </w:rPr>
        <w:t>Administrative framework for policy implementation</w:t>
      </w:r>
    </w:p>
    <w:p w14:paraId="570065E2" w14:textId="4551681E" w:rsidR="006A7B00" w:rsidRDefault="006A7B00" w:rsidP="008D7432">
      <w:pPr>
        <w:pStyle w:val="Default"/>
        <w:jc w:val="both"/>
        <w:rPr>
          <w:rFonts w:asciiTheme="minorHAnsi" w:hAnsiTheme="minorHAnsi" w:cstheme="minorHAnsi"/>
          <w:bCs/>
        </w:rPr>
      </w:pPr>
    </w:p>
    <w:p w14:paraId="3C6694F2" w14:textId="7C1E9895" w:rsidR="003C2F46" w:rsidRPr="00E179AD" w:rsidRDefault="00EC2D53" w:rsidP="00E179AD">
      <w:pPr>
        <w:pStyle w:val="Heading1"/>
        <w:numPr>
          <w:ilvl w:val="0"/>
          <w:numId w:val="0"/>
        </w:numPr>
        <w:rPr>
          <w:rFonts w:eastAsiaTheme="minorHAnsi"/>
        </w:rPr>
      </w:pPr>
      <w:bookmarkStart w:id="119" w:name="_Toc127973230"/>
      <w:bookmarkStart w:id="120" w:name="_Toc127975147"/>
      <w:bookmarkStart w:id="121" w:name="_Toc128132902"/>
      <w:r w:rsidRPr="00E179AD">
        <w:rPr>
          <w:rFonts w:eastAsiaTheme="minorHAnsi"/>
        </w:rPr>
        <w:lastRenderedPageBreak/>
        <w:t>SOLOMON IS DRAFT ROADMAP FOR E-</w:t>
      </w:r>
      <w:r w:rsidR="003A7061" w:rsidRPr="00E179AD">
        <w:rPr>
          <w:rFonts w:eastAsiaTheme="minorHAnsi"/>
        </w:rPr>
        <w:t>MOBILITY /</w:t>
      </w:r>
      <w:r w:rsidRPr="00E179AD">
        <w:rPr>
          <w:rFonts w:eastAsiaTheme="minorHAnsi"/>
        </w:rPr>
        <w:t xml:space="preserve"> EV READINESS FRAMEWORK</w:t>
      </w:r>
      <w:bookmarkEnd w:id="119"/>
      <w:bookmarkEnd w:id="120"/>
      <w:bookmarkEnd w:id="121"/>
    </w:p>
    <w:p w14:paraId="1DEE8486" w14:textId="1163E53F" w:rsidR="003C2F46" w:rsidRDefault="003C2F46" w:rsidP="008D7432">
      <w:pPr>
        <w:pStyle w:val="Default"/>
        <w:jc w:val="both"/>
        <w:rPr>
          <w:rFonts w:asciiTheme="minorHAnsi" w:eastAsiaTheme="minorHAnsi" w:hAnsiTheme="minorHAnsi" w:cstheme="minorHAnsi"/>
          <w:bCs/>
        </w:rPr>
      </w:pPr>
    </w:p>
    <w:p w14:paraId="405E53F0" w14:textId="026050D3" w:rsidR="00EC2D53" w:rsidRPr="0092638B" w:rsidRDefault="00EC2D53" w:rsidP="008D7432">
      <w:pPr>
        <w:pStyle w:val="Default"/>
        <w:jc w:val="both"/>
        <w:rPr>
          <w:rFonts w:eastAsiaTheme="minorHAnsi"/>
          <w:bCs/>
          <w:sz w:val="22"/>
          <w:szCs w:val="22"/>
        </w:rPr>
      </w:pPr>
      <w:r w:rsidRPr="0092638B">
        <w:rPr>
          <w:rFonts w:eastAsiaTheme="minorHAnsi"/>
          <w:bCs/>
          <w:sz w:val="22"/>
          <w:szCs w:val="22"/>
        </w:rPr>
        <w:t xml:space="preserve">The Solomon Is also received a TA to develop a policy roadmap for EVs. </w:t>
      </w:r>
    </w:p>
    <w:p w14:paraId="57145FF8" w14:textId="43B29AB7" w:rsidR="00EC2D53" w:rsidRPr="0092638B" w:rsidRDefault="00EC2D53" w:rsidP="008D7432">
      <w:pPr>
        <w:pStyle w:val="Default"/>
        <w:jc w:val="both"/>
        <w:rPr>
          <w:rFonts w:eastAsiaTheme="minorHAnsi"/>
          <w:bCs/>
          <w:sz w:val="22"/>
          <w:szCs w:val="22"/>
        </w:rPr>
      </w:pPr>
    </w:p>
    <w:p w14:paraId="7474FFBE" w14:textId="48CF9317" w:rsidR="00922344" w:rsidRDefault="00922344" w:rsidP="00922344">
      <w:pPr>
        <w:pStyle w:val="Default"/>
        <w:jc w:val="both"/>
        <w:rPr>
          <w:bCs/>
          <w:sz w:val="22"/>
          <w:szCs w:val="22"/>
        </w:rPr>
      </w:pPr>
      <w:r w:rsidRPr="0092638B">
        <w:rPr>
          <w:bCs/>
          <w:sz w:val="22"/>
          <w:szCs w:val="22"/>
        </w:rPr>
        <w:t xml:space="preserve">The overall objective of the TA is to conduct market analysis to introduce and promote low carbon transport complemented with policy, implementation roadmap, feasibility study and capacity building on electric vehicles. </w:t>
      </w:r>
    </w:p>
    <w:p w14:paraId="5E4AA3FC" w14:textId="7081D116" w:rsidR="004B0D20" w:rsidRDefault="004B0D20" w:rsidP="00922344">
      <w:pPr>
        <w:pStyle w:val="Default"/>
        <w:jc w:val="both"/>
        <w:rPr>
          <w:bCs/>
          <w:sz w:val="22"/>
          <w:szCs w:val="22"/>
        </w:rPr>
      </w:pPr>
    </w:p>
    <w:p w14:paraId="3F3F3154" w14:textId="77777777" w:rsidR="004B0D20" w:rsidRPr="0092638B" w:rsidRDefault="004B0D20" w:rsidP="00922344">
      <w:pPr>
        <w:pStyle w:val="Default"/>
        <w:jc w:val="both"/>
        <w:rPr>
          <w:bCs/>
          <w:sz w:val="22"/>
          <w:szCs w:val="22"/>
        </w:rPr>
      </w:pPr>
    </w:p>
    <w:p w14:paraId="3E177758" w14:textId="77777777" w:rsidR="00922344" w:rsidRPr="0092638B" w:rsidRDefault="00922344" w:rsidP="00922344">
      <w:pPr>
        <w:pStyle w:val="Default"/>
        <w:jc w:val="both"/>
        <w:rPr>
          <w:bCs/>
          <w:sz w:val="22"/>
          <w:szCs w:val="22"/>
          <w:lang w:val="en-AU"/>
        </w:rPr>
      </w:pPr>
    </w:p>
    <w:p w14:paraId="47841D16" w14:textId="37577870" w:rsidR="00922344" w:rsidRPr="0092638B" w:rsidRDefault="00922344" w:rsidP="00922344">
      <w:pPr>
        <w:pStyle w:val="Default"/>
        <w:jc w:val="both"/>
        <w:rPr>
          <w:bCs/>
          <w:sz w:val="22"/>
          <w:szCs w:val="22"/>
          <w:lang w:val="en-AU"/>
        </w:rPr>
      </w:pPr>
      <w:r w:rsidRPr="0092638B">
        <w:rPr>
          <w:b/>
          <w:bCs/>
          <w:sz w:val="22"/>
          <w:szCs w:val="22"/>
        </w:rPr>
        <w:t>CTCN’s support are in two areas:</w:t>
      </w:r>
    </w:p>
    <w:p w14:paraId="325CBD5E" w14:textId="77777777" w:rsidR="00922344" w:rsidRPr="0092638B" w:rsidRDefault="00922344">
      <w:pPr>
        <w:pStyle w:val="Default"/>
        <w:numPr>
          <w:ilvl w:val="0"/>
          <w:numId w:val="65"/>
        </w:numPr>
        <w:jc w:val="both"/>
        <w:rPr>
          <w:bCs/>
          <w:sz w:val="22"/>
          <w:szCs w:val="22"/>
          <w:lang w:val="en-AU"/>
        </w:rPr>
      </w:pPr>
      <w:r w:rsidRPr="0092638B">
        <w:rPr>
          <w:bCs/>
          <w:sz w:val="22"/>
          <w:szCs w:val="22"/>
        </w:rPr>
        <w:t xml:space="preserve">Market analysis to recommend policy and implementation roadmap on low carbon transport through electric vehicle. </w:t>
      </w:r>
    </w:p>
    <w:p w14:paraId="2AD999F7" w14:textId="77777777" w:rsidR="00922344" w:rsidRPr="0092638B" w:rsidRDefault="00922344">
      <w:pPr>
        <w:pStyle w:val="Default"/>
        <w:numPr>
          <w:ilvl w:val="0"/>
          <w:numId w:val="65"/>
        </w:numPr>
        <w:jc w:val="both"/>
        <w:rPr>
          <w:bCs/>
          <w:sz w:val="22"/>
          <w:szCs w:val="22"/>
          <w:lang w:val="en-AU"/>
        </w:rPr>
      </w:pPr>
      <w:r w:rsidRPr="0092638B">
        <w:rPr>
          <w:bCs/>
          <w:sz w:val="22"/>
          <w:szCs w:val="22"/>
        </w:rPr>
        <w:t>Feasibility study on selected interventions and capacity building on low carbon transport.</w:t>
      </w:r>
    </w:p>
    <w:p w14:paraId="3435F9F7" w14:textId="77777777" w:rsidR="00922344" w:rsidRPr="0092638B" w:rsidRDefault="00922344" w:rsidP="008D7432">
      <w:pPr>
        <w:pStyle w:val="Default"/>
        <w:jc w:val="both"/>
        <w:rPr>
          <w:rFonts w:eastAsiaTheme="minorHAnsi"/>
          <w:bCs/>
          <w:sz w:val="22"/>
          <w:szCs w:val="22"/>
          <w:lang w:val="en-AU"/>
        </w:rPr>
      </w:pPr>
    </w:p>
    <w:p w14:paraId="35E62E5B" w14:textId="70958C58" w:rsidR="00EC2D53" w:rsidRPr="0092638B" w:rsidRDefault="00922344" w:rsidP="008D7432">
      <w:pPr>
        <w:pStyle w:val="Default"/>
        <w:jc w:val="both"/>
        <w:rPr>
          <w:rFonts w:eastAsiaTheme="minorHAnsi"/>
          <w:bCs/>
          <w:sz w:val="22"/>
          <w:szCs w:val="22"/>
          <w:lang w:val="en-AU"/>
        </w:rPr>
      </w:pPr>
      <w:r w:rsidRPr="0092638B">
        <w:rPr>
          <w:rFonts w:eastAsiaTheme="minorHAnsi"/>
          <w:bCs/>
          <w:sz w:val="22"/>
          <w:szCs w:val="22"/>
          <w:lang w:val="en-AU"/>
        </w:rPr>
        <w:t>The anticipated deliverables include:</w:t>
      </w:r>
    </w:p>
    <w:p w14:paraId="20AD3F5F" w14:textId="77777777" w:rsidR="00922344" w:rsidRPr="0092638B" w:rsidRDefault="00922344">
      <w:pPr>
        <w:pStyle w:val="Default"/>
        <w:numPr>
          <w:ilvl w:val="0"/>
          <w:numId w:val="66"/>
        </w:numPr>
        <w:jc w:val="both"/>
        <w:rPr>
          <w:bCs/>
          <w:sz w:val="22"/>
          <w:szCs w:val="22"/>
          <w:lang w:val="en-AU"/>
        </w:rPr>
      </w:pPr>
      <w:r w:rsidRPr="0092638B">
        <w:rPr>
          <w:b/>
          <w:bCs/>
          <w:sz w:val="22"/>
          <w:szCs w:val="22"/>
        </w:rPr>
        <w:t xml:space="preserve">A policy document </w:t>
      </w:r>
      <w:r w:rsidRPr="0092638B">
        <w:rPr>
          <w:bCs/>
          <w:sz w:val="22"/>
          <w:szCs w:val="22"/>
        </w:rPr>
        <w:t xml:space="preserve">including the baseline assessment and barrier analysis to implement the policy, including the charging infrastructure required and battery management.  </w:t>
      </w:r>
    </w:p>
    <w:p w14:paraId="3164F05C" w14:textId="77777777" w:rsidR="00922344" w:rsidRPr="0092638B" w:rsidRDefault="00922344">
      <w:pPr>
        <w:pStyle w:val="Default"/>
        <w:numPr>
          <w:ilvl w:val="0"/>
          <w:numId w:val="66"/>
        </w:numPr>
        <w:jc w:val="both"/>
        <w:rPr>
          <w:bCs/>
          <w:sz w:val="22"/>
          <w:szCs w:val="22"/>
          <w:lang w:val="en-AU"/>
        </w:rPr>
      </w:pPr>
      <w:r w:rsidRPr="0092638B">
        <w:rPr>
          <w:b/>
          <w:bCs/>
          <w:sz w:val="22"/>
          <w:szCs w:val="22"/>
        </w:rPr>
        <w:t xml:space="preserve">Draft and final report on implementation roadmap and stakeholder consultation </w:t>
      </w:r>
      <w:r w:rsidRPr="0092638B">
        <w:rPr>
          <w:bCs/>
          <w:sz w:val="22"/>
          <w:szCs w:val="22"/>
        </w:rPr>
        <w:t xml:space="preserve">workshop </w:t>
      </w:r>
    </w:p>
    <w:p w14:paraId="0865D2E4" w14:textId="77777777" w:rsidR="00922344" w:rsidRPr="0092638B" w:rsidRDefault="00922344">
      <w:pPr>
        <w:pStyle w:val="Default"/>
        <w:numPr>
          <w:ilvl w:val="0"/>
          <w:numId w:val="66"/>
        </w:numPr>
        <w:jc w:val="both"/>
        <w:rPr>
          <w:bCs/>
          <w:sz w:val="22"/>
          <w:szCs w:val="22"/>
          <w:lang w:val="en-AU"/>
        </w:rPr>
      </w:pPr>
      <w:r w:rsidRPr="0092638B">
        <w:rPr>
          <w:b/>
          <w:bCs/>
          <w:sz w:val="22"/>
          <w:szCs w:val="22"/>
        </w:rPr>
        <w:t xml:space="preserve">Draft and final report on the feasibility study </w:t>
      </w:r>
      <w:r w:rsidRPr="0092638B">
        <w:rPr>
          <w:bCs/>
          <w:sz w:val="22"/>
          <w:szCs w:val="22"/>
        </w:rPr>
        <w:t xml:space="preserve">conducted. </w:t>
      </w:r>
    </w:p>
    <w:p w14:paraId="455823A9" w14:textId="77777777" w:rsidR="00922344" w:rsidRPr="0092638B" w:rsidRDefault="00922344">
      <w:pPr>
        <w:pStyle w:val="Default"/>
        <w:numPr>
          <w:ilvl w:val="0"/>
          <w:numId w:val="66"/>
        </w:numPr>
        <w:jc w:val="both"/>
        <w:rPr>
          <w:bCs/>
          <w:sz w:val="22"/>
          <w:szCs w:val="22"/>
          <w:lang w:val="en-AU"/>
        </w:rPr>
      </w:pPr>
      <w:r w:rsidRPr="0092638B">
        <w:rPr>
          <w:bCs/>
          <w:sz w:val="22"/>
          <w:szCs w:val="22"/>
        </w:rPr>
        <w:t xml:space="preserve">Draft </w:t>
      </w:r>
      <w:r w:rsidRPr="0092638B">
        <w:rPr>
          <w:b/>
          <w:bCs/>
          <w:sz w:val="22"/>
          <w:szCs w:val="22"/>
        </w:rPr>
        <w:t xml:space="preserve">GCF concept </w:t>
      </w:r>
      <w:proofErr w:type="gramStart"/>
      <w:r w:rsidRPr="0092638B">
        <w:rPr>
          <w:b/>
          <w:bCs/>
          <w:sz w:val="22"/>
          <w:szCs w:val="22"/>
        </w:rPr>
        <w:t>note</w:t>
      </w:r>
      <w:proofErr w:type="gramEnd"/>
      <w:r w:rsidRPr="0092638B">
        <w:rPr>
          <w:b/>
          <w:bCs/>
          <w:sz w:val="22"/>
          <w:szCs w:val="22"/>
        </w:rPr>
        <w:t xml:space="preserve">  </w:t>
      </w:r>
    </w:p>
    <w:p w14:paraId="615CD206" w14:textId="77777777" w:rsidR="00922344" w:rsidRPr="0092638B" w:rsidRDefault="00922344">
      <w:pPr>
        <w:pStyle w:val="Default"/>
        <w:numPr>
          <w:ilvl w:val="0"/>
          <w:numId w:val="66"/>
        </w:numPr>
        <w:jc w:val="both"/>
        <w:rPr>
          <w:bCs/>
          <w:sz w:val="22"/>
          <w:szCs w:val="22"/>
          <w:lang w:val="en-AU"/>
        </w:rPr>
      </w:pPr>
      <w:r w:rsidRPr="0092638B">
        <w:rPr>
          <w:b/>
          <w:bCs/>
          <w:sz w:val="22"/>
          <w:szCs w:val="22"/>
        </w:rPr>
        <w:t xml:space="preserve">Report on capacity gaps </w:t>
      </w:r>
      <w:r w:rsidRPr="0092638B">
        <w:rPr>
          <w:bCs/>
          <w:sz w:val="22"/>
          <w:szCs w:val="22"/>
        </w:rPr>
        <w:t xml:space="preserve">based on the assessment of the awareness of the stakeholders. </w:t>
      </w:r>
    </w:p>
    <w:p w14:paraId="40F222E5" w14:textId="77777777" w:rsidR="00922344" w:rsidRPr="0092638B" w:rsidRDefault="00922344">
      <w:pPr>
        <w:pStyle w:val="Default"/>
        <w:numPr>
          <w:ilvl w:val="0"/>
          <w:numId w:val="66"/>
        </w:numPr>
        <w:jc w:val="both"/>
        <w:rPr>
          <w:bCs/>
          <w:sz w:val="22"/>
          <w:szCs w:val="22"/>
          <w:lang w:val="en-AU"/>
        </w:rPr>
      </w:pPr>
      <w:r w:rsidRPr="0092638B">
        <w:rPr>
          <w:b/>
          <w:bCs/>
          <w:sz w:val="22"/>
          <w:szCs w:val="22"/>
        </w:rPr>
        <w:t xml:space="preserve">Virtual sessions </w:t>
      </w:r>
      <w:r w:rsidRPr="0092638B">
        <w:rPr>
          <w:bCs/>
          <w:sz w:val="22"/>
          <w:szCs w:val="22"/>
        </w:rPr>
        <w:t xml:space="preserve">on capacity building and training with relevant materials </w:t>
      </w:r>
    </w:p>
    <w:p w14:paraId="2431888E" w14:textId="77777777" w:rsidR="00922344" w:rsidRPr="0092638B" w:rsidRDefault="00922344">
      <w:pPr>
        <w:pStyle w:val="Default"/>
        <w:numPr>
          <w:ilvl w:val="0"/>
          <w:numId w:val="66"/>
        </w:numPr>
        <w:jc w:val="both"/>
        <w:rPr>
          <w:bCs/>
          <w:sz w:val="22"/>
          <w:szCs w:val="22"/>
          <w:lang w:val="en-AU"/>
        </w:rPr>
      </w:pPr>
      <w:r w:rsidRPr="0092638B">
        <w:rPr>
          <w:bCs/>
          <w:sz w:val="22"/>
          <w:szCs w:val="22"/>
        </w:rPr>
        <w:t xml:space="preserve">Awareness raising </w:t>
      </w:r>
      <w:r w:rsidRPr="0092638B">
        <w:rPr>
          <w:b/>
          <w:bCs/>
          <w:sz w:val="22"/>
          <w:szCs w:val="22"/>
        </w:rPr>
        <w:t xml:space="preserve">factsheets, brief manuals and </w:t>
      </w:r>
      <w:proofErr w:type="gramStart"/>
      <w:r w:rsidRPr="0092638B">
        <w:rPr>
          <w:b/>
          <w:bCs/>
          <w:sz w:val="22"/>
          <w:szCs w:val="22"/>
        </w:rPr>
        <w:t>brochures</w:t>
      </w:r>
      <w:proofErr w:type="gramEnd"/>
    </w:p>
    <w:p w14:paraId="003AF354" w14:textId="41095FD0" w:rsidR="00922344" w:rsidRPr="0092638B" w:rsidRDefault="00922344" w:rsidP="008D7432">
      <w:pPr>
        <w:pStyle w:val="Default"/>
        <w:jc w:val="both"/>
        <w:rPr>
          <w:rFonts w:eastAsiaTheme="minorHAnsi"/>
          <w:bCs/>
          <w:sz w:val="22"/>
          <w:szCs w:val="22"/>
          <w:lang w:val="en-AU"/>
        </w:rPr>
      </w:pPr>
    </w:p>
    <w:p w14:paraId="1FAD7692" w14:textId="5AF61BCC" w:rsidR="00922344" w:rsidRPr="0092638B" w:rsidRDefault="00922344" w:rsidP="008D7432">
      <w:pPr>
        <w:pStyle w:val="Default"/>
        <w:jc w:val="both"/>
        <w:rPr>
          <w:rFonts w:eastAsiaTheme="minorHAnsi"/>
          <w:bCs/>
          <w:sz w:val="22"/>
          <w:szCs w:val="22"/>
          <w:lang w:val="en-AU"/>
        </w:rPr>
      </w:pPr>
      <w:r w:rsidRPr="0092638B">
        <w:rPr>
          <w:rFonts w:eastAsiaTheme="minorHAnsi"/>
          <w:bCs/>
          <w:sz w:val="22"/>
          <w:szCs w:val="22"/>
          <w:lang w:val="en-AU"/>
        </w:rPr>
        <w:t>Proposed sales of EVs in the SI are as below:</w:t>
      </w:r>
    </w:p>
    <w:p w14:paraId="2E953ED9" w14:textId="64398ECE" w:rsidR="00922344" w:rsidRDefault="00922344" w:rsidP="008D7432">
      <w:pPr>
        <w:pStyle w:val="Default"/>
        <w:jc w:val="both"/>
        <w:rPr>
          <w:rFonts w:asciiTheme="minorHAnsi" w:eastAsiaTheme="minorHAnsi" w:hAnsiTheme="minorHAnsi" w:cstheme="minorHAnsi"/>
          <w:bCs/>
          <w:lang w:val="en-AU"/>
        </w:rPr>
      </w:pPr>
      <w:r w:rsidRPr="00922344">
        <w:rPr>
          <w:rFonts w:asciiTheme="minorHAnsi" w:eastAsiaTheme="minorHAnsi" w:hAnsiTheme="minorHAnsi" w:cstheme="minorHAnsi"/>
          <w:bCs/>
          <w:noProof/>
          <w:lang w:val="en-NZ"/>
        </w:rPr>
        <w:drawing>
          <wp:inline distT="0" distB="0" distL="0" distR="0" wp14:anchorId="0547DCF1" wp14:editId="2EC45A40">
            <wp:extent cx="5731510" cy="2292350"/>
            <wp:effectExtent l="0" t="0" r="2540" b="0"/>
            <wp:docPr id="7" name="Picture 6">
              <a:extLst xmlns:a="http://schemas.openxmlformats.org/drawingml/2006/main">
                <a:ext uri="{FF2B5EF4-FFF2-40B4-BE49-F238E27FC236}">
                  <a16:creationId xmlns:a16="http://schemas.microsoft.com/office/drawing/2014/main" id="{8E8E97DF-9CA5-6197-080A-531CF44E8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E8E97DF-9CA5-6197-080A-531CF44E84D1}"/>
                        </a:ext>
                      </a:extLst>
                    </pic:cNvPr>
                    <pic:cNvPicPr>
                      <a:picLocks noChangeAspect="1"/>
                    </pic:cNvPicPr>
                  </pic:nvPicPr>
                  <pic:blipFill>
                    <a:blip r:embed="rId21"/>
                    <a:stretch>
                      <a:fillRect/>
                    </a:stretch>
                  </pic:blipFill>
                  <pic:spPr bwMode="auto">
                    <a:xfrm>
                      <a:off x="0" y="0"/>
                      <a:ext cx="5731510" cy="2292350"/>
                    </a:xfrm>
                    <a:prstGeom prst="rect">
                      <a:avLst/>
                    </a:prstGeom>
                  </pic:spPr>
                </pic:pic>
              </a:graphicData>
            </a:graphic>
          </wp:inline>
        </w:drawing>
      </w:r>
    </w:p>
    <w:p w14:paraId="0F286E5F" w14:textId="0FC80206" w:rsidR="00922344" w:rsidRDefault="00922344" w:rsidP="008D7432">
      <w:pPr>
        <w:pStyle w:val="Default"/>
        <w:jc w:val="both"/>
        <w:rPr>
          <w:rFonts w:asciiTheme="minorHAnsi" w:eastAsiaTheme="minorHAnsi" w:hAnsiTheme="minorHAnsi" w:cstheme="minorHAnsi"/>
          <w:bCs/>
          <w:lang w:val="en-AU"/>
        </w:rPr>
      </w:pPr>
    </w:p>
    <w:p w14:paraId="6DF48C76" w14:textId="65C30F36" w:rsidR="0051608C" w:rsidRDefault="0051608C" w:rsidP="008D7432">
      <w:pPr>
        <w:pStyle w:val="Default"/>
        <w:jc w:val="both"/>
        <w:rPr>
          <w:rFonts w:eastAsiaTheme="minorHAnsi"/>
          <w:bCs/>
          <w:sz w:val="22"/>
          <w:szCs w:val="22"/>
          <w:lang w:val="en-AU"/>
        </w:rPr>
      </w:pPr>
    </w:p>
    <w:p w14:paraId="072B8594" w14:textId="2BB03504" w:rsidR="00C73138" w:rsidRDefault="00C73138" w:rsidP="008D7432">
      <w:pPr>
        <w:pStyle w:val="Default"/>
        <w:jc w:val="both"/>
        <w:rPr>
          <w:rFonts w:eastAsiaTheme="minorHAnsi"/>
          <w:bCs/>
          <w:sz w:val="22"/>
          <w:szCs w:val="22"/>
          <w:lang w:val="en-AU"/>
        </w:rPr>
      </w:pPr>
    </w:p>
    <w:p w14:paraId="21EEA16A" w14:textId="5AB31382" w:rsidR="00C73138" w:rsidRDefault="00C73138" w:rsidP="008D7432">
      <w:pPr>
        <w:pStyle w:val="Default"/>
        <w:jc w:val="both"/>
        <w:rPr>
          <w:rFonts w:eastAsiaTheme="minorHAnsi"/>
          <w:bCs/>
          <w:sz w:val="22"/>
          <w:szCs w:val="22"/>
          <w:lang w:val="en-AU"/>
        </w:rPr>
      </w:pPr>
    </w:p>
    <w:p w14:paraId="23003E51" w14:textId="5B6365F7" w:rsidR="00C73138" w:rsidRDefault="00C73138" w:rsidP="008D7432">
      <w:pPr>
        <w:pStyle w:val="Default"/>
        <w:jc w:val="both"/>
        <w:rPr>
          <w:rFonts w:eastAsiaTheme="minorHAnsi"/>
          <w:bCs/>
          <w:sz w:val="22"/>
          <w:szCs w:val="22"/>
          <w:lang w:val="en-AU"/>
        </w:rPr>
      </w:pPr>
    </w:p>
    <w:p w14:paraId="0F4BABF2" w14:textId="65101603" w:rsidR="00C73138" w:rsidRDefault="00C73138" w:rsidP="008D7432">
      <w:pPr>
        <w:pStyle w:val="Default"/>
        <w:jc w:val="both"/>
        <w:rPr>
          <w:rFonts w:eastAsiaTheme="minorHAnsi"/>
          <w:bCs/>
          <w:sz w:val="22"/>
          <w:szCs w:val="22"/>
          <w:lang w:val="en-AU"/>
        </w:rPr>
      </w:pPr>
    </w:p>
    <w:p w14:paraId="35296CA6" w14:textId="1139E3F0" w:rsidR="00C73138" w:rsidRDefault="00C73138" w:rsidP="008D7432">
      <w:pPr>
        <w:pStyle w:val="Default"/>
        <w:jc w:val="both"/>
        <w:rPr>
          <w:rFonts w:eastAsiaTheme="minorHAnsi"/>
          <w:bCs/>
          <w:sz w:val="22"/>
          <w:szCs w:val="22"/>
          <w:lang w:val="en-AU"/>
        </w:rPr>
      </w:pPr>
    </w:p>
    <w:p w14:paraId="74EA3A89" w14:textId="58D49D7E" w:rsidR="00C73138" w:rsidRDefault="00C73138" w:rsidP="008D7432">
      <w:pPr>
        <w:pStyle w:val="Default"/>
        <w:jc w:val="both"/>
        <w:rPr>
          <w:rFonts w:eastAsiaTheme="minorHAnsi"/>
          <w:bCs/>
          <w:sz w:val="22"/>
          <w:szCs w:val="22"/>
          <w:lang w:val="en-AU"/>
        </w:rPr>
      </w:pPr>
    </w:p>
    <w:p w14:paraId="6FAAD133" w14:textId="072876FC" w:rsidR="00C73138" w:rsidRDefault="00C73138" w:rsidP="008D7432">
      <w:pPr>
        <w:pStyle w:val="Default"/>
        <w:jc w:val="both"/>
        <w:rPr>
          <w:rFonts w:eastAsiaTheme="minorHAnsi"/>
          <w:bCs/>
          <w:sz w:val="22"/>
          <w:szCs w:val="22"/>
          <w:lang w:val="en-AU"/>
        </w:rPr>
      </w:pPr>
    </w:p>
    <w:p w14:paraId="366952ED" w14:textId="019F1C7A" w:rsidR="00C73138" w:rsidRDefault="00C73138" w:rsidP="008D7432">
      <w:pPr>
        <w:pStyle w:val="Default"/>
        <w:jc w:val="both"/>
        <w:rPr>
          <w:rFonts w:eastAsiaTheme="minorHAnsi"/>
          <w:bCs/>
          <w:sz w:val="22"/>
          <w:szCs w:val="22"/>
          <w:lang w:val="en-AU"/>
        </w:rPr>
      </w:pPr>
    </w:p>
    <w:p w14:paraId="501427A5" w14:textId="3041CF0B" w:rsidR="00C73138" w:rsidRDefault="00C73138" w:rsidP="008D7432">
      <w:pPr>
        <w:pStyle w:val="Default"/>
        <w:jc w:val="both"/>
        <w:rPr>
          <w:rFonts w:eastAsiaTheme="minorHAnsi"/>
          <w:bCs/>
          <w:sz w:val="22"/>
          <w:szCs w:val="22"/>
          <w:lang w:val="en-AU"/>
        </w:rPr>
      </w:pPr>
    </w:p>
    <w:p w14:paraId="67B09FBA" w14:textId="7DEC8E63" w:rsidR="00C73138" w:rsidRDefault="00C73138" w:rsidP="008D7432">
      <w:pPr>
        <w:pStyle w:val="Default"/>
        <w:jc w:val="both"/>
        <w:rPr>
          <w:rFonts w:eastAsiaTheme="minorHAnsi"/>
          <w:bCs/>
          <w:sz w:val="22"/>
          <w:szCs w:val="22"/>
          <w:lang w:val="en-AU"/>
        </w:rPr>
      </w:pPr>
    </w:p>
    <w:p w14:paraId="771F7AC6" w14:textId="77777777" w:rsidR="00C73138" w:rsidRDefault="00C73138" w:rsidP="008D7432">
      <w:pPr>
        <w:pStyle w:val="Default"/>
        <w:jc w:val="both"/>
        <w:rPr>
          <w:rFonts w:eastAsiaTheme="minorHAnsi"/>
          <w:bCs/>
          <w:sz w:val="22"/>
          <w:szCs w:val="22"/>
          <w:lang w:val="en-AU"/>
        </w:rPr>
      </w:pPr>
    </w:p>
    <w:p w14:paraId="07026498" w14:textId="7286AAB0" w:rsidR="00922344" w:rsidRPr="00484DCB" w:rsidRDefault="00922344" w:rsidP="008D7432">
      <w:pPr>
        <w:pStyle w:val="Default"/>
        <w:jc w:val="both"/>
        <w:rPr>
          <w:rFonts w:eastAsiaTheme="minorHAnsi"/>
          <w:bCs/>
          <w:sz w:val="22"/>
          <w:szCs w:val="22"/>
          <w:lang w:val="en-AU"/>
        </w:rPr>
      </w:pPr>
      <w:r w:rsidRPr="00484DCB">
        <w:rPr>
          <w:rFonts w:eastAsiaTheme="minorHAnsi"/>
          <w:bCs/>
          <w:sz w:val="22"/>
          <w:szCs w:val="22"/>
          <w:lang w:val="en-AU"/>
        </w:rPr>
        <w:lastRenderedPageBreak/>
        <w:t>EV sales as a % of total vehicle sales can be seen below:</w:t>
      </w:r>
    </w:p>
    <w:p w14:paraId="493BE86A" w14:textId="29F7EC95" w:rsidR="00922344" w:rsidRDefault="00922344" w:rsidP="008D7432">
      <w:pPr>
        <w:pStyle w:val="Default"/>
        <w:jc w:val="both"/>
        <w:rPr>
          <w:rFonts w:asciiTheme="minorHAnsi" w:eastAsiaTheme="minorHAnsi" w:hAnsiTheme="minorHAnsi" w:cstheme="minorHAnsi"/>
          <w:bCs/>
          <w:lang w:val="en-AU"/>
        </w:rPr>
      </w:pPr>
      <w:r w:rsidRPr="00922344">
        <w:rPr>
          <w:rFonts w:asciiTheme="minorHAnsi" w:eastAsiaTheme="minorHAnsi" w:hAnsiTheme="minorHAnsi" w:cstheme="minorHAnsi"/>
          <w:bCs/>
          <w:noProof/>
          <w:lang w:val="en-NZ"/>
        </w:rPr>
        <w:drawing>
          <wp:inline distT="0" distB="0" distL="0" distR="0" wp14:anchorId="273BD07F" wp14:editId="4AD58701">
            <wp:extent cx="5731510" cy="2366645"/>
            <wp:effectExtent l="0" t="0" r="2540" b="0"/>
            <wp:docPr id="8" name="Picture 2" descr="Table&#10;&#10;Description automatically generated">
              <a:extLst xmlns:a="http://schemas.openxmlformats.org/drawingml/2006/main">
                <a:ext uri="{FF2B5EF4-FFF2-40B4-BE49-F238E27FC236}">
                  <a16:creationId xmlns:a16="http://schemas.microsoft.com/office/drawing/2014/main" id="{D112DF39-9EF8-3717-35B7-0B599340D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able&#10;&#10;Description automatically generated">
                      <a:extLst>
                        <a:ext uri="{FF2B5EF4-FFF2-40B4-BE49-F238E27FC236}">
                          <a16:creationId xmlns:a16="http://schemas.microsoft.com/office/drawing/2014/main" id="{D112DF39-9EF8-3717-35B7-0B599340D78A}"/>
                        </a:ext>
                      </a:extLst>
                    </pic:cNvPr>
                    <pic:cNvPicPr>
                      <a:picLocks noChangeAspect="1"/>
                    </pic:cNvPicPr>
                  </pic:nvPicPr>
                  <pic:blipFill>
                    <a:blip r:embed="rId22"/>
                    <a:stretch>
                      <a:fillRect/>
                    </a:stretch>
                  </pic:blipFill>
                  <pic:spPr>
                    <a:xfrm>
                      <a:off x="0" y="0"/>
                      <a:ext cx="5731510" cy="2366645"/>
                    </a:xfrm>
                    <a:prstGeom prst="rect">
                      <a:avLst/>
                    </a:prstGeom>
                  </pic:spPr>
                </pic:pic>
              </a:graphicData>
            </a:graphic>
          </wp:inline>
        </w:drawing>
      </w:r>
    </w:p>
    <w:p w14:paraId="1AECBF13" w14:textId="1904EC52" w:rsidR="00922344" w:rsidRDefault="00922344" w:rsidP="008D7432">
      <w:pPr>
        <w:pStyle w:val="Default"/>
        <w:jc w:val="both"/>
        <w:rPr>
          <w:rFonts w:asciiTheme="minorHAnsi" w:eastAsiaTheme="minorHAnsi" w:hAnsiTheme="minorHAnsi" w:cstheme="minorHAnsi"/>
          <w:bCs/>
          <w:lang w:val="en-AU"/>
        </w:rPr>
      </w:pPr>
    </w:p>
    <w:p w14:paraId="0B18DBE6" w14:textId="77777777" w:rsidR="0051608C" w:rsidRDefault="0051608C" w:rsidP="008D7432">
      <w:pPr>
        <w:pStyle w:val="Default"/>
        <w:jc w:val="both"/>
        <w:rPr>
          <w:rFonts w:eastAsiaTheme="minorHAnsi"/>
          <w:bCs/>
          <w:sz w:val="22"/>
          <w:szCs w:val="22"/>
          <w:lang w:val="en-AU"/>
        </w:rPr>
      </w:pPr>
    </w:p>
    <w:p w14:paraId="6CEAC327" w14:textId="22D61CBA" w:rsidR="00922344" w:rsidRPr="00A36695" w:rsidRDefault="00922344" w:rsidP="008D7432">
      <w:pPr>
        <w:pStyle w:val="Default"/>
        <w:jc w:val="both"/>
        <w:rPr>
          <w:rFonts w:eastAsiaTheme="minorHAnsi"/>
          <w:bCs/>
          <w:sz w:val="22"/>
          <w:szCs w:val="22"/>
          <w:lang w:val="en-AU"/>
        </w:rPr>
      </w:pPr>
      <w:r w:rsidRPr="00A36695">
        <w:rPr>
          <w:rFonts w:eastAsiaTheme="minorHAnsi"/>
          <w:bCs/>
          <w:sz w:val="22"/>
          <w:szCs w:val="22"/>
          <w:lang w:val="en-AU"/>
        </w:rPr>
        <w:t>Proposed EV Public Charging Points:</w:t>
      </w:r>
    </w:p>
    <w:p w14:paraId="59A8435D" w14:textId="272D3D8C" w:rsidR="00922344" w:rsidRDefault="00922344" w:rsidP="008D7432">
      <w:pPr>
        <w:pStyle w:val="Default"/>
        <w:jc w:val="both"/>
        <w:rPr>
          <w:rFonts w:asciiTheme="minorHAnsi" w:eastAsiaTheme="minorHAnsi" w:hAnsiTheme="minorHAnsi" w:cstheme="minorHAnsi"/>
          <w:bCs/>
          <w:lang w:val="en-AU"/>
        </w:rPr>
      </w:pPr>
    </w:p>
    <w:p w14:paraId="0D9EF9E1" w14:textId="2AD09250" w:rsidR="00922344" w:rsidRDefault="00922344" w:rsidP="008D7432">
      <w:pPr>
        <w:pStyle w:val="Default"/>
        <w:jc w:val="both"/>
        <w:rPr>
          <w:rFonts w:asciiTheme="minorHAnsi" w:eastAsiaTheme="minorHAnsi" w:hAnsiTheme="minorHAnsi" w:cstheme="minorHAnsi"/>
          <w:bCs/>
          <w:lang w:val="en-AU"/>
        </w:rPr>
      </w:pPr>
      <w:r w:rsidRPr="00922344">
        <w:rPr>
          <w:rFonts w:asciiTheme="minorHAnsi" w:eastAsiaTheme="minorHAnsi" w:hAnsiTheme="minorHAnsi" w:cstheme="minorHAnsi"/>
          <w:bCs/>
          <w:noProof/>
          <w:lang w:val="en-NZ"/>
        </w:rPr>
        <w:drawing>
          <wp:inline distT="0" distB="0" distL="0" distR="0" wp14:anchorId="1E89C0D6" wp14:editId="65A5A1D5">
            <wp:extent cx="5731510" cy="771525"/>
            <wp:effectExtent l="0" t="0" r="2540" b="9525"/>
            <wp:docPr id="9" name="Picture 3" descr="Table&#10;&#10;Description automatically generated">
              <a:extLst xmlns:a="http://schemas.openxmlformats.org/drawingml/2006/main">
                <a:ext uri="{FF2B5EF4-FFF2-40B4-BE49-F238E27FC236}">
                  <a16:creationId xmlns:a16="http://schemas.microsoft.com/office/drawing/2014/main" id="{12157D47-35B1-1FD2-47F7-B0BCD6C88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Table&#10;&#10;Description automatically generated">
                      <a:extLst>
                        <a:ext uri="{FF2B5EF4-FFF2-40B4-BE49-F238E27FC236}">
                          <a16:creationId xmlns:a16="http://schemas.microsoft.com/office/drawing/2014/main" id="{12157D47-35B1-1FD2-47F7-B0BCD6C881C6}"/>
                        </a:ext>
                      </a:extLst>
                    </pic:cNvPr>
                    <pic:cNvPicPr>
                      <a:picLocks noChangeAspect="1"/>
                    </pic:cNvPicPr>
                  </pic:nvPicPr>
                  <pic:blipFill>
                    <a:blip r:embed="rId23"/>
                    <a:stretch>
                      <a:fillRect/>
                    </a:stretch>
                  </pic:blipFill>
                  <pic:spPr bwMode="auto">
                    <a:xfrm>
                      <a:off x="0" y="0"/>
                      <a:ext cx="5731510" cy="771525"/>
                    </a:xfrm>
                    <a:prstGeom prst="rect">
                      <a:avLst/>
                    </a:prstGeom>
                  </pic:spPr>
                </pic:pic>
              </a:graphicData>
            </a:graphic>
          </wp:inline>
        </w:drawing>
      </w:r>
    </w:p>
    <w:p w14:paraId="2BE16B40" w14:textId="6D6CA86C" w:rsidR="00922344" w:rsidRDefault="00922344" w:rsidP="008D7432">
      <w:pPr>
        <w:pStyle w:val="Default"/>
        <w:jc w:val="both"/>
        <w:rPr>
          <w:rFonts w:asciiTheme="minorHAnsi" w:eastAsiaTheme="minorHAnsi" w:hAnsiTheme="minorHAnsi" w:cstheme="minorHAnsi"/>
          <w:bCs/>
          <w:lang w:val="en-AU"/>
        </w:rPr>
      </w:pPr>
    </w:p>
    <w:p w14:paraId="7C862035" w14:textId="3DDA1356" w:rsidR="00922344" w:rsidRPr="00F3091D" w:rsidRDefault="00922344" w:rsidP="008D7432">
      <w:pPr>
        <w:pStyle w:val="Default"/>
        <w:jc w:val="both"/>
        <w:rPr>
          <w:rFonts w:eastAsiaTheme="minorHAnsi"/>
          <w:bCs/>
          <w:sz w:val="22"/>
          <w:szCs w:val="22"/>
          <w:lang w:val="en-AU"/>
        </w:rPr>
      </w:pPr>
      <w:r w:rsidRPr="00F3091D">
        <w:rPr>
          <w:rFonts w:eastAsiaTheme="minorHAnsi"/>
          <w:bCs/>
          <w:sz w:val="22"/>
          <w:szCs w:val="22"/>
          <w:lang w:val="en-AU"/>
        </w:rPr>
        <w:t>The Policy Roadmap Measures include:</w:t>
      </w:r>
    </w:p>
    <w:p w14:paraId="7224AE6B" w14:textId="7C52474C" w:rsidR="00922344" w:rsidRPr="00F3091D" w:rsidRDefault="00922344" w:rsidP="008D7432">
      <w:pPr>
        <w:pStyle w:val="Default"/>
        <w:jc w:val="both"/>
        <w:rPr>
          <w:rFonts w:eastAsiaTheme="minorHAnsi"/>
          <w:bCs/>
          <w:sz w:val="22"/>
          <w:szCs w:val="22"/>
          <w:lang w:val="en-AU"/>
        </w:rPr>
      </w:pPr>
      <w:r w:rsidRPr="00F3091D">
        <w:rPr>
          <w:rFonts w:eastAsiaTheme="minorHAnsi"/>
          <w:bCs/>
          <w:sz w:val="22"/>
          <w:szCs w:val="22"/>
          <w:lang w:val="en-AU"/>
        </w:rPr>
        <w:t>Establishing Targets</w:t>
      </w:r>
    </w:p>
    <w:p w14:paraId="7B861DBA" w14:textId="3E14C012" w:rsidR="00922344" w:rsidRPr="00F3091D" w:rsidRDefault="00922344" w:rsidP="008D7432">
      <w:pPr>
        <w:pStyle w:val="Default"/>
        <w:jc w:val="both"/>
        <w:rPr>
          <w:rFonts w:eastAsiaTheme="minorHAnsi"/>
          <w:bCs/>
          <w:sz w:val="22"/>
          <w:szCs w:val="22"/>
          <w:lang w:val="en-AU"/>
        </w:rPr>
      </w:pPr>
      <w:r w:rsidRPr="00F3091D">
        <w:rPr>
          <w:rFonts w:eastAsiaTheme="minorHAnsi"/>
          <w:bCs/>
          <w:sz w:val="22"/>
          <w:szCs w:val="22"/>
          <w:lang w:val="en-AU"/>
        </w:rPr>
        <w:t>Financial Incentives</w:t>
      </w:r>
      <w:r w:rsidR="00E91F43" w:rsidRPr="00F3091D">
        <w:rPr>
          <w:rFonts w:eastAsiaTheme="minorHAnsi"/>
          <w:bCs/>
          <w:sz w:val="22"/>
          <w:szCs w:val="22"/>
          <w:lang w:val="en-AU"/>
        </w:rPr>
        <w:t xml:space="preserve"> for users </w:t>
      </w:r>
    </w:p>
    <w:p w14:paraId="3D193FB7" w14:textId="59DA0E87" w:rsidR="00E91F43" w:rsidRPr="00F3091D" w:rsidRDefault="00E91F43" w:rsidP="008D7432">
      <w:pPr>
        <w:pStyle w:val="Default"/>
        <w:jc w:val="both"/>
        <w:rPr>
          <w:rFonts w:eastAsiaTheme="minorHAnsi"/>
          <w:bCs/>
          <w:sz w:val="22"/>
          <w:szCs w:val="22"/>
          <w:lang w:val="en-AU"/>
        </w:rPr>
      </w:pPr>
      <w:r w:rsidRPr="00F3091D">
        <w:rPr>
          <w:rFonts w:eastAsiaTheme="minorHAnsi"/>
          <w:bCs/>
          <w:sz w:val="22"/>
          <w:szCs w:val="22"/>
          <w:lang w:val="en-AU"/>
        </w:rPr>
        <w:t>Non-financial incentives for users</w:t>
      </w:r>
    </w:p>
    <w:p w14:paraId="1D6C48A2" w14:textId="53661657" w:rsidR="00E91F43" w:rsidRPr="00F3091D" w:rsidRDefault="00E91F43" w:rsidP="008D7432">
      <w:pPr>
        <w:pStyle w:val="Default"/>
        <w:jc w:val="both"/>
        <w:rPr>
          <w:rFonts w:eastAsiaTheme="minorHAnsi"/>
          <w:bCs/>
          <w:sz w:val="22"/>
          <w:szCs w:val="22"/>
          <w:lang w:val="en-AU"/>
        </w:rPr>
      </w:pPr>
      <w:r w:rsidRPr="00F3091D">
        <w:rPr>
          <w:rFonts w:eastAsiaTheme="minorHAnsi"/>
          <w:bCs/>
          <w:sz w:val="22"/>
          <w:szCs w:val="22"/>
          <w:lang w:val="en-AU"/>
        </w:rPr>
        <w:t>Building and city development codes</w:t>
      </w:r>
    </w:p>
    <w:p w14:paraId="0E73FC32" w14:textId="53DC9CBE" w:rsidR="00E91F43" w:rsidRPr="00F3091D" w:rsidRDefault="00E91F43" w:rsidP="008D7432">
      <w:pPr>
        <w:pStyle w:val="Default"/>
        <w:jc w:val="both"/>
        <w:rPr>
          <w:rFonts w:eastAsiaTheme="minorHAnsi"/>
          <w:bCs/>
          <w:sz w:val="22"/>
          <w:szCs w:val="22"/>
          <w:lang w:val="en-AU"/>
        </w:rPr>
      </w:pPr>
      <w:r w:rsidRPr="00F3091D">
        <w:rPr>
          <w:rFonts w:eastAsiaTheme="minorHAnsi"/>
          <w:bCs/>
          <w:sz w:val="22"/>
          <w:szCs w:val="22"/>
          <w:lang w:val="en-AU"/>
        </w:rPr>
        <w:t>Disincentives for ICEVs</w:t>
      </w:r>
    </w:p>
    <w:p w14:paraId="756AD0F7" w14:textId="21C99254" w:rsidR="00E91F43" w:rsidRPr="00F3091D" w:rsidRDefault="00E91F43" w:rsidP="008D7432">
      <w:pPr>
        <w:pStyle w:val="Default"/>
        <w:jc w:val="both"/>
        <w:rPr>
          <w:rFonts w:eastAsiaTheme="minorHAnsi"/>
          <w:bCs/>
          <w:sz w:val="22"/>
          <w:szCs w:val="22"/>
          <w:lang w:val="en-AU"/>
        </w:rPr>
      </w:pPr>
      <w:r w:rsidRPr="00F3091D">
        <w:rPr>
          <w:rFonts w:eastAsiaTheme="minorHAnsi"/>
          <w:bCs/>
          <w:sz w:val="22"/>
          <w:szCs w:val="22"/>
          <w:lang w:val="en-AU"/>
        </w:rPr>
        <w:t xml:space="preserve">Consumer Awareness </w:t>
      </w:r>
    </w:p>
    <w:p w14:paraId="4CFF6A8B" w14:textId="7DA74204" w:rsidR="00E91F43" w:rsidRPr="00F3091D" w:rsidRDefault="00E91F43" w:rsidP="008D7432">
      <w:pPr>
        <w:pStyle w:val="Default"/>
        <w:jc w:val="both"/>
        <w:rPr>
          <w:rFonts w:eastAsiaTheme="minorHAnsi"/>
          <w:bCs/>
          <w:sz w:val="22"/>
          <w:szCs w:val="22"/>
          <w:lang w:val="en-AU"/>
        </w:rPr>
      </w:pPr>
    </w:p>
    <w:p w14:paraId="640F8FB4" w14:textId="6A12CA97" w:rsidR="00922344" w:rsidRPr="00F3091D" w:rsidRDefault="00922344" w:rsidP="008D7432">
      <w:pPr>
        <w:pStyle w:val="Default"/>
        <w:jc w:val="both"/>
        <w:rPr>
          <w:rFonts w:eastAsiaTheme="minorHAnsi"/>
          <w:bCs/>
          <w:sz w:val="22"/>
          <w:szCs w:val="22"/>
          <w:lang w:val="en-AU"/>
        </w:rPr>
      </w:pPr>
      <w:r w:rsidRPr="00F3091D">
        <w:rPr>
          <w:rFonts w:eastAsiaTheme="minorHAnsi"/>
          <w:bCs/>
          <w:sz w:val="22"/>
          <w:szCs w:val="22"/>
          <w:lang w:val="en-AU"/>
        </w:rPr>
        <w:t xml:space="preserve">Costs about USD 26.3 million. </w:t>
      </w:r>
    </w:p>
    <w:p w14:paraId="4BA0F0E3" w14:textId="207F5723" w:rsidR="00E91F43" w:rsidRPr="00F3091D" w:rsidRDefault="00E91F43">
      <w:pPr>
        <w:pStyle w:val="Default"/>
        <w:numPr>
          <w:ilvl w:val="0"/>
          <w:numId w:val="64"/>
        </w:numPr>
        <w:rPr>
          <w:bCs/>
          <w:sz w:val="22"/>
          <w:szCs w:val="22"/>
          <w:lang w:val="en-AU"/>
        </w:rPr>
      </w:pPr>
      <w:r w:rsidRPr="00F3091D">
        <w:rPr>
          <w:bCs/>
          <w:sz w:val="22"/>
          <w:szCs w:val="22"/>
          <w:lang w:val="en-NZ"/>
        </w:rPr>
        <w:t xml:space="preserve">11.6 </w:t>
      </w:r>
      <w:r w:rsidRPr="00F3091D">
        <w:rPr>
          <w:bCs/>
          <w:sz w:val="22"/>
          <w:szCs w:val="22"/>
          <w:lang w:val="en-NZ"/>
        </w:rPr>
        <w:tab/>
      </w:r>
      <w:r w:rsidRPr="00F3091D">
        <w:rPr>
          <w:bCs/>
          <w:sz w:val="22"/>
          <w:szCs w:val="22"/>
          <w:lang w:val="en-NZ"/>
        </w:rPr>
        <w:tab/>
        <w:t xml:space="preserve">44% Bus subsidy </w:t>
      </w:r>
    </w:p>
    <w:p w14:paraId="7846065C" w14:textId="01B8EA10" w:rsidR="00E91F43" w:rsidRPr="00F3091D" w:rsidRDefault="00E91F43">
      <w:pPr>
        <w:pStyle w:val="Default"/>
        <w:numPr>
          <w:ilvl w:val="0"/>
          <w:numId w:val="64"/>
        </w:numPr>
        <w:rPr>
          <w:bCs/>
          <w:sz w:val="22"/>
          <w:szCs w:val="22"/>
          <w:lang w:val="en-AU"/>
        </w:rPr>
      </w:pPr>
      <w:r w:rsidRPr="00F3091D">
        <w:rPr>
          <w:bCs/>
          <w:sz w:val="22"/>
          <w:szCs w:val="22"/>
          <w:lang w:val="en-NZ"/>
        </w:rPr>
        <w:t xml:space="preserve">  4.0</w:t>
      </w:r>
      <w:r w:rsidRPr="00F3091D">
        <w:rPr>
          <w:bCs/>
          <w:sz w:val="22"/>
          <w:szCs w:val="22"/>
          <w:lang w:val="en-NZ"/>
        </w:rPr>
        <w:tab/>
      </w:r>
      <w:r w:rsidRPr="00F3091D">
        <w:rPr>
          <w:bCs/>
          <w:sz w:val="22"/>
          <w:szCs w:val="22"/>
          <w:lang w:val="en-NZ"/>
        </w:rPr>
        <w:tab/>
        <w:t xml:space="preserve">16% taxis subsidy </w:t>
      </w:r>
    </w:p>
    <w:p w14:paraId="316EE5B8" w14:textId="344BB625" w:rsidR="00E91F43" w:rsidRPr="00F3091D" w:rsidRDefault="00E91F43">
      <w:pPr>
        <w:pStyle w:val="Default"/>
        <w:numPr>
          <w:ilvl w:val="0"/>
          <w:numId w:val="64"/>
        </w:numPr>
        <w:rPr>
          <w:bCs/>
          <w:sz w:val="22"/>
          <w:szCs w:val="22"/>
          <w:lang w:val="en-AU"/>
        </w:rPr>
      </w:pPr>
      <w:r w:rsidRPr="00F3091D">
        <w:rPr>
          <w:bCs/>
          <w:sz w:val="22"/>
          <w:szCs w:val="22"/>
          <w:lang w:val="en-NZ"/>
        </w:rPr>
        <w:t xml:space="preserve">    .6 </w:t>
      </w:r>
      <w:r w:rsidRPr="00F3091D">
        <w:rPr>
          <w:bCs/>
          <w:sz w:val="22"/>
          <w:szCs w:val="22"/>
          <w:lang w:val="en-NZ"/>
        </w:rPr>
        <w:tab/>
      </w:r>
      <w:r w:rsidRPr="00F3091D">
        <w:rPr>
          <w:bCs/>
          <w:sz w:val="22"/>
          <w:szCs w:val="22"/>
          <w:lang w:val="en-NZ"/>
        </w:rPr>
        <w:tab/>
        <w:t xml:space="preserve">charger subsidy </w:t>
      </w:r>
    </w:p>
    <w:p w14:paraId="066F85B6" w14:textId="6D7D72C2" w:rsidR="00E91F43" w:rsidRPr="00F3091D" w:rsidRDefault="00E91F43">
      <w:pPr>
        <w:pStyle w:val="Default"/>
        <w:numPr>
          <w:ilvl w:val="0"/>
          <w:numId w:val="64"/>
        </w:numPr>
        <w:rPr>
          <w:bCs/>
          <w:sz w:val="22"/>
          <w:szCs w:val="22"/>
          <w:lang w:val="en-AU"/>
        </w:rPr>
      </w:pPr>
      <w:r w:rsidRPr="00F3091D">
        <w:rPr>
          <w:bCs/>
          <w:sz w:val="22"/>
          <w:szCs w:val="22"/>
          <w:lang w:val="en-NZ"/>
        </w:rPr>
        <w:t xml:space="preserve">  8.4 </w:t>
      </w:r>
      <w:r w:rsidRPr="00F3091D">
        <w:rPr>
          <w:bCs/>
          <w:sz w:val="22"/>
          <w:szCs w:val="22"/>
          <w:lang w:val="en-NZ"/>
        </w:rPr>
        <w:tab/>
      </w:r>
      <w:r w:rsidRPr="00F3091D">
        <w:rPr>
          <w:bCs/>
          <w:sz w:val="22"/>
          <w:szCs w:val="22"/>
          <w:lang w:val="en-NZ"/>
        </w:rPr>
        <w:tab/>
        <w:t>Incentives to private cars</w:t>
      </w:r>
    </w:p>
    <w:p w14:paraId="7F693DA0" w14:textId="4C4F1BA4" w:rsidR="00E91F43" w:rsidRPr="00E91F43" w:rsidRDefault="00E91F43">
      <w:pPr>
        <w:pStyle w:val="Default"/>
        <w:numPr>
          <w:ilvl w:val="0"/>
          <w:numId w:val="64"/>
        </w:numPr>
        <w:rPr>
          <w:rFonts w:cstheme="minorHAnsi"/>
          <w:bCs/>
          <w:lang w:val="en-AU"/>
        </w:rPr>
      </w:pPr>
      <w:r w:rsidRPr="00F3091D">
        <w:rPr>
          <w:bCs/>
          <w:sz w:val="22"/>
          <w:szCs w:val="22"/>
          <w:lang w:val="en-NZ"/>
        </w:rPr>
        <w:t xml:space="preserve">  1.3</w:t>
      </w:r>
      <w:r w:rsidRPr="00F3091D">
        <w:rPr>
          <w:bCs/>
          <w:sz w:val="22"/>
          <w:szCs w:val="22"/>
          <w:lang w:val="en-NZ"/>
        </w:rPr>
        <w:tab/>
      </w:r>
      <w:r w:rsidRPr="00F3091D">
        <w:rPr>
          <w:bCs/>
          <w:sz w:val="22"/>
          <w:szCs w:val="22"/>
          <w:lang w:val="en-NZ"/>
        </w:rPr>
        <w:tab/>
        <w:t>promotion &amp; awareness</w:t>
      </w:r>
      <w:r w:rsidRPr="00E91F43">
        <w:rPr>
          <w:rFonts w:cstheme="minorHAnsi"/>
          <w:bCs/>
          <w:lang w:val="en-NZ"/>
        </w:rPr>
        <w:t xml:space="preserve"> </w:t>
      </w:r>
    </w:p>
    <w:p w14:paraId="22727709" w14:textId="77777777" w:rsidR="00922344" w:rsidRPr="00922344" w:rsidRDefault="00922344" w:rsidP="008D7432">
      <w:pPr>
        <w:pStyle w:val="Default"/>
        <w:jc w:val="both"/>
        <w:rPr>
          <w:rFonts w:asciiTheme="minorHAnsi" w:eastAsiaTheme="minorHAnsi" w:hAnsiTheme="minorHAnsi" w:cstheme="minorHAnsi"/>
          <w:bCs/>
          <w:lang w:val="en-AU"/>
        </w:rPr>
      </w:pPr>
    </w:p>
    <w:p w14:paraId="67DAF6E6" w14:textId="3FE58A39" w:rsidR="003C2F46" w:rsidRPr="009E0B3E" w:rsidRDefault="00CA67FF" w:rsidP="009E0B3E">
      <w:pPr>
        <w:pStyle w:val="Heading1"/>
        <w:numPr>
          <w:ilvl w:val="0"/>
          <w:numId w:val="0"/>
        </w:numPr>
        <w:ind w:left="432"/>
        <w:rPr>
          <w:rFonts w:eastAsiaTheme="minorHAnsi"/>
          <w:b/>
          <w:bCs/>
        </w:rPr>
      </w:pPr>
      <w:bookmarkStart w:id="122" w:name="_Toc127973231"/>
      <w:bookmarkStart w:id="123" w:name="_Toc127975148"/>
      <w:bookmarkStart w:id="124" w:name="_Toc128132903"/>
      <w:r w:rsidRPr="009E0B3E">
        <w:rPr>
          <w:rFonts w:eastAsiaTheme="minorHAnsi"/>
          <w:b/>
          <w:bCs/>
        </w:rPr>
        <w:t>KEY MESSAGES</w:t>
      </w:r>
      <w:bookmarkEnd w:id="122"/>
      <w:bookmarkEnd w:id="123"/>
      <w:bookmarkEnd w:id="124"/>
    </w:p>
    <w:p w14:paraId="63F491A2" w14:textId="07CBE24B" w:rsidR="00CA67FF" w:rsidRDefault="00CA67FF" w:rsidP="008D7432">
      <w:pPr>
        <w:pStyle w:val="Default"/>
        <w:jc w:val="both"/>
        <w:rPr>
          <w:rFonts w:asciiTheme="minorHAnsi" w:eastAsiaTheme="minorHAnsi" w:hAnsiTheme="minorHAnsi" w:cstheme="minorHAnsi"/>
          <w:bCs/>
        </w:rPr>
      </w:pPr>
    </w:p>
    <w:p w14:paraId="33B512D1" w14:textId="27FE77D4" w:rsidR="00AF7014" w:rsidRPr="009E0B3E" w:rsidRDefault="00AF7014">
      <w:pPr>
        <w:pStyle w:val="Default"/>
        <w:numPr>
          <w:ilvl w:val="0"/>
          <w:numId w:val="38"/>
        </w:numPr>
        <w:jc w:val="both"/>
        <w:rPr>
          <w:rFonts w:eastAsiaTheme="minorHAnsi"/>
          <w:bCs/>
          <w:sz w:val="22"/>
          <w:szCs w:val="22"/>
        </w:rPr>
      </w:pPr>
      <w:r w:rsidRPr="009E0B3E">
        <w:rPr>
          <w:rFonts w:eastAsiaTheme="minorHAnsi"/>
          <w:bCs/>
          <w:sz w:val="22"/>
          <w:szCs w:val="22"/>
        </w:rPr>
        <w:t xml:space="preserve">PICs are developing EV policies, roadmaps and framework to guide their effort on </w:t>
      </w:r>
      <w:proofErr w:type="spellStart"/>
      <w:proofErr w:type="gramStart"/>
      <w:r w:rsidRPr="009E0B3E">
        <w:rPr>
          <w:rFonts w:eastAsiaTheme="minorHAnsi"/>
          <w:bCs/>
          <w:sz w:val="22"/>
          <w:szCs w:val="22"/>
        </w:rPr>
        <w:t>emobility</w:t>
      </w:r>
      <w:proofErr w:type="spellEnd"/>
      <w:proofErr w:type="gramEnd"/>
    </w:p>
    <w:p w14:paraId="7D87147B" w14:textId="74C71F20" w:rsidR="00AF7014" w:rsidRPr="009E0B3E" w:rsidRDefault="00AF7014">
      <w:pPr>
        <w:pStyle w:val="Default"/>
        <w:numPr>
          <w:ilvl w:val="0"/>
          <w:numId w:val="38"/>
        </w:numPr>
        <w:jc w:val="both"/>
        <w:rPr>
          <w:rFonts w:eastAsiaTheme="minorHAnsi"/>
          <w:bCs/>
          <w:sz w:val="22"/>
          <w:szCs w:val="22"/>
        </w:rPr>
      </w:pPr>
      <w:r w:rsidRPr="009E0B3E">
        <w:rPr>
          <w:rFonts w:eastAsiaTheme="minorHAnsi"/>
          <w:bCs/>
          <w:sz w:val="22"/>
          <w:szCs w:val="22"/>
        </w:rPr>
        <w:t xml:space="preserve">Data collection, demonstration projects, financial incentives and disincentives and looking at the whole e-mobility ecosystem are highlighted in these policy </w:t>
      </w:r>
      <w:proofErr w:type="gramStart"/>
      <w:r w:rsidRPr="009E0B3E">
        <w:rPr>
          <w:rFonts w:eastAsiaTheme="minorHAnsi"/>
          <w:bCs/>
          <w:sz w:val="22"/>
          <w:szCs w:val="22"/>
        </w:rPr>
        <w:t>documents</w:t>
      </w:r>
      <w:proofErr w:type="gramEnd"/>
      <w:r w:rsidRPr="009E0B3E">
        <w:rPr>
          <w:rFonts w:eastAsiaTheme="minorHAnsi"/>
          <w:bCs/>
          <w:sz w:val="22"/>
          <w:szCs w:val="22"/>
        </w:rPr>
        <w:t xml:space="preserve"> </w:t>
      </w:r>
    </w:p>
    <w:p w14:paraId="50D23C15" w14:textId="2C57C4A7" w:rsidR="00AF7014" w:rsidRPr="009E0B3E" w:rsidRDefault="00AF7014">
      <w:pPr>
        <w:pStyle w:val="Default"/>
        <w:numPr>
          <w:ilvl w:val="0"/>
          <w:numId w:val="38"/>
        </w:numPr>
        <w:jc w:val="both"/>
        <w:rPr>
          <w:rFonts w:eastAsiaTheme="minorHAnsi"/>
          <w:bCs/>
          <w:sz w:val="22"/>
          <w:szCs w:val="22"/>
        </w:rPr>
      </w:pPr>
      <w:r w:rsidRPr="009E0B3E">
        <w:rPr>
          <w:rFonts w:eastAsiaTheme="minorHAnsi"/>
          <w:bCs/>
          <w:sz w:val="22"/>
          <w:szCs w:val="22"/>
        </w:rPr>
        <w:t xml:space="preserve">Looking at the whole mobility options is also highlighted in these </w:t>
      </w:r>
      <w:proofErr w:type="gramStart"/>
      <w:r w:rsidRPr="009E0B3E">
        <w:rPr>
          <w:rFonts w:eastAsiaTheme="minorHAnsi"/>
          <w:bCs/>
          <w:sz w:val="22"/>
          <w:szCs w:val="22"/>
        </w:rPr>
        <w:t>documents</w:t>
      </w:r>
      <w:proofErr w:type="gramEnd"/>
      <w:r w:rsidRPr="009E0B3E">
        <w:rPr>
          <w:rFonts w:eastAsiaTheme="minorHAnsi"/>
          <w:bCs/>
          <w:sz w:val="22"/>
          <w:szCs w:val="22"/>
        </w:rPr>
        <w:t xml:space="preserve"> </w:t>
      </w:r>
    </w:p>
    <w:p w14:paraId="6847BA15" w14:textId="0D837E95" w:rsidR="00AF7014" w:rsidRPr="009E0B3E" w:rsidRDefault="00AF7014">
      <w:pPr>
        <w:pStyle w:val="Default"/>
        <w:numPr>
          <w:ilvl w:val="0"/>
          <w:numId w:val="38"/>
        </w:numPr>
        <w:jc w:val="both"/>
        <w:rPr>
          <w:rFonts w:eastAsiaTheme="minorHAnsi"/>
          <w:bCs/>
          <w:sz w:val="22"/>
          <w:szCs w:val="22"/>
        </w:rPr>
      </w:pPr>
      <w:r w:rsidRPr="009E0B3E">
        <w:rPr>
          <w:rFonts w:eastAsiaTheme="minorHAnsi"/>
          <w:bCs/>
          <w:sz w:val="22"/>
          <w:szCs w:val="22"/>
        </w:rPr>
        <w:t>E-</w:t>
      </w:r>
      <w:proofErr w:type="gramStart"/>
      <w:r w:rsidRPr="009E0B3E">
        <w:rPr>
          <w:rFonts w:eastAsiaTheme="minorHAnsi"/>
          <w:bCs/>
          <w:sz w:val="22"/>
          <w:szCs w:val="22"/>
        </w:rPr>
        <w:t xml:space="preserve">mobility  </w:t>
      </w:r>
      <w:r w:rsidR="004C6BE4" w:rsidRPr="009E0B3E">
        <w:rPr>
          <w:rFonts w:eastAsiaTheme="minorHAnsi"/>
          <w:bCs/>
          <w:sz w:val="22"/>
          <w:szCs w:val="22"/>
        </w:rPr>
        <w:t>is</w:t>
      </w:r>
      <w:proofErr w:type="gramEnd"/>
      <w:r w:rsidR="004C6BE4" w:rsidRPr="009E0B3E">
        <w:rPr>
          <w:rFonts w:eastAsiaTheme="minorHAnsi"/>
          <w:bCs/>
          <w:sz w:val="22"/>
          <w:szCs w:val="22"/>
        </w:rPr>
        <w:t xml:space="preserve"> not a ready-made solution for all PICs, it needs to be thoroughly assessed on a case by case basis</w:t>
      </w:r>
    </w:p>
    <w:p w14:paraId="3E1255A4" w14:textId="77777777" w:rsidR="00AF7014" w:rsidRDefault="00AF7014" w:rsidP="008D7432">
      <w:pPr>
        <w:pStyle w:val="Default"/>
        <w:jc w:val="both"/>
        <w:rPr>
          <w:rFonts w:asciiTheme="minorHAnsi" w:eastAsiaTheme="minorHAnsi" w:hAnsiTheme="minorHAnsi" w:cstheme="minorHAnsi"/>
          <w:bCs/>
        </w:rPr>
      </w:pPr>
    </w:p>
    <w:p w14:paraId="3750C49D" w14:textId="77777777" w:rsidR="00CA67FF" w:rsidRDefault="00CA67FF" w:rsidP="008D7432">
      <w:pPr>
        <w:pStyle w:val="Default"/>
        <w:jc w:val="both"/>
        <w:rPr>
          <w:rFonts w:asciiTheme="minorHAnsi" w:eastAsiaTheme="minorHAnsi" w:hAnsiTheme="minorHAnsi" w:cstheme="minorHAnsi"/>
          <w:bCs/>
        </w:rPr>
      </w:pPr>
    </w:p>
    <w:p w14:paraId="2FD84782" w14:textId="03A62EEB" w:rsidR="003C2F46" w:rsidRPr="00EC7B5E" w:rsidRDefault="003C2F46" w:rsidP="00EC7B5E">
      <w:pPr>
        <w:pStyle w:val="Heading1"/>
        <w:numPr>
          <w:ilvl w:val="0"/>
          <w:numId w:val="0"/>
        </w:numPr>
        <w:ind w:left="432"/>
        <w:rPr>
          <w:rFonts w:eastAsiaTheme="minorHAnsi"/>
          <w:b/>
          <w:bCs/>
        </w:rPr>
      </w:pPr>
      <w:bookmarkStart w:id="125" w:name="_Toc127973232"/>
      <w:bookmarkStart w:id="126" w:name="_Toc127975149"/>
      <w:bookmarkStart w:id="127" w:name="_Toc128132904"/>
      <w:r w:rsidRPr="00DB3A4F">
        <w:rPr>
          <w:rFonts w:eastAsiaTheme="minorHAnsi"/>
          <w:b/>
          <w:bCs/>
        </w:rPr>
        <w:lastRenderedPageBreak/>
        <w:t xml:space="preserve">SESSION 7 - </w:t>
      </w:r>
      <w:r w:rsidRPr="00DB3A4F">
        <w:rPr>
          <w:b/>
          <w:bCs/>
        </w:rPr>
        <w:t>DRAFT EMOBILITY STANDARDS AND GUIDELINES</w:t>
      </w:r>
      <w:bookmarkEnd w:id="125"/>
      <w:bookmarkEnd w:id="126"/>
      <w:bookmarkEnd w:id="127"/>
    </w:p>
    <w:p w14:paraId="385856AE" w14:textId="1F30B4CF" w:rsidR="002C11AB" w:rsidRPr="00EC7B5E" w:rsidRDefault="002C11AB" w:rsidP="00942534">
      <w:pPr>
        <w:pStyle w:val="Heading1"/>
        <w:numPr>
          <w:ilvl w:val="0"/>
          <w:numId w:val="0"/>
        </w:numPr>
        <w:ind w:left="432" w:hanging="432"/>
        <w:rPr>
          <w:rFonts w:eastAsiaTheme="minorHAnsi"/>
          <w:sz w:val="28"/>
          <w:szCs w:val="28"/>
        </w:rPr>
      </w:pPr>
      <w:bookmarkStart w:id="128" w:name="_Toc127973233"/>
      <w:bookmarkStart w:id="129" w:name="_Toc127975150"/>
      <w:bookmarkStart w:id="130" w:name="_Toc128132905"/>
      <w:r w:rsidRPr="00905F56">
        <w:rPr>
          <w:rFonts w:eastAsiaTheme="minorHAnsi"/>
          <w:sz w:val="28"/>
          <w:szCs w:val="28"/>
        </w:rPr>
        <w:t xml:space="preserve">GUIDELINE FOR EV CHARGING – </w:t>
      </w:r>
      <w:r w:rsidR="004C6BE4" w:rsidRPr="00905F56">
        <w:rPr>
          <w:rFonts w:eastAsiaTheme="minorHAnsi"/>
          <w:sz w:val="28"/>
          <w:szCs w:val="28"/>
        </w:rPr>
        <w:t>UNIDO</w:t>
      </w:r>
      <w:bookmarkEnd w:id="128"/>
      <w:bookmarkEnd w:id="129"/>
      <w:bookmarkEnd w:id="130"/>
    </w:p>
    <w:p w14:paraId="611DE2A1" w14:textId="5CD2C239" w:rsidR="002C11AB" w:rsidRPr="00B86E51" w:rsidRDefault="009A0EFF" w:rsidP="002C11AB">
      <w:pPr>
        <w:tabs>
          <w:tab w:val="num" w:pos="567"/>
        </w:tabs>
        <w:rPr>
          <w:rFonts w:ascii="Calibri" w:hAnsi="Calibri" w:cs="Calibri"/>
        </w:rPr>
      </w:pPr>
      <w:r w:rsidRPr="00B86E51">
        <w:rPr>
          <w:rFonts w:ascii="Calibri" w:hAnsi="Calibri" w:cs="Calibri"/>
        </w:rPr>
        <w:t>The introduction of EVs would n</w:t>
      </w:r>
      <w:r w:rsidR="002C11AB" w:rsidRPr="00B86E51">
        <w:rPr>
          <w:rFonts w:ascii="Calibri" w:hAnsi="Calibri" w:cs="Calibri"/>
        </w:rPr>
        <w:t>eed Charging Standards covering areas such as safety (in terms of minimum requirements), interoperability of the EV and the charger and to ensure convenience (set specs for ordering vehicles)</w:t>
      </w:r>
    </w:p>
    <w:p w14:paraId="7C4FE55A" w14:textId="1A2ABDD3" w:rsidR="003C2F46" w:rsidRPr="00B86E51" w:rsidRDefault="002C11AB" w:rsidP="002C11AB">
      <w:pPr>
        <w:tabs>
          <w:tab w:val="num" w:pos="567"/>
        </w:tabs>
        <w:rPr>
          <w:rFonts w:ascii="Calibri" w:hAnsi="Calibri" w:cs="Calibri"/>
          <w:b/>
          <w:highlight w:val="yellow"/>
        </w:rPr>
      </w:pPr>
      <w:r w:rsidRPr="00B86E51">
        <w:rPr>
          <w:rFonts w:ascii="Calibri" w:hAnsi="Calibri" w:cs="Calibri"/>
        </w:rPr>
        <w:t xml:space="preserve">On the other hand, we need Guidelines </w:t>
      </w:r>
      <w:r w:rsidR="008C0F50" w:rsidRPr="00B86E51">
        <w:rPr>
          <w:rFonts w:ascii="Calibri" w:hAnsi="Calibri" w:cs="Calibri"/>
        </w:rPr>
        <w:t>for setting the standards (</w:t>
      </w:r>
      <w:r w:rsidRPr="00B86E51">
        <w:rPr>
          <w:rFonts w:ascii="Calibri" w:hAnsi="Calibri" w:cs="Calibri"/>
        </w:rPr>
        <w:t>ensure safety of installations and use</w:t>
      </w:r>
      <w:r w:rsidR="008C0F50" w:rsidRPr="00B86E51">
        <w:rPr>
          <w:rFonts w:ascii="Calibri" w:hAnsi="Calibri" w:cs="Calibri"/>
        </w:rPr>
        <w:t>)</w:t>
      </w:r>
      <w:r w:rsidRPr="00B86E51">
        <w:rPr>
          <w:rFonts w:ascii="Calibri" w:hAnsi="Calibri" w:cs="Calibri"/>
        </w:rPr>
        <w:t>,</w:t>
      </w:r>
      <w:r w:rsidR="008C0F50" w:rsidRPr="00B86E51">
        <w:rPr>
          <w:rFonts w:ascii="Calibri" w:hAnsi="Calibri" w:cs="Calibri"/>
        </w:rPr>
        <w:t xml:space="preserve"> to ensure c</w:t>
      </w:r>
      <w:r w:rsidRPr="00B86E51">
        <w:rPr>
          <w:rFonts w:ascii="Calibri" w:hAnsi="Calibri" w:cs="Calibri"/>
        </w:rPr>
        <w:t xml:space="preserve">onvenience </w:t>
      </w:r>
      <w:r w:rsidR="008C0F50" w:rsidRPr="00B86E51">
        <w:rPr>
          <w:rFonts w:ascii="Calibri" w:hAnsi="Calibri" w:cs="Calibri"/>
        </w:rPr>
        <w:t xml:space="preserve">is </w:t>
      </w:r>
      <w:proofErr w:type="gramStart"/>
      <w:r w:rsidR="008C0F50" w:rsidRPr="00B86E51">
        <w:rPr>
          <w:rFonts w:ascii="Calibri" w:hAnsi="Calibri" w:cs="Calibri"/>
        </w:rPr>
        <w:t>taken into account</w:t>
      </w:r>
      <w:proofErr w:type="gramEnd"/>
      <w:r w:rsidR="008C0F50" w:rsidRPr="00B86E51">
        <w:rPr>
          <w:rFonts w:ascii="Calibri" w:hAnsi="Calibri" w:cs="Calibri"/>
        </w:rPr>
        <w:t xml:space="preserve"> in the standards </w:t>
      </w:r>
      <w:r w:rsidRPr="00B86E51">
        <w:rPr>
          <w:rFonts w:ascii="Calibri" w:hAnsi="Calibri" w:cs="Calibri"/>
        </w:rPr>
        <w:t xml:space="preserve">(… closest station …), </w:t>
      </w:r>
      <w:r w:rsidR="008C0F50" w:rsidRPr="00B86E51">
        <w:rPr>
          <w:rFonts w:ascii="Calibri" w:hAnsi="Calibri" w:cs="Calibri"/>
        </w:rPr>
        <w:t xml:space="preserve">and the </w:t>
      </w:r>
      <w:r w:rsidRPr="00B86E51">
        <w:rPr>
          <w:rFonts w:ascii="Calibri" w:hAnsi="Calibri" w:cs="Calibri"/>
        </w:rPr>
        <w:t xml:space="preserve">speed of deployment and to provide flexibility for new technologies. </w:t>
      </w:r>
      <w:r w:rsidR="004C6BE4" w:rsidRPr="00B86E51">
        <w:rPr>
          <w:rFonts w:ascii="Calibri" w:hAnsi="Calibri" w:cs="Calibri"/>
          <w:b/>
          <w:highlight w:val="yellow"/>
        </w:rPr>
        <w:t xml:space="preserve"> </w:t>
      </w:r>
    </w:p>
    <w:p w14:paraId="51C682DC" w14:textId="01010687" w:rsidR="003C2F46" w:rsidRPr="00B86E51" w:rsidRDefault="008C0F50" w:rsidP="008C0F50">
      <w:pPr>
        <w:pStyle w:val="Default"/>
        <w:tabs>
          <w:tab w:val="num" w:pos="567"/>
        </w:tabs>
        <w:jc w:val="both"/>
        <w:rPr>
          <w:rFonts w:eastAsiaTheme="minorHAnsi"/>
          <w:bCs/>
          <w:sz w:val="22"/>
          <w:szCs w:val="22"/>
        </w:rPr>
      </w:pPr>
      <w:r w:rsidRPr="00B86E51">
        <w:rPr>
          <w:rFonts w:eastAsiaTheme="minorHAnsi"/>
          <w:bCs/>
          <w:sz w:val="22"/>
          <w:szCs w:val="22"/>
        </w:rPr>
        <w:t xml:space="preserve">In March 2022, UNIDO drafted a template for PICs wishing to look at introducing </w:t>
      </w:r>
      <w:proofErr w:type="gramStart"/>
      <w:r w:rsidRPr="00B86E51">
        <w:rPr>
          <w:rFonts w:eastAsiaTheme="minorHAnsi"/>
          <w:bCs/>
          <w:sz w:val="22"/>
          <w:szCs w:val="22"/>
        </w:rPr>
        <w:t>a</w:t>
      </w:r>
      <w:proofErr w:type="gramEnd"/>
      <w:r w:rsidRPr="00B86E51">
        <w:rPr>
          <w:rFonts w:eastAsiaTheme="minorHAnsi"/>
          <w:bCs/>
          <w:sz w:val="22"/>
          <w:szCs w:val="22"/>
        </w:rPr>
        <w:t xml:space="preserve"> EV charging guideline. It also drafted a document with supporting information for PICs wishing to develop a national EV guideline for safe EV charging. </w:t>
      </w:r>
    </w:p>
    <w:p w14:paraId="1F641CAC" w14:textId="5EACABBB" w:rsidR="00DF64F1" w:rsidRPr="00B86E51" w:rsidRDefault="00DF64F1" w:rsidP="008C0F50">
      <w:pPr>
        <w:pStyle w:val="Default"/>
        <w:tabs>
          <w:tab w:val="num" w:pos="567"/>
        </w:tabs>
        <w:jc w:val="both"/>
        <w:rPr>
          <w:rFonts w:eastAsiaTheme="minorHAnsi"/>
          <w:bCs/>
          <w:sz w:val="22"/>
          <w:szCs w:val="22"/>
        </w:rPr>
      </w:pPr>
    </w:p>
    <w:p w14:paraId="21450196" w14:textId="1786BC5A" w:rsidR="00DF64F1" w:rsidRPr="00B86E51" w:rsidRDefault="00DF64F1" w:rsidP="008C0F50">
      <w:pPr>
        <w:pStyle w:val="Default"/>
        <w:tabs>
          <w:tab w:val="num" w:pos="567"/>
        </w:tabs>
        <w:jc w:val="both"/>
        <w:rPr>
          <w:rFonts w:eastAsiaTheme="minorHAnsi"/>
          <w:bCs/>
          <w:sz w:val="22"/>
          <w:szCs w:val="22"/>
        </w:rPr>
      </w:pPr>
      <w:r w:rsidRPr="00B86E51">
        <w:rPr>
          <w:rFonts w:eastAsiaTheme="minorHAnsi"/>
          <w:bCs/>
          <w:sz w:val="22"/>
          <w:szCs w:val="22"/>
        </w:rPr>
        <w:t>IEC Charging refer</w:t>
      </w:r>
      <w:r w:rsidR="008B45CA" w:rsidRPr="00B86E51">
        <w:rPr>
          <w:rFonts w:eastAsiaTheme="minorHAnsi"/>
          <w:bCs/>
          <w:sz w:val="22"/>
          <w:szCs w:val="22"/>
        </w:rPr>
        <w:t>s</w:t>
      </w:r>
      <w:r w:rsidRPr="00B86E51">
        <w:rPr>
          <w:rFonts w:eastAsiaTheme="minorHAnsi"/>
          <w:bCs/>
          <w:sz w:val="22"/>
          <w:szCs w:val="22"/>
        </w:rPr>
        <w:t xml:space="preserve"> to 4 charging modes:</w:t>
      </w:r>
    </w:p>
    <w:p w14:paraId="32D7E9FD" w14:textId="20384ED4" w:rsidR="00DF64F1" w:rsidRPr="00B86E51" w:rsidRDefault="00DF64F1" w:rsidP="008C0F50">
      <w:pPr>
        <w:pStyle w:val="Default"/>
        <w:tabs>
          <w:tab w:val="num" w:pos="567"/>
        </w:tabs>
        <w:jc w:val="both"/>
        <w:rPr>
          <w:rFonts w:eastAsiaTheme="minorHAnsi"/>
          <w:bCs/>
          <w:sz w:val="22"/>
          <w:szCs w:val="22"/>
        </w:rPr>
      </w:pPr>
    </w:p>
    <w:p w14:paraId="2B34CC2C" w14:textId="53E26CF5" w:rsidR="00DF64F1" w:rsidRPr="00B86E51" w:rsidRDefault="00DF64F1" w:rsidP="008C0F50">
      <w:pPr>
        <w:pStyle w:val="Default"/>
        <w:tabs>
          <w:tab w:val="num" w:pos="567"/>
        </w:tabs>
        <w:jc w:val="both"/>
        <w:rPr>
          <w:sz w:val="22"/>
          <w:szCs w:val="22"/>
        </w:rPr>
      </w:pPr>
      <w:r w:rsidRPr="00B86E51">
        <w:rPr>
          <w:sz w:val="22"/>
          <w:szCs w:val="22"/>
        </w:rPr>
        <w:t xml:space="preserve">Mode 1 </w:t>
      </w:r>
      <w:r w:rsidR="008B45CA" w:rsidRPr="00B86E51">
        <w:rPr>
          <w:sz w:val="22"/>
          <w:szCs w:val="22"/>
        </w:rPr>
        <w:t xml:space="preserve">- </w:t>
      </w:r>
      <w:r w:rsidRPr="00B86E51">
        <w:rPr>
          <w:sz w:val="22"/>
          <w:szCs w:val="22"/>
        </w:rPr>
        <w:t xml:space="preserve">AC Charging … </w:t>
      </w:r>
      <w:proofErr w:type="spellStart"/>
      <w:r w:rsidRPr="00B86E51">
        <w:rPr>
          <w:sz w:val="22"/>
          <w:szCs w:val="22"/>
        </w:rPr>
        <w:t>e.g</w:t>
      </w:r>
      <w:proofErr w:type="spellEnd"/>
      <w:r w:rsidRPr="00B86E51">
        <w:rPr>
          <w:sz w:val="22"/>
          <w:szCs w:val="22"/>
        </w:rPr>
        <w:t xml:space="preserve"> simple </w:t>
      </w:r>
      <w:r w:rsidR="00D223EA" w:rsidRPr="00B86E51">
        <w:rPr>
          <w:sz w:val="22"/>
          <w:szCs w:val="22"/>
        </w:rPr>
        <w:t xml:space="preserve">EV, domestic </w:t>
      </w:r>
      <w:r w:rsidRPr="00B86E51">
        <w:rPr>
          <w:sz w:val="22"/>
          <w:szCs w:val="22"/>
        </w:rPr>
        <w:t xml:space="preserve">charging </w:t>
      </w:r>
      <w:r w:rsidR="00D223EA" w:rsidRPr="00B86E51">
        <w:rPr>
          <w:sz w:val="22"/>
          <w:szCs w:val="22"/>
        </w:rPr>
        <w:t xml:space="preserve"> </w:t>
      </w:r>
    </w:p>
    <w:p w14:paraId="4418F29C" w14:textId="77777777" w:rsidR="00DF64F1" w:rsidRPr="00B86E51" w:rsidRDefault="00DF64F1" w:rsidP="008C0F50">
      <w:pPr>
        <w:pStyle w:val="Default"/>
        <w:tabs>
          <w:tab w:val="num" w:pos="567"/>
        </w:tabs>
        <w:jc w:val="both"/>
        <w:rPr>
          <w:sz w:val="22"/>
          <w:szCs w:val="22"/>
        </w:rPr>
      </w:pPr>
    </w:p>
    <w:p w14:paraId="5B28C4D8" w14:textId="77777777" w:rsidR="00D223EA" w:rsidRPr="00B86E51" w:rsidRDefault="00DF64F1">
      <w:pPr>
        <w:pStyle w:val="Default"/>
        <w:numPr>
          <w:ilvl w:val="0"/>
          <w:numId w:val="68"/>
        </w:numPr>
        <w:jc w:val="both"/>
        <w:rPr>
          <w:sz w:val="22"/>
          <w:szCs w:val="22"/>
        </w:rPr>
      </w:pPr>
      <w:r w:rsidRPr="00B86E51">
        <w:rPr>
          <w:sz w:val="22"/>
          <w:szCs w:val="22"/>
        </w:rPr>
        <w:t xml:space="preserve">No pilot/checking system. </w:t>
      </w:r>
    </w:p>
    <w:p w14:paraId="1CEFDD45" w14:textId="0A6B72F9" w:rsidR="00D223EA" w:rsidRPr="00B86E51" w:rsidRDefault="00DF64F1">
      <w:pPr>
        <w:pStyle w:val="Default"/>
        <w:numPr>
          <w:ilvl w:val="0"/>
          <w:numId w:val="68"/>
        </w:numPr>
        <w:jc w:val="both"/>
        <w:rPr>
          <w:sz w:val="22"/>
          <w:szCs w:val="22"/>
        </w:rPr>
      </w:pPr>
      <w:r w:rsidRPr="00B86E51">
        <w:rPr>
          <w:sz w:val="22"/>
          <w:szCs w:val="22"/>
        </w:rPr>
        <w:t xml:space="preserve">May have little safety functions. </w:t>
      </w:r>
    </w:p>
    <w:p w14:paraId="13F1D9B3" w14:textId="5726720E" w:rsidR="00D223EA" w:rsidRPr="00B86E51" w:rsidRDefault="00DF64F1">
      <w:pPr>
        <w:pStyle w:val="Default"/>
        <w:numPr>
          <w:ilvl w:val="0"/>
          <w:numId w:val="68"/>
        </w:numPr>
        <w:jc w:val="both"/>
        <w:rPr>
          <w:sz w:val="22"/>
          <w:szCs w:val="22"/>
        </w:rPr>
      </w:pPr>
      <w:r w:rsidRPr="00B86E51">
        <w:rPr>
          <w:sz w:val="22"/>
          <w:szCs w:val="22"/>
        </w:rPr>
        <w:t xml:space="preserve">Not recommended for HV charging. </w:t>
      </w:r>
    </w:p>
    <w:p w14:paraId="63DCC0F1" w14:textId="78F25461" w:rsidR="00DF64F1" w:rsidRPr="00B86E51" w:rsidRDefault="00DF64F1">
      <w:pPr>
        <w:pStyle w:val="Default"/>
        <w:numPr>
          <w:ilvl w:val="0"/>
          <w:numId w:val="68"/>
        </w:numPr>
        <w:jc w:val="both"/>
        <w:rPr>
          <w:rFonts w:eastAsiaTheme="minorHAnsi"/>
          <w:bCs/>
          <w:sz w:val="22"/>
          <w:szCs w:val="22"/>
        </w:rPr>
      </w:pPr>
      <w:r w:rsidRPr="00B86E51">
        <w:rPr>
          <w:sz w:val="22"/>
          <w:szCs w:val="22"/>
        </w:rPr>
        <w:t>Not permitted in some countries.</w:t>
      </w:r>
    </w:p>
    <w:p w14:paraId="6A38E131" w14:textId="0F03EE9E" w:rsidR="00DF64F1" w:rsidRPr="00B86E51" w:rsidRDefault="00DF64F1" w:rsidP="008C0F50">
      <w:pPr>
        <w:pStyle w:val="Default"/>
        <w:tabs>
          <w:tab w:val="num" w:pos="567"/>
        </w:tabs>
        <w:jc w:val="both"/>
        <w:rPr>
          <w:rFonts w:eastAsiaTheme="minorHAnsi"/>
          <w:bCs/>
          <w:sz w:val="22"/>
          <w:szCs w:val="22"/>
        </w:rPr>
      </w:pPr>
    </w:p>
    <w:p w14:paraId="58091798" w14:textId="3C0A0458" w:rsidR="00D223EA" w:rsidRPr="00B86E51" w:rsidRDefault="00D223EA" w:rsidP="008C0F50">
      <w:pPr>
        <w:pStyle w:val="Default"/>
        <w:tabs>
          <w:tab w:val="num" w:pos="567"/>
        </w:tabs>
        <w:jc w:val="both"/>
        <w:rPr>
          <w:sz w:val="22"/>
          <w:szCs w:val="22"/>
        </w:rPr>
      </w:pPr>
      <w:r w:rsidRPr="00B86E51">
        <w:rPr>
          <w:sz w:val="22"/>
          <w:szCs w:val="22"/>
        </w:rPr>
        <w:t>Mode 2 – AC charging - At home</w:t>
      </w:r>
      <w:r w:rsidR="008B45CA" w:rsidRPr="00B86E51">
        <w:rPr>
          <w:sz w:val="22"/>
          <w:szCs w:val="22"/>
        </w:rPr>
        <w:t xml:space="preserve"> -</w:t>
      </w:r>
      <w:r w:rsidRPr="00B86E51">
        <w:rPr>
          <w:sz w:val="22"/>
          <w:szCs w:val="22"/>
        </w:rPr>
        <w:t xml:space="preserve"> Slow Charging </w:t>
      </w:r>
    </w:p>
    <w:p w14:paraId="3F7797F3" w14:textId="77777777" w:rsidR="00D223EA" w:rsidRPr="00B86E51" w:rsidRDefault="00D223EA" w:rsidP="008C0F50">
      <w:pPr>
        <w:pStyle w:val="Default"/>
        <w:tabs>
          <w:tab w:val="num" w:pos="567"/>
        </w:tabs>
        <w:jc w:val="both"/>
        <w:rPr>
          <w:sz w:val="22"/>
          <w:szCs w:val="22"/>
        </w:rPr>
      </w:pPr>
      <w:r w:rsidRPr="00B86E51">
        <w:rPr>
          <w:sz w:val="22"/>
          <w:szCs w:val="22"/>
        </w:rPr>
        <w:t xml:space="preserve">In-Cord Control and Protection Device (IC-CPD): </w:t>
      </w:r>
    </w:p>
    <w:p w14:paraId="12AF27C0" w14:textId="6A8480BD" w:rsidR="00D223EA" w:rsidRPr="00B86E51" w:rsidRDefault="00D223EA">
      <w:pPr>
        <w:pStyle w:val="Default"/>
        <w:numPr>
          <w:ilvl w:val="0"/>
          <w:numId w:val="67"/>
        </w:numPr>
        <w:jc w:val="both"/>
        <w:rPr>
          <w:sz w:val="22"/>
          <w:szCs w:val="22"/>
        </w:rPr>
      </w:pPr>
      <w:r w:rsidRPr="00B86E51">
        <w:rPr>
          <w:sz w:val="22"/>
          <w:szCs w:val="22"/>
        </w:rPr>
        <w:t xml:space="preserve">(Low voltage) pilot handshakes with EV and checks for faults before charging goes live. </w:t>
      </w:r>
    </w:p>
    <w:p w14:paraId="33F7678E" w14:textId="784BBA22" w:rsidR="00D223EA" w:rsidRPr="00B86E51" w:rsidRDefault="00D223EA">
      <w:pPr>
        <w:pStyle w:val="Default"/>
        <w:numPr>
          <w:ilvl w:val="0"/>
          <w:numId w:val="67"/>
        </w:numPr>
        <w:jc w:val="both"/>
        <w:rPr>
          <w:sz w:val="22"/>
          <w:szCs w:val="22"/>
        </w:rPr>
      </w:pPr>
      <w:r w:rsidRPr="00B86E51">
        <w:rPr>
          <w:sz w:val="22"/>
          <w:szCs w:val="22"/>
        </w:rPr>
        <w:t xml:space="preserve">Regulates the charge rate. </w:t>
      </w:r>
    </w:p>
    <w:p w14:paraId="24E5D886" w14:textId="0C30A4A3" w:rsidR="00D223EA" w:rsidRPr="00B86E51" w:rsidRDefault="00D223EA">
      <w:pPr>
        <w:pStyle w:val="Default"/>
        <w:numPr>
          <w:ilvl w:val="0"/>
          <w:numId w:val="67"/>
        </w:numPr>
        <w:jc w:val="both"/>
        <w:rPr>
          <w:rFonts w:eastAsiaTheme="minorHAnsi"/>
          <w:bCs/>
          <w:sz w:val="22"/>
          <w:szCs w:val="22"/>
        </w:rPr>
      </w:pPr>
      <w:r w:rsidRPr="00B86E51">
        <w:rPr>
          <w:sz w:val="22"/>
          <w:szCs w:val="22"/>
        </w:rPr>
        <w:t xml:space="preserve">‘Installation’ by plugging into socket outlet … requires electricity supply circuit to be safe. </w:t>
      </w:r>
    </w:p>
    <w:p w14:paraId="3229685F" w14:textId="039C1084" w:rsidR="00DF64F1" w:rsidRPr="00B86E51" w:rsidRDefault="00DF64F1" w:rsidP="008C0F50">
      <w:pPr>
        <w:pStyle w:val="Default"/>
        <w:tabs>
          <w:tab w:val="num" w:pos="567"/>
        </w:tabs>
        <w:jc w:val="both"/>
        <w:rPr>
          <w:rFonts w:eastAsiaTheme="minorHAnsi"/>
          <w:bCs/>
          <w:sz w:val="22"/>
          <w:szCs w:val="22"/>
        </w:rPr>
      </w:pPr>
    </w:p>
    <w:p w14:paraId="1532546C" w14:textId="694DCE34" w:rsidR="00D223EA" w:rsidRPr="00B86E51" w:rsidRDefault="00D223EA" w:rsidP="008C0F50">
      <w:pPr>
        <w:pStyle w:val="Default"/>
        <w:tabs>
          <w:tab w:val="num" w:pos="567"/>
        </w:tabs>
        <w:jc w:val="both"/>
        <w:rPr>
          <w:rFonts w:eastAsiaTheme="minorHAnsi"/>
          <w:bCs/>
          <w:sz w:val="22"/>
          <w:szCs w:val="22"/>
        </w:rPr>
      </w:pPr>
      <w:r w:rsidRPr="00B86E51">
        <w:rPr>
          <w:sz w:val="22"/>
          <w:szCs w:val="22"/>
        </w:rPr>
        <w:t>‘Mode 3’ AC Charging … At-Home, Work, and in Public Spaces</w:t>
      </w:r>
    </w:p>
    <w:p w14:paraId="1F1DA4F7" w14:textId="77777777" w:rsidR="00D223EA" w:rsidRPr="00B86E51" w:rsidRDefault="00D223EA" w:rsidP="008C0F50">
      <w:pPr>
        <w:pStyle w:val="Default"/>
        <w:tabs>
          <w:tab w:val="num" w:pos="567"/>
        </w:tabs>
        <w:jc w:val="both"/>
        <w:rPr>
          <w:sz w:val="22"/>
          <w:szCs w:val="22"/>
        </w:rPr>
      </w:pPr>
      <w:r w:rsidRPr="00B86E51">
        <w:rPr>
          <w:sz w:val="22"/>
          <w:szCs w:val="22"/>
        </w:rPr>
        <w:t xml:space="preserve">Handshakes with EV and checks for electric faults before going live (as for Mode 2). </w:t>
      </w:r>
    </w:p>
    <w:p w14:paraId="0EC6C6F5" w14:textId="15A39B9F" w:rsidR="00D223EA" w:rsidRPr="00B86E51" w:rsidRDefault="00D223EA">
      <w:pPr>
        <w:pStyle w:val="Default"/>
        <w:numPr>
          <w:ilvl w:val="0"/>
          <w:numId w:val="69"/>
        </w:numPr>
        <w:jc w:val="both"/>
        <w:rPr>
          <w:sz w:val="22"/>
          <w:szCs w:val="22"/>
        </w:rPr>
      </w:pPr>
      <w:r w:rsidRPr="00B86E51">
        <w:rPr>
          <w:sz w:val="22"/>
          <w:szCs w:val="22"/>
        </w:rPr>
        <w:t xml:space="preserve">Permanently wired to mains supply: </w:t>
      </w:r>
    </w:p>
    <w:p w14:paraId="6613F818" w14:textId="4095E825" w:rsidR="00D223EA" w:rsidRPr="00B86E51" w:rsidRDefault="00D223EA">
      <w:pPr>
        <w:pStyle w:val="Default"/>
        <w:numPr>
          <w:ilvl w:val="0"/>
          <w:numId w:val="69"/>
        </w:numPr>
        <w:jc w:val="both"/>
        <w:rPr>
          <w:sz w:val="22"/>
          <w:szCs w:val="22"/>
        </w:rPr>
      </w:pPr>
      <w:r w:rsidRPr="00B86E51">
        <w:rPr>
          <w:sz w:val="22"/>
          <w:szCs w:val="22"/>
        </w:rPr>
        <w:t xml:space="preserve">Earth safety circuit more robust. </w:t>
      </w:r>
    </w:p>
    <w:p w14:paraId="513FAE68" w14:textId="51F7B4EC" w:rsidR="00D223EA" w:rsidRPr="00B86E51" w:rsidRDefault="00D223EA">
      <w:pPr>
        <w:pStyle w:val="Default"/>
        <w:numPr>
          <w:ilvl w:val="0"/>
          <w:numId w:val="69"/>
        </w:numPr>
        <w:jc w:val="both"/>
        <w:rPr>
          <w:sz w:val="22"/>
          <w:szCs w:val="22"/>
        </w:rPr>
      </w:pPr>
      <w:r w:rsidRPr="00B86E51">
        <w:rPr>
          <w:sz w:val="22"/>
          <w:szCs w:val="22"/>
        </w:rPr>
        <w:t xml:space="preserve">Installed by a qualified electrician. </w:t>
      </w:r>
    </w:p>
    <w:p w14:paraId="4CF42721" w14:textId="77777777" w:rsidR="00D223EA" w:rsidRPr="00B86E51" w:rsidRDefault="00D223EA" w:rsidP="008C0F50">
      <w:pPr>
        <w:pStyle w:val="Default"/>
        <w:tabs>
          <w:tab w:val="num" w:pos="567"/>
        </w:tabs>
        <w:jc w:val="both"/>
        <w:rPr>
          <w:sz w:val="22"/>
          <w:szCs w:val="22"/>
        </w:rPr>
      </w:pPr>
    </w:p>
    <w:p w14:paraId="5A4014D1" w14:textId="77777777" w:rsidR="00D223EA" w:rsidRPr="00B86E51" w:rsidRDefault="00D223EA" w:rsidP="008C0F50">
      <w:pPr>
        <w:pStyle w:val="Default"/>
        <w:tabs>
          <w:tab w:val="num" w:pos="567"/>
        </w:tabs>
        <w:jc w:val="both"/>
        <w:rPr>
          <w:sz w:val="22"/>
          <w:szCs w:val="22"/>
        </w:rPr>
      </w:pPr>
    </w:p>
    <w:p w14:paraId="53A31C91" w14:textId="77777777" w:rsidR="00D223EA" w:rsidRPr="00B86E51" w:rsidRDefault="00D223EA" w:rsidP="00D223EA">
      <w:pPr>
        <w:pStyle w:val="Default"/>
        <w:tabs>
          <w:tab w:val="num" w:pos="567"/>
        </w:tabs>
        <w:jc w:val="both"/>
        <w:rPr>
          <w:sz w:val="22"/>
          <w:szCs w:val="22"/>
        </w:rPr>
      </w:pPr>
      <w:r w:rsidRPr="00B86E51">
        <w:rPr>
          <w:sz w:val="22"/>
          <w:szCs w:val="22"/>
        </w:rPr>
        <w:t xml:space="preserve">‘Mode 4’ AC Charging … ‘At-Home, Work, and in Public Spaces </w:t>
      </w:r>
    </w:p>
    <w:p w14:paraId="0B47B281" w14:textId="77777777" w:rsidR="00D223EA" w:rsidRPr="00B86E51" w:rsidRDefault="00D223EA" w:rsidP="008C0F50">
      <w:pPr>
        <w:pStyle w:val="Default"/>
        <w:tabs>
          <w:tab w:val="num" w:pos="567"/>
        </w:tabs>
        <w:jc w:val="both"/>
        <w:rPr>
          <w:sz w:val="22"/>
          <w:szCs w:val="22"/>
        </w:rPr>
      </w:pPr>
      <w:r w:rsidRPr="00B86E51">
        <w:rPr>
          <w:sz w:val="22"/>
          <w:szCs w:val="22"/>
        </w:rPr>
        <w:t>e</w:t>
      </w:r>
      <w:r w:rsidR="00DF64F1" w:rsidRPr="00B86E51">
        <w:rPr>
          <w:sz w:val="22"/>
          <w:szCs w:val="22"/>
        </w:rPr>
        <w:t xml:space="preserve">.g., Simple EV, Domestic Charging </w:t>
      </w:r>
    </w:p>
    <w:p w14:paraId="44EF45A0" w14:textId="1BFCCFF9" w:rsidR="008B45CA" w:rsidRPr="00B86E51" w:rsidRDefault="00DF64F1">
      <w:pPr>
        <w:pStyle w:val="Default"/>
        <w:numPr>
          <w:ilvl w:val="0"/>
          <w:numId w:val="70"/>
        </w:numPr>
        <w:jc w:val="both"/>
        <w:rPr>
          <w:sz w:val="22"/>
          <w:szCs w:val="22"/>
        </w:rPr>
      </w:pPr>
      <w:r w:rsidRPr="00B86E51">
        <w:rPr>
          <w:sz w:val="22"/>
          <w:szCs w:val="22"/>
        </w:rPr>
        <w:t xml:space="preserve">No pilot/checking system. </w:t>
      </w:r>
    </w:p>
    <w:p w14:paraId="4FC0F858" w14:textId="4CC34CBD" w:rsidR="00D223EA" w:rsidRPr="00B86E51" w:rsidRDefault="00DF64F1">
      <w:pPr>
        <w:pStyle w:val="Default"/>
        <w:numPr>
          <w:ilvl w:val="0"/>
          <w:numId w:val="70"/>
        </w:numPr>
        <w:jc w:val="both"/>
        <w:rPr>
          <w:sz w:val="22"/>
          <w:szCs w:val="22"/>
        </w:rPr>
      </w:pPr>
      <w:r w:rsidRPr="00B86E51">
        <w:rPr>
          <w:sz w:val="22"/>
          <w:szCs w:val="22"/>
        </w:rPr>
        <w:t xml:space="preserve">May have little safety functions. </w:t>
      </w:r>
    </w:p>
    <w:p w14:paraId="6FFC0393" w14:textId="7B63BADC" w:rsidR="00D223EA" w:rsidRPr="00B86E51" w:rsidRDefault="00DF64F1">
      <w:pPr>
        <w:pStyle w:val="Default"/>
        <w:numPr>
          <w:ilvl w:val="0"/>
          <w:numId w:val="70"/>
        </w:numPr>
        <w:jc w:val="both"/>
        <w:rPr>
          <w:sz w:val="22"/>
          <w:szCs w:val="22"/>
        </w:rPr>
      </w:pPr>
      <w:r w:rsidRPr="00B86E51">
        <w:rPr>
          <w:sz w:val="22"/>
          <w:szCs w:val="22"/>
        </w:rPr>
        <w:t xml:space="preserve">Not recommended for HV charging. </w:t>
      </w:r>
    </w:p>
    <w:p w14:paraId="05E48FD8" w14:textId="3C047FB6" w:rsidR="00DF64F1" w:rsidRPr="00B86E51" w:rsidRDefault="00DF64F1">
      <w:pPr>
        <w:pStyle w:val="Default"/>
        <w:numPr>
          <w:ilvl w:val="0"/>
          <w:numId w:val="70"/>
        </w:numPr>
        <w:jc w:val="both"/>
        <w:rPr>
          <w:rFonts w:eastAsiaTheme="minorHAnsi"/>
          <w:bCs/>
          <w:sz w:val="22"/>
          <w:szCs w:val="22"/>
        </w:rPr>
      </w:pPr>
      <w:r w:rsidRPr="00B86E51">
        <w:rPr>
          <w:sz w:val="22"/>
          <w:szCs w:val="22"/>
        </w:rPr>
        <w:t>Not permitted in some countries.</w:t>
      </w:r>
    </w:p>
    <w:p w14:paraId="69B9D2BE" w14:textId="18D6BD16" w:rsidR="00DF64F1" w:rsidRPr="00B86E51" w:rsidRDefault="00DF64F1" w:rsidP="008C0F50">
      <w:pPr>
        <w:pStyle w:val="Default"/>
        <w:tabs>
          <w:tab w:val="num" w:pos="567"/>
        </w:tabs>
        <w:jc w:val="both"/>
        <w:rPr>
          <w:rFonts w:eastAsiaTheme="minorHAnsi"/>
          <w:bCs/>
          <w:sz w:val="22"/>
          <w:szCs w:val="22"/>
        </w:rPr>
      </w:pPr>
    </w:p>
    <w:p w14:paraId="0120A45A" w14:textId="4F5D97EF" w:rsidR="00DF64F1" w:rsidRPr="00B86E51" w:rsidRDefault="00DF64F1" w:rsidP="008C0F50">
      <w:pPr>
        <w:pStyle w:val="Default"/>
        <w:tabs>
          <w:tab w:val="num" w:pos="567"/>
        </w:tabs>
        <w:jc w:val="both"/>
        <w:rPr>
          <w:rFonts w:eastAsiaTheme="minorHAnsi"/>
          <w:bCs/>
          <w:sz w:val="22"/>
          <w:szCs w:val="22"/>
          <w:highlight w:val="yellow"/>
        </w:rPr>
      </w:pPr>
      <w:r w:rsidRPr="00B86E51">
        <w:rPr>
          <w:sz w:val="22"/>
          <w:szCs w:val="22"/>
        </w:rPr>
        <w:t>Recommendations, making charging safer and convenient …</w:t>
      </w:r>
    </w:p>
    <w:p w14:paraId="7CC9574C" w14:textId="0392B116" w:rsidR="00DF64F1" w:rsidRPr="00B86E51" w:rsidRDefault="00DF64F1">
      <w:pPr>
        <w:pStyle w:val="Default"/>
        <w:numPr>
          <w:ilvl w:val="0"/>
          <w:numId w:val="40"/>
        </w:numPr>
        <w:ind w:left="567" w:hanging="283"/>
        <w:jc w:val="both"/>
        <w:rPr>
          <w:sz w:val="22"/>
          <w:szCs w:val="22"/>
        </w:rPr>
      </w:pPr>
      <w:r w:rsidRPr="00B86E51">
        <w:rPr>
          <w:sz w:val="22"/>
          <w:szCs w:val="22"/>
        </w:rPr>
        <w:t xml:space="preserve">Equipment built to recognized international standards (e.g., IEC). </w:t>
      </w:r>
    </w:p>
    <w:p w14:paraId="173BA3A5" w14:textId="5F927403" w:rsidR="00DF64F1" w:rsidRPr="00B86E51" w:rsidRDefault="00DF64F1">
      <w:pPr>
        <w:pStyle w:val="Default"/>
        <w:numPr>
          <w:ilvl w:val="0"/>
          <w:numId w:val="40"/>
        </w:numPr>
        <w:ind w:left="567" w:hanging="283"/>
        <w:jc w:val="both"/>
        <w:rPr>
          <w:sz w:val="22"/>
          <w:szCs w:val="22"/>
        </w:rPr>
      </w:pPr>
      <w:r w:rsidRPr="00B86E51">
        <w:rPr>
          <w:sz w:val="22"/>
          <w:szCs w:val="22"/>
        </w:rPr>
        <w:t xml:space="preserve">Installation/works to meet national standards and regulations. </w:t>
      </w:r>
    </w:p>
    <w:p w14:paraId="6832CCDC" w14:textId="4F4C2471" w:rsidR="00DF64F1" w:rsidRPr="00B86E51" w:rsidRDefault="00DF64F1">
      <w:pPr>
        <w:pStyle w:val="Default"/>
        <w:numPr>
          <w:ilvl w:val="0"/>
          <w:numId w:val="40"/>
        </w:numPr>
        <w:ind w:left="567" w:hanging="283"/>
        <w:jc w:val="both"/>
        <w:rPr>
          <w:sz w:val="22"/>
          <w:szCs w:val="22"/>
        </w:rPr>
      </w:pPr>
      <w:r w:rsidRPr="00B86E51">
        <w:rPr>
          <w:sz w:val="22"/>
          <w:szCs w:val="22"/>
        </w:rPr>
        <w:t xml:space="preserve">Use RCD/GFFI protection on electric supply circuits used for charging. </w:t>
      </w:r>
    </w:p>
    <w:p w14:paraId="4FBA1C53" w14:textId="534F0C5D" w:rsidR="00DF64F1" w:rsidRPr="00B86E51" w:rsidRDefault="00DF64F1">
      <w:pPr>
        <w:pStyle w:val="Default"/>
        <w:numPr>
          <w:ilvl w:val="0"/>
          <w:numId w:val="40"/>
        </w:numPr>
        <w:ind w:left="567" w:hanging="283"/>
        <w:jc w:val="both"/>
        <w:rPr>
          <w:sz w:val="22"/>
          <w:szCs w:val="22"/>
        </w:rPr>
      </w:pPr>
      <w:r w:rsidRPr="00B86E51">
        <w:rPr>
          <w:sz w:val="22"/>
          <w:szCs w:val="22"/>
        </w:rPr>
        <w:t xml:space="preserve">Strongly discourage Mode 1 charging. </w:t>
      </w:r>
    </w:p>
    <w:p w14:paraId="771026E1" w14:textId="77777777" w:rsidR="00DF64F1" w:rsidRPr="00B86E51" w:rsidRDefault="00DF64F1">
      <w:pPr>
        <w:pStyle w:val="Default"/>
        <w:numPr>
          <w:ilvl w:val="0"/>
          <w:numId w:val="40"/>
        </w:numPr>
        <w:ind w:left="567" w:hanging="283"/>
        <w:jc w:val="both"/>
        <w:rPr>
          <w:sz w:val="22"/>
          <w:szCs w:val="22"/>
        </w:rPr>
      </w:pPr>
      <w:r w:rsidRPr="00B86E51">
        <w:rPr>
          <w:sz w:val="22"/>
          <w:szCs w:val="22"/>
        </w:rPr>
        <w:t>Encourage female Type 2 (</w:t>
      </w:r>
      <w:proofErr w:type="spellStart"/>
      <w:r w:rsidRPr="00B86E51">
        <w:rPr>
          <w:sz w:val="22"/>
          <w:szCs w:val="22"/>
        </w:rPr>
        <w:t>Mennekes</w:t>
      </w:r>
      <w:proofErr w:type="spellEnd"/>
      <w:r w:rsidRPr="00B86E51">
        <w:rPr>
          <w:sz w:val="22"/>
          <w:szCs w:val="22"/>
        </w:rPr>
        <w:t xml:space="preserve">) for </w:t>
      </w:r>
      <w:proofErr w:type="gramStart"/>
      <w:r w:rsidRPr="00B86E51">
        <w:rPr>
          <w:sz w:val="22"/>
          <w:szCs w:val="22"/>
        </w:rPr>
        <w:t>pubic</w:t>
      </w:r>
      <w:proofErr w:type="gramEnd"/>
      <w:r w:rsidRPr="00B86E51">
        <w:rPr>
          <w:sz w:val="22"/>
          <w:szCs w:val="22"/>
        </w:rPr>
        <w:t xml:space="preserve"> AC charging. </w:t>
      </w:r>
    </w:p>
    <w:p w14:paraId="608A21A7" w14:textId="4D844CE1" w:rsidR="004C6BE4" w:rsidRPr="00B86E51" w:rsidRDefault="00DF64F1">
      <w:pPr>
        <w:pStyle w:val="Default"/>
        <w:numPr>
          <w:ilvl w:val="0"/>
          <w:numId w:val="40"/>
        </w:numPr>
        <w:ind w:left="567" w:hanging="283"/>
        <w:jc w:val="both"/>
        <w:rPr>
          <w:sz w:val="22"/>
          <w:szCs w:val="22"/>
        </w:rPr>
      </w:pPr>
      <w:r w:rsidRPr="00B86E51">
        <w:rPr>
          <w:sz w:val="22"/>
          <w:szCs w:val="22"/>
        </w:rPr>
        <w:t>Encourage CHAdeMO and CCS Type 2 for DC public charging.</w:t>
      </w:r>
    </w:p>
    <w:p w14:paraId="67863166" w14:textId="77777777" w:rsidR="00D223EA" w:rsidRDefault="00D223EA" w:rsidP="00D223EA">
      <w:pPr>
        <w:pStyle w:val="Default"/>
        <w:ind w:left="567"/>
        <w:jc w:val="both"/>
      </w:pPr>
    </w:p>
    <w:p w14:paraId="5E6C9A75" w14:textId="506F8B57" w:rsidR="00DF64F1" w:rsidRDefault="00D223EA" w:rsidP="003C2F46">
      <w:pPr>
        <w:pStyle w:val="Default"/>
        <w:tabs>
          <w:tab w:val="num" w:pos="567"/>
        </w:tabs>
        <w:ind w:left="567" w:hanging="283"/>
        <w:jc w:val="both"/>
      </w:pPr>
      <w:r w:rsidRPr="00D223EA">
        <w:rPr>
          <w:noProof/>
        </w:rPr>
        <w:drawing>
          <wp:inline distT="0" distB="0" distL="0" distR="0" wp14:anchorId="624177CC" wp14:editId="3EA14FEF">
            <wp:extent cx="5731510" cy="30251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25140"/>
                    </a:xfrm>
                    <a:prstGeom prst="rect">
                      <a:avLst/>
                    </a:prstGeom>
                  </pic:spPr>
                </pic:pic>
              </a:graphicData>
            </a:graphic>
          </wp:inline>
        </w:drawing>
      </w:r>
    </w:p>
    <w:p w14:paraId="33974CBD" w14:textId="77777777" w:rsidR="00DF64F1" w:rsidRDefault="00DF64F1" w:rsidP="003C2F46">
      <w:pPr>
        <w:pStyle w:val="Default"/>
        <w:tabs>
          <w:tab w:val="num" w:pos="567"/>
        </w:tabs>
        <w:ind w:left="567" w:hanging="283"/>
        <w:jc w:val="both"/>
        <w:rPr>
          <w:rFonts w:asciiTheme="minorHAnsi" w:eastAsiaTheme="minorHAnsi" w:hAnsiTheme="minorHAnsi" w:cstheme="minorHAnsi"/>
          <w:b/>
          <w:highlight w:val="yellow"/>
        </w:rPr>
      </w:pPr>
    </w:p>
    <w:p w14:paraId="7F26FC8C" w14:textId="3BE05384" w:rsidR="004C6BE4" w:rsidRPr="008B72E2" w:rsidRDefault="00DF64F1" w:rsidP="003C2F46">
      <w:pPr>
        <w:pStyle w:val="Default"/>
        <w:tabs>
          <w:tab w:val="num" w:pos="567"/>
        </w:tabs>
        <w:ind w:left="567" w:hanging="283"/>
        <w:jc w:val="both"/>
        <w:rPr>
          <w:sz w:val="22"/>
          <w:szCs w:val="22"/>
        </w:rPr>
      </w:pPr>
      <w:r w:rsidRPr="008B72E2">
        <w:rPr>
          <w:sz w:val="22"/>
          <w:szCs w:val="22"/>
        </w:rPr>
        <w:t>Template and supporting information on PCREEE’s website.</w:t>
      </w:r>
    </w:p>
    <w:p w14:paraId="2F484E30" w14:textId="73C43FA6" w:rsidR="008B45CA" w:rsidRPr="008B72E2" w:rsidRDefault="008B45CA" w:rsidP="003C2F46">
      <w:pPr>
        <w:pStyle w:val="Default"/>
        <w:tabs>
          <w:tab w:val="num" w:pos="567"/>
        </w:tabs>
        <w:ind w:left="567" w:hanging="283"/>
        <w:jc w:val="both"/>
        <w:rPr>
          <w:sz w:val="22"/>
          <w:szCs w:val="22"/>
        </w:rPr>
      </w:pPr>
    </w:p>
    <w:p w14:paraId="0C87DD07" w14:textId="1C046373" w:rsidR="003C2F46" w:rsidRPr="008B72E2" w:rsidRDefault="008B45CA" w:rsidP="008B45CA">
      <w:pPr>
        <w:pStyle w:val="Default"/>
        <w:tabs>
          <w:tab w:val="num" w:pos="284"/>
        </w:tabs>
        <w:ind w:left="284"/>
        <w:jc w:val="both"/>
        <w:rPr>
          <w:sz w:val="22"/>
          <w:szCs w:val="22"/>
        </w:rPr>
      </w:pPr>
      <w:r w:rsidRPr="008B72E2">
        <w:rPr>
          <w:sz w:val="22"/>
          <w:szCs w:val="22"/>
        </w:rPr>
        <w:t>Guideline n</w:t>
      </w:r>
      <w:r w:rsidR="00DF64F1" w:rsidRPr="008B72E2">
        <w:rPr>
          <w:sz w:val="22"/>
          <w:szCs w:val="22"/>
        </w:rPr>
        <w:t>ow requires country-specific calibration</w:t>
      </w:r>
      <w:r w:rsidRPr="008B72E2">
        <w:rPr>
          <w:sz w:val="22"/>
          <w:szCs w:val="22"/>
        </w:rPr>
        <w:t xml:space="preserve">, </w:t>
      </w:r>
      <w:r w:rsidR="00DF64F1" w:rsidRPr="008B72E2">
        <w:rPr>
          <w:sz w:val="22"/>
          <w:szCs w:val="22"/>
        </w:rPr>
        <w:t>Country acceptance of (voluntary)</w:t>
      </w:r>
      <w:r w:rsidRPr="008B72E2">
        <w:rPr>
          <w:sz w:val="22"/>
          <w:szCs w:val="22"/>
        </w:rPr>
        <w:t xml:space="preserve"> </w:t>
      </w:r>
      <w:r w:rsidR="00DF64F1" w:rsidRPr="008B72E2">
        <w:rPr>
          <w:sz w:val="22"/>
          <w:szCs w:val="22"/>
        </w:rPr>
        <w:t>guidelines</w:t>
      </w:r>
      <w:r w:rsidRPr="008B72E2">
        <w:rPr>
          <w:sz w:val="22"/>
          <w:szCs w:val="22"/>
        </w:rPr>
        <w:t>, a</w:t>
      </w:r>
      <w:r w:rsidR="00DF64F1" w:rsidRPr="008B72E2">
        <w:rPr>
          <w:sz w:val="22"/>
          <w:szCs w:val="22"/>
        </w:rPr>
        <w:t>wareness raising (develop/provide infographics, webinars, other)</w:t>
      </w:r>
      <w:r w:rsidRPr="008B72E2">
        <w:rPr>
          <w:sz w:val="22"/>
          <w:szCs w:val="22"/>
        </w:rPr>
        <w:t xml:space="preserve"> and as</w:t>
      </w:r>
      <w:r w:rsidR="00DF64F1" w:rsidRPr="008B72E2">
        <w:rPr>
          <w:sz w:val="22"/>
          <w:szCs w:val="22"/>
        </w:rPr>
        <w:t xml:space="preserve"> required update of guidelines.</w:t>
      </w:r>
    </w:p>
    <w:p w14:paraId="12D18F0C" w14:textId="77777777" w:rsidR="00BF548D" w:rsidRPr="004C6BE4" w:rsidRDefault="00BF548D" w:rsidP="00CD460C">
      <w:pPr>
        <w:pStyle w:val="Default"/>
        <w:tabs>
          <w:tab w:val="num" w:pos="567"/>
        </w:tabs>
        <w:jc w:val="both"/>
        <w:rPr>
          <w:rFonts w:asciiTheme="minorHAnsi" w:eastAsiaTheme="minorHAnsi" w:hAnsiTheme="minorHAnsi" w:cstheme="minorHAnsi"/>
          <w:b/>
          <w:highlight w:val="yellow"/>
        </w:rPr>
      </w:pPr>
    </w:p>
    <w:p w14:paraId="493066D1" w14:textId="10F77A2D" w:rsidR="008B45CA" w:rsidRPr="00CD460C" w:rsidRDefault="004C6BE4" w:rsidP="00942534">
      <w:pPr>
        <w:pStyle w:val="Heading1"/>
        <w:numPr>
          <w:ilvl w:val="0"/>
          <w:numId w:val="0"/>
        </w:numPr>
        <w:ind w:left="432" w:hanging="432"/>
        <w:rPr>
          <w:rFonts w:cstheme="majorHAnsi"/>
          <w:sz w:val="28"/>
          <w:szCs w:val="28"/>
        </w:rPr>
      </w:pPr>
      <w:bookmarkStart w:id="131" w:name="_Toc127973234"/>
      <w:bookmarkStart w:id="132" w:name="_Toc127975151"/>
      <w:bookmarkStart w:id="133" w:name="_Toc128132906"/>
      <w:r w:rsidRPr="006352B1">
        <w:rPr>
          <w:rFonts w:eastAsiaTheme="minorHAnsi" w:cstheme="majorHAnsi"/>
          <w:sz w:val="28"/>
          <w:szCs w:val="28"/>
        </w:rPr>
        <w:t xml:space="preserve">PRIF TA ON </w:t>
      </w:r>
      <w:r w:rsidRPr="006352B1">
        <w:rPr>
          <w:rFonts w:cstheme="majorHAnsi"/>
          <w:sz w:val="28"/>
          <w:szCs w:val="28"/>
        </w:rPr>
        <w:t>STANDARDS FOR EVS FOR PICS</w:t>
      </w:r>
      <w:bookmarkEnd w:id="131"/>
      <w:bookmarkEnd w:id="132"/>
      <w:bookmarkEnd w:id="133"/>
    </w:p>
    <w:p w14:paraId="688904A9" w14:textId="5F70F5A5" w:rsidR="003C2F46" w:rsidRPr="006352B1" w:rsidRDefault="004C6BE4" w:rsidP="00942534">
      <w:pPr>
        <w:pStyle w:val="Heading1"/>
        <w:numPr>
          <w:ilvl w:val="0"/>
          <w:numId w:val="0"/>
        </w:numPr>
        <w:rPr>
          <w:rFonts w:cstheme="majorHAnsi"/>
          <w:sz w:val="28"/>
          <w:szCs w:val="28"/>
          <w:lang w:eastAsia="ko-KR"/>
        </w:rPr>
      </w:pPr>
      <w:bookmarkStart w:id="134" w:name="_Toc127973235"/>
      <w:bookmarkStart w:id="135" w:name="_Toc127975152"/>
      <w:bookmarkStart w:id="136" w:name="_Toc128132907"/>
      <w:r w:rsidRPr="006352B1">
        <w:rPr>
          <w:rFonts w:eastAsiaTheme="minorHAnsi" w:cstheme="majorHAnsi"/>
          <w:sz w:val="28"/>
          <w:szCs w:val="28"/>
        </w:rPr>
        <w:t xml:space="preserve">WB AND PPA – DESIGN OF A </w:t>
      </w:r>
      <w:r w:rsidRPr="006352B1">
        <w:rPr>
          <w:rFonts w:eastAsia="Times New Roman" w:cstheme="majorHAnsi"/>
          <w:sz w:val="28"/>
          <w:szCs w:val="28"/>
          <w:lang w:eastAsia="en-NZ"/>
        </w:rPr>
        <w:t>REGIONAL E-MOBILITY POLICY FRAMEWORK AND</w:t>
      </w:r>
      <w:r w:rsidR="00942534">
        <w:rPr>
          <w:rFonts w:eastAsia="Times New Roman" w:cstheme="majorHAnsi"/>
          <w:sz w:val="28"/>
          <w:szCs w:val="28"/>
          <w:lang w:eastAsia="en-NZ"/>
        </w:rPr>
        <w:t xml:space="preserve"> </w:t>
      </w:r>
      <w:r w:rsidRPr="006352B1">
        <w:rPr>
          <w:rFonts w:eastAsia="Times New Roman" w:cstheme="majorHAnsi"/>
          <w:sz w:val="28"/>
          <w:szCs w:val="28"/>
          <w:lang w:eastAsia="en-NZ"/>
        </w:rPr>
        <w:t xml:space="preserve">TECHNICAL GUIDELINES IN THE PICS - </w:t>
      </w:r>
      <w:r w:rsidRPr="006352B1">
        <w:rPr>
          <w:rFonts w:cstheme="majorHAnsi"/>
          <w:sz w:val="28"/>
          <w:szCs w:val="28"/>
          <w:lang w:val="en-GB"/>
        </w:rPr>
        <w:t xml:space="preserve">INCHUL HWANG, WORLD BANK / </w:t>
      </w:r>
      <w:r w:rsidRPr="006352B1">
        <w:rPr>
          <w:rFonts w:cstheme="majorHAnsi"/>
          <w:sz w:val="28"/>
          <w:szCs w:val="28"/>
          <w:lang w:eastAsia="ko-KR"/>
        </w:rPr>
        <w:t>RICHARD BRAMLEY, ECA, UK</w:t>
      </w:r>
      <w:bookmarkEnd w:id="134"/>
      <w:bookmarkEnd w:id="135"/>
      <w:bookmarkEnd w:id="136"/>
    </w:p>
    <w:p w14:paraId="7AFB100D" w14:textId="1A4E016E" w:rsidR="003C2F46" w:rsidRDefault="003C2F46" w:rsidP="008D7432">
      <w:pPr>
        <w:pStyle w:val="Default"/>
        <w:jc w:val="both"/>
        <w:rPr>
          <w:lang w:eastAsia="ko-KR"/>
        </w:rPr>
      </w:pPr>
    </w:p>
    <w:p w14:paraId="638986D1" w14:textId="04F33365" w:rsidR="0063414B" w:rsidRPr="00924441" w:rsidRDefault="0063414B" w:rsidP="0063414B">
      <w:pPr>
        <w:pStyle w:val="Default"/>
        <w:jc w:val="both"/>
        <w:rPr>
          <w:sz w:val="22"/>
          <w:szCs w:val="22"/>
          <w:lang w:val="en-AU" w:eastAsia="ko-KR"/>
        </w:rPr>
      </w:pPr>
      <w:r w:rsidRPr="00924441">
        <w:rPr>
          <w:sz w:val="22"/>
          <w:szCs w:val="22"/>
          <w:lang w:eastAsia="ko-KR"/>
        </w:rPr>
        <w:t xml:space="preserve">The Word Bank is engaged on a </w:t>
      </w:r>
      <w:r w:rsidR="008B170E" w:rsidRPr="00924441">
        <w:rPr>
          <w:sz w:val="22"/>
          <w:szCs w:val="22"/>
          <w:lang w:eastAsia="ko-KR"/>
        </w:rPr>
        <w:t xml:space="preserve">TA which is a </w:t>
      </w:r>
      <w:r w:rsidRPr="00924441">
        <w:rPr>
          <w:sz w:val="22"/>
          <w:szCs w:val="22"/>
          <w:lang w:val="en-AU" w:eastAsia="ko-KR"/>
        </w:rPr>
        <w:t>Study o</w:t>
      </w:r>
      <w:r w:rsidR="008B170E" w:rsidRPr="00924441">
        <w:rPr>
          <w:sz w:val="22"/>
          <w:szCs w:val="22"/>
          <w:lang w:val="en-AU" w:eastAsia="ko-KR"/>
        </w:rPr>
        <w:t xml:space="preserve">f a </w:t>
      </w:r>
      <w:r w:rsidRPr="00924441">
        <w:rPr>
          <w:sz w:val="22"/>
          <w:szCs w:val="22"/>
          <w:lang w:val="en-AU" w:eastAsia="ko-KR"/>
        </w:rPr>
        <w:t xml:space="preserve">Roadmap for E-mobility in the PICs. </w:t>
      </w:r>
    </w:p>
    <w:p w14:paraId="54B72113" w14:textId="650A4012" w:rsidR="0063414B" w:rsidRPr="00924441" w:rsidRDefault="008B170E" w:rsidP="0063414B">
      <w:pPr>
        <w:pStyle w:val="Default"/>
        <w:jc w:val="both"/>
        <w:rPr>
          <w:sz w:val="22"/>
          <w:szCs w:val="22"/>
          <w:lang w:val="en-GB" w:eastAsia="ko-KR"/>
        </w:rPr>
      </w:pPr>
      <w:r w:rsidRPr="00924441">
        <w:rPr>
          <w:sz w:val="22"/>
          <w:szCs w:val="22"/>
          <w:lang w:val="en-GB" w:eastAsia="ko-KR"/>
        </w:rPr>
        <w:t xml:space="preserve">The TA is </w:t>
      </w:r>
      <w:r w:rsidR="0063414B" w:rsidRPr="00924441">
        <w:rPr>
          <w:sz w:val="22"/>
          <w:szCs w:val="22"/>
          <w:lang w:val="en-GB" w:eastAsia="ko-KR"/>
        </w:rPr>
        <w:t>f</w:t>
      </w:r>
      <w:proofErr w:type="spellStart"/>
      <w:r w:rsidR="0063414B" w:rsidRPr="00924441">
        <w:rPr>
          <w:sz w:val="22"/>
          <w:szCs w:val="22"/>
          <w:lang w:eastAsia="ko-KR"/>
        </w:rPr>
        <w:t>unded</w:t>
      </w:r>
      <w:proofErr w:type="spellEnd"/>
      <w:r w:rsidR="0063414B" w:rsidRPr="00924441">
        <w:rPr>
          <w:sz w:val="22"/>
          <w:szCs w:val="22"/>
          <w:lang w:eastAsia="ko-KR"/>
        </w:rPr>
        <w:t xml:space="preserve"> by the WB’s Korea Green Growth Trust Fund (KGGTF). The </w:t>
      </w:r>
      <w:r w:rsidR="0063414B" w:rsidRPr="00924441">
        <w:rPr>
          <w:sz w:val="22"/>
          <w:szCs w:val="22"/>
          <w:lang w:val="en-GB" w:eastAsia="ko-KR"/>
        </w:rPr>
        <w:t xml:space="preserve">focus of the roadmap is on assessing </w:t>
      </w:r>
      <w:r w:rsidR="0063414B" w:rsidRPr="00924441">
        <w:rPr>
          <w:b/>
          <w:bCs/>
          <w:sz w:val="22"/>
          <w:szCs w:val="22"/>
          <w:lang w:val="en-GB" w:eastAsia="ko-KR"/>
        </w:rPr>
        <w:t>the feasibility of large-scale EV deployment</w:t>
      </w:r>
      <w:r w:rsidR="0063414B" w:rsidRPr="00924441">
        <w:rPr>
          <w:sz w:val="22"/>
          <w:szCs w:val="22"/>
          <w:lang w:val="en-GB" w:eastAsia="ko-KR"/>
        </w:rPr>
        <w:t xml:space="preserve"> in the PICs, with </w:t>
      </w:r>
      <w:proofErr w:type="gramStart"/>
      <w:r w:rsidR="0063414B" w:rsidRPr="00924441">
        <w:rPr>
          <w:sz w:val="22"/>
          <w:szCs w:val="22"/>
          <w:lang w:val="en-GB" w:eastAsia="ko-KR"/>
        </w:rPr>
        <w:t>particular consideration</w:t>
      </w:r>
      <w:proofErr w:type="gramEnd"/>
      <w:r w:rsidR="0063414B" w:rsidRPr="00924441">
        <w:rPr>
          <w:sz w:val="22"/>
          <w:szCs w:val="22"/>
          <w:lang w:val="en-GB" w:eastAsia="ko-KR"/>
        </w:rPr>
        <w:t xml:space="preserve"> given to high levels of VRE in the electricity systems. The roadmap aims to provide concrete </w:t>
      </w:r>
      <w:r w:rsidR="0063414B" w:rsidRPr="00924441">
        <w:rPr>
          <w:b/>
          <w:bCs/>
          <w:sz w:val="22"/>
          <w:szCs w:val="22"/>
          <w:lang w:val="en-GB" w:eastAsia="ko-KR"/>
        </w:rPr>
        <w:t>policy recommendations and technical guidelines</w:t>
      </w:r>
      <w:r w:rsidR="0063414B" w:rsidRPr="00924441">
        <w:rPr>
          <w:sz w:val="22"/>
          <w:szCs w:val="22"/>
          <w:lang w:val="en-GB" w:eastAsia="ko-KR"/>
        </w:rPr>
        <w:t xml:space="preserve"> to support the PICs in promoting a transition to sustainable, decarbonised transport. </w:t>
      </w:r>
    </w:p>
    <w:p w14:paraId="0D9DBA72" w14:textId="770671AA" w:rsidR="0063414B" w:rsidRPr="00924441" w:rsidRDefault="0063414B" w:rsidP="0063414B">
      <w:pPr>
        <w:pStyle w:val="Default"/>
        <w:jc w:val="both"/>
        <w:rPr>
          <w:sz w:val="22"/>
          <w:szCs w:val="22"/>
          <w:lang w:val="en-GB" w:eastAsia="ko-KR"/>
        </w:rPr>
      </w:pPr>
    </w:p>
    <w:p w14:paraId="107CAF38" w14:textId="78B7E51C" w:rsidR="0063414B" w:rsidRPr="00924441" w:rsidRDefault="0063414B" w:rsidP="0063414B">
      <w:pPr>
        <w:pStyle w:val="Default"/>
        <w:jc w:val="both"/>
        <w:rPr>
          <w:sz w:val="22"/>
          <w:szCs w:val="22"/>
          <w:lang w:val="en-GB" w:eastAsia="ko-KR"/>
        </w:rPr>
      </w:pPr>
      <w:r w:rsidRPr="00924441">
        <w:rPr>
          <w:sz w:val="22"/>
          <w:szCs w:val="22"/>
          <w:lang w:val="en-GB" w:eastAsia="ko-KR"/>
        </w:rPr>
        <w:t xml:space="preserve">The tasks of the consultants included studying and assessing the </w:t>
      </w:r>
      <w:proofErr w:type="gramStart"/>
      <w:r w:rsidRPr="00924441">
        <w:rPr>
          <w:sz w:val="22"/>
          <w:szCs w:val="22"/>
          <w:lang w:val="en-GB" w:eastAsia="ko-KR"/>
        </w:rPr>
        <w:t>current status</w:t>
      </w:r>
      <w:proofErr w:type="gramEnd"/>
      <w:r w:rsidRPr="00924441">
        <w:rPr>
          <w:sz w:val="22"/>
          <w:szCs w:val="22"/>
          <w:lang w:val="en-GB" w:eastAsia="ko-KR"/>
        </w:rPr>
        <w:t xml:space="preserve"> of e-mobility, grid impact assessment, cost-benefit analysis, barriers to e-mobility uptake, policy </w:t>
      </w:r>
      <w:r w:rsidR="00E90D62" w:rsidRPr="00924441">
        <w:rPr>
          <w:sz w:val="22"/>
          <w:szCs w:val="22"/>
          <w:lang w:val="en-GB" w:eastAsia="ko-KR"/>
        </w:rPr>
        <w:t>recommendations and</w:t>
      </w:r>
      <w:r w:rsidRPr="00924441">
        <w:rPr>
          <w:sz w:val="22"/>
          <w:szCs w:val="22"/>
          <w:lang w:val="en-GB" w:eastAsia="ko-KR"/>
        </w:rPr>
        <w:t xml:space="preserve"> technical guidelines/standards for EV charging and maintenance. </w:t>
      </w:r>
    </w:p>
    <w:p w14:paraId="1AC0BEF0" w14:textId="45270921" w:rsidR="0063414B" w:rsidRDefault="0063414B" w:rsidP="0063414B">
      <w:pPr>
        <w:pStyle w:val="Default"/>
        <w:jc w:val="both"/>
        <w:rPr>
          <w:lang w:val="en-GB" w:eastAsia="ko-KR"/>
        </w:rPr>
      </w:pPr>
    </w:p>
    <w:p w14:paraId="05961E51" w14:textId="134D2775" w:rsidR="00682644" w:rsidRDefault="00682644" w:rsidP="0063414B">
      <w:pPr>
        <w:pStyle w:val="Default"/>
        <w:jc w:val="both"/>
        <w:rPr>
          <w:lang w:val="en-GB" w:eastAsia="ko-KR"/>
        </w:rPr>
      </w:pPr>
    </w:p>
    <w:p w14:paraId="11EF7E23" w14:textId="7A8C8949" w:rsidR="00682644" w:rsidRDefault="00682644" w:rsidP="0063414B">
      <w:pPr>
        <w:pStyle w:val="Default"/>
        <w:jc w:val="both"/>
        <w:rPr>
          <w:lang w:val="en-GB" w:eastAsia="ko-KR"/>
        </w:rPr>
      </w:pPr>
    </w:p>
    <w:p w14:paraId="7C7BAE60" w14:textId="70204B79" w:rsidR="00682644" w:rsidRDefault="00682644" w:rsidP="0063414B">
      <w:pPr>
        <w:pStyle w:val="Default"/>
        <w:jc w:val="both"/>
        <w:rPr>
          <w:lang w:val="en-GB" w:eastAsia="ko-KR"/>
        </w:rPr>
      </w:pPr>
    </w:p>
    <w:p w14:paraId="21FC4776" w14:textId="0A5A1A37" w:rsidR="00682644" w:rsidRDefault="00682644" w:rsidP="0063414B">
      <w:pPr>
        <w:pStyle w:val="Default"/>
        <w:jc w:val="both"/>
        <w:rPr>
          <w:lang w:val="en-GB" w:eastAsia="ko-KR"/>
        </w:rPr>
      </w:pPr>
    </w:p>
    <w:p w14:paraId="3DAC59F1" w14:textId="728F72AC" w:rsidR="00682644" w:rsidRDefault="00682644" w:rsidP="0063414B">
      <w:pPr>
        <w:pStyle w:val="Default"/>
        <w:jc w:val="both"/>
        <w:rPr>
          <w:lang w:val="en-GB" w:eastAsia="ko-KR"/>
        </w:rPr>
      </w:pPr>
    </w:p>
    <w:p w14:paraId="042F1E7C" w14:textId="77777777" w:rsidR="00C84C0E" w:rsidRDefault="00C84C0E" w:rsidP="0063414B">
      <w:pPr>
        <w:pStyle w:val="Default"/>
        <w:jc w:val="both"/>
        <w:rPr>
          <w:lang w:val="en-GB" w:eastAsia="ko-KR"/>
        </w:rPr>
      </w:pPr>
    </w:p>
    <w:p w14:paraId="56C5455A" w14:textId="4321CE9F" w:rsidR="008B170E" w:rsidRPr="0022478F" w:rsidRDefault="007E21FA" w:rsidP="007E21FA">
      <w:pPr>
        <w:pStyle w:val="Heading1"/>
        <w:numPr>
          <w:ilvl w:val="0"/>
          <w:numId w:val="0"/>
        </w:numPr>
        <w:ind w:left="432" w:hanging="432"/>
        <w:rPr>
          <w:b/>
          <w:bCs/>
          <w:lang w:val="en-GB" w:eastAsia="ko-KR"/>
        </w:rPr>
      </w:pPr>
      <w:bookmarkStart w:id="137" w:name="_Toc127973236"/>
      <w:bookmarkStart w:id="138" w:name="_Toc127975153"/>
      <w:bookmarkStart w:id="139" w:name="_Toc128132908"/>
      <w:r>
        <w:rPr>
          <w:b/>
          <w:bCs/>
          <w:lang w:val="en-GB" w:eastAsia="ko-KR"/>
        </w:rPr>
        <w:lastRenderedPageBreak/>
        <w:t>1.</w:t>
      </w:r>
      <w:r w:rsidR="008B170E" w:rsidRPr="0022478F">
        <w:rPr>
          <w:b/>
          <w:bCs/>
          <w:lang w:val="en-GB" w:eastAsia="ko-KR"/>
        </w:rPr>
        <w:t>STATUS OF EVs IN THE PICs</w:t>
      </w:r>
      <w:bookmarkEnd w:id="137"/>
      <w:bookmarkEnd w:id="138"/>
      <w:bookmarkEnd w:id="139"/>
    </w:p>
    <w:p w14:paraId="48293336" w14:textId="62A10838" w:rsidR="0063414B" w:rsidRPr="00E06EC8" w:rsidRDefault="0063414B" w:rsidP="0063414B">
      <w:pPr>
        <w:pStyle w:val="Default"/>
        <w:jc w:val="both"/>
        <w:rPr>
          <w:b/>
          <w:bCs/>
          <w:sz w:val="22"/>
          <w:szCs w:val="22"/>
          <w:lang w:val="en-GB" w:eastAsia="ko-KR"/>
        </w:rPr>
      </w:pPr>
      <w:r w:rsidRPr="00E06EC8">
        <w:rPr>
          <w:sz w:val="22"/>
          <w:szCs w:val="22"/>
          <w:lang w:val="en-GB" w:eastAsia="ko-KR"/>
        </w:rPr>
        <w:t xml:space="preserve">On the </w:t>
      </w:r>
      <w:r w:rsidRPr="00E06EC8">
        <w:rPr>
          <w:b/>
          <w:bCs/>
          <w:sz w:val="22"/>
          <w:szCs w:val="22"/>
          <w:lang w:val="en-GB" w:eastAsia="ko-KR"/>
        </w:rPr>
        <w:t xml:space="preserve">Status – </w:t>
      </w:r>
      <w:r w:rsidRPr="00E06EC8">
        <w:rPr>
          <w:sz w:val="22"/>
          <w:szCs w:val="22"/>
          <w:lang w:val="en-GB" w:eastAsia="ko-KR"/>
        </w:rPr>
        <w:t>the study found that E-mobility uptake remains low, but there is considerable potential. The following were identified:</w:t>
      </w:r>
    </w:p>
    <w:p w14:paraId="3EE0A4BA" w14:textId="4B1C4012" w:rsidR="0063414B" w:rsidRPr="00E06EC8" w:rsidRDefault="0063414B" w:rsidP="0063414B">
      <w:pPr>
        <w:pStyle w:val="Default"/>
        <w:jc w:val="both"/>
        <w:rPr>
          <w:b/>
          <w:bCs/>
          <w:sz w:val="22"/>
          <w:szCs w:val="22"/>
          <w:lang w:val="en-GB" w:eastAsia="ko-KR"/>
        </w:rPr>
      </w:pPr>
    </w:p>
    <w:p w14:paraId="6C6A1E8C" w14:textId="77777777" w:rsidR="0063414B" w:rsidRPr="00E06EC8" w:rsidRDefault="0063414B">
      <w:pPr>
        <w:pStyle w:val="Default"/>
        <w:numPr>
          <w:ilvl w:val="0"/>
          <w:numId w:val="71"/>
        </w:numPr>
        <w:jc w:val="both"/>
        <w:rPr>
          <w:sz w:val="22"/>
          <w:szCs w:val="22"/>
          <w:lang w:val="en-AU" w:eastAsia="ko-KR"/>
        </w:rPr>
      </w:pPr>
      <w:r w:rsidRPr="00E06EC8">
        <w:rPr>
          <w:b/>
          <w:bCs/>
          <w:sz w:val="22"/>
          <w:szCs w:val="22"/>
          <w:lang w:val="en-GB" w:eastAsia="ko-KR"/>
        </w:rPr>
        <w:t xml:space="preserve">Vehicle ownership </w:t>
      </w:r>
      <w:r w:rsidRPr="00E06EC8">
        <w:rPr>
          <w:sz w:val="22"/>
          <w:szCs w:val="22"/>
          <w:lang w:val="en-GB" w:eastAsia="ko-KR"/>
        </w:rPr>
        <w:t xml:space="preserve">in the PICs is </w:t>
      </w:r>
      <w:r w:rsidRPr="00E06EC8">
        <w:rPr>
          <w:b/>
          <w:bCs/>
          <w:sz w:val="22"/>
          <w:szCs w:val="22"/>
          <w:lang w:val="en-GB" w:eastAsia="ko-KR"/>
        </w:rPr>
        <w:t xml:space="preserve">low and the distances travelled </w:t>
      </w:r>
      <w:r w:rsidRPr="00E06EC8">
        <w:rPr>
          <w:sz w:val="22"/>
          <w:szCs w:val="22"/>
          <w:lang w:val="en-GB" w:eastAsia="ko-KR"/>
        </w:rPr>
        <w:t xml:space="preserve">tend to be </w:t>
      </w:r>
      <w:r w:rsidRPr="00E06EC8">
        <w:rPr>
          <w:b/>
          <w:bCs/>
          <w:sz w:val="22"/>
          <w:szCs w:val="22"/>
          <w:lang w:val="en-GB" w:eastAsia="ko-KR"/>
        </w:rPr>
        <w:t>short</w:t>
      </w:r>
      <w:r w:rsidRPr="00E06EC8">
        <w:rPr>
          <w:sz w:val="22"/>
          <w:szCs w:val="22"/>
          <w:lang w:val="en-GB" w:eastAsia="ko-KR"/>
        </w:rPr>
        <w:t xml:space="preserve">, which has led to low e-mobility uptake at the </w:t>
      </w:r>
      <w:proofErr w:type="gramStart"/>
      <w:r w:rsidRPr="00E06EC8">
        <w:rPr>
          <w:sz w:val="22"/>
          <w:szCs w:val="22"/>
          <w:lang w:val="en-GB" w:eastAsia="ko-KR"/>
        </w:rPr>
        <w:t>moment</w:t>
      </w:r>
      <w:proofErr w:type="gramEnd"/>
    </w:p>
    <w:p w14:paraId="3E22C03E" w14:textId="77777777" w:rsidR="0063414B" w:rsidRPr="00E06EC8" w:rsidRDefault="0063414B">
      <w:pPr>
        <w:pStyle w:val="Default"/>
        <w:numPr>
          <w:ilvl w:val="0"/>
          <w:numId w:val="71"/>
        </w:numPr>
        <w:jc w:val="both"/>
        <w:rPr>
          <w:sz w:val="22"/>
          <w:szCs w:val="22"/>
          <w:lang w:val="en-AU" w:eastAsia="ko-KR"/>
        </w:rPr>
      </w:pPr>
      <w:r w:rsidRPr="00E06EC8">
        <w:rPr>
          <w:sz w:val="22"/>
          <w:szCs w:val="22"/>
          <w:lang w:val="en-GB" w:eastAsia="ko-KR"/>
        </w:rPr>
        <w:t xml:space="preserve">However, short distances mean that virtually all trips can be conducted with less than a single charge. And fuel is </w:t>
      </w:r>
      <w:proofErr w:type="gramStart"/>
      <w:r w:rsidRPr="00E06EC8">
        <w:rPr>
          <w:sz w:val="22"/>
          <w:szCs w:val="22"/>
          <w:lang w:val="en-GB" w:eastAsia="ko-KR"/>
        </w:rPr>
        <w:t>expensive</w:t>
      </w:r>
      <w:proofErr w:type="gramEnd"/>
      <w:r w:rsidRPr="00E06EC8">
        <w:rPr>
          <w:sz w:val="22"/>
          <w:szCs w:val="22"/>
          <w:lang w:val="en-GB" w:eastAsia="ko-KR"/>
        </w:rPr>
        <w:t xml:space="preserve"> </w:t>
      </w:r>
    </w:p>
    <w:p w14:paraId="5635ED34" w14:textId="1405E8A4" w:rsidR="0063414B" w:rsidRPr="00E06EC8" w:rsidRDefault="0063414B">
      <w:pPr>
        <w:pStyle w:val="Default"/>
        <w:numPr>
          <w:ilvl w:val="0"/>
          <w:numId w:val="71"/>
        </w:numPr>
        <w:jc w:val="both"/>
        <w:rPr>
          <w:sz w:val="22"/>
          <w:szCs w:val="22"/>
          <w:lang w:val="en-AU" w:eastAsia="ko-KR"/>
        </w:rPr>
      </w:pPr>
      <w:r w:rsidRPr="00E06EC8">
        <w:rPr>
          <w:sz w:val="22"/>
          <w:szCs w:val="22"/>
          <w:lang w:val="en-GB" w:eastAsia="ko-KR"/>
        </w:rPr>
        <w:t>Potential uptake varies a lot by EV type, based on how mature the technologies are and their suitability for users in each PIC</w:t>
      </w:r>
      <w:r w:rsidR="003036C9" w:rsidRPr="00E06EC8">
        <w:rPr>
          <w:sz w:val="22"/>
          <w:szCs w:val="22"/>
          <w:lang w:val="en-GB" w:eastAsia="ko-KR"/>
        </w:rPr>
        <w:t>. For instance:</w:t>
      </w:r>
    </w:p>
    <w:p w14:paraId="3113EF76" w14:textId="77777777" w:rsidR="003036C9" w:rsidRPr="00E06EC8" w:rsidRDefault="0063414B">
      <w:pPr>
        <w:pStyle w:val="Default"/>
        <w:numPr>
          <w:ilvl w:val="0"/>
          <w:numId w:val="72"/>
        </w:numPr>
        <w:jc w:val="both"/>
        <w:rPr>
          <w:sz w:val="22"/>
          <w:szCs w:val="22"/>
          <w:lang w:val="en-AU" w:eastAsia="ko-KR"/>
        </w:rPr>
      </w:pPr>
      <w:r w:rsidRPr="00E06EC8">
        <w:rPr>
          <w:sz w:val="22"/>
          <w:szCs w:val="22"/>
          <w:lang w:val="en-GB" w:eastAsia="ko-KR"/>
        </w:rPr>
        <w:t>Electric cars</w:t>
      </w:r>
      <w:r w:rsidR="003036C9" w:rsidRPr="00E06EC8">
        <w:rPr>
          <w:sz w:val="22"/>
          <w:szCs w:val="22"/>
          <w:lang w:val="en-GB" w:eastAsia="ko-KR"/>
        </w:rPr>
        <w:t xml:space="preserve"> - </w:t>
      </w:r>
      <w:r w:rsidRPr="00E06EC8">
        <w:rPr>
          <w:sz w:val="22"/>
          <w:szCs w:val="22"/>
          <w:lang w:val="en-GB" w:eastAsia="ko-KR"/>
        </w:rPr>
        <w:t>High, particularly for taxis and high-use customers</w:t>
      </w:r>
    </w:p>
    <w:p w14:paraId="64D649B9" w14:textId="77777777" w:rsidR="0063414B" w:rsidRPr="00E06EC8" w:rsidRDefault="0063414B">
      <w:pPr>
        <w:pStyle w:val="Default"/>
        <w:numPr>
          <w:ilvl w:val="0"/>
          <w:numId w:val="72"/>
        </w:numPr>
        <w:jc w:val="both"/>
        <w:rPr>
          <w:sz w:val="22"/>
          <w:szCs w:val="22"/>
          <w:lang w:val="en-AU" w:eastAsia="ko-KR"/>
        </w:rPr>
      </w:pPr>
      <w:r w:rsidRPr="00E06EC8">
        <w:rPr>
          <w:sz w:val="22"/>
          <w:szCs w:val="22"/>
          <w:lang w:val="en-GB" w:eastAsia="ko-KR"/>
        </w:rPr>
        <w:t>Electric motorbikes</w:t>
      </w:r>
      <w:r w:rsidR="003036C9" w:rsidRPr="00E06EC8">
        <w:rPr>
          <w:sz w:val="22"/>
          <w:szCs w:val="22"/>
          <w:lang w:val="en-GB" w:eastAsia="ko-KR"/>
        </w:rPr>
        <w:t xml:space="preserve"> - </w:t>
      </w:r>
      <w:r w:rsidRPr="00E06EC8">
        <w:rPr>
          <w:sz w:val="22"/>
          <w:szCs w:val="22"/>
          <w:lang w:val="en-GB" w:eastAsia="ko-KR"/>
        </w:rPr>
        <w:t xml:space="preserve">High, in countries where motorbikes are already </w:t>
      </w:r>
      <w:proofErr w:type="gramStart"/>
      <w:r w:rsidRPr="00E06EC8">
        <w:rPr>
          <w:sz w:val="22"/>
          <w:szCs w:val="22"/>
          <w:lang w:val="en-GB" w:eastAsia="ko-KR"/>
        </w:rPr>
        <w:t>used</w:t>
      </w:r>
      <w:proofErr w:type="gramEnd"/>
    </w:p>
    <w:p w14:paraId="0BD71F78" w14:textId="77777777" w:rsidR="0063414B" w:rsidRPr="00E06EC8" w:rsidRDefault="0063414B">
      <w:pPr>
        <w:pStyle w:val="Default"/>
        <w:numPr>
          <w:ilvl w:val="0"/>
          <w:numId w:val="72"/>
        </w:numPr>
        <w:jc w:val="both"/>
        <w:rPr>
          <w:sz w:val="22"/>
          <w:szCs w:val="22"/>
          <w:lang w:val="en-AU" w:eastAsia="ko-KR"/>
        </w:rPr>
      </w:pPr>
      <w:r w:rsidRPr="00E06EC8">
        <w:rPr>
          <w:sz w:val="22"/>
          <w:szCs w:val="22"/>
          <w:lang w:val="en-GB" w:eastAsia="ko-KR"/>
        </w:rPr>
        <w:t>Electric vans and trucks</w:t>
      </w:r>
      <w:r w:rsidR="003036C9" w:rsidRPr="00E06EC8">
        <w:rPr>
          <w:sz w:val="22"/>
          <w:szCs w:val="22"/>
          <w:lang w:val="en-GB" w:eastAsia="ko-KR"/>
        </w:rPr>
        <w:t xml:space="preserve"> - </w:t>
      </w:r>
      <w:r w:rsidRPr="00E06EC8">
        <w:rPr>
          <w:sz w:val="22"/>
          <w:szCs w:val="22"/>
          <w:lang w:val="en-GB" w:eastAsia="ko-KR"/>
        </w:rPr>
        <w:t>High for delivery vans and transport, low for trucks</w:t>
      </w:r>
    </w:p>
    <w:p w14:paraId="56DEE93A" w14:textId="77777777" w:rsidR="0063414B" w:rsidRPr="00E06EC8" w:rsidRDefault="0063414B">
      <w:pPr>
        <w:pStyle w:val="Default"/>
        <w:numPr>
          <w:ilvl w:val="0"/>
          <w:numId w:val="72"/>
        </w:numPr>
        <w:jc w:val="both"/>
        <w:rPr>
          <w:sz w:val="22"/>
          <w:szCs w:val="22"/>
          <w:lang w:val="en-AU" w:eastAsia="ko-KR"/>
        </w:rPr>
      </w:pPr>
      <w:r w:rsidRPr="00E06EC8">
        <w:rPr>
          <w:sz w:val="22"/>
          <w:szCs w:val="22"/>
          <w:lang w:val="en-GB" w:eastAsia="ko-KR"/>
        </w:rPr>
        <w:t xml:space="preserve">Electric buses </w:t>
      </w:r>
      <w:r w:rsidR="003036C9" w:rsidRPr="00E06EC8">
        <w:rPr>
          <w:sz w:val="22"/>
          <w:szCs w:val="22"/>
          <w:lang w:val="en-GB" w:eastAsia="ko-KR"/>
        </w:rPr>
        <w:t xml:space="preserve">- </w:t>
      </w:r>
      <w:r w:rsidRPr="00E06EC8">
        <w:rPr>
          <w:sz w:val="22"/>
          <w:szCs w:val="22"/>
          <w:lang w:val="en-GB" w:eastAsia="ko-KR"/>
        </w:rPr>
        <w:t xml:space="preserve">Low unless heavily subsidised </w:t>
      </w:r>
    </w:p>
    <w:p w14:paraId="40A63D79" w14:textId="77777777" w:rsidR="003036C9" w:rsidRPr="00E06EC8" w:rsidRDefault="003036C9">
      <w:pPr>
        <w:pStyle w:val="Default"/>
        <w:numPr>
          <w:ilvl w:val="0"/>
          <w:numId w:val="72"/>
        </w:numPr>
        <w:jc w:val="both"/>
        <w:rPr>
          <w:sz w:val="22"/>
          <w:szCs w:val="22"/>
          <w:lang w:val="en-AU" w:eastAsia="ko-KR"/>
        </w:rPr>
      </w:pPr>
      <w:r w:rsidRPr="00E06EC8">
        <w:rPr>
          <w:sz w:val="22"/>
          <w:szCs w:val="22"/>
          <w:lang w:val="en-GB" w:eastAsia="ko-KR"/>
        </w:rPr>
        <w:t>Electric boats - Low</w:t>
      </w:r>
    </w:p>
    <w:p w14:paraId="449117E9" w14:textId="77777777" w:rsidR="003036C9" w:rsidRPr="00E06EC8" w:rsidRDefault="003036C9">
      <w:pPr>
        <w:pStyle w:val="Default"/>
        <w:numPr>
          <w:ilvl w:val="0"/>
          <w:numId w:val="72"/>
        </w:numPr>
        <w:jc w:val="both"/>
        <w:rPr>
          <w:sz w:val="22"/>
          <w:szCs w:val="22"/>
          <w:lang w:val="en-AU" w:eastAsia="ko-KR"/>
        </w:rPr>
      </w:pPr>
      <w:r w:rsidRPr="00E06EC8">
        <w:rPr>
          <w:sz w:val="22"/>
          <w:szCs w:val="22"/>
          <w:lang w:val="en-GB" w:eastAsia="ko-KR"/>
        </w:rPr>
        <w:t xml:space="preserve">Micro e-mobility - Moderate to high, with only small barriers to entry </w:t>
      </w:r>
    </w:p>
    <w:p w14:paraId="41BAA9E1" w14:textId="77777777" w:rsidR="0063414B" w:rsidRPr="00E06EC8" w:rsidRDefault="0063414B" w:rsidP="003036C9">
      <w:pPr>
        <w:pStyle w:val="Default"/>
        <w:ind w:left="720"/>
        <w:jc w:val="both"/>
        <w:rPr>
          <w:sz w:val="22"/>
          <w:szCs w:val="22"/>
          <w:lang w:val="en-AU" w:eastAsia="ko-KR"/>
        </w:rPr>
      </w:pPr>
    </w:p>
    <w:p w14:paraId="6DD9C632" w14:textId="77777777" w:rsidR="0063414B" w:rsidRPr="00E06EC8" w:rsidRDefault="0063414B">
      <w:pPr>
        <w:pStyle w:val="Default"/>
        <w:numPr>
          <w:ilvl w:val="0"/>
          <w:numId w:val="73"/>
        </w:numPr>
        <w:jc w:val="both"/>
        <w:rPr>
          <w:sz w:val="22"/>
          <w:szCs w:val="22"/>
          <w:lang w:val="en-AU" w:eastAsia="ko-KR"/>
        </w:rPr>
      </w:pPr>
      <w:r w:rsidRPr="00E06EC8">
        <w:rPr>
          <w:sz w:val="22"/>
          <w:szCs w:val="22"/>
          <w:lang w:val="en-GB" w:eastAsia="ko-KR"/>
        </w:rPr>
        <w:t xml:space="preserve">Overall, </w:t>
      </w:r>
      <w:r w:rsidRPr="00E06EC8">
        <w:rPr>
          <w:b/>
          <w:bCs/>
          <w:sz w:val="22"/>
          <w:szCs w:val="22"/>
          <w:lang w:val="en-GB" w:eastAsia="ko-KR"/>
        </w:rPr>
        <w:t xml:space="preserve">electric cars, motorbikes, and vans </w:t>
      </w:r>
      <w:r w:rsidRPr="00E06EC8">
        <w:rPr>
          <w:sz w:val="22"/>
          <w:szCs w:val="22"/>
          <w:lang w:val="en-GB" w:eastAsia="ko-KR"/>
        </w:rPr>
        <w:t xml:space="preserve">have the most potential in the short to medium-term </w:t>
      </w:r>
      <w:proofErr w:type="gramStart"/>
      <w:r w:rsidRPr="00E06EC8">
        <w:rPr>
          <w:sz w:val="22"/>
          <w:szCs w:val="22"/>
          <w:lang w:val="en-GB" w:eastAsia="ko-KR"/>
        </w:rPr>
        <w:t>future</w:t>
      </w:r>
      <w:proofErr w:type="gramEnd"/>
    </w:p>
    <w:p w14:paraId="15D2DDD7" w14:textId="77777777" w:rsidR="0063414B" w:rsidRPr="00E06EC8" w:rsidRDefault="0063414B" w:rsidP="0063414B">
      <w:pPr>
        <w:pStyle w:val="Default"/>
        <w:jc w:val="both"/>
        <w:rPr>
          <w:sz w:val="22"/>
          <w:szCs w:val="22"/>
          <w:lang w:val="en-AU" w:eastAsia="ko-KR"/>
        </w:rPr>
      </w:pPr>
    </w:p>
    <w:p w14:paraId="16D1AA14" w14:textId="6D64FE3E" w:rsidR="0063414B" w:rsidRPr="00E06EC8" w:rsidRDefault="003036C9" w:rsidP="0063414B">
      <w:pPr>
        <w:pStyle w:val="Default"/>
        <w:jc w:val="both"/>
        <w:rPr>
          <w:b/>
          <w:bCs/>
          <w:sz w:val="22"/>
          <w:szCs w:val="22"/>
          <w:lang w:val="en-NZ" w:eastAsia="ko-KR"/>
        </w:rPr>
      </w:pPr>
      <w:r w:rsidRPr="00E06EC8">
        <w:rPr>
          <w:sz w:val="22"/>
          <w:szCs w:val="22"/>
          <w:lang w:val="en-AU" w:eastAsia="ko-KR"/>
        </w:rPr>
        <w:t xml:space="preserve"> </w:t>
      </w:r>
      <w:r w:rsidR="00240C9C" w:rsidRPr="00E06EC8">
        <w:rPr>
          <w:sz w:val="22"/>
          <w:szCs w:val="22"/>
          <w:lang w:val="en-AU" w:eastAsia="ko-KR"/>
        </w:rPr>
        <w:t>In terms of the future p</w:t>
      </w:r>
      <w:proofErr w:type="spellStart"/>
      <w:r w:rsidRPr="00E06EC8">
        <w:rPr>
          <w:b/>
          <w:bCs/>
          <w:sz w:val="22"/>
          <w:szCs w:val="22"/>
          <w:lang w:val="en-NZ" w:eastAsia="ko-KR"/>
        </w:rPr>
        <w:t>rospect</w:t>
      </w:r>
      <w:proofErr w:type="spellEnd"/>
      <w:r w:rsidR="00240C9C" w:rsidRPr="00E06EC8">
        <w:rPr>
          <w:b/>
          <w:bCs/>
          <w:sz w:val="22"/>
          <w:szCs w:val="22"/>
          <w:lang w:val="en-NZ" w:eastAsia="ko-KR"/>
        </w:rPr>
        <w:t xml:space="preserve"> of EVs in the PICs - t</w:t>
      </w:r>
      <w:r w:rsidRPr="00E06EC8">
        <w:rPr>
          <w:b/>
          <w:bCs/>
          <w:sz w:val="22"/>
          <w:szCs w:val="22"/>
          <w:lang w:val="en-NZ" w:eastAsia="ko-KR"/>
        </w:rPr>
        <w:t>he expected uptake is uncertain but will likely not exceed 10% by 2030</w:t>
      </w:r>
      <w:r w:rsidR="00240C9C" w:rsidRPr="00E06EC8">
        <w:rPr>
          <w:b/>
          <w:bCs/>
          <w:sz w:val="22"/>
          <w:szCs w:val="22"/>
          <w:lang w:val="en-NZ" w:eastAsia="ko-KR"/>
        </w:rPr>
        <w:t xml:space="preserve">. </w:t>
      </w:r>
    </w:p>
    <w:p w14:paraId="567A7C58" w14:textId="77777777" w:rsidR="00240C9C" w:rsidRPr="00E06EC8" w:rsidRDefault="00240C9C" w:rsidP="0063414B">
      <w:pPr>
        <w:pStyle w:val="Default"/>
        <w:jc w:val="both"/>
        <w:rPr>
          <w:b/>
          <w:bCs/>
          <w:sz w:val="22"/>
          <w:szCs w:val="22"/>
          <w:lang w:val="en-NZ" w:eastAsia="ko-KR"/>
        </w:rPr>
      </w:pPr>
    </w:p>
    <w:p w14:paraId="34901BD0" w14:textId="77777777" w:rsidR="00240C9C" w:rsidRPr="00E06EC8" w:rsidRDefault="00240C9C" w:rsidP="00240C9C">
      <w:pPr>
        <w:pStyle w:val="Default"/>
        <w:jc w:val="both"/>
        <w:rPr>
          <w:sz w:val="22"/>
          <w:szCs w:val="22"/>
          <w:lang w:val="en-AU" w:eastAsia="ko-KR"/>
        </w:rPr>
      </w:pPr>
      <w:r w:rsidRPr="00E06EC8">
        <w:rPr>
          <w:b/>
          <w:bCs/>
          <w:sz w:val="22"/>
          <w:szCs w:val="22"/>
          <w:lang w:val="en-GB" w:eastAsia="ko-KR"/>
        </w:rPr>
        <w:t>Electric cars</w:t>
      </w:r>
    </w:p>
    <w:p w14:paraId="1787D993" w14:textId="77777777" w:rsidR="00240C9C" w:rsidRPr="00E06EC8" w:rsidRDefault="00240C9C">
      <w:pPr>
        <w:pStyle w:val="Default"/>
        <w:numPr>
          <w:ilvl w:val="0"/>
          <w:numId w:val="74"/>
        </w:numPr>
        <w:jc w:val="both"/>
        <w:rPr>
          <w:sz w:val="22"/>
          <w:szCs w:val="22"/>
          <w:lang w:val="en-AU" w:eastAsia="ko-KR"/>
        </w:rPr>
      </w:pPr>
      <w:r w:rsidRPr="00E06EC8">
        <w:rPr>
          <w:sz w:val="22"/>
          <w:szCs w:val="22"/>
          <w:lang w:val="en-GB" w:eastAsia="ko-KR"/>
        </w:rPr>
        <w:t xml:space="preserve">Estimates suggest that globally at least 10% of cars will be EVs by the end of the </w:t>
      </w:r>
      <w:proofErr w:type="gramStart"/>
      <w:r w:rsidRPr="00E06EC8">
        <w:rPr>
          <w:sz w:val="22"/>
          <w:szCs w:val="22"/>
          <w:lang w:val="en-GB" w:eastAsia="ko-KR"/>
        </w:rPr>
        <w:t>decade</w:t>
      </w:r>
      <w:proofErr w:type="gramEnd"/>
    </w:p>
    <w:p w14:paraId="51B29C2A" w14:textId="77777777" w:rsidR="00240C9C" w:rsidRPr="00E06EC8" w:rsidRDefault="00240C9C">
      <w:pPr>
        <w:pStyle w:val="Default"/>
        <w:numPr>
          <w:ilvl w:val="1"/>
          <w:numId w:val="75"/>
        </w:numPr>
        <w:jc w:val="both"/>
        <w:rPr>
          <w:sz w:val="22"/>
          <w:szCs w:val="22"/>
          <w:lang w:val="en-AU" w:eastAsia="ko-KR"/>
        </w:rPr>
      </w:pPr>
      <w:r w:rsidRPr="00E06EC8">
        <w:rPr>
          <w:sz w:val="22"/>
          <w:szCs w:val="22"/>
          <w:lang w:val="en-GB" w:eastAsia="ko-KR"/>
        </w:rPr>
        <w:t xml:space="preserve">Exact </w:t>
      </w:r>
      <w:r w:rsidRPr="00E06EC8">
        <w:rPr>
          <w:b/>
          <w:bCs/>
          <w:sz w:val="22"/>
          <w:szCs w:val="22"/>
          <w:lang w:val="en-GB" w:eastAsia="ko-KR"/>
        </w:rPr>
        <w:t xml:space="preserve">uptake rates are difficult to estimate </w:t>
      </w:r>
      <w:r w:rsidRPr="00E06EC8">
        <w:rPr>
          <w:sz w:val="22"/>
          <w:szCs w:val="22"/>
          <w:lang w:val="en-GB" w:eastAsia="ko-KR"/>
        </w:rPr>
        <w:t xml:space="preserve">given uncertainties about future technology costs and </w:t>
      </w:r>
      <w:proofErr w:type="gramStart"/>
      <w:r w:rsidRPr="00E06EC8">
        <w:rPr>
          <w:sz w:val="22"/>
          <w:szCs w:val="22"/>
          <w:lang w:val="en-GB" w:eastAsia="ko-KR"/>
        </w:rPr>
        <w:t>policies</w:t>
      </w:r>
      <w:proofErr w:type="gramEnd"/>
      <w:r w:rsidRPr="00E06EC8">
        <w:rPr>
          <w:sz w:val="22"/>
          <w:szCs w:val="22"/>
          <w:lang w:val="en-GB" w:eastAsia="ko-KR"/>
        </w:rPr>
        <w:t xml:space="preserve"> </w:t>
      </w:r>
    </w:p>
    <w:p w14:paraId="4C1DE733" w14:textId="77777777" w:rsidR="00240C9C" w:rsidRPr="00E06EC8" w:rsidRDefault="00240C9C">
      <w:pPr>
        <w:pStyle w:val="Default"/>
        <w:numPr>
          <w:ilvl w:val="1"/>
          <w:numId w:val="75"/>
        </w:numPr>
        <w:jc w:val="both"/>
        <w:rPr>
          <w:sz w:val="22"/>
          <w:szCs w:val="22"/>
          <w:lang w:val="en-AU" w:eastAsia="ko-KR"/>
        </w:rPr>
      </w:pPr>
      <w:r w:rsidRPr="00E06EC8">
        <w:rPr>
          <w:sz w:val="22"/>
          <w:szCs w:val="22"/>
          <w:lang w:val="en-GB" w:eastAsia="ko-KR"/>
        </w:rPr>
        <w:t xml:space="preserve">Uptake is generally expected to </w:t>
      </w:r>
      <w:r w:rsidRPr="00E06EC8">
        <w:rPr>
          <w:b/>
          <w:bCs/>
          <w:sz w:val="22"/>
          <w:szCs w:val="22"/>
          <w:lang w:val="en-GB" w:eastAsia="ko-KR"/>
        </w:rPr>
        <w:t xml:space="preserve">be slower in low and middle-income countries </w:t>
      </w:r>
      <w:r w:rsidRPr="00E06EC8">
        <w:rPr>
          <w:sz w:val="22"/>
          <w:szCs w:val="22"/>
          <w:lang w:val="en-GB" w:eastAsia="ko-KR"/>
        </w:rPr>
        <w:t xml:space="preserve">due to a reliance on second-hand vehicles and lower </w:t>
      </w:r>
      <w:proofErr w:type="gramStart"/>
      <w:r w:rsidRPr="00E06EC8">
        <w:rPr>
          <w:sz w:val="22"/>
          <w:szCs w:val="22"/>
          <w:lang w:val="en-GB" w:eastAsia="ko-KR"/>
        </w:rPr>
        <w:t>incomes</w:t>
      </w:r>
      <w:proofErr w:type="gramEnd"/>
    </w:p>
    <w:p w14:paraId="323B779B" w14:textId="77777777" w:rsidR="00240C9C" w:rsidRPr="00E06EC8" w:rsidRDefault="00240C9C">
      <w:pPr>
        <w:pStyle w:val="Default"/>
        <w:numPr>
          <w:ilvl w:val="0"/>
          <w:numId w:val="76"/>
        </w:numPr>
        <w:jc w:val="both"/>
        <w:rPr>
          <w:sz w:val="22"/>
          <w:szCs w:val="22"/>
          <w:lang w:val="en-AU" w:eastAsia="ko-KR"/>
        </w:rPr>
      </w:pPr>
      <w:r w:rsidRPr="00E06EC8">
        <w:rPr>
          <w:sz w:val="22"/>
          <w:szCs w:val="22"/>
          <w:lang w:val="en-GB" w:eastAsia="ko-KR"/>
        </w:rPr>
        <w:t xml:space="preserve">ECA/TTA estimates that the share of </w:t>
      </w:r>
      <w:r w:rsidRPr="00E06EC8">
        <w:rPr>
          <w:b/>
          <w:bCs/>
          <w:sz w:val="22"/>
          <w:szCs w:val="22"/>
          <w:lang w:val="en-GB" w:eastAsia="ko-KR"/>
        </w:rPr>
        <w:t xml:space="preserve">electric cars </w:t>
      </w:r>
      <w:r w:rsidRPr="00E06EC8">
        <w:rPr>
          <w:sz w:val="22"/>
          <w:szCs w:val="22"/>
          <w:lang w:val="en-GB" w:eastAsia="ko-KR"/>
        </w:rPr>
        <w:t xml:space="preserve">in the PICs will be </w:t>
      </w:r>
      <w:r w:rsidRPr="00E06EC8">
        <w:rPr>
          <w:b/>
          <w:bCs/>
          <w:sz w:val="22"/>
          <w:szCs w:val="22"/>
          <w:lang w:val="en-GB" w:eastAsia="ko-KR"/>
        </w:rPr>
        <w:t xml:space="preserve">6-19% of all cars in 2030, </w:t>
      </w:r>
      <w:r w:rsidRPr="00E06EC8">
        <w:rPr>
          <w:sz w:val="22"/>
          <w:szCs w:val="22"/>
          <w:lang w:val="en-GB" w:eastAsia="ko-KR"/>
        </w:rPr>
        <w:t xml:space="preserve">based on 20%-60% EV share in new vehicle sales. Actual uptake is likely to be at the lower end of this </w:t>
      </w:r>
      <w:proofErr w:type="gramStart"/>
      <w:r w:rsidRPr="00E06EC8">
        <w:rPr>
          <w:sz w:val="22"/>
          <w:szCs w:val="22"/>
          <w:lang w:val="en-GB" w:eastAsia="ko-KR"/>
        </w:rPr>
        <w:t>range</w:t>
      </w:r>
      <w:proofErr w:type="gramEnd"/>
    </w:p>
    <w:p w14:paraId="2E683440" w14:textId="77777777" w:rsidR="00240C9C" w:rsidRPr="00E06EC8" w:rsidRDefault="00240C9C" w:rsidP="00240C9C">
      <w:pPr>
        <w:pStyle w:val="Default"/>
        <w:jc w:val="both"/>
        <w:rPr>
          <w:sz w:val="22"/>
          <w:szCs w:val="22"/>
          <w:lang w:val="en-AU" w:eastAsia="ko-KR"/>
        </w:rPr>
      </w:pPr>
      <w:r w:rsidRPr="00E06EC8">
        <w:rPr>
          <w:b/>
          <w:bCs/>
          <w:sz w:val="22"/>
          <w:szCs w:val="22"/>
          <w:lang w:val="en-GB" w:eastAsia="ko-KR"/>
        </w:rPr>
        <w:t>Electric motorbikes</w:t>
      </w:r>
    </w:p>
    <w:p w14:paraId="6EA944E7" w14:textId="77777777" w:rsidR="00240C9C" w:rsidRPr="00E06EC8" w:rsidRDefault="00240C9C">
      <w:pPr>
        <w:pStyle w:val="Default"/>
        <w:numPr>
          <w:ilvl w:val="0"/>
          <w:numId w:val="77"/>
        </w:numPr>
        <w:jc w:val="both"/>
        <w:rPr>
          <w:sz w:val="22"/>
          <w:szCs w:val="22"/>
          <w:lang w:val="en-AU" w:eastAsia="ko-KR"/>
        </w:rPr>
      </w:pPr>
      <w:r w:rsidRPr="00E06EC8">
        <w:rPr>
          <w:b/>
          <w:bCs/>
          <w:sz w:val="22"/>
          <w:szCs w:val="22"/>
          <w:lang w:val="en-GB" w:eastAsia="ko-KR"/>
        </w:rPr>
        <w:t xml:space="preserve">Uptake could be high </w:t>
      </w:r>
      <w:r w:rsidRPr="00E06EC8">
        <w:rPr>
          <w:sz w:val="22"/>
          <w:szCs w:val="22"/>
          <w:lang w:val="en-GB" w:eastAsia="ko-KR"/>
        </w:rPr>
        <w:t xml:space="preserve">in countries already using two-wheelers, as low-cost models enter the </w:t>
      </w:r>
      <w:proofErr w:type="gramStart"/>
      <w:r w:rsidRPr="00E06EC8">
        <w:rPr>
          <w:sz w:val="22"/>
          <w:szCs w:val="22"/>
          <w:lang w:val="en-GB" w:eastAsia="ko-KR"/>
        </w:rPr>
        <w:t>market</w:t>
      </w:r>
      <w:proofErr w:type="gramEnd"/>
      <w:r w:rsidRPr="00E06EC8">
        <w:rPr>
          <w:sz w:val="22"/>
          <w:szCs w:val="22"/>
          <w:lang w:val="en-GB" w:eastAsia="ko-KR"/>
        </w:rPr>
        <w:t xml:space="preserve"> </w:t>
      </w:r>
    </w:p>
    <w:p w14:paraId="6EC540F6" w14:textId="77777777" w:rsidR="00240C9C" w:rsidRPr="00E06EC8" w:rsidRDefault="00240C9C" w:rsidP="00240C9C">
      <w:pPr>
        <w:pStyle w:val="Default"/>
        <w:jc w:val="both"/>
        <w:rPr>
          <w:sz w:val="22"/>
          <w:szCs w:val="22"/>
          <w:lang w:val="en-AU" w:eastAsia="ko-KR"/>
        </w:rPr>
      </w:pPr>
      <w:r w:rsidRPr="00E06EC8">
        <w:rPr>
          <w:b/>
          <w:bCs/>
          <w:sz w:val="22"/>
          <w:szCs w:val="22"/>
          <w:lang w:val="en-GB" w:eastAsia="ko-KR"/>
        </w:rPr>
        <w:t>Electric vans</w:t>
      </w:r>
    </w:p>
    <w:p w14:paraId="2059FEB4" w14:textId="77777777" w:rsidR="00240C9C" w:rsidRPr="00E06EC8" w:rsidRDefault="00240C9C">
      <w:pPr>
        <w:pStyle w:val="Default"/>
        <w:numPr>
          <w:ilvl w:val="0"/>
          <w:numId w:val="78"/>
        </w:numPr>
        <w:jc w:val="both"/>
        <w:rPr>
          <w:sz w:val="22"/>
          <w:szCs w:val="22"/>
          <w:lang w:val="en-AU" w:eastAsia="ko-KR"/>
        </w:rPr>
      </w:pPr>
      <w:r w:rsidRPr="00E06EC8">
        <w:rPr>
          <w:sz w:val="22"/>
          <w:szCs w:val="22"/>
          <w:lang w:val="en-GB" w:eastAsia="ko-KR"/>
        </w:rPr>
        <w:t xml:space="preserve">Uptake of electric vans </w:t>
      </w:r>
      <w:r w:rsidRPr="00E06EC8">
        <w:rPr>
          <w:b/>
          <w:bCs/>
          <w:sz w:val="22"/>
          <w:szCs w:val="22"/>
          <w:lang w:val="en-GB" w:eastAsia="ko-KR"/>
        </w:rPr>
        <w:t xml:space="preserve">likely limited </w:t>
      </w:r>
      <w:r w:rsidRPr="00E06EC8">
        <w:rPr>
          <w:sz w:val="22"/>
          <w:szCs w:val="22"/>
          <w:lang w:val="en-GB" w:eastAsia="ko-KR"/>
        </w:rPr>
        <w:t xml:space="preserve">to small goods transport and public </w:t>
      </w:r>
      <w:proofErr w:type="gramStart"/>
      <w:r w:rsidRPr="00E06EC8">
        <w:rPr>
          <w:sz w:val="22"/>
          <w:szCs w:val="22"/>
          <w:lang w:val="en-GB" w:eastAsia="ko-KR"/>
        </w:rPr>
        <w:t>transport</w:t>
      </w:r>
      <w:proofErr w:type="gramEnd"/>
    </w:p>
    <w:p w14:paraId="1F1DAAA2" w14:textId="3401247F" w:rsidR="0063414B" w:rsidRPr="00E06EC8" w:rsidRDefault="0063414B" w:rsidP="00240C9C">
      <w:pPr>
        <w:pStyle w:val="Default"/>
        <w:jc w:val="both"/>
        <w:rPr>
          <w:sz w:val="22"/>
          <w:szCs w:val="22"/>
          <w:lang w:val="en-AU" w:eastAsia="ko-KR"/>
        </w:rPr>
      </w:pPr>
    </w:p>
    <w:p w14:paraId="2AE1DE86" w14:textId="5EED8E92" w:rsidR="0063414B" w:rsidRPr="00E06EC8" w:rsidRDefault="00240C9C" w:rsidP="00240C9C">
      <w:pPr>
        <w:pStyle w:val="Default"/>
        <w:jc w:val="both"/>
        <w:rPr>
          <w:sz w:val="22"/>
          <w:szCs w:val="22"/>
          <w:lang w:val="en-AU" w:eastAsia="ko-KR"/>
        </w:rPr>
      </w:pPr>
      <w:r w:rsidRPr="00E06EC8">
        <w:rPr>
          <w:sz w:val="22"/>
          <w:szCs w:val="22"/>
          <w:lang w:val="en-AU" w:eastAsia="ko-KR"/>
        </w:rPr>
        <w:t>The study divided 11 PICs into f</w:t>
      </w:r>
      <w:r w:rsidRPr="00E06EC8">
        <w:rPr>
          <w:b/>
          <w:bCs/>
          <w:sz w:val="22"/>
          <w:szCs w:val="22"/>
          <w:lang w:val="en-NZ" w:eastAsia="ko-KR"/>
        </w:rPr>
        <w:t xml:space="preserve">our groups and sample countries and noted:  </w:t>
      </w:r>
    </w:p>
    <w:p w14:paraId="38C2D5C7" w14:textId="77777777" w:rsidR="00240C9C" w:rsidRPr="00E06EC8" w:rsidRDefault="00240C9C">
      <w:pPr>
        <w:pStyle w:val="Default"/>
        <w:numPr>
          <w:ilvl w:val="0"/>
          <w:numId w:val="79"/>
        </w:numPr>
        <w:jc w:val="both"/>
        <w:rPr>
          <w:sz w:val="22"/>
          <w:szCs w:val="22"/>
          <w:lang w:val="en-AU" w:eastAsia="ko-KR"/>
        </w:rPr>
      </w:pPr>
      <w:r w:rsidRPr="00E06EC8">
        <w:rPr>
          <w:sz w:val="22"/>
          <w:szCs w:val="22"/>
          <w:lang w:val="en-GB" w:eastAsia="ko-KR"/>
        </w:rPr>
        <w:t xml:space="preserve">There is significant diversity across the 11 </w:t>
      </w:r>
      <w:proofErr w:type="gramStart"/>
      <w:r w:rsidRPr="00E06EC8">
        <w:rPr>
          <w:sz w:val="22"/>
          <w:szCs w:val="22"/>
          <w:lang w:val="en-GB" w:eastAsia="ko-KR"/>
        </w:rPr>
        <w:t>PICs</w:t>
      </w:r>
      <w:proofErr w:type="gramEnd"/>
    </w:p>
    <w:p w14:paraId="258FFAA0" w14:textId="77777777" w:rsidR="00240C9C" w:rsidRPr="00E06EC8" w:rsidRDefault="00240C9C">
      <w:pPr>
        <w:pStyle w:val="Default"/>
        <w:numPr>
          <w:ilvl w:val="0"/>
          <w:numId w:val="79"/>
        </w:numPr>
        <w:jc w:val="both"/>
        <w:rPr>
          <w:sz w:val="22"/>
          <w:szCs w:val="22"/>
          <w:lang w:val="en-AU" w:eastAsia="ko-KR"/>
        </w:rPr>
      </w:pPr>
      <w:r w:rsidRPr="00E06EC8">
        <w:rPr>
          <w:sz w:val="22"/>
          <w:szCs w:val="22"/>
          <w:lang w:val="en-GB" w:eastAsia="ko-KR"/>
        </w:rPr>
        <w:t xml:space="preserve">To ensure the analysis and recommendations reflect this diversity, while also being informed by detailed analysis, the PICs are grouped into </w:t>
      </w:r>
      <w:proofErr w:type="gramStart"/>
      <w:r w:rsidRPr="00E06EC8">
        <w:rPr>
          <w:b/>
          <w:bCs/>
          <w:sz w:val="22"/>
          <w:szCs w:val="22"/>
          <w:lang w:val="en-GB" w:eastAsia="ko-KR"/>
        </w:rPr>
        <w:t>four  categories</w:t>
      </w:r>
      <w:proofErr w:type="gramEnd"/>
      <w:r w:rsidRPr="00E06EC8">
        <w:rPr>
          <w:b/>
          <w:bCs/>
          <w:sz w:val="22"/>
          <w:szCs w:val="22"/>
          <w:lang w:val="en-GB" w:eastAsia="ko-KR"/>
        </w:rPr>
        <w:t xml:space="preserve"> </w:t>
      </w:r>
      <w:r w:rsidRPr="00E06EC8">
        <w:rPr>
          <w:sz w:val="22"/>
          <w:szCs w:val="22"/>
          <w:lang w:val="en-GB" w:eastAsia="ko-KR"/>
        </w:rPr>
        <w:t xml:space="preserve">and </w:t>
      </w:r>
      <w:r w:rsidRPr="00E06EC8">
        <w:rPr>
          <w:b/>
          <w:bCs/>
          <w:sz w:val="22"/>
          <w:szCs w:val="22"/>
          <w:lang w:val="en-GB" w:eastAsia="ko-KR"/>
        </w:rPr>
        <w:t>select</w:t>
      </w:r>
      <w:r w:rsidRPr="00E06EC8">
        <w:rPr>
          <w:sz w:val="22"/>
          <w:szCs w:val="22"/>
          <w:lang w:val="en-GB" w:eastAsia="ko-KR"/>
        </w:rPr>
        <w:t xml:space="preserve"> </w:t>
      </w:r>
      <w:r w:rsidRPr="00E06EC8">
        <w:rPr>
          <w:b/>
          <w:bCs/>
          <w:sz w:val="22"/>
          <w:szCs w:val="22"/>
          <w:lang w:val="en-GB" w:eastAsia="ko-KR"/>
        </w:rPr>
        <w:t xml:space="preserve">one country </w:t>
      </w:r>
      <w:r w:rsidRPr="00E06EC8">
        <w:rPr>
          <w:sz w:val="22"/>
          <w:szCs w:val="22"/>
          <w:lang w:val="en-GB" w:eastAsia="ko-KR"/>
        </w:rPr>
        <w:t xml:space="preserve">from each to </w:t>
      </w:r>
      <w:r w:rsidRPr="00E06EC8">
        <w:rPr>
          <w:b/>
          <w:bCs/>
          <w:sz w:val="22"/>
          <w:szCs w:val="22"/>
          <w:lang w:val="en-GB" w:eastAsia="ko-KR"/>
        </w:rPr>
        <w:t>analyse</w:t>
      </w:r>
    </w:p>
    <w:p w14:paraId="1F8EA2F8" w14:textId="283175BA" w:rsidR="00240C9C" w:rsidRPr="00E06EC8" w:rsidRDefault="00240C9C">
      <w:pPr>
        <w:pStyle w:val="Default"/>
        <w:numPr>
          <w:ilvl w:val="0"/>
          <w:numId w:val="79"/>
        </w:numPr>
        <w:jc w:val="both"/>
        <w:rPr>
          <w:sz w:val="22"/>
          <w:szCs w:val="22"/>
          <w:lang w:val="en-AU" w:eastAsia="ko-KR"/>
        </w:rPr>
      </w:pPr>
      <w:r w:rsidRPr="00E06EC8">
        <w:rPr>
          <w:sz w:val="22"/>
          <w:szCs w:val="22"/>
          <w:lang w:val="en-GB" w:eastAsia="ko-KR"/>
        </w:rPr>
        <w:t xml:space="preserve">Sample countries analysed in grid impact and economic viability assessments: </w:t>
      </w:r>
      <w:r w:rsidRPr="00E06EC8">
        <w:rPr>
          <w:b/>
          <w:bCs/>
          <w:sz w:val="22"/>
          <w:szCs w:val="22"/>
          <w:lang w:val="en-GB" w:eastAsia="ko-KR"/>
        </w:rPr>
        <w:t>Fiji, Solomon Islands, Marshall Islands, Tuvalu</w:t>
      </w:r>
    </w:p>
    <w:p w14:paraId="0C7E1A91" w14:textId="5CCDF6C7" w:rsidR="00240C9C" w:rsidRDefault="00240C9C" w:rsidP="00240C9C">
      <w:pPr>
        <w:pStyle w:val="Default"/>
        <w:jc w:val="both"/>
        <w:rPr>
          <w:b/>
          <w:bCs/>
          <w:lang w:val="en-GB" w:eastAsia="ko-KR"/>
        </w:rPr>
      </w:pPr>
    </w:p>
    <w:p w14:paraId="648122C8" w14:textId="4920417A" w:rsidR="00240C9C" w:rsidRDefault="00240C9C" w:rsidP="00240C9C">
      <w:pPr>
        <w:pStyle w:val="Default"/>
        <w:jc w:val="both"/>
        <w:rPr>
          <w:b/>
          <w:bCs/>
          <w:lang w:val="en-GB" w:eastAsia="ko-KR"/>
        </w:rPr>
      </w:pPr>
    </w:p>
    <w:p w14:paraId="757CB198" w14:textId="261EEEFF" w:rsidR="00240C9C" w:rsidRDefault="00240C9C" w:rsidP="00240C9C">
      <w:pPr>
        <w:pStyle w:val="Default"/>
        <w:jc w:val="both"/>
        <w:rPr>
          <w:lang w:val="en-AU" w:eastAsia="ko-KR"/>
        </w:rPr>
      </w:pPr>
    </w:p>
    <w:p w14:paraId="0BC3849B" w14:textId="48EF0184" w:rsidR="004F4E7C" w:rsidRDefault="004F4E7C" w:rsidP="00240C9C">
      <w:pPr>
        <w:pStyle w:val="Default"/>
        <w:jc w:val="both"/>
        <w:rPr>
          <w:lang w:val="en-AU" w:eastAsia="ko-KR"/>
        </w:rPr>
      </w:pPr>
    </w:p>
    <w:p w14:paraId="1419F85A" w14:textId="77777777" w:rsidR="004F4E7C" w:rsidRPr="00240C9C" w:rsidRDefault="004F4E7C" w:rsidP="00240C9C">
      <w:pPr>
        <w:pStyle w:val="Default"/>
        <w:jc w:val="both"/>
        <w:rPr>
          <w:lang w:val="en-AU" w:eastAsia="ko-KR"/>
        </w:rPr>
      </w:pPr>
    </w:p>
    <w:p w14:paraId="3D998611" w14:textId="04768767" w:rsidR="0063414B" w:rsidRPr="0063414B" w:rsidRDefault="0063414B" w:rsidP="008D7432">
      <w:pPr>
        <w:pStyle w:val="Default"/>
        <w:jc w:val="both"/>
        <w:rPr>
          <w:lang w:val="en-AU" w:eastAsia="ko-KR"/>
        </w:rPr>
      </w:pPr>
    </w:p>
    <w:tbl>
      <w:tblPr>
        <w:tblW w:w="8720" w:type="dxa"/>
        <w:tblCellMar>
          <w:left w:w="0" w:type="dxa"/>
          <w:right w:w="0" w:type="dxa"/>
        </w:tblCellMar>
        <w:tblLook w:val="04A0" w:firstRow="1" w:lastRow="0" w:firstColumn="1" w:lastColumn="0" w:noHBand="0" w:noVBand="1"/>
      </w:tblPr>
      <w:tblGrid>
        <w:gridCol w:w="1418"/>
        <w:gridCol w:w="2286"/>
        <w:gridCol w:w="2860"/>
        <w:gridCol w:w="2156"/>
      </w:tblGrid>
      <w:tr w:rsidR="00240C9C" w:rsidRPr="00240C9C" w14:paraId="54B45BB0" w14:textId="77777777" w:rsidTr="00240C9C">
        <w:trPr>
          <w:trHeight w:val="651"/>
        </w:trPr>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20" w:type="dxa"/>
              <w:bottom w:w="0" w:type="dxa"/>
              <w:right w:w="20" w:type="dxa"/>
            </w:tcMar>
            <w:hideMark/>
          </w:tcPr>
          <w:p w14:paraId="4D9A2476" w14:textId="77777777" w:rsidR="00240C9C" w:rsidRPr="00240C9C" w:rsidRDefault="00240C9C" w:rsidP="00240C9C">
            <w:pPr>
              <w:pStyle w:val="Default"/>
              <w:jc w:val="both"/>
              <w:rPr>
                <w:lang w:val="en-AU" w:eastAsia="ko-KR"/>
              </w:rPr>
            </w:pPr>
            <w:r w:rsidRPr="00240C9C">
              <w:rPr>
                <w:b/>
                <w:bCs/>
                <w:lang w:val="en-GB" w:eastAsia="ko-KR"/>
              </w:rPr>
              <w:t>Category</w:t>
            </w:r>
          </w:p>
        </w:tc>
        <w:tc>
          <w:tcPr>
            <w:tcW w:w="23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20" w:type="dxa"/>
              <w:bottom w:w="0" w:type="dxa"/>
              <w:right w:w="20" w:type="dxa"/>
            </w:tcMar>
            <w:hideMark/>
          </w:tcPr>
          <w:p w14:paraId="2D75ABB1" w14:textId="77777777" w:rsidR="00240C9C" w:rsidRPr="00240C9C" w:rsidRDefault="00240C9C" w:rsidP="00240C9C">
            <w:pPr>
              <w:pStyle w:val="Default"/>
              <w:jc w:val="both"/>
              <w:rPr>
                <w:lang w:val="en-AU" w:eastAsia="ko-KR"/>
              </w:rPr>
            </w:pPr>
            <w:r w:rsidRPr="00240C9C">
              <w:rPr>
                <w:b/>
                <w:bCs/>
                <w:lang w:val="en-GB" w:eastAsia="ko-KR"/>
              </w:rPr>
              <w:t>Countries</w:t>
            </w:r>
          </w:p>
        </w:tc>
        <w:tc>
          <w:tcPr>
            <w:tcW w:w="28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20" w:type="dxa"/>
              <w:bottom w:w="0" w:type="dxa"/>
              <w:right w:w="20" w:type="dxa"/>
            </w:tcMar>
            <w:hideMark/>
          </w:tcPr>
          <w:p w14:paraId="16488390" w14:textId="77777777" w:rsidR="00240C9C" w:rsidRPr="00240C9C" w:rsidRDefault="00240C9C" w:rsidP="00240C9C">
            <w:pPr>
              <w:pStyle w:val="Default"/>
              <w:jc w:val="both"/>
              <w:rPr>
                <w:lang w:val="en-AU" w:eastAsia="ko-KR"/>
              </w:rPr>
            </w:pPr>
            <w:r w:rsidRPr="00240C9C">
              <w:rPr>
                <w:b/>
                <w:bCs/>
                <w:lang w:val="en-GB" w:eastAsia="ko-KR"/>
              </w:rPr>
              <w:t>Key (relative) characteristics</w:t>
            </w:r>
          </w:p>
        </w:tc>
        <w:tc>
          <w:tcPr>
            <w:tcW w:w="21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20" w:type="dxa"/>
              <w:bottom w:w="0" w:type="dxa"/>
              <w:right w:w="20" w:type="dxa"/>
            </w:tcMar>
            <w:hideMark/>
          </w:tcPr>
          <w:p w14:paraId="76EBF21E" w14:textId="77777777" w:rsidR="00240C9C" w:rsidRPr="00240C9C" w:rsidRDefault="00240C9C" w:rsidP="00240C9C">
            <w:pPr>
              <w:pStyle w:val="Default"/>
              <w:jc w:val="both"/>
              <w:rPr>
                <w:lang w:val="en-AU" w:eastAsia="ko-KR"/>
              </w:rPr>
            </w:pPr>
            <w:r w:rsidRPr="00240C9C">
              <w:rPr>
                <w:b/>
                <w:bCs/>
                <w:lang w:val="en-GB" w:eastAsia="ko-KR"/>
              </w:rPr>
              <w:t>Likely main types of e-mobility</w:t>
            </w:r>
          </w:p>
        </w:tc>
      </w:tr>
      <w:tr w:rsidR="00240C9C" w:rsidRPr="00240C9C" w14:paraId="6EEED866" w14:textId="77777777" w:rsidTr="00240C9C">
        <w:trPr>
          <w:trHeight w:val="1986"/>
        </w:trPr>
        <w:tc>
          <w:tcPr>
            <w:tcW w:w="142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20" w:type="dxa"/>
              <w:bottom w:w="0" w:type="dxa"/>
              <w:right w:w="20" w:type="dxa"/>
            </w:tcMar>
            <w:hideMark/>
          </w:tcPr>
          <w:p w14:paraId="262E5345" w14:textId="77777777" w:rsidR="00240C9C" w:rsidRPr="00240C9C" w:rsidRDefault="00240C9C" w:rsidP="00240C9C">
            <w:pPr>
              <w:pStyle w:val="Default"/>
              <w:jc w:val="both"/>
              <w:rPr>
                <w:lang w:val="en-AU" w:eastAsia="ko-KR"/>
              </w:rPr>
            </w:pPr>
            <w:r w:rsidRPr="00240C9C">
              <w:rPr>
                <w:b/>
                <w:bCs/>
                <w:lang w:val="en-GB" w:eastAsia="ko-KR"/>
              </w:rPr>
              <w:lastRenderedPageBreak/>
              <w:t xml:space="preserve">Large markets </w:t>
            </w:r>
          </w:p>
        </w:tc>
        <w:tc>
          <w:tcPr>
            <w:tcW w:w="23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20" w:type="dxa"/>
              <w:bottom w:w="0" w:type="dxa"/>
              <w:right w:w="20" w:type="dxa"/>
            </w:tcMar>
            <w:hideMark/>
          </w:tcPr>
          <w:p w14:paraId="5A3D39DC" w14:textId="77777777" w:rsidR="00240C9C" w:rsidRPr="00240C9C" w:rsidRDefault="00240C9C">
            <w:pPr>
              <w:pStyle w:val="Default"/>
              <w:numPr>
                <w:ilvl w:val="0"/>
                <w:numId w:val="41"/>
              </w:numPr>
              <w:jc w:val="both"/>
              <w:rPr>
                <w:lang w:val="en-AU" w:eastAsia="ko-KR"/>
              </w:rPr>
            </w:pPr>
            <w:r w:rsidRPr="00240C9C">
              <w:rPr>
                <w:lang w:val="en-GB" w:eastAsia="ko-KR"/>
              </w:rPr>
              <w:t>Fiji</w:t>
            </w:r>
          </w:p>
          <w:p w14:paraId="79E184CF" w14:textId="77777777" w:rsidR="00240C9C" w:rsidRPr="00240C9C" w:rsidRDefault="00240C9C">
            <w:pPr>
              <w:pStyle w:val="Default"/>
              <w:numPr>
                <w:ilvl w:val="0"/>
                <w:numId w:val="41"/>
              </w:numPr>
              <w:jc w:val="both"/>
              <w:rPr>
                <w:lang w:val="en-AU" w:eastAsia="ko-KR"/>
              </w:rPr>
            </w:pPr>
            <w:r w:rsidRPr="00240C9C">
              <w:rPr>
                <w:lang w:val="en-GB" w:eastAsia="ko-KR"/>
              </w:rPr>
              <w:t>Samoa</w:t>
            </w:r>
          </w:p>
        </w:tc>
        <w:tc>
          <w:tcPr>
            <w:tcW w:w="28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20" w:type="dxa"/>
              <w:bottom w:w="0" w:type="dxa"/>
              <w:right w:w="20" w:type="dxa"/>
            </w:tcMar>
            <w:hideMark/>
          </w:tcPr>
          <w:p w14:paraId="5BB0FBDF" w14:textId="77777777" w:rsidR="00240C9C" w:rsidRPr="00240C9C" w:rsidRDefault="00240C9C">
            <w:pPr>
              <w:pStyle w:val="Default"/>
              <w:numPr>
                <w:ilvl w:val="0"/>
                <w:numId w:val="41"/>
              </w:numPr>
              <w:jc w:val="both"/>
              <w:rPr>
                <w:lang w:val="en-AU" w:eastAsia="ko-KR"/>
              </w:rPr>
            </w:pPr>
            <w:r w:rsidRPr="00240C9C">
              <w:rPr>
                <w:lang w:val="en-GB" w:eastAsia="ko-KR"/>
              </w:rPr>
              <w:t>Large (in size and population)</w:t>
            </w:r>
          </w:p>
          <w:p w14:paraId="2FBB91D3" w14:textId="77777777" w:rsidR="00240C9C" w:rsidRPr="00240C9C" w:rsidRDefault="00240C9C">
            <w:pPr>
              <w:pStyle w:val="Default"/>
              <w:numPr>
                <w:ilvl w:val="0"/>
                <w:numId w:val="41"/>
              </w:numPr>
              <w:jc w:val="both"/>
              <w:rPr>
                <w:lang w:val="en-AU" w:eastAsia="ko-KR"/>
              </w:rPr>
            </w:pPr>
            <w:r w:rsidRPr="00240C9C">
              <w:rPr>
                <w:lang w:val="en-GB" w:eastAsia="ko-KR"/>
              </w:rPr>
              <w:t>Wealthy</w:t>
            </w:r>
          </w:p>
          <w:p w14:paraId="49D61023" w14:textId="77777777" w:rsidR="00240C9C" w:rsidRPr="00240C9C" w:rsidRDefault="00240C9C">
            <w:pPr>
              <w:pStyle w:val="Default"/>
              <w:numPr>
                <w:ilvl w:val="0"/>
                <w:numId w:val="41"/>
              </w:numPr>
              <w:jc w:val="both"/>
              <w:rPr>
                <w:lang w:val="en-AU" w:eastAsia="ko-KR"/>
              </w:rPr>
            </w:pPr>
            <w:r w:rsidRPr="00240C9C">
              <w:rPr>
                <w:lang w:val="en-GB" w:eastAsia="ko-KR"/>
              </w:rPr>
              <w:t>High vehicle ownership</w:t>
            </w:r>
          </w:p>
          <w:p w14:paraId="3435E94E" w14:textId="77777777" w:rsidR="00240C9C" w:rsidRPr="00240C9C" w:rsidRDefault="00240C9C">
            <w:pPr>
              <w:pStyle w:val="Default"/>
              <w:numPr>
                <w:ilvl w:val="0"/>
                <w:numId w:val="41"/>
              </w:numPr>
              <w:jc w:val="both"/>
              <w:rPr>
                <w:lang w:val="en-AU" w:eastAsia="ko-KR"/>
              </w:rPr>
            </w:pPr>
            <w:r w:rsidRPr="00240C9C">
              <w:rPr>
                <w:lang w:val="en-GB" w:eastAsia="ko-KR"/>
              </w:rPr>
              <w:t>Cheap electricity</w:t>
            </w:r>
          </w:p>
        </w:tc>
        <w:tc>
          <w:tcPr>
            <w:tcW w:w="212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20" w:type="dxa"/>
              <w:bottom w:w="0" w:type="dxa"/>
              <w:right w:w="20" w:type="dxa"/>
            </w:tcMar>
            <w:hideMark/>
          </w:tcPr>
          <w:p w14:paraId="13441FF8" w14:textId="77777777" w:rsidR="00240C9C" w:rsidRPr="00240C9C" w:rsidRDefault="00240C9C">
            <w:pPr>
              <w:pStyle w:val="Default"/>
              <w:numPr>
                <w:ilvl w:val="0"/>
                <w:numId w:val="41"/>
              </w:numPr>
              <w:jc w:val="both"/>
              <w:rPr>
                <w:lang w:val="en-AU" w:eastAsia="ko-KR"/>
              </w:rPr>
            </w:pPr>
            <w:r w:rsidRPr="00240C9C">
              <w:rPr>
                <w:lang w:val="en-GB" w:eastAsia="ko-KR"/>
              </w:rPr>
              <w:t>Electric cars (private, taxis)</w:t>
            </w:r>
          </w:p>
          <w:p w14:paraId="378B1D46" w14:textId="77777777" w:rsidR="00240C9C" w:rsidRPr="00240C9C" w:rsidRDefault="00240C9C">
            <w:pPr>
              <w:pStyle w:val="Default"/>
              <w:numPr>
                <w:ilvl w:val="0"/>
                <w:numId w:val="41"/>
              </w:numPr>
              <w:jc w:val="both"/>
              <w:rPr>
                <w:lang w:val="en-AU" w:eastAsia="ko-KR"/>
              </w:rPr>
            </w:pPr>
            <w:r w:rsidRPr="00240C9C">
              <w:rPr>
                <w:lang w:val="en-GB" w:eastAsia="ko-KR"/>
              </w:rPr>
              <w:t>Electric vans (taxis, commercial)</w:t>
            </w:r>
          </w:p>
        </w:tc>
      </w:tr>
      <w:tr w:rsidR="00240C9C" w:rsidRPr="00240C9C" w14:paraId="1BC42A4B" w14:textId="77777777" w:rsidTr="00240C9C">
        <w:trPr>
          <w:trHeight w:val="1532"/>
        </w:trPr>
        <w:tc>
          <w:tcPr>
            <w:tcW w:w="1420" w:type="dxa"/>
            <w:tcBorders>
              <w:top w:val="single" w:sz="8" w:space="0" w:color="FFFFFF"/>
              <w:left w:val="single" w:sz="8" w:space="0" w:color="FFFFFF"/>
              <w:bottom w:val="single" w:sz="8" w:space="0" w:color="FFFFFF"/>
              <w:right w:val="single" w:sz="8" w:space="0" w:color="FFFFFF"/>
            </w:tcBorders>
            <w:shd w:val="clear" w:color="auto" w:fill="5B9BD5"/>
            <w:tcMar>
              <w:top w:w="15" w:type="dxa"/>
              <w:left w:w="20" w:type="dxa"/>
              <w:bottom w:w="0" w:type="dxa"/>
              <w:right w:w="20" w:type="dxa"/>
            </w:tcMar>
            <w:hideMark/>
          </w:tcPr>
          <w:p w14:paraId="5BF0B651" w14:textId="77777777" w:rsidR="00240C9C" w:rsidRPr="00240C9C" w:rsidRDefault="00240C9C" w:rsidP="00240C9C">
            <w:pPr>
              <w:pStyle w:val="Default"/>
              <w:jc w:val="both"/>
              <w:rPr>
                <w:lang w:val="en-AU" w:eastAsia="ko-KR"/>
              </w:rPr>
            </w:pPr>
            <w:r w:rsidRPr="00240C9C">
              <w:rPr>
                <w:b/>
                <w:bCs/>
                <w:lang w:val="en-GB" w:eastAsia="ko-KR"/>
              </w:rPr>
              <w:t>Intermediate markets</w:t>
            </w:r>
          </w:p>
        </w:tc>
        <w:tc>
          <w:tcPr>
            <w:tcW w:w="23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20" w:type="dxa"/>
              <w:bottom w:w="0" w:type="dxa"/>
              <w:right w:w="20" w:type="dxa"/>
            </w:tcMar>
            <w:hideMark/>
          </w:tcPr>
          <w:p w14:paraId="3C8F259B" w14:textId="77777777" w:rsidR="00240C9C" w:rsidRPr="00240C9C" w:rsidRDefault="00240C9C">
            <w:pPr>
              <w:pStyle w:val="Default"/>
              <w:numPr>
                <w:ilvl w:val="0"/>
                <w:numId w:val="42"/>
              </w:numPr>
              <w:jc w:val="both"/>
              <w:rPr>
                <w:lang w:val="en-AU" w:eastAsia="ko-KR"/>
              </w:rPr>
            </w:pPr>
            <w:r w:rsidRPr="00240C9C">
              <w:rPr>
                <w:lang w:val="en-GB" w:eastAsia="ko-KR"/>
              </w:rPr>
              <w:t>Vanuatu</w:t>
            </w:r>
          </w:p>
          <w:p w14:paraId="5AA27F87" w14:textId="77777777" w:rsidR="00240C9C" w:rsidRPr="00240C9C" w:rsidRDefault="00240C9C">
            <w:pPr>
              <w:pStyle w:val="Default"/>
              <w:numPr>
                <w:ilvl w:val="0"/>
                <w:numId w:val="42"/>
              </w:numPr>
              <w:jc w:val="both"/>
              <w:rPr>
                <w:lang w:val="en-AU" w:eastAsia="ko-KR"/>
              </w:rPr>
            </w:pPr>
            <w:r w:rsidRPr="00240C9C">
              <w:rPr>
                <w:lang w:val="en-GB" w:eastAsia="ko-KR"/>
              </w:rPr>
              <w:t>Solomon Islands</w:t>
            </w:r>
          </w:p>
          <w:p w14:paraId="27033E2E" w14:textId="77777777" w:rsidR="00240C9C" w:rsidRPr="00240C9C" w:rsidRDefault="00240C9C">
            <w:pPr>
              <w:pStyle w:val="Default"/>
              <w:numPr>
                <w:ilvl w:val="0"/>
                <w:numId w:val="42"/>
              </w:numPr>
              <w:jc w:val="both"/>
              <w:rPr>
                <w:lang w:val="en-AU" w:eastAsia="ko-KR"/>
              </w:rPr>
            </w:pPr>
            <w:r w:rsidRPr="00240C9C">
              <w:rPr>
                <w:lang w:val="en-GB" w:eastAsia="ko-KR"/>
              </w:rPr>
              <w:t>Tonga</w:t>
            </w:r>
          </w:p>
        </w:tc>
        <w:tc>
          <w:tcPr>
            <w:tcW w:w="28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20" w:type="dxa"/>
              <w:bottom w:w="0" w:type="dxa"/>
              <w:right w:w="20" w:type="dxa"/>
            </w:tcMar>
            <w:hideMark/>
          </w:tcPr>
          <w:p w14:paraId="42751FE9" w14:textId="77777777" w:rsidR="00240C9C" w:rsidRPr="00240C9C" w:rsidRDefault="00240C9C">
            <w:pPr>
              <w:pStyle w:val="Default"/>
              <w:numPr>
                <w:ilvl w:val="0"/>
                <w:numId w:val="42"/>
              </w:numPr>
              <w:jc w:val="both"/>
              <w:rPr>
                <w:lang w:val="en-AU" w:eastAsia="ko-KR"/>
              </w:rPr>
            </w:pPr>
            <w:r w:rsidRPr="00240C9C">
              <w:rPr>
                <w:lang w:val="en-GB" w:eastAsia="ko-KR"/>
              </w:rPr>
              <w:t>Large (in size and population)</w:t>
            </w:r>
          </w:p>
          <w:p w14:paraId="22560623" w14:textId="77777777" w:rsidR="00240C9C" w:rsidRPr="00240C9C" w:rsidRDefault="00240C9C">
            <w:pPr>
              <w:pStyle w:val="Default"/>
              <w:numPr>
                <w:ilvl w:val="0"/>
                <w:numId w:val="42"/>
              </w:numPr>
              <w:jc w:val="both"/>
              <w:rPr>
                <w:lang w:val="en-AU" w:eastAsia="ko-KR"/>
              </w:rPr>
            </w:pPr>
            <w:r w:rsidRPr="00240C9C">
              <w:rPr>
                <w:lang w:val="en-GB" w:eastAsia="ko-KR"/>
              </w:rPr>
              <w:t>Less wealthy</w:t>
            </w:r>
          </w:p>
          <w:p w14:paraId="5936340C" w14:textId="77777777" w:rsidR="00240C9C" w:rsidRPr="00240C9C" w:rsidRDefault="00240C9C">
            <w:pPr>
              <w:pStyle w:val="Default"/>
              <w:numPr>
                <w:ilvl w:val="0"/>
                <w:numId w:val="42"/>
              </w:numPr>
              <w:jc w:val="both"/>
              <w:rPr>
                <w:lang w:val="en-AU" w:eastAsia="ko-KR"/>
              </w:rPr>
            </w:pPr>
            <w:r w:rsidRPr="00240C9C">
              <w:rPr>
                <w:lang w:val="en-GB" w:eastAsia="ko-KR"/>
              </w:rPr>
              <w:t>Low vehicle ownership</w:t>
            </w:r>
          </w:p>
        </w:tc>
        <w:tc>
          <w:tcPr>
            <w:tcW w:w="2120" w:type="dxa"/>
            <w:tcBorders>
              <w:top w:val="single" w:sz="8" w:space="0" w:color="FFFFFF"/>
              <w:left w:val="single" w:sz="8" w:space="0" w:color="FFFFFF"/>
              <w:bottom w:val="single" w:sz="8" w:space="0" w:color="FFFFFF"/>
              <w:right w:val="single" w:sz="8" w:space="0" w:color="FFFFFF"/>
            </w:tcBorders>
            <w:shd w:val="clear" w:color="auto" w:fill="EAEFF7"/>
            <w:tcMar>
              <w:top w:w="15" w:type="dxa"/>
              <w:left w:w="20" w:type="dxa"/>
              <w:bottom w:w="0" w:type="dxa"/>
              <w:right w:w="20" w:type="dxa"/>
            </w:tcMar>
            <w:hideMark/>
          </w:tcPr>
          <w:p w14:paraId="0F778734" w14:textId="77777777" w:rsidR="00240C9C" w:rsidRPr="00240C9C" w:rsidRDefault="00240C9C">
            <w:pPr>
              <w:pStyle w:val="Default"/>
              <w:numPr>
                <w:ilvl w:val="0"/>
                <w:numId w:val="42"/>
              </w:numPr>
              <w:jc w:val="both"/>
              <w:rPr>
                <w:lang w:val="en-AU" w:eastAsia="ko-KR"/>
              </w:rPr>
            </w:pPr>
            <w:r w:rsidRPr="00240C9C">
              <w:rPr>
                <w:lang w:val="en-GB" w:eastAsia="ko-KR"/>
              </w:rPr>
              <w:t>Electric cars (taxis)</w:t>
            </w:r>
          </w:p>
          <w:p w14:paraId="778A9D5F" w14:textId="77777777" w:rsidR="00240C9C" w:rsidRPr="00240C9C" w:rsidRDefault="00240C9C">
            <w:pPr>
              <w:pStyle w:val="Default"/>
              <w:numPr>
                <w:ilvl w:val="0"/>
                <w:numId w:val="42"/>
              </w:numPr>
              <w:jc w:val="both"/>
              <w:rPr>
                <w:lang w:val="en-AU" w:eastAsia="ko-KR"/>
              </w:rPr>
            </w:pPr>
            <w:r w:rsidRPr="00240C9C">
              <w:rPr>
                <w:lang w:val="en-GB" w:eastAsia="ko-KR"/>
              </w:rPr>
              <w:t>Electric vans (commercial)  </w:t>
            </w:r>
          </w:p>
        </w:tc>
      </w:tr>
      <w:tr w:rsidR="00240C9C" w:rsidRPr="00240C9C" w14:paraId="1FE62730" w14:textId="77777777" w:rsidTr="00240C9C">
        <w:trPr>
          <w:trHeight w:val="1674"/>
        </w:trPr>
        <w:tc>
          <w:tcPr>
            <w:tcW w:w="1420" w:type="dxa"/>
            <w:tcBorders>
              <w:top w:val="single" w:sz="8" w:space="0" w:color="FFFFFF"/>
              <w:left w:val="single" w:sz="8" w:space="0" w:color="FFFFFF"/>
              <w:bottom w:val="single" w:sz="8" w:space="0" w:color="FFFFFF"/>
              <w:right w:val="single" w:sz="8" w:space="0" w:color="FFFFFF"/>
            </w:tcBorders>
            <w:shd w:val="clear" w:color="auto" w:fill="5B9BD5"/>
            <w:tcMar>
              <w:top w:w="15" w:type="dxa"/>
              <w:left w:w="20" w:type="dxa"/>
              <w:bottom w:w="0" w:type="dxa"/>
              <w:right w:w="20" w:type="dxa"/>
            </w:tcMar>
            <w:hideMark/>
          </w:tcPr>
          <w:p w14:paraId="4F973E8F" w14:textId="77777777" w:rsidR="00240C9C" w:rsidRPr="00240C9C" w:rsidRDefault="00240C9C" w:rsidP="00240C9C">
            <w:pPr>
              <w:pStyle w:val="Default"/>
              <w:jc w:val="both"/>
              <w:rPr>
                <w:lang w:val="en-AU" w:eastAsia="ko-KR"/>
              </w:rPr>
            </w:pPr>
            <w:r w:rsidRPr="00240C9C">
              <w:rPr>
                <w:b/>
                <w:bCs/>
                <w:lang w:val="en-GB" w:eastAsia="ko-KR"/>
              </w:rPr>
              <w:t xml:space="preserve">Small islands </w:t>
            </w:r>
          </w:p>
        </w:tc>
        <w:tc>
          <w:tcPr>
            <w:tcW w:w="23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20" w:type="dxa"/>
              <w:bottom w:w="0" w:type="dxa"/>
              <w:right w:w="20" w:type="dxa"/>
            </w:tcMar>
            <w:hideMark/>
          </w:tcPr>
          <w:p w14:paraId="7847E071" w14:textId="77777777" w:rsidR="00240C9C" w:rsidRPr="00240C9C" w:rsidRDefault="00240C9C">
            <w:pPr>
              <w:pStyle w:val="Default"/>
              <w:numPr>
                <w:ilvl w:val="0"/>
                <w:numId w:val="43"/>
              </w:numPr>
              <w:jc w:val="both"/>
              <w:rPr>
                <w:lang w:val="en-AU" w:eastAsia="ko-KR"/>
              </w:rPr>
            </w:pPr>
            <w:r w:rsidRPr="00240C9C">
              <w:rPr>
                <w:lang w:val="en-GB" w:eastAsia="ko-KR"/>
              </w:rPr>
              <w:t>Kiribati</w:t>
            </w:r>
          </w:p>
          <w:p w14:paraId="787A4FD9" w14:textId="77777777" w:rsidR="00240C9C" w:rsidRPr="00240C9C" w:rsidRDefault="00240C9C">
            <w:pPr>
              <w:pStyle w:val="Default"/>
              <w:numPr>
                <w:ilvl w:val="0"/>
                <w:numId w:val="43"/>
              </w:numPr>
              <w:jc w:val="both"/>
              <w:rPr>
                <w:lang w:val="en-AU" w:eastAsia="ko-KR"/>
              </w:rPr>
            </w:pPr>
            <w:r w:rsidRPr="00240C9C">
              <w:rPr>
                <w:lang w:val="en-GB" w:eastAsia="ko-KR"/>
              </w:rPr>
              <w:t>FSM</w:t>
            </w:r>
          </w:p>
          <w:p w14:paraId="07564154" w14:textId="77777777" w:rsidR="00240C9C" w:rsidRPr="00240C9C" w:rsidRDefault="00240C9C">
            <w:pPr>
              <w:pStyle w:val="Default"/>
              <w:numPr>
                <w:ilvl w:val="0"/>
                <w:numId w:val="43"/>
              </w:numPr>
              <w:jc w:val="both"/>
              <w:rPr>
                <w:lang w:val="en-AU" w:eastAsia="ko-KR"/>
              </w:rPr>
            </w:pPr>
            <w:r w:rsidRPr="00240C9C">
              <w:rPr>
                <w:lang w:val="en-GB" w:eastAsia="ko-KR"/>
              </w:rPr>
              <w:t xml:space="preserve">Marshall Islands </w:t>
            </w:r>
          </w:p>
          <w:p w14:paraId="1314F2FC" w14:textId="77777777" w:rsidR="00240C9C" w:rsidRPr="00240C9C" w:rsidRDefault="00240C9C">
            <w:pPr>
              <w:pStyle w:val="Default"/>
              <w:numPr>
                <w:ilvl w:val="0"/>
                <w:numId w:val="43"/>
              </w:numPr>
              <w:jc w:val="both"/>
              <w:rPr>
                <w:lang w:val="en-AU" w:eastAsia="ko-KR"/>
              </w:rPr>
            </w:pPr>
            <w:r w:rsidRPr="00240C9C">
              <w:rPr>
                <w:lang w:val="en-GB" w:eastAsia="ko-KR"/>
              </w:rPr>
              <w:t>Palau</w:t>
            </w:r>
          </w:p>
        </w:tc>
        <w:tc>
          <w:tcPr>
            <w:tcW w:w="28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20" w:type="dxa"/>
              <w:bottom w:w="0" w:type="dxa"/>
              <w:right w:w="20" w:type="dxa"/>
            </w:tcMar>
            <w:hideMark/>
          </w:tcPr>
          <w:p w14:paraId="25BA5B41" w14:textId="77777777" w:rsidR="00240C9C" w:rsidRPr="00240C9C" w:rsidRDefault="00240C9C">
            <w:pPr>
              <w:pStyle w:val="Default"/>
              <w:numPr>
                <w:ilvl w:val="0"/>
                <w:numId w:val="43"/>
              </w:numPr>
              <w:jc w:val="both"/>
              <w:rPr>
                <w:lang w:val="en-AU" w:eastAsia="ko-KR"/>
              </w:rPr>
            </w:pPr>
            <w:r w:rsidRPr="00240C9C">
              <w:rPr>
                <w:lang w:val="en-GB" w:eastAsia="ko-KR"/>
              </w:rPr>
              <w:t>Small (short distances)</w:t>
            </w:r>
          </w:p>
          <w:p w14:paraId="794B9ECE" w14:textId="77777777" w:rsidR="00240C9C" w:rsidRPr="00240C9C" w:rsidRDefault="00240C9C">
            <w:pPr>
              <w:pStyle w:val="Default"/>
              <w:numPr>
                <w:ilvl w:val="0"/>
                <w:numId w:val="43"/>
              </w:numPr>
              <w:jc w:val="both"/>
              <w:rPr>
                <w:lang w:val="en-AU" w:eastAsia="ko-KR"/>
              </w:rPr>
            </w:pPr>
            <w:r w:rsidRPr="00240C9C">
              <w:rPr>
                <w:lang w:val="en-GB" w:eastAsia="ko-KR"/>
              </w:rPr>
              <w:t>Low vehicle ownership</w:t>
            </w:r>
          </w:p>
        </w:tc>
        <w:tc>
          <w:tcPr>
            <w:tcW w:w="21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20" w:type="dxa"/>
              <w:bottom w:w="0" w:type="dxa"/>
              <w:right w:w="20" w:type="dxa"/>
            </w:tcMar>
            <w:hideMark/>
          </w:tcPr>
          <w:p w14:paraId="65184F00" w14:textId="77777777" w:rsidR="00240C9C" w:rsidRPr="00240C9C" w:rsidRDefault="00240C9C">
            <w:pPr>
              <w:pStyle w:val="Default"/>
              <w:numPr>
                <w:ilvl w:val="0"/>
                <w:numId w:val="43"/>
              </w:numPr>
              <w:jc w:val="both"/>
              <w:rPr>
                <w:lang w:val="en-AU" w:eastAsia="ko-KR"/>
              </w:rPr>
            </w:pPr>
            <w:r w:rsidRPr="00240C9C">
              <w:rPr>
                <w:lang w:val="en-GB" w:eastAsia="ko-KR"/>
              </w:rPr>
              <w:t>Electric cars (taxis)</w:t>
            </w:r>
          </w:p>
          <w:p w14:paraId="709BB11A" w14:textId="77777777" w:rsidR="00240C9C" w:rsidRPr="00240C9C" w:rsidRDefault="00240C9C">
            <w:pPr>
              <w:pStyle w:val="Default"/>
              <w:numPr>
                <w:ilvl w:val="0"/>
                <w:numId w:val="43"/>
              </w:numPr>
              <w:jc w:val="both"/>
              <w:rPr>
                <w:lang w:val="en-AU" w:eastAsia="ko-KR"/>
              </w:rPr>
            </w:pPr>
            <w:r w:rsidRPr="00240C9C">
              <w:rPr>
                <w:lang w:val="en-GB" w:eastAsia="ko-KR"/>
              </w:rPr>
              <w:t>Electric motorcycles</w:t>
            </w:r>
          </w:p>
        </w:tc>
      </w:tr>
      <w:tr w:rsidR="00240C9C" w:rsidRPr="00240C9C" w14:paraId="078B064E" w14:textId="77777777" w:rsidTr="00240C9C">
        <w:trPr>
          <w:trHeight w:val="1078"/>
        </w:trPr>
        <w:tc>
          <w:tcPr>
            <w:tcW w:w="1420" w:type="dxa"/>
            <w:tcBorders>
              <w:top w:val="single" w:sz="8" w:space="0" w:color="FFFFFF"/>
              <w:left w:val="single" w:sz="8" w:space="0" w:color="FFFFFF"/>
              <w:bottom w:val="single" w:sz="8" w:space="0" w:color="FFFFFF"/>
              <w:right w:val="single" w:sz="8" w:space="0" w:color="FFFFFF"/>
            </w:tcBorders>
            <w:shd w:val="clear" w:color="auto" w:fill="5B9BD5"/>
            <w:tcMar>
              <w:top w:w="15" w:type="dxa"/>
              <w:left w:w="20" w:type="dxa"/>
              <w:bottom w:w="0" w:type="dxa"/>
              <w:right w:w="20" w:type="dxa"/>
            </w:tcMar>
            <w:hideMark/>
          </w:tcPr>
          <w:p w14:paraId="5B7A0FE9" w14:textId="77777777" w:rsidR="00240C9C" w:rsidRPr="00240C9C" w:rsidRDefault="00240C9C" w:rsidP="00240C9C">
            <w:pPr>
              <w:pStyle w:val="Default"/>
              <w:jc w:val="both"/>
              <w:rPr>
                <w:lang w:val="en-AU" w:eastAsia="ko-KR"/>
              </w:rPr>
            </w:pPr>
            <w:r w:rsidRPr="00240C9C">
              <w:rPr>
                <w:b/>
                <w:bCs/>
                <w:lang w:val="en-GB" w:eastAsia="ko-KR"/>
              </w:rPr>
              <w:t>Very small islands</w:t>
            </w:r>
          </w:p>
        </w:tc>
        <w:tc>
          <w:tcPr>
            <w:tcW w:w="23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20" w:type="dxa"/>
              <w:bottom w:w="0" w:type="dxa"/>
              <w:right w:w="20" w:type="dxa"/>
            </w:tcMar>
            <w:hideMark/>
          </w:tcPr>
          <w:p w14:paraId="74C155AD" w14:textId="77777777" w:rsidR="00240C9C" w:rsidRPr="00240C9C" w:rsidRDefault="00240C9C">
            <w:pPr>
              <w:pStyle w:val="Default"/>
              <w:numPr>
                <w:ilvl w:val="0"/>
                <w:numId w:val="44"/>
              </w:numPr>
              <w:jc w:val="both"/>
              <w:rPr>
                <w:lang w:val="en-AU" w:eastAsia="ko-KR"/>
              </w:rPr>
            </w:pPr>
            <w:r w:rsidRPr="00240C9C">
              <w:rPr>
                <w:lang w:val="en-GB" w:eastAsia="ko-KR"/>
              </w:rPr>
              <w:t xml:space="preserve">Nauru </w:t>
            </w:r>
          </w:p>
          <w:p w14:paraId="3800CD9A" w14:textId="77777777" w:rsidR="00240C9C" w:rsidRPr="00240C9C" w:rsidRDefault="00240C9C">
            <w:pPr>
              <w:pStyle w:val="Default"/>
              <w:numPr>
                <w:ilvl w:val="0"/>
                <w:numId w:val="44"/>
              </w:numPr>
              <w:jc w:val="both"/>
              <w:rPr>
                <w:lang w:val="en-AU" w:eastAsia="ko-KR"/>
              </w:rPr>
            </w:pPr>
            <w:r w:rsidRPr="00240C9C">
              <w:rPr>
                <w:lang w:val="en-GB" w:eastAsia="ko-KR"/>
              </w:rPr>
              <w:t>Tuvalu</w:t>
            </w:r>
          </w:p>
        </w:tc>
        <w:tc>
          <w:tcPr>
            <w:tcW w:w="28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20" w:type="dxa"/>
              <w:bottom w:w="0" w:type="dxa"/>
              <w:right w:w="20" w:type="dxa"/>
            </w:tcMar>
            <w:hideMark/>
          </w:tcPr>
          <w:p w14:paraId="11DC5B40" w14:textId="77777777" w:rsidR="00240C9C" w:rsidRPr="00240C9C" w:rsidRDefault="00240C9C">
            <w:pPr>
              <w:pStyle w:val="Default"/>
              <w:numPr>
                <w:ilvl w:val="0"/>
                <w:numId w:val="44"/>
              </w:numPr>
              <w:jc w:val="both"/>
              <w:rPr>
                <w:lang w:val="en-AU" w:eastAsia="ko-KR"/>
              </w:rPr>
            </w:pPr>
            <w:r w:rsidRPr="00240C9C">
              <w:rPr>
                <w:lang w:val="en-GB" w:eastAsia="ko-KR"/>
              </w:rPr>
              <w:t>Very small (short distances)</w:t>
            </w:r>
          </w:p>
          <w:p w14:paraId="4DA5529B" w14:textId="77777777" w:rsidR="00240C9C" w:rsidRPr="00240C9C" w:rsidRDefault="00240C9C">
            <w:pPr>
              <w:pStyle w:val="Default"/>
              <w:numPr>
                <w:ilvl w:val="0"/>
                <w:numId w:val="44"/>
              </w:numPr>
              <w:jc w:val="both"/>
              <w:rPr>
                <w:lang w:val="en-AU" w:eastAsia="ko-KR"/>
              </w:rPr>
            </w:pPr>
            <w:r w:rsidRPr="00240C9C">
              <w:rPr>
                <w:lang w:val="en-GB" w:eastAsia="ko-KR"/>
              </w:rPr>
              <w:t>Very small markets</w:t>
            </w:r>
          </w:p>
        </w:tc>
        <w:tc>
          <w:tcPr>
            <w:tcW w:w="2120" w:type="dxa"/>
            <w:tcBorders>
              <w:top w:val="single" w:sz="8" w:space="0" w:color="FFFFFF"/>
              <w:left w:val="single" w:sz="8" w:space="0" w:color="FFFFFF"/>
              <w:bottom w:val="single" w:sz="8" w:space="0" w:color="FFFFFF"/>
              <w:right w:val="single" w:sz="8" w:space="0" w:color="FFFFFF"/>
            </w:tcBorders>
            <w:shd w:val="clear" w:color="auto" w:fill="EAEFF7"/>
            <w:tcMar>
              <w:top w:w="15" w:type="dxa"/>
              <w:left w:w="20" w:type="dxa"/>
              <w:bottom w:w="0" w:type="dxa"/>
              <w:right w:w="20" w:type="dxa"/>
            </w:tcMar>
            <w:hideMark/>
          </w:tcPr>
          <w:p w14:paraId="5A5EF287" w14:textId="77777777" w:rsidR="00240C9C" w:rsidRPr="00240C9C" w:rsidRDefault="00240C9C">
            <w:pPr>
              <w:pStyle w:val="Default"/>
              <w:numPr>
                <w:ilvl w:val="0"/>
                <w:numId w:val="44"/>
              </w:numPr>
              <w:jc w:val="both"/>
              <w:rPr>
                <w:lang w:val="en-AU" w:eastAsia="ko-KR"/>
              </w:rPr>
            </w:pPr>
            <w:r w:rsidRPr="00240C9C">
              <w:rPr>
                <w:lang w:val="en-GB" w:eastAsia="ko-KR"/>
              </w:rPr>
              <w:t>Electric motorcycles and electric scooters</w:t>
            </w:r>
          </w:p>
        </w:tc>
      </w:tr>
    </w:tbl>
    <w:p w14:paraId="6A41581A" w14:textId="67DDD88D" w:rsidR="0063414B" w:rsidRPr="00240C9C" w:rsidRDefault="0063414B" w:rsidP="008D7432">
      <w:pPr>
        <w:pStyle w:val="Default"/>
        <w:jc w:val="both"/>
        <w:rPr>
          <w:lang w:val="en-AU" w:eastAsia="ko-KR"/>
        </w:rPr>
      </w:pPr>
    </w:p>
    <w:p w14:paraId="08A1B22E" w14:textId="230692C2" w:rsidR="008B170E" w:rsidRPr="00AB2175" w:rsidRDefault="007370EB" w:rsidP="007370EB">
      <w:pPr>
        <w:pStyle w:val="Heading1"/>
        <w:numPr>
          <w:ilvl w:val="0"/>
          <w:numId w:val="0"/>
        </w:numPr>
        <w:ind w:left="432" w:hanging="432"/>
        <w:rPr>
          <w:b/>
          <w:bCs/>
          <w:lang w:eastAsia="ko-KR"/>
        </w:rPr>
      </w:pPr>
      <w:bookmarkStart w:id="140" w:name="_Toc127973237"/>
      <w:bookmarkStart w:id="141" w:name="_Toc127975154"/>
      <w:bookmarkStart w:id="142" w:name="_Toc128132909"/>
      <w:r>
        <w:rPr>
          <w:b/>
          <w:bCs/>
          <w:lang w:eastAsia="ko-KR"/>
        </w:rPr>
        <w:t>2.</w:t>
      </w:r>
      <w:r w:rsidR="008B170E" w:rsidRPr="00AB2175">
        <w:rPr>
          <w:b/>
          <w:bCs/>
          <w:lang w:eastAsia="ko-KR"/>
        </w:rPr>
        <w:t>IMPACT OF E-MOBILITY ON ELECTRICITY SYSTEMS</w:t>
      </w:r>
      <w:bookmarkEnd w:id="140"/>
      <w:bookmarkEnd w:id="141"/>
      <w:bookmarkEnd w:id="142"/>
    </w:p>
    <w:p w14:paraId="4FB95641" w14:textId="77777777" w:rsidR="008B170E" w:rsidRDefault="008B170E" w:rsidP="00240C9C">
      <w:pPr>
        <w:pStyle w:val="Default"/>
        <w:jc w:val="both"/>
        <w:rPr>
          <w:lang w:eastAsia="ko-KR"/>
        </w:rPr>
      </w:pPr>
    </w:p>
    <w:p w14:paraId="457D3CE8" w14:textId="3E3D4629" w:rsidR="00240C9C" w:rsidRPr="00F93990" w:rsidRDefault="00240C9C" w:rsidP="00240C9C">
      <w:pPr>
        <w:pStyle w:val="Default"/>
        <w:jc w:val="both"/>
        <w:rPr>
          <w:sz w:val="22"/>
          <w:szCs w:val="22"/>
          <w:lang w:val="en-AU" w:eastAsia="ko-KR"/>
        </w:rPr>
      </w:pPr>
      <w:r w:rsidRPr="00F93990">
        <w:rPr>
          <w:sz w:val="22"/>
          <w:szCs w:val="22"/>
          <w:lang w:eastAsia="ko-KR"/>
        </w:rPr>
        <w:t xml:space="preserve">In terms of the likely </w:t>
      </w:r>
      <w:proofErr w:type="spellStart"/>
      <w:r w:rsidRPr="00F93990">
        <w:rPr>
          <w:sz w:val="22"/>
          <w:szCs w:val="22"/>
          <w:lang w:eastAsia="ko-KR"/>
        </w:rPr>
        <w:t>i</w:t>
      </w:r>
      <w:r w:rsidRPr="00F93990">
        <w:rPr>
          <w:sz w:val="22"/>
          <w:szCs w:val="22"/>
          <w:lang w:val="en-AU" w:eastAsia="ko-KR"/>
        </w:rPr>
        <w:t>mpacts</w:t>
      </w:r>
      <w:proofErr w:type="spellEnd"/>
      <w:r w:rsidRPr="00F93990">
        <w:rPr>
          <w:sz w:val="22"/>
          <w:szCs w:val="22"/>
          <w:lang w:val="en-AU" w:eastAsia="ko-KR"/>
        </w:rPr>
        <w:t xml:space="preserve"> of </w:t>
      </w:r>
      <w:r w:rsidRPr="00F93990">
        <w:rPr>
          <w:b/>
          <w:bCs/>
          <w:sz w:val="22"/>
          <w:szCs w:val="22"/>
          <w:lang w:val="en-AU" w:eastAsia="ko-KR"/>
        </w:rPr>
        <w:t xml:space="preserve">e-mobility on the electricity systems, </w:t>
      </w:r>
      <w:r w:rsidRPr="00F93990">
        <w:rPr>
          <w:b/>
          <w:bCs/>
          <w:sz w:val="22"/>
          <w:szCs w:val="22"/>
          <w:lang w:val="en-GB" w:eastAsia="ko-KR"/>
        </w:rPr>
        <w:t>electricity demand will vary by country, based on car ownership &amp; electricity demand</w:t>
      </w:r>
      <w:r w:rsidR="00556DDB" w:rsidRPr="00F93990">
        <w:rPr>
          <w:b/>
          <w:bCs/>
          <w:sz w:val="22"/>
          <w:szCs w:val="22"/>
          <w:lang w:val="en-GB" w:eastAsia="ko-KR"/>
        </w:rPr>
        <w:t>:</w:t>
      </w:r>
    </w:p>
    <w:p w14:paraId="44C983C5" w14:textId="4A7EA5FB" w:rsidR="0063414B" w:rsidRPr="00F93990" w:rsidRDefault="0063414B" w:rsidP="008D7432">
      <w:pPr>
        <w:pStyle w:val="Default"/>
        <w:jc w:val="both"/>
        <w:rPr>
          <w:sz w:val="22"/>
          <w:szCs w:val="22"/>
          <w:lang w:val="en-AU" w:eastAsia="ko-KR"/>
        </w:rPr>
      </w:pPr>
    </w:p>
    <w:p w14:paraId="7759A8F3" w14:textId="5A65CC5F" w:rsidR="00556DDB" w:rsidRPr="00F93990" w:rsidRDefault="00556DDB">
      <w:pPr>
        <w:pStyle w:val="Default"/>
        <w:numPr>
          <w:ilvl w:val="0"/>
          <w:numId w:val="80"/>
        </w:numPr>
        <w:jc w:val="both"/>
        <w:rPr>
          <w:sz w:val="22"/>
          <w:szCs w:val="22"/>
          <w:lang w:val="en-AU" w:eastAsia="ko-KR"/>
        </w:rPr>
      </w:pPr>
      <w:r w:rsidRPr="00F93990">
        <w:rPr>
          <w:b/>
          <w:bCs/>
          <w:sz w:val="22"/>
          <w:szCs w:val="22"/>
          <w:lang w:val="en-GB" w:eastAsia="ko-KR"/>
        </w:rPr>
        <w:t>Fiji</w:t>
      </w:r>
      <w:r w:rsidRPr="00F93990">
        <w:rPr>
          <w:sz w:val="22"/>
          <w:szCs w:val="22"/>
          <w:lang w:val="en-GB" w:eastAsia="ko-KR"/>
        </w:rPr>
        <w:t xml:space="preserve"> impacts are relatively </w:t>
      </w:r>
      <w:r w:rsidRPr="00F93990">
        <w:rPr>
          <w:b/>
          <w:bCs/>
          <w:sz w:val="22"/>
          <w:szCs w:val="22"/>
          <w:lang w:val="en-GB" w:eastAsia="ko-KR"/>
        </w:rPr>
        <w:t>high</w:t>
      </w:r>
      <w:r w:rsidRPr="00F93990">
        <w:rPr>
          <w:sz w:val="22"/>
          <w:szCs w:val="22"/>
          <w:lang w:val="en-GB" w:eastAsia="ko-KR"/>
        </w:rPr>
        <w:t xml:space="preserve"> (5% increase in demand for 10% EV uptake) due to higher car ownership and average distances travelled daily (~30km/car/day)</w:t>
      </w:r>
    </w:p>
    <w:p w14:paraId="45B35ABB" w14:textId="77777777" w:rsidR="00556DDB" w:rsidRPr="00F93990" w:rsidRDefault="00556DDB">
      <w:pPr>
        <w:pStyle w:val="Default"/>
        <w:numPr>
          <w:ilvl w:val="0"/>
          <w:numId w:val="80"/>
        </w:numPr>
        <w:jc w:val="both"/>
        <w:rPr>
          <w:sz w:val="22"/>
          <w:szCs w:val="22"/>
          <w:lang w:val="en-AU" w:eastAsia="ko-KR"/>
        </w:rPr>
      </w:pPr>
      <w:r w:rsidRPr="00F93990">
        <w:rPr>
          <w:sz w:val="22"/>
          <w:szCs w:val="22"/>
          <w:lang w:val="en-GB" w:eastAsia="ko-KR"/>
        </w:rPr>
        <w:t xml:space="preserve">Percentage impacts in </w:t>
      </w:r>
      <w:r w:rsidRPr="00F93990">
        <w:rPr>
          <w:b/>
          <w:bCs/>
          <w:sz w:val="22"/>
          <w:szCs w:val="22"/>
          <w:lang w:val="en-GB" w:eastAsia="ko-KR"/>
        </w:rPr>
        <w:t xml:space="preserve">Solomon Islands </w:t>
      </w:r>
      <w:r w:rsidRPr="00F93990">
        <w:rPr>
          <w:sz w:val="22"/>
          <w:szCs w:val="22"/>
          <w:lang w:val="en-GB" w:eastAsia="ko-KR"/>
        </w:rPr>
        <w:t xml:space="preserve">are also </w:t>
      </w:r>
      <w:r w:rsidRPr="00F93990">
        <w:rPr>
          <w:b/>
          <w:bCs/>
          <w:sz w:val="22"/>
          <w:szCs w:val="22"/>
          <w:lang w:val="en-GB" w:eastAsia="ko-KR"/>
        </w:rPr>
        <w:t>high</w:t>
      </w:r>
      <w:r w:rsidRPr="00F93990">
        <w:rPr>
          <w:sz w:val="22"/>
          <w:szCs w:val="22"/>
          <w:lang w:val="en-GB" w:eastAsia="ko-KR"/>
        </w:rPr>
        <w:t xml:space="preserve"> (6% demand, 10% EV uptake) due to low existing </w:t>
      </w:r>
      <w:proofErr w:type="gramStart"/>
      <w:r w:rsidRPr="00F93990">
        <w:rPr>
          <w:sz w:val="22"/>
          <w:szCs w:val="22"/>
          <w:lang w:val="en-GB" w:eastAsia="ko-KR"/>
        </w:rPr>
        <w:t>electricity  demand</w:t>
      </w:r>
      <w:proofErr w:type="gramEnd"/>
      <w:r w:rsidRPr="00F93990">
        <w:rPr>
          <w:sz w:val="22"/>
          <w:szCs w:val="22"/>
          <w:lang w:val="en-GB" w:eastAsia="ko-KR"/>
        </w:rPr>
        <w:t xml:space="preserve"> per customer, which counteracts its low car ownership</w:t>
      </w:r>
    </w:p>
    <w:p w14:paraId="0CAC8A6F" w14:textId="77777777" w:rsidR="00556DDB" w:rsidRPr="00F93990" w:rsidRDefault="00556DDB">
      <w:pPr>
        <w:pStyle w:val="Default"/>
        <w:numPr>
          <w:ilvl w:val="0"/>
          <w:numId w:val="80"/>
        </w:numPr>
        <w:jc w:val="both"/>
        <w:rPr>
          <w:sz w:val="22"/>
          <w:szCs w:val="22"/>
          <w:lang w:val="en-AU" w:eastAsia="ko-KR"/>
        </w:rPr>
      </w:pPr>
      <w:r w:rsidRPr="00F93990">
        <w:rPr>
          <w:sz w:val="22"/>
          <w:szCs w:val="22"/>
          <w:lang w:val="en-GB" w:eastAsia="ko-KR"/>
        </w:rPr>
        <w:t xml:space="preserve">Impacts on the </w:t>
      </w:r>
      <w:r w:rsidRPr="00F93990">
        <w:rPr>
          <w:b/>
          <w:bCs/>
          <w:sz w:val="22"/>
          <w:szCs w:val="22"/>
          <w:lang w:val="en-GB" w:eastAsia="ko-KR"/>
        </w:rPr>
        <w:t xml:space="preserve">Marshall Islands </w:t>
      </w:r>
      <w:r w:rsidRPr="00F93990">
        <w:rPr>
          <w:sz w:val="22"/>
          <w:szCs w:val="22"/>
          <w:lang w:val="en-GB" w:eastAsia="ko-KR"/>
        </w:rPr>
        <w:t xml:space="preserve">and </w:t>
      </w:r>
      <w:r w:rsidRPr="00F93990">
        <w:rPr>
          <w:b/>
          <w:bCs/>
          <w:sz w:val="22"/>
          <w:szCs w:val="22"/>
          <w:lang w:val="en-GB" w:eastAsia="ko-KR"/>
        </w:rPr>
        <w:t>Tuvalu</w:t>
      </w:r>
      <w:r w:rsidRPr="00F93990">
        <w:rPr>
          <w:sz w:val="22"/>
          <w:szCs w:val="22"/>
          <w:lang w:val="en-GB" w:eastAsia="ko-KR"/>
        </w:rPr>
        <w:t xml:space="preserve"> are </w:t>
      </w:r>
      <w:r w:rsidRPr="00F93990">
        <w:rPr>
          <w:b/>
          <w:bCs/>
          <w:sz w:val="22"/>
          <w:szCs w:val="22"/>
          <w:lang w:val="en-GB" w:eastAsia="ko-KR"/>
        </w:rPr>
        <w:t xml:space="preserve">very low </w:t>
      </w:r>
      <w:r w:rsidRPr="00F93990">
        <w:rPr>
          <w:sz w:val="22"/>
          <w:szCs w:val="22"/>
          <w:lang w:val="en-GB" w:eastAsia="ko-KR"/>
        </w:rPr>
        <w:t>because car ownership is low (for example Tuvalu has only 65 registered cars)</w:t>
      </w:r>
    </w:p>
    <w:p w14:paraId="52477746" w14:textId="77777777" w:rsidR="00556DDB" w:rsidRPr="00F93990" w:rsidRDefault="00556DDB">
      <w:pPr>
        <w:pStyle w:val="Default"/>
        <w:numPr>
          <w:ilvl w:val="0"/>
          <w:numId w:val="80"/>
        </w:numPr>
        <w:jc w:val="both"/>
        <w:rPr>
          <w:sz w:val="22"/>
          <w:szCs w:val="22"/>
          <w:lang w:val="en-AU" w:eastAsia="ko-KR"/>
        </w:rPr>
      </w:pPr>
      <w:r w:rsidRPr="00F93990">
        <w:rPr>
          <w:sz w:val="22"/>
          <w:szCs w:val="22"/>
          <w:lang w:val="en-GB" w:eastAsia="ko-KR"/>
        </w:rPr>
        <w:t xml:space="preserve">As a general rule for the large and intermediate markets, </w:t>
      </w:r>
      <w:r w:rsidRPr="00F93990">
        <w:rPr>
          <w:b/>
          <w:bCs/>
          <w:sz w:val="22"/>
          <w:szCs w:val="22"/>
          <w:lang w:val="en-GB" w:eastAsia="ko-KR"/>
        </w:rPr>
        <w:t xml:space="preserve">every 1% uptake in e-mobility </w:t>
      </w:r>
      <w:r w:rsidRPr="00F93990">
        <w:rPr>
          <w:sz w:val="22"/>
          <w:szCs w:val="22"/>
          <w:lang w:val="en-GB" w:eastAsia="ko-KR"/>
        </w:rPr>
        <w:t xml:space="preserve">will lead to an approximate </w:t>
      </w:r>
      <w:r w:rsidRPr="00F93990">
        <w:rPr>
          <w:b/>
          <w:bCs/>
          <w:sz w:val="22"/>
          <w:szCs w:val="22"/>
          <w:lang w:val="en-GB" w:eastAsia="ko-KR"/>
        </w:rPr>
        <w:t xml:space="preserve">0.5% increase in electricity </w:t>
      </w:r>
      <w:proofErr w:type="gramStart"/>
      <w:r w:rsidRPr="00F93990">
        <w:rPr>
          <w:b/>
          <w:bCs/>
          <w:sz w:val="22"/>
          <w:szCs w:val="22"/>
          <w:lang w:val="en-GB" w:eastAsia="ko-KR"/>
        </w:rPr>
        <w:t>demand</w:t>
      </w:r>
      <w:proofErr w:type="gramEnd"/>
    </w:p>
    <w:p w14:paraId="77B26B04" w14:textId="77777777" w:rsidR="00556DDB" w:rsidRPr="00F93990" w:rsidRDefault="00556DDB" w:rsidP="008D7432">
      <w:pPr>
        <w:pStyle w:val="Default"/>
        <w:jc w:val="both"/>
        <w:rPr>
          <w:sz w:val="22"/>
          <w:szCs w:val="22"/>
          <w:lang w:val="en-AU" w:eastAsia="ko-KR"/>
        </w:rPr>
      </w:pPr>
    </w:p>
    <w:p w14:paraId="22B60AEF" w14:textId="7D270C25" w:rsidR="00240C9C" w:rsidRPr="00F93990" w:rsidRDefault="00556DDB" w:rsidP="008D7432">
      <w:pPr>
        <w:pStyle w:val="Default"/>
        <w:jc w:val="both"/>
        <w:rPr>
          <w:b/>
          <w:bCs/>
          <w:sz w:val="22"/>
          <w:szCs w:val="22"/>
          <w:lang w:val="en-GB" w:eastAsia="ko-KR"/>
        </w:rPr>
      </w:pPr>
      <w:r w:rsidRPr="00F93990">
        <w:rPr>
          <w:sz w:val="22"/>
          <w:szCs w:val="22"/>
          <w:lang w:eastAsia="ko-KR"/>
        </w:rPr>
        <w:t xml:space="preserve">The study noted that </w:t>
      </w:r>
      <w:r w:rsidRPr="00F93990">
        <w:rPr>
          <w:b/>
          <w:bCs/>
          <w:sz w:val="22"/>
          <w:szCs w:val="22"/>
          <w:lang w:val="en-GB" w:eastAsia="ko-KR"/>
        </w:rPr>
        <w:t xml:space="preserve">Solar + BESS and daytime charging will be the most efficient way to meet EV </w:t>
      </w:r>
      <w:proofErr w:type="gramStart"/>
      <w:r w:rsidRPr="00F93990">
        <w:rPr>
          <w:b/>
          <w:bCs/>
          <w:sz w:val="22"/>
          <w:szCs w:val="22"/>
          <w:lang w:val="en-GB" w:eastAsia="ko-KR"/>
        </w:rPr>
        <w:t>demand</w:t>
      </w:r>
      <w:proofErr w:type="gramEnd"/>
    </w:p>
    <w:p w14:paraId="2164C4A5" w14:textId="410CFDA7" w:rsidR="00556DDB" w:rsidRPr="00F93990" w:rsidRDefault="00556DDB">
      <w:pPr>
        <w:pStyle w:val="Default"/>
        <w:numPr>
          <w:ilvl w:val="0"/>
          <w:numId w:val="81"/>
        </w:numPr>
        <w:jc w:val="both"/>
        <w:rPr>
          <w:sz w:val="22"/>
          <w:szCs w:val="22"/>
          <w:lang w:val="en-AU" w:eastAsia="ko-KR"/>
        </w:rPr>
      </w:pPr>
      <w:r w:rsidRPr="00F93990">
        <w:rPr>
          <w:sz w:val="22"/>
          <w:szCs w:val="22"/>
          <w:lang w:val="en-GB" w:eastAsia="ko-KR"/>
        </w:rPr>
        <w:t>A combination solar + BESS is currently more expensive than solar + diesel generation (although not by much at current fuel prices)</w:t>
      </w:r>
    </w:p>
    <w:p w14:paraId="31D8B87F" w14:textId="77777777" w:rsidR="00556DDB" w:rsidRPr="00F93990" w:rsidRDefault="00556DDB">
      <w:pPr>
        <w:pStyle w:val="Default"/>
        <w:numPr>
          <w:ilvl w:val="0"/>
          <w:numId w:val="81"/>
        </w:numPr>
        <w:jc w:val="both"/>
        <w:rPr>
          <w:sz w:val="22"/>
          <w:szCs w:val="22"/>
          <w:lang w:val="en-AU" w:eastAsia="ko-KR"/>
        </w:rPr>
      </w:pPr>
      <w:r w:rsidRPr="00F93990">
        <w:rPr>
          <w:sz w:val="22"/>
          <w:szCs w:val="22"/>
          <w:lang w:val="en-GB" w:eastAsia="ko-KR"/>
        </w:rPr>
        <w:t>M</w:t>
      </w:r>
      <w:proofErr w:type="spellStart"/>
      <w:r w:rsidRPr="00F93990">
        <w:rPr>
          <w:sz w:val="22"/>
          <w:szCs w:val="22"/>
          <w:lang w:eastAsia="ko-KR"/>
        </w:rPr>
        <w:t>assive</w:t>
      </w:r>
      <w:proofErr w:type="spellEnd"/>
      <w:r w:rsidRPr="00F93990">
        <w:rPr>
          <w:sz w:val="22"/>
          <w:szCs w:val="22"/>
          <w:lang w:eastAsia="ko-KR"/>
        </w:rPr>
        <w:t xml:space="preserve"> investment needed for solar + BESS and network upgrades will be a challenge, </w:t>
      </w:r>
      <w:r w:rsidRPr="00F93990">
        <w:rPr>
          <w:sz w:val="22"/>
          <w:szCs w:val="22"/>
          <w:lang w:val="en-GB" w:eastAsia="ko-KR"/>
        </w:rPr>
        <w:t xml:space="preserve">but it is expected to change by 2030 as the </w:t>
      </w:r>
      <w:r w:rsidRPr="00F93990">
        <w:rPr>
          <w:b/>
          <w:bCs/>
          <w:sz w:val="22"/>
          <w:szCs w:val="22"/>
          <w:lang w:val="en-GB" w:eastAsia="ko-KR"/>
        </w:rPr>
        <w:t xml:space="preserve">cost of solar and BESS capacity continues to </w:t>
      </w:r>
      <w:proofErr w:type="gramStart"/>
      <w:r w:rsidRPr="00F93990">
        <w:rPr>
          <w:b/>
          <w:bCs/>
          <w:sz w:val="22"/>
          <w:szCs w:val="22"/>
          <w:lang w:val="en-GB" w:eastAsia="ko-KR"/>
        </w:rPr>
        <w:t>fall</w:t>
      </w:r>
      <w:proofErr w:type="gramEnd"/>
    </w:p>
    <w:p w14:paraId="622AAFB5" w14:textId="77777777" w:rsidR="00556DDB" w:rsidRPr="00F93990" w:rsidRDefault="00556DDB">
      <w:pPr>
        <w:pStyle w:val="Default"/>
        <w:numPr>
          <w:ilvl w:val="0"/>
          <w:numId w:val="81"/>
        </w:numPr>
        <w:jc w:val="both"/>
        <w:rPr>
          <w:sz w:val="22"/>
          <w:szCs w:val="22"/>
          <w:lang w:val="en-AU" w:eastAsia="ko-KR"/>
        </w:rPr>
      </w:pPr>
      <w:r w:rsidRPr="00F93990">
        <w:rPr>
          <w:sz w:val="22"/>
          <w:szCs w:val="22"/>
          <w:lang w:val="en-GB" w:eastAsia="ko-KR"/>
        </w:rPr>
        <w:t xml:space="preserve">It will be much </w:t>
      </w:r>
      <w:r w:rsidRPr="00F93990">
        <w:rPr>
          <w:b/>
          <w:bCs/>
          <w:sz w:val="22"/>
          <w:szCs w:val="22"/>
          <w:lang w:val="en-GB" w:eastAsia="ko-KR"/>
        </w:rPr>
        <w:t xml:space="preserve">cheaper to supply EV demand during sunshine hours </w:t>
      </w:r>
      <w:r w:rsidRPr="00F93990">
        <w:rPr>
          <w:sz w:val="22"/>
          <w:szCs w:val="22"/>
          <w:lang w:val="en-GB" w:eastAsia="ko-KR"/>
        </w:rPr>
        <w:t xml:space="preserve">than non-sunshine hours, by a factor of more than two in some </w:t>
      </w:r>
      <w:proofErr w:type="gramStart"/>
      <w:r w:rsidRPr="00F93990">
        <w:rPr>
          <w:sz w:val="22"/>
          <w:szCs w:val="22"/>
          <w:lang w:val="en-GB" w:eastAsia="ko-KR"/>
        </w:rPr>
        <w:t>cases</w:t>
      </w:r>
      <w:proofErr w:type="gramEnd"/>
      <w:r w:rsidRPr="00F93990">
        <w:rPr>
          <w:sz w:val="22"/>
          <w:szCs w:val="22"/>
          <w:lang w:val="en-GB" w:eastAsia="ko-KR"/>
        </w:rPr>
        <w:t xml:space="preserve"> </w:t>
      </w:r>
    </w:p>
    <w:p w14:paraId="1AA3AF36" w14:textId="77777777" w:rsidR="00556DDB" w:rsidRPr="00F93990" w:rsidRDefault="00556DDB">
      <w:pPr>
        <w:pStyle w:val="Default"/>
        <w:numPr>
          <w:ilvl w:val="0"/>
          <w:numId w:val="81"/>
        </w:numPr>
        <w:jc w:val="both"/>
        <w:rPr>
          <w:sz w:val="22"/>
          <w:szCs w:val="22"/>
          <w:lang w:val="en-AU" w:eastAsia="ko-KR"/>
        </w:rPr>
      </w:pPr>
      <w:r w:rsidRPr="00F93990">
        <w:rPr>
          <w:sz w:val="22"/>
          <w:szCs w:val="22"/>
          <w:lang w:val="en-GB" w:eastAsia="ko-KR"/>
        </w:rPr>
        <w:t xml:space="preserve">This is true even after accounting for the fact that network costs are mostly incurred during weekday business </w:t>
      </w:r>
      <w:proofErr w:type="gramStart"/>
      <w:r w:rsidRPr="00F93990">
        <w:rPr>
          <w:sz w:val="22"/>
          <w:szCs w:val="22"/>
          <w:lang w:val="en-GB" w:eastAsia="ko-KR"/>
        </w:rPr>
        <w:t>hours</w:t>
      </w:r>
      <w:proofErr w:type="gramEnd"/>
    </w:p>
    <w:p w14:paraId="14857925" w14:textId="77777777" w:rsidR="00556DDB" w:rsidRPr="00F93990" w:rsidRDefault="00556DDB">
      <w:pPr>
        <w:pStyle w:val="Default"/>
        <w:numPr>
          <w:ilvl w:val="1"/>
          <w:numId w:val="82"/>
        </w:numPr>
        <w:jc w:val="both"/>
        <w:rPr>
          <w:sz w:val="22"/>
          <w:szCs w:val="22"/>
          <w:lang w:val="en-AU" w:eastAsia="ko-KR"/>
        </w:rPr>
      </w:pPr>
      <w:r w:rsidRPr="00F93990">
        <w:rPr>
          <w:sz w:val="22"/>
          <w:szCs w:val="22"/>
          <w:lang w:val="en-GB" w:eastAsia="ko-KR"/>
        </w:rPr>
        <w:t xml:space="preserve">Because most PICs currently typically face peak demand during the middle of the day, driven by commercial </w:t>
      </w:r>
      <w:proofErr w:type="gramStart"/>
      <w:r w:rsidRPr="00F93990">
        <w:rPr>
          <w:sz w:val="22"/>
          <w:szCs w:val="22"/>
          <w:lang w:val="en-GB" w:eastAsia="ko-KR"/>
        </w:rPr>
        <w:t>air-conditioning</w:t>
      </w:r>
      <w:proofErr w:type="gramEnd"/>
    </w:p>
    <w:p w14:paraId="5E09E4DF" w14:textId="2A6BB50E" w:rsidR="00556DDB" w:rsidRPr="00F93990" w:rsidRDefault="00556DDB" w:rsidP="008D7432">
      <w:pPr>
        <w:pStyle w:val="Default"/>
        <w:jc w:val="both"/>
        <w:rPr>
          <w:sz w:val="22"/>
          <w:szCs w:val="22"/>
          <w:lang w:val="en-AU" w:eastAsia="ko-KR"/>
        </w:rPr>
      </w:pPr>
    </w:p>
    <w:p w14:paraId="010D9535" w14:textId="7630224D" w:rsidR="00556DDB" w:rsidRPr="00F93990" w:rsidRDefault="00556DDB" w:rsidP="008D7432">
      <w:pPr>
        <w:pStyle w:val="Default"/>
        <w:jc w:val="both"/>
        <w:rPr>
          <w:b/>
          <w:bCs/>
          <w:sz w:val="22"/>
          <w:szCs w:val="22"/>
          <w:lang w:val="en-GB" w:eastAsia="ko-KR"/>
        </w:rPr>
      </w:pPr>
      <w:r w:rsidRPr="00F93990">
        <w:rPr>
          <w:b/>
          <w:bCs/>
          <w:sz w:val="22"/>
          <w:szCs w:val="22"/>
          <w:lang w:val="en-GB" w:eastAsia="ko-KR"/>
        </w:rPr>
        <w:t xml:space="preserve">Much more solar is needed to improve EV </w:t>
      </w:r>
      <w:proofErr w:type="gramStart"/>
      <w:r w:rsidRPr="00F93990">
        <w:rPr>
          <w:b/>
          <w:bCs/>
          <w:sz w:val="22"/>
          <w:szCs w:val="22"/>
          <w:lang w:val="en-GB" w:eastAsia="ko-KR"/>
        </w:rPr>
        <w:t>business</w:t>
      </w:r>
      <w:proofErr w:type="gramEnd"/>
    </w:p>
    <w:p w14:paraId="57BB6051" w14:textId="77777777" w:rsidR="00556DDB" w:rsidRPr="00F93990" w:rsidRDefault="00556DDB">
      <w:pPr>
        <w:pStyle w:val="Default"/>
        <w:numPr>
          <w:ilvl w:val="0"/>
          <w:numId w:val="83"/>
        </w:numPr>
        <w:jc w:val="both"/>
        <w:rPr>
          <w:sz w:val="22"/>
          <w:szCs w:val="22"/>
          <w:lang w:val="en-AU" w:eastAsia="ko-KR"/>
        </w:rPr>
      </w:pPr>
      <w:r w:rsidRPr="00F93990">
        <w:rPr>
          <w:sz w:val="22"/>
          <w:szCs w:val="22"/>
          <w:lang w:val="en-GB" w:eastAsia="ko-KR"/>
        </w:rPr>
        <w:t xml:space="preserve">Most Pacific electricity systems have high solar potential but have underbuilt solar and therefore rely on diesel-fired </w:t>
      </w:r>
      <w:proofErr w:type="gramStart"/>
      <w:r w:rsidRPr="00F93990">
        <w:rPr>
          <w:sz w:val="22"/>
          <w:szCs w:val="22"/>
          <w:lang w:val="en-GB" w:eastAsia="ko-KR"/>
        </w:rPr>
        <w:t>generation</w:t>
      </w:r>
      <w:proofErr w:type="gramEnd"/>
      <w:r w:rsidRPr="00F93990">
        <w:rPr>
          <w:sz w:val="22"/>
          <w:szCs w:val="22"/>
          <w:lang w:val="en-GB" w:eastAsia="ko-KR"/>
        </w:rPr>
        <w:t xml:space="preserve"> </w:t>
      </w:r>
    </w:p>
    <w:p w14:paraId="4A6AEDD3" w14:textId="77777777" w:rsidR="00556DDB" w:rsidRPr="00F93990" w:rsidRDefault="00556DDB">
      <w:pPr>
        <w:pStyle w:val="Default"/>
        <w:numPr>
          <w:ilvl w:val="0"/>
          <w:numId w:val="83"/>
        </w:numPr>
        <w:jc w:val="both"/>
        <w:rPr>
          <w:sz w:val="22"/>
          <w:szCs w:val="22"/>
          <w:lang w:val="en-AU" w:eastAsia="ko-KR"/>
        </w:rPr>
      </w:pPr>
      <w:r w:rsidRPr="00F93990">
        <w:rPr>
          <w:b/>
          <w:bCs/>
          <w:sz w:val="22"/>
          <w:szCs w:val="22"/>
          <w:lang w:val="en-GB" w:eastAsia="ko-KR"/>
        </w:rPr>
        <w:t xml:space="preserve">Diesel generation </w:t>
      </w:r>
      <w:r w:rsidRPr="00F93990">
        <w:rPr>
          <w:sz w:val="22"/>
          <w:szCs w:val="22"/>
          <w:lang w:val="en-GB" w:eastAsia="ko-KR"/>
        </w:rPr>
        <w:t xml:space="preserve">(which is expensive and has high emissions) is currently the marginal generator in most countries, so is used to </w:t>
      </w:r>
      <w:r w:rsidRPr="00F93990">
        <w:rPr>
          <w:b/>
          <w:bCs/>
          <w:sz w:val="22"/>
          <w:szCs w:val="22"/>
          <w:lang w:val="en-GB" w:eastAsia="ko-KR"/>
        </w:rPr>
        <w:t xml:space="preserve">supply any new EV charging </w:t>
      </w:r>
      <w:proofErr w:type="gramStart"/>
      <w:r w:rsidRPr="00F93990">
        <w:rPr>
          <w:b/>
          <w:bCs/>
          <w:sz w:val="22"/>
          <w:szCs w:val="22"/>
          <w:lang w:val="en-GB" w:eastAsia="ko-KR"/>
        </w:rPr>
        <w:t>demand</w:t>
      </w:r>
      <w:proofErr w:type="gramEnd"/>
      <w:r w:rsidRPr="00F93990">
        <w:rPr>
          <w:b/>
          <w:bCs/>
          <w:sz w:val="22"/>
          <w:szCs w:val="22"/>
          <w:lang w:val="en-GB" w:eastAsia="ko-KR"/>
        </w:rPr>
        <w:t xml:space="preserve">  </w:t>
      </w:r>
    </w:p>
    <w:p w14:paraId="03328ECC" w14:textId="77777777" w:rsidR="00556DDB" w:rsidRPr="00F93990" w:rsidRDefault="00556DDB">
      <w:pPr>
        <w:pStyle w:val="Default"/>
        <w:numPr>
          <w:ilvl w:val="1"/>
          <w:numId w:val="84"/>
        </w:numPr>
        <w:jc w:val="both"/>
        <w:rPr>
          <w:sz w:val="22"/>
          <w:szCs w:val="22"/>
          <w:lang w:val="en-AU" w:eastAsia="ko-KR"/>
        </w:rPr>
      </w:pPr>
      <w:r w:rsidRPr="00F93990">
        <w:rPr>
          <w:sz w:val="22"/>
          <w:szCs w:val="22"/>
          <w:lang w:val="en-GB" w:eastAsia="ko-KR"/>
        </w:rPr>
        <w:t xml:space="preserve">This limits the viability of EVs, as it leads to </w:t>
      </w:r>
      <w:r w:rsidRPr="00F93990">
        <w:rPr>
          <w:b/>
          <w:bCs/>
          <w:sz w:val="22"/>
          <w:szCs w:val="22"/>
          <w:lang w:val="en-GB" w:eastAsia="ko-KR"/>
        </w:rPr>
        <w:t>high charging costs</w:t>
      </w:r>
      <w:r w:rsidRPr="00F93990">
        <w:rPr>
          <w:sz w:val="22"/>
          <w:szCs w:val="22"/>
          <w:lang w:val="en-GB" w:eastAsia="ko-KR"/>
        </w:rPr>
        <w:t xml:space="preserve"> and limited environmental </w:t>
      </w:r>
      <w:proofErr w:type="gramStart"/>
      <w:r w:rsidRPr="00F93990">
        <w:rPr>
          <w:sz w:val="22"/>
          <w:szCs w:val="22"/>
          <w:lang w:val="en-GB" w:eastAsia="ko-KR"/>
        </w:rPr>
        <w:t>benefits</w:t>
      </w:r>
      <w:proofErr w:type="gramEnd"/>
      <w:r w:rsidRPr="00F93990">
        <w:rPr>
          <w:sz w:val="22"/>
          <w:szCs w:val="22"/>
          <w:lang w:val="en-GB" w:eastAsia="ko-KR"/>
        </w:rPr>
        <w:t xml:space="preserve"> </w:t>
      </w:r>
    </w:p>
    <w:p w14:paraId="459CE51A" w14:textId="77777777" w:rsidR="00556DDB" w:rsidRPr="00F93990" w:rsidRDefault="00556DDB">
      <w:pPr>
        <w:pStyle w:val="Default"/>
        <w:numPr>
          <w:ilvl w:val="0"/>
          <w:numId w:val="83"/>
        </w:numPr>
        <w:jc w:val="both"/>
        <w:rPr>
          <w:sz w:val="22"/>
          <w:szCs w:val="22"/>
          <w:lang w:val="en-AU" w:eastAsia="ko-KR"/>
        </w:rPr>
      </w:pPr>
      <w:r w:rsidRPr="00F93990">
        <w:rPr>
          <w:b/>
          <w:bCs/>
          <w:sz w:val="22"/>
          <w:szCs w:val="22"/>
          <w:lang w:val="en-GB" w:eastAsia="ko-KR"/>
        </w:rPr>
        <w:t xml:space="preserve">Fiji </w:t>
      </w:r>
      <w:r w:rsidRPr="00F93990">
        <w:rPr>
          <w:sz w:val="22"/>
          <w:szCs w:val="22"/>
          <w:lang w:val="en-GB" w:eastAsia="ko-KR"/>
        </w:rPr>
        <w:t xml:space="preserve">and </w:t>
      </w:r>
      <w:r w:rsidRPr="00F93990">
        <w:rPr>
          <w:b/>
          <w:bCs/>
          <w:sz w:val="22"/>
          <w:szCs w:val="22"/>
          <w:lang w:val="en-GB" w:eastAsia="ko-KR"/>
        </w:rPr>
        <w:t>Samoa</w:t>
      </w:r>
      <w:r w:rsidRPr="00F93990">
        <w:rPr>
          <w:sz w:val="22"/>
          <w:szCs w:val="22"/>
          <w:lang w:val="en-GB" w:eastAsia="ko-KR"/>
        </w:rPr>
        <w:t xml:space="preserve"> are well </w:t>
      </w:r>
      <w:r w:rsidRPr="00F93990">
        <w:rPr>
          <w:b/>
          <w:bCs/>
          <w:sz w:val="22"/>
          <w:szCs w:val="22"/>
          <w:lang w:val="en-GB" w:eastAsia="ko-KR"/>
        </w:rPr>
        <w:t>placed to displace diesel through a combination of solar and hydro</w:t>
      </w:r>
      <w:r w:rsidRPr="00F93990">
        <w:rPr>
          <w:sz w:val="22"/>
          <w:szCs w:val="22"/>
          <w:lang w:val="en-GB" w:eastAsia="ko-KR"/>
        </w:rPr>
        <w:t xml:space="preserve">, but only if they invest more heavily in solar than </w:t>
      </w:r>
      <w:proofErr w:type="gramStart"/>
      <w:r w:rsidRPr="00F93990">
        <w:rPr>
          <w:sz w:val="22"/>
          <w:szCs w:val="22"/>
          <w:lang w:val="en-GB" w:eastAsia="ko-KR"/>
        </w:rPr>
        <w:t>planned</w:t>
      </w:r>
      <w:proofErr w:type="gramEnd"/>
    </w:p>
    <w:p w14:paraId="35664FF1" w14:textId="080A360E" w:rsidR="00556DDB" w:rsidRPr="004F4E7C" w:rsidRDefault="00556DDB">
      <w:pPr>
        <w:pStyle w:val="Default"/>
        <w:numPr>
          <w:ilvl w:val="0"/>
          <w:numId w:val="83"/>
        </w:numPr>
        <w:jc w:val="both"/>
        <w:rPr>
          <w:sz w:val="22"/>
          <w:szCs w:val="22"/>
          <w:lang w:val="en-AU" w:eastAsia="ko-KR"/>
        </w:rPr>
      </w:pPr>
      <w:r w:rsidRPr="00F93990">
        <w:rPr>
          <w:sz w:val="22"/>
          <w:szCs w:val="22"/>
          <w:lang w:val="en-GB" w:eastAsia="ko-KR"/>
        </w:rPr>
        <w:t xml:space="preserve">Other PICs will </w:t>
      </w:r>
      <w:r w:rsidRPr="00F93990">
        <w:rPr>
          <w:b/>
          <w:bCs/>
          <w:sz w:val="22"/>
          <w:szCs w:val="22"/>
          <w:lang w:val="en-GB" w:eastAsia="ko-KR"/>
        </w:rPr>
        <w:t xml:space="preserve">need to add a lot of solar and BESS </w:t>
      </w:r>
      <w:r w:rsidRPr="00F93990">
        <w:rPr>
          <w:sz w:val="22"/>
          <w:szCs w:val="22"/>
          <w:lang w:val="en-GB" w:eastAsia="ko-KR"/>
        </w:rPr>
        <w:t>to regularly push diesel off the margin. Network upgrades might be pursued at the same time.</w:t>
      </w:r>
    </w:p>
    <w:p w14:paraId="2FA0DF15" w14:textId="311596C3" w:rsidR="00556DDB" w:rsidRPr="00F93990" w:rsidRDefault="00556DDB" w:rsidP="008D7432">
      <w:pPr>
        <w:pStyle w:val="Default"/>
        <w:jc w:val="both"/>
        <w:rPr>
          <w:b/>
          <w:bCs/>
          <w:sz w:val="22"/>
          <w:szCs w:val="22"/>
          <w:lang w:val="en-GB" w:eastAsia="ko-KR"/>
        </w:rPr>
      </w:pPr>
      <w:r w:rsidRPr="00F93990">
        <w:rPr>
          <w:b/>
          <w:bCs/>
          <w:sz w:val="22"/>
          <w:szCs w:val="22"/>
          <w:lang w:val="en-GB" w:eastAsia="ko-KR"/>
        </w:rPr>
        <w:t>The more daytime charging, the cheaper the cost of supplying EVs</w:t>
      </w:r>
    </w:p>
    <w:p w14:paraId="73E5CCC8" w14:textId="77777777" w:rsidR="00556DDB" w:rsidRPr="00F93990" w:rsidRDefault="00556DDB">
      <w:pPr>
        <w:pStyle w:val="Default"/>
        <w:numPr>
          <w:ilvl w:val="0"/>
          <w:numId w:val="85"/>
        </w:numPr>
        <w:jc w:val="both"/>
        <w:rPr>
          <w:sz w:val="22"/>
          <w:szCs w:val="22"/>
          <w:lang w:val="en-AU" w:eastAsia="ko-KR"/>
        </w:rPr>
      </w:pPr>
      <w:r w:rsidRPr="00F93990">
        <w:rPr>
          <w:sz w:val="22"/>
          <w:szCs w:val="22"/>
          <w:lang w:val="en-GB" w:eastAsia="ko-KR"/>
        </w:rPr>
        <w:t xml:space="preserve">Without incentives encouraging otherwise, residential consumers will likely prefer to charge at home, typically through trickle charging from a standard electrical </w:t>
      </w:r>
      <w:proofErr w:type="gramStart"/>
      <w:r w:rsidRPr="00F93990">
        <w:rPr>
          <w:sz w:val="22"/>
          <w:szCs w:val="22"/>
          <w:lang w:val="en-GB" w:eastAsia="ko-KR"/>
        </w:rPr>
        <w:t>outlet</w:t>
      </w:r>
      <w:proofErr w:type="gramEnd"/>
    </w:p>
    <w:p w14:paraId="51EE0E0A" w14:textId="77777777" w:rsidR="00556DDB" w:rsidRPr="00F93990" w:rsidRDefault="00556DDB">
      <w:pPr>
        <w:pStyle w:val="Default"/>
        <w:numPr>
          <w:ilvl w:val="0"/>
          <w:numId w:val="85"/>
        </w:numPr>
        <w:jc w:val="both"/>
        <w:rPr>
          <w:sz w:val="22"/>
          <w:szCs w:val="22"/>
          <w:lang w:val="en-AU" w:eastAsia="ko-KR"/>
        </w:rPr>
      </w:pPr>
      <w:r w:rsidRPr="00F93990">
        <w:rPr>
          <w:sz w:val="22"/>
          <w:szCs w:val="22"/>
          <w:lang w:val="en-GB" w:eastAsia="ko-KR"/>
        </w:rPr>
        <w:t>This would lead to a predominance of overnight charging, which would ease demands on generation and network capacity in the short-term</w:t>
      </w:r>
    </w:p>
    <w:p w14:paraId="349D795D" w14:textId="77777777" w:rsidR="00556DDB" w:rsidRPr="00F93990" w:rsidRDefault="00556DDB">
      <w:pPr>
        <w:pStyle w:val="Default"/>
        <w:numPr>
          <w:ilvl w:val="0"/>
          <w:numId w:val="85"/>
        </w:numPr>
        <w:jc w:val="both"/>
        <w:rPr>
          <w:sz w:val="22"/>
          <w:szCs w:val="22"/>
          <w:lang w:val="en-AU" w:eastAsia="ko-KR"/>
        </w:rPr>
      </w:pPr>
      <w:r w:rsidRPr="00F93990">
        <w:rPr>
          <w:sz w:val="22"/>
          <w:szCs w:val="22"/>
          <w:lang w:val="en-GB" w:eastAsia="ko-KR"/>
        </w:rPr>
        <w:t xml:space="preserve">But would be sub-optimal once the utilities invest more heavily in solar </w:t>
      </w:r>
      <w:proofErr w:type="gramStart"/>
      <w:r w:rsidRPr="00F93990">
        <w:rPr>
          <w:sz w:val="22"/>
          <w:szCs w:val="22"/>
          <w:lang w:val="en-GB" w:eastAsia="ko-KR"/>
        </w:rPr>
        <w:t>generation</w:t>
      </w:r>
      <w:proofErr w:type="gramEnd"/>
    </w:p>
    <w:p w14:paraId="1845B590" w14:textId="77777777" w:rsidR="00556DDB" w:rsidRPr="00F93990" w:rsidRDefault="00556DDB">
      <w:pPr>
        <w:pStyle w:val="Default"/>
        <w:numPr>
          <w:ilvl w:val="0"/>
          <w:numId w:val="85"/>
        </w:numPr>
        <w:jc w:val="both"/>
        <w:rPr>
          <w:sz w:val="22"/>
          <w:szCs w:val="22"/>
          <w:lang w:val="en-AU" w:eastAsia="ko-KR"/>
        </w:rPr>
      </w:pPr>
      <w:r w:rsidRPr="00F93990">
        <w:rPr>
          <w:sz w:val="22"/>
          <w:szCs w:val="22"/>
          <w:lang w:val="en-GB" w:eastAsia="ko-KR"/>
        </w:rPr>
        <w:t xml:space="preserve">If EV demand is met with </w:t>
      </w:r>
      <w:proofErr w:type="spellStart"/>
      <w:r w:rsidRPr="00F93990">
        <w:rPr>
          <w:sz w:val="22"/>
          <w:szCs w:val="22"/>
          <w:lang w:val="en-GB" w:eastAsia="ko-KR"/>
        </w:rPr>
        <w:t>solar+BESS</w:t>
      </w:r>
      <w:proofErr w:type="spellEnd"/>
      <w:r w:rsidRPr="00F93990">
        <w:rPr>
          <w:sz w:val="22"/>
          <w:szCs w:val="22"/>
          <w:lang w:val="en-GB" w:eastAsia="ko-KR"/>
        </w:rPr>
        <w:t xml:space="preserve"> demand (instead of hydro), then overnight EV charging will be around 50% more expensive than daytime </w:t>
      </w:r>
      <w:proofErr w:type="gramStart"/>
      <w:r w:rsidRPr="00F93990">
        <w:rPr>
          <w:sz w:val="22"/>
          <w:szCs w:val="22"/>
          <w:lang w:val="en-GB" w:eastAsia="ko-KR"/>
        </w:rPr>
        <w:t>charging</w:t>
      </w:r>
      <w:proofErr w:type="gramEnd"/>
    </w:p>
    <w:p w14:paraId="4719A751" w14:textId="77777777" w:rsidR="00D27885" w:rsidRPr="00D27885" w:rsidRDefault="00556DDB">
      <w:pPr>
        <w:pStyle w:val="Default"/>
        <w:numPr>
          <w:ilvl w:val="1"/>
          <w:numId w:val="86"/>
        </w:numPr>
        <w:jc w:val="both"/>
        <w:rPr>
          <w:sz w:val="22"/>
          <w:szCs w:val="22"/>
          <w:lang w:val="en-AU" w:eastAsia="ko-KR"/>
        </w:rPr>
      </w:pPr>
      <w:r w:rsidRPr="00F93990">
        <w:rPr>
          <w:sz w:val="22"/>
          <w:szCs w:val="22"/>
          <w:lang w:val="en-GB" w:eastAsia="ko-KR"/>
        </w:rPr>
        <w:t xml:space="preserve">Daytime charging can be encouraged through time-of-use (TOU) tariffs and by installing public charging </w:t>
      </w:r>
      <w:proofErr w:type="gramStart"/>
      <w:r w:rsidRPr="00F93990">
        <w:rPr>
          <w:sz w:val="22"/>
          <w:szCs w:val="22"/>
          <w:lang w:val="en-GB" w:eastAsia="ko-KR"/>
        </w:rPr>
        <w:t>facilities</w:t>
      </w:r>
      <w:bookmarkStart w:id="143" w:name="_Toc127973238"/>
      <w:proofErr w:type="gramEnd"/>
    </w:p>
    <w:p w14:paraId="79099A6D" w14:textId="62357CFF" w:rsidR="00556DDB" w:rsidRPr="00D27885" w:rsidRDefault="00D27885" w:rsidP="00D27885">
      <w:pPr>
        <w:pStyle w:val="Heading1"/>
        <w:numPr>
          <w:ilvl w:val="0"/>
          <w:numId w:val="0"/>
        </w:numPr>
        <w:ind w:left="432"/>
        <w:rPr>
          <w:b/>
          <w:bCs/>
          <w:sz w:val="22"/>
          <w:szCs w:val="22"/>
          <w:lang w:val="en-AU" w:eastAsia="ko-KR"/>
        </w:rPr>
      </w:pPr>
      <w:bookmarkStart w:id="144" w:name="_Toc127975155"/>
      <w:bookmarkStart w:id="145" w:name="_Toc128132910"/>
      <w:r>
        <w:rPr>
          <w:b/>
          <w:bCs/>
          <w:lang w:eastAsia="ko-KR"/>
        </w:rPr>
        <w:t>3.</w:t>
      </w:r>
      <w:r w:rsidR="00C72311" w:rsidRPr="00D27885">
        <w:rPr>
          <w:b/>
          <w:bCs/>
          <w:lang w:eastAsia="ko-KR"/>
        </w:rPr>
        <w:t>ECONOMIC VIABILITY OF E-MOBILITY</w:t>
      </w:r>
      <w:bookmarkEnd w:id="143"/>
      <w:bookmarkEnd w:id="144"/>
      <w:bookmarkEnd w:id="145"/>
    </w:p>
    <w:p w14:paraId="7168A830" w14:textId="77777777" w:rsidR="00556DDB" w:rsidRPr="00510B14" w:rsidRDefault="00556DDB">
      <w:pPr>
        <w:pStyle w:val="Default"/>
        <w:numPr>
          <w:ilvl w:val="0"/>
          <w:numId w:val="87"/>
        </w:numPr>
        <w:jc w:val="both"/>
        <w:rPr>
          <w:sz w:val="22"/>
          <w:szCs w:val="22"/>
          <w:lang w:val="en-AU" w:eastAsia="ko-KR"/>
        </w:rPr>
      </w:pPr>
      <w:r w:rsidRPr="00510B14">
        <w:rPr>
          <w:sz w:val="22"/>
          <w:szCs w:val="22"/>
          <w:lang w:val="en-GB" w:eastAsia="ko-KR"/>
        </w:rPr>
        <w:t>Once governments know what is beneficial to society, they can implement policies that aligning societal benefits with individual financial incentives (</w:t>
      </w:r>
      <w:proofErr w:type="spellStart"/>
      <w:r w:rsidRPr="00510B14">
        <w:rPr>
          <w:sz w:val="22"/>
          <w:szCs w:val="22"/>
          <w:lang w:val="en-GB" w:eastAsia="ko-KR"/>
        </w:rPr>
        <w:t>eg.</w:t>
      </w:r>
      <w:proofErr w:type="spellEnd"/>
      <w:r w:rsidRPr="00510B14">
        <w:rPr>
          <w:sz w:val="22"/>
          <w:szCs w:val="22"/>
          <w:lang w:val="en-GB" w:eastAsia="ko-KR"/>
        </w:rPr>
        <w:t xml:space="preserve"> through tax breaks to reflect environmental benefits)</w:t>
      </w:r>
    </w:p>
    <w:p w14:paraId="57093D4F" w14:textId="77777777" w:rsidR="00556DDB" w:rsidRPr="00423365" w:rsidRDefault="00556DDB">
      <w:pPr>
        <w:pStyle w:val="Default"/>
        <w:numPr>
          <w:ilvl w:val="0"/>
          <w:numId w:val="87"/>
        </w:numPr>
        <w:jc w:val="both"/>
        <w:rPr>
          <w:sz w:val="22"/>
          <w:szCs w:val="22"/>
          <w:lang w:val="en-AU" w:eastAsia="ko-KR"/>
        </w:rPr>
      </w:pPr>
      <w:r w:rsidRPr="00423365">
        <w:rPr>
          <w:sz w:val="22"/>
          <w:szCs w:val="22"/>
          <w:lang w:val="en-GB" w:eastAsia="ko-KR"/>
        </w:rPr>
        <w:t xml:space="preserve">The </w:t>
      </w:r>
      <w:r w:rsidRPr="00423365">
        <w:rPr>
          <w:b/>
          <w:bCs/>
          <w:sz w:val="22"/>
          <w:szCs w:val="22"/>
          <w:lang w:val="en-GB" w:eastAsia="ko-KR"/>
        </w:rPr>
        <w:t xml:space="preserve">viability of EVs </w:t>
      </w:r>
      <w:r w:rsidRPr="00423365">
        <w:rPr>
          <w:sz w:val="22"/>
          <w:szCs w:val="22"/>
          <w:lang w:val="en-GB" w:eastAsia="ko-KR"/>
        </w:rPr>
        <w:t xml:space="preserve">is calculated by </w:t>
      </w:r>
      <w:r w:rsidRPr="00423365">
        <w:rPr>
          <w:b/>
          <w:bCs/>
          <w:sz w:val="22"/>
          <w:szCs w:val="22"/>
          <w:lang w:val="en-GB" w:eastAsia="ko-KR"/>
        </w:rPr>
        <w:t>comparing EV and ICE costs:</w:t>
      </w:r>
    </w:p>
    <w:p w14:paraId="1881F3EA" w14:textId="77777777" w:rsidR="00556DDB" w:rsidRPr="00423365" w:rsidRDefault="00556DDB">
      <w:pPr>
        <w:pStyle w:val="Default"/>
        <w:numPr>
          <w:ilvl w:val="1"/>
          <w:numId w:val="88"/>
        </w:numPr>
        <w:jc w:val="both"/>
        <w:rPr>
          <w:sz w:val="22"/>
          <w:szCs w:val="22"/>
          <w:lang w:val="en-AU" w:eastAsia="ko-KR"/>
        </w:rPr>
      </w:pPr>
      <w:r w:rsidRPr="00423365">
        <w:rPr>
          <w:sz w:val="22"/>
          <w:szCs w:val="22"/>
          <w:lang w:val="en-GB" w:eastAsia="ko-KR"/>
        </w:rPr>
        <w:t xml:space="preserve">Upfront costs for vehicles and charging </w:t>
      </w:r>
      <w:proofErr w:type="gramStart"/>
      <w:r w:rsidRPr="00423365">
        <w:rPr>
          <w:sz w:val="22"/>
          <w:szCs w:val="22"/>
          <w:lang w:val="en-GB" w:eastAsia="ko-KR"/>
        </w:rPr>
        <w:t>infrastructure</w:t>
      </w:r>
      <w:proofErr w:type="gramEnd"/>
    </w:p>
    <w:p w14:paraId="4C772748" w14:textId="77777777" w:rsidR="00556DDB" w:rsidRPr="00423365" w:rsidRDefault="00556DDB">
      <w:pPr>
        <w:pStyle w:val="Default"/>
        <w:numPr>
          <w:ilvl w:val="1"/>
          <w:numId w:val="88"/>
        </w:numPr>
        <w:jc w:val="both"/>
        <w:rPr>
          <w:sz w:val="22"/>
          <w:szCs w:val="22"/>
          <w:lang w:val="en-AU" w:eastAsia="ko-KR"/>
        </w:rPr>
      </w:pPr>
      <w:r w:rsidRPr="00423365">
        <w:rPr>
          <w:sz w:val="22"/>
          <w:szCs w:val="22"/>
          <w:lang w:val="en-GB" w:eastAsia="ko-KR"/>
        </w:rPr>
        <w:t xml:space="preserve">Fuelling/charging costs </w:t>
      </w:r>
    </w:p>
    <w:p w14:paraId="122AD5BE" w14:textId="77777777" w:rsidR="00556DDB" w:rsidRPr="00423365" w:rsidRDefault="00556DDB">
      <w:pPr>
        <w:pStyle w:val="Default"/>
        <w:numPr>
          <w:ilvl w:val="1"/>
          <w:numId w:val="88"/>
        </w:numPr>
        <w:jc w:val="both"/>
        <w:rPr>
          <w:sz w:val="22"/>
          <w:szCs w:val="22"/>
          <w:lang w:val="en-AU" w:eastAsia="ko-KR"/>
        </w:rPr>
      </w:pPr>
      <w:r w:rsidRPr="00423365">
        <w:rPr>
          <w:sz w:val="22"/>
          <w:szCs w:val="22"/>
          <w:lang w:val="en-GB" w:eastAsia="ko-KR"/>
        </w:rPr>
        <w:t>Maintenance costs</w:t>
      </w:r>
    </w:p>
    <w:p w14:paraId="105692AC" w14:textId="77777777" w:rsidR="00556DDB" w:rsidRPr="00423365" w:rsidRDefault="00556DDB">
      <w:pPr>
        <w:pStyle w:val="Default"/>
        <w:numPr>
          <w:ilvl w:val="1"/>
          <w:numId w:val="88"/>
        </w:numPr>
        <w:jc w:val="both"/>
        <w:rPr>
          <w:sz w:val="22"/>
          <w:szCs w:val="22"/>
          <w:lang w:val="en-AU" w:eastAsia="ko-KR"/>
        </w:rPr>
      </w:pPr>
      <w:r w:rsidRPr="00423365">
        <w:rPr>
          <w:sz w:val="22"/>
          <w:szCs w:val="22"/>
          <w:lang w:val="en-GB" w:eastAsia="ko-KR"/>
        </w:rPr>
        <w:t xml:space="preserve">Environmental costs from vehicles and electricity generation </w:t>
      </w:r>
    </w:p>
    <w:p w14:paraId="6445903F" w14:textId="77777777" w:rsidR="00556DDB" w:rsidRPr="00423365" w:rsidRDefault="00556DDB">
      <w:pPr>
        <w:pStyle w:val="Default"/>
        <w:numPr>
          <w:ilvl w:val="0"/>
          <w:numId w:val="89"/>
        </w:numPr>
        <w:jc w:val="both"/>
        <w:rPr>
          <w:sz w:val="22"/>
          <w:szCs w:val="22"/>
          <w:lang w:val="en-AU" w:eastAsia="ko-KR"/>
        </w:rPr>
      </w:pPr>
      <w:r w:rsidRPr="00423365">
        <w:rPr>
          <w:sz w:val="22"/>
          <w:szCs w:val="22"/>
          <w:lang w:val="en-GB" w:eastAsia="ko-KR"/>
        </w:rPr>
        <w:t xml:space="preserve">Net benefits are calculated under three distinct scenarios. </w:t>
      </w:r>
      <w:r w:rsidRPr="00423365">
        <w:rPr>
          <w:b/>
          <w:bCs/>
          <w:sz w:val="22"/>
          <w:szCs w:val="22"/>
          <w:lang w:val="en-GB" w:eastAsia="ko-KR"/>
        </w:rPr>
        <w:t xml:space="preserve">Low, medium, and high-use </w:t>
      </w:r>
      <w:r w:rsidRPr="00423365">
        <w:rPr>
          <w:sz w:val="22"/>
          <w:szCs w:val="22"/>
          <w:lang w:val="en-GB" w:eastAsia="ko-KR"/>
        </w:rPr>
        <w:t>cases for each EV Type (</w:t>
      </w:r>
      <w:proofErr w:type="spellStart"/>
      <w:r w:rsidRPr="00423365">
        <w:rPr>
          <w:sz w:val="22"/>
          <w:szCs w:val="22"/>
          <w:lang w:val="en-GB" w:eastAsia="ko-KR"/>
        </w:rPr>
        <w:t>eg.</w:t>
      </w:r>
      <w:proofErr w:type="spellEnd"/>
      <w:r w:rsidRPr="00423365">
        <w:rPr>
          <w:sz w:val="22"/>
          <w:szCs w:val="22"/>
          <w:lang w:val="en-GB" w:eastAsia="ko-KR"/>
        </w:rPr>
        <w:t xml:space="preserve"> taxis = high-use e-cars) are evaluated</w:t>
      </w:r>
    </w:p>
    <w:p w14:paraId="5BBBB0D4" w14:textId="77777777" w:rsidR="00556DDB" w:rsidRPr="00423365" w:rsidRDefault="00556DDB">
      <w:pPr>
        <w:pStyle w:val="Default"/>
        <w:numPr>
          <w:ilvl w:val="1"/>
          <w:numId w:val="90"/>
        </w:numPr>
        <w:jc w:val="both"/>
        <w:rPr>
          <w:sz w:val="22"/>
          <w:szCs w:val="22"/>
          <w:lang w:val="en-AU" w:eastAsia="ko-KR"/>
        </w:rPr>
      </w:pPr>
      <w:r w:rsidRPr="00423365">
        <w:rPr>
          <w:sz w:val="22"/>
          <w:szCs w:val="22"/>
          <w:lang w:val="en-GB" w:eastAsia="ko-KR"/>
        </w:rPr>
        <w:t xml:space="preserve">To reflect that some vehicles are used more than others, which will impact how much lower operating costs offset higher upfront </w:t>
      </w:r>
      <w:proofErr w:type="gramStart"/>
      <w:r w:rsidRPr="00423365">
        <w:rPr>
          <w:sz w:val="22"/>
          <w:szCs w:val="22"/>
          <w:lang w:val="en-GB" w:eastAsia="ko-KR"/>
        </w:rPr>
        <w:t>costs</w:t>
      </w:r>
      <w:proofErr w:type="gramEnd"/>
      <w:r w:rsidRPr="00423365">
        <w:rPr>
          <w:sz w:val="22"/>
          <w:szCs w:val="22"/>
          <w:lang w:val="en-GB" w:eastAsia="ko-KR"/>
        </w:rPr>
        <w:t xml:space="preserve"> </w:t>
      </w:r>
    </w:p>
    <w:p w14:paraId="4DE618D7" w14:textId="34AEE76B" w:rsidR="00556DDB" w:rsidRPr="00423365" w:rsidRDefault="00556DDB" w:rsidP="008D7432">
      <w:pPr>
        <w:pStyle w:val="Default"/>
        <w:jc w:val="both"/>
        <w:rPr>
          <w:b/>
          <w:bCs/>
          <w:sz w:val="22"/>
          <w:szCs w:val="22"/>
          <w:lang w:val="en-NZ" w:eastAsia="ko-KR"/>
        </w:rPr>
      </w:pPr>
      <w:r w:rsidRPr="00423365">
        <w:rPr>
          <w:b/>
          <w:bCs/>
          <w:sz w:val="22"/>
          <w:szCs w:val="22"/>
          <w:lang w:val="en-NZ" w:eastAsia="ko-KR"/>
        </w:rPr>
        <w:t xml:space="preserve">EVs will become viable if countries increase solar generation and encourage daytime </w:t>
      </w:r>
      <w:proofErr w:type="gramStart"/>
      <w:r w:rsidRPr="00423365">
        <w:rPr>
          <w:b/>
          <w:bCs/>
          <w:sz w:val="22"/>
          <w:szCs w:val="22"/>
          <w:lang w:val="en-NZ" w:eastAsia="ko-KR"/>
        </w:rPr>
        <w:t>charging</w:t>
      </w:r>
      <w:proofErr w:type="gramEnd"/>
    </w:p>
    <w:p w14:paraId="56DEBEEF" w14:textId="77777777" w:rsidR="00556DDB" w:rsidRPr="00423365" w:rsidRDefault="00556DDB">
      <w:pPr>
        <w:pStyle w:val="Default"/>
        <w:numPr>
          <w:ilvl w:val="0"/>
          <w:numId w:val="91"/>
        </w:numPr>
        <w:jc w:val="both"/>
        <w:rPr>
          <w:sz w:val="22"/>
          <w:szCs w:val="22"/>
          <w:lang w:val="en-AU" w:eastAsia="ko-KR"/>
        </w:rPr>
      </w:pPr>
      <w:r w:rsidRPr="00423365">
        <w:rPr>
          <w:sz w:val="22"/>
          <w:szCs w:val="22"/>
          <w:lang w:val="en-GB" w:eastAsia="ko-KR"/>
        </w:rPr>
        <w:t xml:space="preserve">Despite forecast significant reductions in their upfront costs, e-cars, e-motorbikes, and e-vans are all </w:t>
      </w:r>
      <w:r w:rsidRPr="00423365">
        <w:rPr>
          <w:b/>
          <w:bCs/>
          <w:sz w:val="22"/>
          <w:szCs w:val="22"/>
          <w:lang w:val="en-GB" w:eastAsia="ko-KR"/>
        </w:rPr>
        <w:t xml:space="preserve">unlikely to be viable by 2030 </w:t>
      </w:r>
      <w:r w:rsidRPr="00423365">
        <w:rPr>
          <w:sz w:val="22"/>
          <w:szCs w:val="22"/>
          <w:lang w:val="en-GB" w:eastAsia="ko-KR"/>
        </w:rPr>
        <w:t xml:space="preserve">if countries do not make significant investments in solar </w:t>
      </w:r>
      <w:proofErr w:type="gramStart"/>
      <w:r w:rsidRPr="00423365">
        <w:rPr>
          <w:sz w:val="22"/>
          <w:szCs w:val="22"/>
          <w:lang w:val="en-GB" w:eastAsia="ko-KR"/>
        </w:rPr>
        <w:t>generation</w:t>
      </w:r>
      <w:proofErr w:type="gramEnd"/>
      <w:r w:rsidRPr="00423365">
        <w:rPr>
          <w:sz w:val="22"/>
          <w:szCs w:val="22"/>
          <w:lang w:val="en-GB" w:eastAsia="ko-KR"/>
        </w:rPr>
        <w:t xml:space="preserve"> </w:t>
      </w:r>
    </w:p>
    <w:p w14:paraId="3A4FB59C" w14:textId="77777777" w:rsidR="00556DDB" w:rsidRPr="00423365" w:rsidRDefault="00556DDB">
      <w:pPr>
        <w:pStyle w:val="Default"/>
        <w:numPr>
          <w:ilvl w:val="0"/>
          <w:numId w:val="91"/>
        </w:numPr>
        <w:jc w:val="both"/>
        <w:rPr>
          <w:sz w:val="22"/>
          <w:szCs w:val="22"/>
          <w:lang w:val="en-AU" w:eastAsia="ko-KR"/>
        </w:rPr>
      </w:pPr>
      <w:r w:rsidRPr="00423365">
        <w:rPr>
          <w:sz w:val="22"/>
          <w:szCs w:val="22"/>
          <w:lang w:val="en-GB" w:eastAsia="ko-KR"/>
        </w:rPr>
        <w:t xml:space="preserve">If the PICs successfully </w:t>
      </w:r>
      <w:r w:rsidRPr="00423365">
        <w:rPr>
          <w:b/>
          <w:bCs/>
          <w:sz w:val="22"/>
          <w:szCs w:val="22"/>
          <w:lang w:val="en-GB" w:eastAsia="ko-KR"/>
        </w:rPr>
        <w:t>increase solar penetration</w:t>
      </w:r>
      <w:r w:rsidRPr="00423365">
        <w:rPr>
          <w:sz w:val="22"/>
          <w:szCs w:val="22"/>
          <w:lang w:val="en-GB" w:eastAsia="ko-KR"/>
        </w:rPr>
        <w:t xml:space="preserve">, then </w:t>
      </w:r>
      <w:r w:rsidRPr="00423365">
        <w:rPr>
          <w:b/>
          <w:bCs/>
          <w:sz w:val="22"/>
          <w:szCs w:val="22"/>
          <w:lang w:val="en-GB" w:eastAsia="ko-KR"/>
        </w:rPr>
        <w:t>EVs will be viable</w:t>
      </w:r>
      <w:r w:rsidRPr="00423365">
        <w:rPr>
          <w:sz w:val="22"/>
          <w:szCs w:val="22"/>
          <w:lang w:val="en-GB" w:eastAsia="ko-KR"/>
        </w:rPr>
        <w:t xml:space="preserve">, except for when the usage is </w:t>
      </w:r>
      <w:proofErr w:type="gramStart"/>
      <w:r w:rsidRPr="00423365">
        <w:rPr>
          <w:sz w:val="22"/>
          <w:szCs w:val="22"/>
          <w:lang w:val="en-GB" w:eastAsia="ko-KR"/>
        </w:rPr>
        <w:t>low</w:t>
      </w:r>
      <w:proofErr w:type="gramEnd"/>
    </w:p>
    <w:p w14:paraId="1EF6F2E6" w14:textId="77777777" w:rsidR="00556DDB" w:rsidRPr="00423365" w:rsidRDefault="00556DDB">
      <w:pPr>
        <w:pStyle w:val="Default"/>
        <w:numPr>
          <w:ilvl w:val="1"/>
          <w:numId w:val="92"/>
        </w:numPr>
        <w:jc w:val="both"/>
        <w:rPr>
          <w:sz w:val="22"/>
          <w:szCs w:val="22"/>
          <w:lang w:val="en-AU" w:eastAsia="ko-KR"/>
        </w:rPr>
      </w:pPr>
      <w:r w:rsidRPr="00423365">
        <w:rPr>
          <w:sz w:val="22"/>
          <w:szCs w:val="22"/>
          <w:lang w:val="en-GB" w:eastAsia="ko-KR"/>
        </w:rPr>
        <w:t>This also depends on countries implementing incentives to encourage daytime charging (to benefit from cheap and clean solar energy)</w:t>
      </w:r>
    </w:p>
    <w:p w14:paraId="02D11123" w14:textId="77777777" w:rsidR="00556DDB" w:rsidRPr="00423365" w:rsidRDefault="00556DDB">
      <w:pPr>
        <w:pStyle w:val="Default"/>
        <w:numPr>
          <w:ilvl w:val="0"/>
          <w:numId w:val="93"/>
        </w:numPr>
        <w:jc w:val="both"/>
        <w:rPr>
          <w:sz w:val="22"/>
          <w:szCs w:val="22"/>
          <w:lang w:val="en-AU" w:eastAsia="ko-KR"/>
        </w:rPr>
      </w:pPr>
      <w:r w:rsidRPr="00423365">
        <w:rPr>
          <w:sz w:val="22"/>
          <w:szCs w:val="22"/>
          <w:lang w:val="en-GB" w:eastAsia="ko-KR"/>
        </w:rPr>
        <w:t xml:space="preserve">The </w:t>
      </w:r>
      <w:r w:rsidRPr="00423365">
        <w:rPr>
          <w:b/>
          <w:bCs/>
          <w:sz w:val="22"/>
          <w:szCs w:val="22"/>
          <w:lang w:val="en-GB" w:eastAsia="ko-KR"/>
        </w:rPr>
        <w:t xml:space="preserve">higher benefits </w:t>
      </w:r>
      <w:r w:rsidRPr="00423365">
        <w:rPr>
          <w:sz w:val="22"/>
          <w:szCs w:val="22"/>
          <w:lang w:val="en-GB" w:eastAsia="ko-KR"/>
        </w:rPr>
        <w:t xml:space="preserve">in the </w:t>
      </w:r>
      <w:r w:rsidRPr="00423365">
        <w:rPr>
          <w:b/>
          <w:bCs/>
          <w:sz w:val="22"/>
          <w:szCs w:val="22"/>
          <w:lang w:val="en-GB" w:eastAsia="ko-KR"/>
        </w:rPr>
        <w:t>medium and high use cases (</w:t>
      </w:r>
      <w:proofErr w:type="spellStart"/>
      <w:r w:rsidRPr="00423365">
        <w:rPr>
          <w:b/>
          <w:bCs/>
          <w:sz w:val="22"/>
          <w:szCs w:val="22"/>
          <w:lang w:val="en-GB" w:eastAsia="ko-KR"/>
        </w:rPr>
        <w:t>ie</w:t>
      </w:r>
      <w:proofErr w:type="spellEnd"/>
      <w:r w:rsidRPr="00423365">
        <w:rPr>
          <w:b/>
          <w:bCs/>
          <w:sz w:val="22"/>
          <w:szCs w:val="22"/>
          <w:lang w:val="en-GB" w:eastAsia="ko-KR"/>
        </w:rPr>
        <w:t>. commuters and taxis)</w:t>
      </w:r>
      <w:r w:rsidRPr="00423365">
        <w:rPr>
          <w:sz w:val="22"/>
          <w:szCs w:val="22"/>
          <w:lang w:val="en-GB" w:eastAsia="ko-KR"/>
        </w:rPr>
        <w:t xml:space="preserve">, suggests policies should focus on encouraging EV uptake among these </w:t>
      </w:r>
      <w:proofErr w:type="gramStart"/>
      <w:r w:rsidRPr="00423365">
        <w:rPr>
          <w:sz w:val="22"/>
          <w:szCs w:val="22"/>
          <w:lang w:val="en-GB" w:eastAsia="ko-KR"/>
        </w:rPr>
        <w:t>groups</w:t>
      </w:r>
      <w:proofErr w:type="gramEnd"/>
      <w:r w:rsidRPr="00423365">
        <w:rPr>
          <w:sz w:val="22"/>
          <w:szCs w:val="22"/>
          <w:lang w:val="en-GB" w:eastAsia="ko-KR"/>
        </w:rPr>
        <w:t xml:space="preserve"> </w:t>
      </w:r>
    </w:p>
    <w:p w14:paraId="298B2C4E" w14:textId="77777777" w:rsidR="00556DDB" w:rsidRPr="00423365" w:rsidRDefault="00556DDB">
      <w:pPr>
        <w:pStyle w:val="Default"/>
        <w:numPr>
          <w:ilvl w:val="0"/>
          <w:numId w:val="93"/>
        </w:numPr>
        <w:jc w:val="both"/>
        <w:rPr>
          <w:sz w:val="22"/>
          <w:szCs w:val="22"/>
          <w:lang w:val="en-AU" w:eastAsia="ko-KR"/>
        </w:rPr>
      </w:pPr>
      <w:r w:rsidRPr="00423365">
        <w:rPr>
          <w:sz w:val="22"/>
          <w:szCs w:val="22"/>
          <w:lang w:val="en-GB" w:eastAsia="ko-KR"/>
        </w:rPr>
        <w:t xml:space="preserve">In </w:t>
      </w:r>
      <w:r w:rsidRPr="00423365">
        <w:rPr>
          <w:b/>
          <w:bCs/>
          <w:sz w:val="22"/>
          <w:szCs w:val="22"/>
          <w:lang w:val="en-GB" w:eastAsia="ko-KR"/>
        </w:rPr>
        <w:t>Tuvalu</w:t>
      </w:r>
      <w:r w:rsidRPr="00423365">
        <w:rPr>
          <w:sz w:val="22"/>
          <w:szCs w:val="22"/>
          <w:lang w:val="en-GB" w:eastAsia="ko-KR"/>
        </w:rPr>
        <w:t xml:space="preserve"> and other </w:t>
      </w:r>
      <w:r w:rsidRPr="00423365">
        <w:rPr>
          <w:b/>
          <w:bCs/>
          <w:sz w:val="22"/>
          <w:szCs w:val="22"/>
          <w:lang w:val="en-GB" w:eastAsia="ko-KR"/>
        </w:rPr>
        <w:t>very small islands</w:t>
      </w:r>
      <w:r w:rsidRPr="00423365">
        <w:rPr>
          <w:sz w:val="22"/>
          <w:szCs w:val="22"/>
          <w:lang w:val="en-GB" w:eastAsia="ko-KR"/>
        </w:rPr>
        <w:t xml:space="preserve">, EVs are </w:t>
      </w:r>
      <w:r w:rsidRPr="00423365">
        <w:rPr>
          <w:b/>
          <w:bCs/>
          <w:sz w:val="22"/>
          <w:szCs w:val="22"/>
          <w:lang w:val="en-GB" w:eastAsia="ko-KR"/>
        </w:rPr>
        <w:t>unlikely to become viable</w:t>
      </w:r>
      <w:r w:rsidRPr="00423365">
        <w:rPr>
          <w:sz w:val="22"/>
          <w:szCs w:val="22"/>
          <w:lang w:val="en-GB" w:eastAsia="ko-KR"/>
        </w:rPr>
        <w:t xml:space="preserve"> in the short to medium </w:t>
      </w:r>
      <w:proofErr w:type="gramStart"/>
      <w:r w:rsidRPr="00423365">
        <w:rPr>
          <w:sz w:val="22"/>
          <w:szCs w:val="22"/>
          <w:lang w:val="en-GB" w:eastAsia="ko-KR"/>
        </w:rPr>
        <w:t>term</w:t>
      </w:r>
      <w:proofErr w:type="gramEnd"/>
    </w:p>
    <w:p w14:paraId="718B4EA7" w14:textId="3069ABD4" w:rsidR="00D46E77" w:rsidRDefault="00556DDB" w:rsidP="00D46E77">
      <w:pPr>
        <w:pStyle w:val="Default"/>
        <w:numPr>
          <w:ilvl w:val="1"/>
          <w:numId w:val="94"/>
        </w:numPr>
        <w:jc w:val="both"/>
        <w:rPr>
          <w:sz w:val="22"/>
          <w:szCs w:val="22"/>
          <w:lang w:val="en-AU" w:eastAsia="ko-KR"/>
        </w:rPr>
      </w:pPr>
      <w:r w:rsidRPr="00423365">
        <w:rPr>
          <w:sz w:val="22"/>
          <w:szCs w:val="22"/>
          <w:lang w:val="en-GB" w:eastAsia="ko-KR"/>
        </w:rPr>
        <w:t xml:space="preserve">The short distances travelled do not allow the high upfront costs of EVs to be recouped through lower operating </w:t>
      </w:r>
      <w:proofErr w:type="gramStart"/>
      <w:r w:rsidRPr="00423365">
        <w:rPr>
          <w:sz w:val="22"/>
          <w:szCs w:val="22"/>
          <w:lang w:val="en-GB" w:eastAsia="ko-KR"/>
        </w:rPr>
        <w:t>costs</w:t>
      </w:r>
      <w:proofErr w:type="gramEnd"/>
    </w:p>
    <w:p w14:paraId="4D652632" w14:textId="77777777" w:rsidR="00D46E77" w:rsidRPr="00D46E77" w:rsidRDefault="00D46E77" w:rsidP="00D46E77">
      <w:pPr>
        <w:pStyle w:val="Default"/>
        <w:ind w:left="1080"/>
        <w:jc w:val="both"/>
        <w:rPr>
          <w:sz w:val="22"/>
          <w:szCs w:val="22"/>
          <w:lang w:val="en-AU" w:eastAsia="ko-KR"/>
        </w:rPr>
      </w:pPr>
    </w:p>
    <w:p w14:paraId="4B26676F" w14:textId="58F3E478" w:rsidR="00556DDB" w:rsidRPr="00C70AB1" w:rsidRDefault="003E0B6E" w:rsidP="003E0B6E">
      <w:pPr>
        <w:pStyle w:val="Heading1"/>
        <w:numPr>
          <w:ilvl w:val="0"/>
          <w:numId w:val="0"/>
        </w:numPr>
        <w:ind w:left="432" w:hanging="432"/>
        <w:rPr>
          <w:b/>
          <w:bCs/>
          <w:lang w:val="en-AU" w:eastAsia="ko-KR"/>
        </w:rPr>
      </w:pPr>
      <w:bookmarkStart w:id="146" w:name="_Toc127973239"/>
      <w:bookmarkStart w:id="147" w:name="_Toc127975156"/>
      <w:bookmarkStart w:id="148" w:name="_Toc128132911"/>
      <w:r>
        <w:rPr>
          <w:b/>
          <w:bCs/>
          <w:lang w:val="en-AU" w:eastAsia="ko-KR"/>
        </w:rPr>
        <w:lastRenderedPageBreak/>
        <w:t>4.</w:t>
      </w:r>
      <w:r w:rsidR="00C72311" w:rsidRPr="00C70AB1">
        <w:rPr>
          <w:b/>
          <w:bCs/>
          <w:lang w:val="en-AU" w:eastAsia="ko-KR"/>
        </w:rPr>
        <w:t xml:space="preserve">BARRIERS AND </w:t>
      </w:r>
      <w:r w:rsidR="00556DDB" w:rsidRPr="00C70AB1">
        <w:rPr>
          <w:b/>
          <w:bCs/>
          <w:lang w:val="en-AU" w:eastAsia="ko-KR"/>
        </w:rPr>
        <w:t>POLICY RECOMMENDATIONS</w:t>
      </w:r>
      <w:bookmarkEnd w:id="146"/>
      <w:bookmarkEnd w:id="147"/>
      <w:bookmarkEnd w:id="148"/>
    </w:p>
    <w:p w14:paraId="78011C49" w14:textId="37762575" w:rsidR="00556DDB" w:rsidRPr="00361B4D" w:rsidRDefault="00556DDB" w:rsidP="00D70883">
      <w:pPr>
        <w:pStyle w:val="Heading1"/>
        <w:numPr>
          <w:ilvl w:val="0"/>
          <w:numId w:val="0"/>
        </w:numPr>
        <w:ind w:left="432" w:hanging="432"/>
        <w:rPr>
          <w:sz w:val="28"/>
          <w:szCs w:val="28"/>
          <w:lang w:val="en-GB" w:eastAsia="ko-KR"/>
        </w:rPr>
      </w:pPr>
      <w:bookmarkStart w:id="149" w:name="_Toc127973240"/>
      <w:bookmarkStart w:id="150" w:name="_Toc127975157"/>
      <w:bookmarkStart w:id="151" w:name="_Toc128132912"/>
      <w:r w:rsidRPr="00361B4D">
        <w:rPr>
          <w:sz w:val="28"/>
          <w:szCs w:val="28"/>
          <w:lang w:val="en-GB" w:eastAsia="ko-KR"/>
        </w:rPr>
        <w:t>Barriers to e-mobility uptake in the PICs</w:t>
      </w:r>
      <w:bookmarkEnd w:id="149"/>
      <w:bookmarkEnd w:id="150"/>
      <w:bookmarkEnd w:id="151"/>
    </w:p>
    <w:p w14:paraId="2503EF31" w14:textId="77777777" w:rsidR="00556DDB" w:rsidRPr="00361B4D" w:rsidRDefault="00556DDB">
      <w:pPr>
        <w:pStyle w:val="Default"/>
        <w:numPr>
          <w:ilvl w:val="0"/>
          <w:numId w:val="95"/>
        </w:numPr>
        <w:jc w:val="both"/>
        <w:rPr>
          <w:sz w:val="22"/>
          <w:szCs w:val="22"/>
          <w:lang w:val="en-AU" w:eastAsia="ko-KR"/>
        </w:rPr>
      </w:pPr>
      <w:r w:rsidRPr="00361B4D">
        <w:rPr>
          <w:sz w:val="22"/>
          <w:szCs w:val="22"/>
          <w:lang w:val="en-GB" w:eastAsia="ko-KR"/>
        </w:rPr>
        <w:t xml:space="preserve">While there is variation between countries, the barriers shown in bold are generally the most </w:t>
      </w:r>
      <w:proofErr w:type="gramStart"/>
      <w:r w:rsidRPr="00361B4D">
        <w:rPr>
          <w:sz w:val="22"/>
          <w:szCs w:val="22"/>
          <w:lang w:val="en-GB" w:eastAsia="ko-KR"/>
        </w:rPr>
        <w:t>impactful</w:t>
      </w:r>
      <w:proofErr w:type="gramEnd"/>
    </w:p>
    <w:p w14:paraId="22FBF2CF" w14:textId="24910F8F" w:rsidR="00556DDB" w:rsidRPr="00361B4D" w:rsidRDefault="00556DDB">
      <w:pPr>
        <w:pStyle w:val="Default"/>
        <w:numPr>
          <w:ilvl w:val="0"/>
          <w:numId w:val="95"/>
        </w:numPr>
        <w:jc w:val="both"/>
        <w:rPr>
          <w:sz w:val="22"/>
          <w:szCs w:val="22"/>
          <w:lang w:val="en-AU" w:eastAsia="ko-KR"/>
        </w:rPr>
      </w:pPr>
      <w:r w:rsidRPr="00361B4D">
        <w:rPr>
          <w:sz w:val="22"/>
          <w:szCs w:val="22"/>
          <w:lang w:val="en-GB" w:eastAsia="ko-KR"/>
        </w:rPr>
        <w:t xml:space="preserve">Not all of these can be easily mitigated, </w:t>
      </w:r>
      <w:proofErr w:type="gramStart"/>
      <w:r w:rsidRPr="00361B4D">
        <w:rPr>
          <w:sz w:val="22"/>
          <w:szCs w:val="22"/>
          <w:lang w:val="en-GB" w:eastAsia="ko-KR"/>
        </w:rPr>
        <w:t>in particular those</w:t>
      </w:r>
      <w:proofErr w:type="gramEnd"/>
      <w:r w:rsidRPr="00361B4D">
        <w:rPr>
          <w:sz w:val="22"/>
          <w:szCs w:val="22"/>
          <w:lang w:val="en-GB" w:eastAsia="ko-KR"/>
        </w:rPr>
        <w:t xml:space="preserve"> relating to </w:t>
      </w:r>
      <w:r w:rsidRPr="00361B4D">
        <w:rPr>
          <w:b/>
          <w:bCs/>
          <w:sz w:val="22"/>
          <w:szCs w:val="22"/>
          <w:lang w:val="en-GB" w:eastAsia="ko-KR"/>
        </w:rPr>
        <w:t>commercial viability</w:t>
      </w:r>
      <w:r w:rsidRPr="00361B4D">
        <w:rPr>
          <w:sz w:val="22"/>
          <w:szCs w:val="22"/>
          <w:lang w:val="en-GB" w:eastAsia="ko-KR"/>
        </w:rPr>
        <w:t xml:space="preserve">. But as demand grows, private sector will bring more cheaper second-hand EVs to </w:t>
      </w:r>
      <w:proofErr w:type="gramStart"/>
      <w:r w:rsidRPr="00361B4D">
        <w:rPr>
          <w:sz w:val="22"/>
          <w:szCs w:val="22"/>
          <w:lang w:val="en-GB" w:eastAsia="ko-KR"/>
        </w:rPr>
        <w:t>market</w:t>
      </w:r>
      <w:proofErr w:type="gramEnd"/>
    </w:p>
    <w:p w14:paraId="369EB808" w14:textId="77777777" w:rsidR="00556DDB" w:rsidRPr="00361B4D" w:rsidRDefault="00556DDB">
      <w:pPr>
        <w:pStyle w:val="Default"/>
        <w:numPr>
          <w:ilvl w:val="0"/>
          <w:numId w:val="95"/>
        </w:numPr>
        <w:jc w:val="both"/>
        <w:rPr>
          <w:sz w:val="22"/>
          <w:szCs w:val="22"/>
          <w:lang w:val="en-AU" w:eastAsia="ko-KR"/>
        </w:rPr>
      </w:pPr>
      <w:r w:rsidRPr="00361B4D">
        <w:rPr>
          <w:sz w:val="22"/>
          <w:szCs w:val="22"/>
          <w:lang w:val="en-GB" w:eastAsia="ko-KR"/>
        </w:rPr>
        <w:t xml:space="preserve">The </w:t>
      </w:r>
      <w:r w:rsidRPr="00361B4D">
        <w:rPr>
          <w:b/>
          <w:bCs/>
          <w:sz w:val="22"/>
          <w:szCs w:val="22"/>
          <w:lang w:val="en-GB" w:eastAsia="ko-KR"/>
        </w:rPr>
        <w:t xml:space="preserve">reliance on diesel-fired electricity generation </w:t>
      </w:r>
      <w:r w:rsidRPr="00361B4D">
        <w:rPr>
          <w:sz w:val="22"/>
          <w:szCs w:val="22"/>
          <w:lang w:val="en-GB" w:eastAsia="ko-KR"/>
        </w:rPr>
        <w:t xml:space="preserve">will </w:t>
      </w:r>
      <w:r w:rsidRPr="00361B4D">
        <w:rPr>
          <w:b/>
          <w:bCs/>
          <w:sz w:val="22"/>
          <w:szCs w:val="22"/>
          <w:lang w:val="en-GB" w:eastAsia="ko-KR"/>
        </w:rPr>
        <w:t xml:space="preserve">take time to </w:t>
      </w:r>
      <w:proofErr w:type="gramStart"/>
      <w:r w:rsidRPr="00361B4D">
        <w:rPr>
          <w:b/>
          <w:bCs/>
          <w:sz w:val="22"/>
          <w:szCs w:val="22"/>
          <w:lang w:val="en-GB" w:eastAsia="ko-KR"/>
        </w:rPr>
        <w:t>mitigate</w:t>
      </w:r>
      <w:r w:rsidRPr="00361B4D">
        <w:rPr>
          <w:sz w:val="22"/>
          <w:szCs w:val="22"/>
          <w:lang w:val="en-GB" w:eastAsia="ko-KR"/>
        </w:rPr>
        <w:t>, but</w:t>
      </w:r>
      <w:proofErr w:type="gramEnd"/>
      <w:r w:rsidRPr="00361B4D">
        <w:rPr>
          <w:sz w:val="22"/>
          <w:szCs w:val="22"/>
          <w:lang w:val="en-GB" w:eastAsia="ko-KR"/>
        </w:rPr>
        <w:t xml:space="preserve"> is critical. Decarbonisation of transport and electricity must happen in </w:t>
      </w:r>
      <w:proofErr w:type="gramStart"/>
      <w:r w:rsidRPr="00361B4D">
        <w:rPr>
          <w:sz w:val="22"/>
          <w:szCs w:val="22"/>
          <w:lang w:val="en-GB" w:eastAsia="ko-KR"/>
        </w:rPr>
        <w:t>tandem</w:t>
      </w:r>
      <w:proofErr w:type="gramEnd"/>
    </w:p>
    <w:p w14:paraId="0206D3AA" w14:textId="77777777" w:rsidR="00556DDB" w:rsidRPr="00361B4D" w:rsidRDefault="00556DDB">
      <w:pPr>
        <w:pStyle w:val="Default"/>
        <w:numPr>
          <w:ilvl w:val="0"/>
          <w:numId w:val="95"/>
        </w:numPr>
        <w:jc w:val="both"/>
        <w:rPr>
          <w:sz w:val="22"/>
          <w:szCs w:val="22"/>
          <w:lang w:val="en-AU" w:eastAsia="ko-KR"/>
        </w:rPr>
      </w:pPr>
      <w:proofErr w:type="gramStart"/>
      <w:r w:rsidRPr="00361B4D">
        <w:rPr>
          <w:sz w:val="22"/>
          <w:szCs w:val="22"/>
          <w:lang w:val="en-GB" w:eastAsia="ko-KR"/>
        </w:rPr>
        <w:t>Policy-makers</w:t>
      </w:r>
      <w:proofErr w:type="gramEnd"/>
      <w:r w:rsidRPr="00361B4D">
        <w:rPr>
          <w:sz w:val="22"/>
          <w:szCs w:val="22"/>
          <w:lang w:val="en-GB" w:eastAsia="ko-KR"/>
        </w:rPr>
        <w:t xml:space="preserve"> should give all barriers some attention, because many are inter-dependent</w:t>
      </w:r>
    </w:p>
    <w:p w14:paraId="4D52992D" w14:textId="333B1FF8" w:rsidR="00556DDB" w:rsidRPr="00B7468F" w:rsidRDefault="00556DDB">
      <w:pPr>
        <w:pStyle w:val="Default"/>
        <w:numPr>
          <w:ilvl w:val="0"/>
          <w:numId w:val="95"/>
        </w:numPr>
        <w:jc w:val="both"/>
        <w:rPr>
          <w:sz w:val="22"/>
          <w:szCs w:val="22"/>
          <w:lang w:val="en-AU" w:eastAsia="ko-KR"/>
        </w:rPr>
      </w:pPr>
      <w:r w:rsidRPr="00361B4D">
        <w:rPr>
          <w:sz w:val="22"/>
          <w:szCs w:val="22"/>
          <w:lang w:val="en-GB" w:eastAsia="ko-KR"/>
        </w:rPr>
        <w:t xml:space="preserve">Unfortunately, smaller PICs will generally have a lower ability to act </w:t>
      </w:r>
      <w:r w:rsidR="00C72311" w:rsidRPr="00361B4D">
        <w:rPr>
          <w:sz w:val="22"/>
          <w:szCs w:val="22"/>
          <w:lang w:val="en-GB" w:eastAsia="ko-KR"/>
        </w:rPr>
        <w:t xml:space="preserve">and </w:t>
      </w:r>
      <w:r w:rsidRPr="00361B4D">
        <w:rPr>
          <w:sz w:val="22"/>
          <w:szCs w:val="22"/>
          <w:lang w:val="en-GB" w:eastAsia="ko-KR"/>
        </w:rPr>
        <w:t xml:space="preserve">mitigate </w:t>
      </w:r>
      <w:proofErr w:type="gramStart"/>
      <w:r w:rsidRPr="00361B4D">
        <w:rPr>
          <w:sz w:val="22"/>
          <w:szCs w:val="22"/>
          <w:lang w:val="en-GB" w:eastAsia="ko-KR"/>
        </w:rPr>
        <w:t>barriers</w:t>
      </w:r>
      <w:proofErr w:type="gramEnd"/>
      <w:r w:rsidRPr="00361B4D">
        <w:rPr>
          <w:sz w:val="22"/>
          <w:szCs w:val="22"/>
          <w:lang w:val="en-GB" w:eastAsia="ko-KR"/>
        </w:rPr>
        <w:t xml:space="preserve"> </w:t>
      </w:r>
    </w:p>
    <w:p w14:paraId="60B24D65" w14:textId="148DECB4" w:rsidR="00280E31" w:rsidRPr="00543395" w:rsidRDefault="00FC42AA" w:rsidP="00543395">
      <w:pPr>
        <w:pStyle w:val="Heading1"/>
        <w:numPr>
          <w:ilvl w:val="0"/>
          <w:numId w:val="0"/>
        </w:numPr>
        <w:ind w:left="432" w:hanging="432"/>
        <w:rPr>
          <w:sz w:val="28"/>
          <w:szCs w:val="28"/>
          <w:lang w:val="en-GB" w:eastAsia="ko-KR"/>
        </w:rPr>
      </w:pPr>
      <w:bookmarkStart w:id="152" w:name="_Toc127973241"/>
      <w:bookmarkStart w:id="153" w:name="_Toc127975158"/>
      <w:bookmarkStart w:id="154" w:name="_Toc128132913"/>
      <w:r w:rsidRPr="004C4DBB">
        <w:rPr>
          <w:sz w:val="28"/>
          <w:szCs w:val="28"/>
          <w:lang w:val="en-GB" w:eastAsia="ko-KR"/>
        </w:rPr>
        <w:t xml:space="preserve">Barriers and Policy </w:t>
      </w:r>
      <w:r w:rsidR="00EC43F6" w:rsidRPr="004C4DBB">
        <w:rPr>
          <w:sz w:val="28"/>
          <w:szCs w:val="28"/>
          <w:lang w:val="en-GB" w:eastAsia="ko-KR"/>
        </w:rPr>
        <w:t>Recommendations – Transport/electricity infrastructure</w:t>
      </w:r>
      <w:bookmarkEnd w:id="152"/>
      <w:bookmarkEnd w:id="153"/>
      <w:bookmarkEnd w:id="154"/>
    </w:p>
    <w:tbl>
      <w:tblPr>
        <w:tblW w:w="9707" w:type="dxa"/>
        <w:tblCellMar>
          <w:left w:w="0" w:type="dxa"/>
          <w:right w:w="0" w:type="dxa"/>
        </w:tblCellMar>
        <w:tblLook w:val="04A0" w:firstRow="1" w:lastRow="0" w:firstColumn="1" w:lastColumn="0" w:noHBand="0" w:noVBand="1"/>
      </w:tblPr>
      <w:tblGrid>
        <w:gridCol w:w="372"/>
        <w:gridCol w:w="9335"/>
      </w:tblGrid>
      <w:tr w:rsidR="00FC42AA" w:rsidRPr="00772041" w14:paraId="20F3D38F" w14:textId="77777777" w:rsidTr="005D614F">
        <w:trPr>
          <w:trHeight w:val="391"/>
        </w:trPr>
        <w:tc>
          <w:tcPr>
            <w:tcW w:w="9707" w:type="dxa"/>
            <w:gridSpan w:val="2"/>
            <w:tcBorders>
              <w:top w:val="single" w:sz="8" w:space="0" w:color="FFFFFF"/>
              <w:left w:val="single" w:sz="8" w:space="0" w:color="FFFFFF"/>
              <w:bottom w:val="single" w:sz="24" w:space="0" w:color="FFFFFF"/>
              <w:right w:val="single" w:sz="8" w:space="0" w:color="FFFFFF"/>
            </w:tcBorders>
            <w:shd w:val="clear" w:color="auto" w:fill="ED7D31"/>
            <w:tcMar>
              <w:top w:w="21" w:type="dxa"/>
              <w:left w:w="43" w:type="dxa"/>
              <w:bottom w:w="13" w:type="dxa"/>
              <w:right w:w="43" w:type="dxa"/>
            </w:tcMar>
            <w:hideMark/>
          </w:tcPr>
          <w:p w14:paraId="13C5A912" w14:textId="6FF09360" w:rsidR="00FC42AA" w:rsidRPr="00772041" w:rsidRDefault="00FC42AA" w:rsidP="00E61B50">
            <w:pPr>
              <w:pStyle w:val="Default"/>
              <w:jc w:val="both"/>
              <w:rPr>
                <w:sz w:val="22"/>
                <w:szCs w:val="22"/>
                <w:lang w:val="en-AU" w:eastAsia="ko-KR"/>
              </w:rPr>
            </w:pPr>
            <w:r w:rsidRPr="00772041">
              <w:rPr>
                <w:b/>
                <w:bCs/>
                <w:sz w:val="22"/>
                <w:szCs w:val="22"/>
                <w:lang w:val="en-GB" w:eastAsia="ko-KR"/>
              </w:rPr>
              <w:t xml:space="preserve">Barriers  </w:t>
            </w:r>
          </w:p>
        </w:tc>
      </w:tr>
      <w:tr w:rsidR="00FC42AA" w:rsidRPr="00772041" w14:paraId="6DD309CB" w14:textId="77777777" w:rsidTr="005D614F">
        <w:trPr>
          <w:trHeight w:val="391"/>
        </w:trPr>
        <w:tc>
          <w:tcPr>
            <w:tcW w:w="372" w:type="dxa"/>
            <w:tcBorders>
              <w:top w:val="single" w:sz="24"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4507DB62" w14:textId="77777777" w:rsidR="00FC42AA" w:rsidRPr="00772041" w:rsidRDefault="00FC42AA" w:rsidP="00E61B50">
            <w:pPr>
              <w:pStyle w:val="Default"/>
              <w:jc w:val="both"/>
              <w:rPr>
                <w:sz w:val="22"/>
                <w:szCs w:val="22"/>
                <w:lang w:val="en-AU" w:eastAsia="ko-KR"/>
              </w:rPr>
            </w:pPr>
            <w:r w:rsidRPr="00772041">
              <w:rPr>
                <w:b/>
                <w:bCs/>
                <w:sz w:val="22"/>
                <w:szCs w:val="22"/>
                <w:lang w:val="en-GB" w:eastAsia="ko-KR"/>
              </w:rPr>
              <w:t>A</w:t>
            </w:r>
          </w:p>
        </w:tc>
        <w:tc>
          <w:tcPr>
            <w:tcW w:w="9334" w:type="dxa"/>
            <w:tcBorders>
              <w:top w:val="single" w:sz="24" w:space="0" w:color="FFFFFF"/>
              <w:left w:val="single" w:sz="8" w:space="0" w:color="FFFFFF"/>
              <w:bottom w:val="single" w:sz="8" w:space="0" w:color="FFFFFF"/>
              <w:right w:val="single" w:sz="8" w:space="0" w:color="FFFFFF"/>
            </w:tcBorders>
            <w:shd w:val="clear" w:color="auto" w:fill="F8D7CD"/>
            <w:tcMar>
              <w:top w:w="21" w:type="dxa"/>
              <w:left w:w="43" w:type="dxa"/>
              <w:bottom w:w="13" w:type="dxa"/>
              <w:right w:w="43" w:type="dxa"/>
            </w:tcMar>
            <w:hideMark/>
          </w:tcPr>
          <w:p w14:paraId="59780E8C" w14:textId="77777777" w:rsidR="00FC42AA" w:rsidRPr="00772041" w:rsidRDefault="00FC42AA" w:rsidP="00E61B50">
            <w:pPr>
              <w:pStyle w:val="Default"/>
              <w:jc w:val="both"/>
              <w:rPr>
                <w:sz w:val="22"/>
                <w:szCs w:val="22"/>
                <w:lang w:val="en-AU" w:eastAsia="ko-KR"/>
              </w:rPr>
            </w:pPr>
            <w:r w:rsidRPr="00772041">
              <w:rPr>
                <w:b/>
                <w:bCs/>
                <w:sz w:val="22"/>
                <w:szCs w:val="22"/>
                <w:lang w:val="en-GB" w:eastAsia="ko-KR"/>
              </w:rPr>
              <w:t xml:space="preserve">Lack of electricity charging infrastructure </w:t>
            </w:r>
          </w:p>
        </w:tc>
      </w:tr>
      <w:tr w:rsidR="00FC42AA" w:rsidRPr="00772041" w14:paraId="70E98D1D" w14:textId="77777777" w:rsidTr="005D614F">
        <w:trPr>
          <w:trHeight w:val="391"/>
        </w:trPr>
        <w:tc>
          <w:tcPr>
            <w:tcW w:w="372" w:type="dxa"/>
            <w:tcBorders>
              <w:top w:val="single" w:sz="8" w:space="0" w:color="FFFFFF"/>
              <w:left w:val="single" w:sz="8" w:space="0" w:color="FFFFFF"/>
              <w:bottom w:val="single" w:sz="8" w:space="0" w:color="FFFFFF"/>
              <w:right w:val="single" w:sz="8" w:space="0" w:color="FFFFFF"/>
            </w:tcBorders>
            <w:shd w:val="clear" w:color="auto" w:fill="E9EAEB"/>
            <w:tcMar>
              <w:top w:w="21" w:type="dxa"/>
              <w:left w:w="43" w:type="dxa"/>
              <w:bottom w:w="13" w:type="dxa"/>
              <w:right w:w="43" w:type="dxa"/>
            </w:tcMar>
            <w:hideMark/>
          </w:tcPr>
          <w:p w14:paraId="542B9107" w14:textId="77777777" w:rsidR="00FC42AA" w:rsidRPr="00772041" w:rsidRDefault="00FC42AA" w:rsidP="00E61B50">
            <w:pPr>
              <w:pStyle w:val="Default"/>
              <w:jc w:val="both"/>
              <w:rPr>
                <w:sz w:val="22"/>
                <w:szCs w:val="22"/>
                <w:lang w:val="en-AU" w:eastAsia="ko-KR"/>
              </w:rPr>
            </w:pPr>
            <w:r w:rsidRPr="00772041">
              <w:rPr>
                <w:b/>
                <w:bCs/>
                <w:sz w:val="22"/>
                <w:szCs w:val="22"/>
                <w:lang w:val="en-GB" w:eastAsia="ko-KR"/>
              </w:rPr>
              <w:t>B</w:t>
            </w:r>
          </w:p>
        </w:tc>
        <w:tc>
          <w:tcPr>
            <w:tcW w:w="9334" w:type="dxa"/>
            <w:tcBorders>
              <w:top w:val="single" w:sz="8" w:space="0" w:color="FFFFFF"/>
              <w:left w:val="single" w:sz="8" w:space="0" w:color="FFFFFF"/>
              <w:bottom w:val="single" w:sz="8" w:space="0" w:color="FFFFFF"/>
              <w:right w:val="single" w:sz="8" w:space="0" w:color="FFFFFF"/>
            </w:tcBorders>
            <w:shd w:val="clear" w:color="auto" w:fill="FCECE8"/>
            <w:tcMar>
              <w:top w:w="21" w:type="dxa"/>
              <w:left w:w="43" w:type="dxa"/>
              <w:bottom w:w="13" w:type="dxa"/>
              <w:right w:w="43" w:type="dxa"/>
            </w:tcMar>
            <w:hideMark/>
          </w:tcPr>
          <w:p w14:paraId="2667A31E" w14:textId="77777777" w:rsidR="00FC42AA" w:rsidRPr="00772041" w:rsidRDefault="00FC42AA" w:rsidP="00E61B50">
            <w:pPr>
              <w:pStyle w:val="Default"/>
              <w:jc w:val="both"/>
              <w:rPr>
                <w:sz w:val="22"/>
                <w:szCs w:val="22"/>
                <w:lang w:val="en-AU" w:eastAsia="ko-KR"/>
              </w:rPr>
            </w:pPr>
            <w:r w:rsidRPr="00772041">
              <w:rPr>
                <w:b/>
                <w:bCs/>
                <w:sz w:val="22"/>
                <w:szCs w:val="22"/>
                <w:lang w:val="en-GB" w:eastAsia="ko-KR"/>
              </w:rPr>
              <w:t xml:space="preserve">Dependency on diesel-fired electricity production and resulting high tariffs </w:t>
            </w:r>
          </w:p>
        </w:tc>
      </w:tr>
      <w:tr w:rsidR="00FC42AA" w:rsidRPr="00772041" w14:paraId="64639B10" w14:textId="77777777" w:rsidTr="005D614F">
        <w:trPr>
          <w:trHeight w:val="391"/>
        </w:trPr>
        <w:tc>
          <w:tcPr>
            <w:tcW w:w="372"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4AD77BDC" w14:textId="77777777" w:rsidR="00FC42AA" w:rsidRPr="00772041" w:rsidRDefault="00FC42AA" w:rsidP="00E61B50">
            <w:pPr>
              <w:pStyle w:val="Default"/>
              <w:jc w:val="both"/>
              <w:rPr>
                <w:sz w:val="22"/>
                <w:szCs w:val="22"/>
                <w:lang w:val="en-AU" w:eastAsia="ko-KR"/>
              </w:rPr>
            </w:pPr>
            <w:r w:rsidRPr="00772041">
              <w:rPr>
                <w:sz w:val="22"/>
                <w:szCs w:val="22"/>
                <w:lang w:val="en-GB" w:eastAsia="ko-KR"/>
              </w:rPr>
              <w:t>C</w:t>
            </w:r>
          </w:p>
        </w:tc>
        <w:tc>
          <w:tcPr>
            <w:tcW w:w="9334" w:type="dxa"/>
            <w:tcBorders>
              <w:top w:val="single" w:sz="8" w:space="0" w:color="FFFFFF"/>
              <w:left w:val="single" w:sz="8" w:space="0" w:color="FFFFFF"/>
              <w:bottom w:val="single" w:sz="8" w:space="0" w:color="FFFFFF"/>
              <w:right w:val="single" w:sz="8" w:space="0" w:color="FFFFFF"/>
            </w:tcBorders>
            <w:shd w:val="clear" w:color="auto" w:fill="F8D7CD"/>
            <w:tcMar>
              <w:top w:w="21" w:type="dxa"/>
              <w:left w:w="43" w:type="dxa"/>
              <w:bottom w:w="13" w:type="dxa"/>
              <w:right w:w="43" w:type="dxa"/>
            </w:tcMar>
            <w:hideMark/>
          </w:tcPr>
          <w:p w14:paraId="47B7772C" w14:textId="77777777" w:rsidR="00FC42AA" w:rsidRPr="00772041" w:rsidRDefault="00FC42AA" w:rsidP="00E61B50">
            <w:pPr>
              <w:pStyle w:val="Default"/>
              <w:jc w:val="both"/>
              <w:rPr>
                <w:sz w:val="22"/>
                <w:szCs w:val="22"/>
                <w:lang w:val="en-AU" w:eastAsia="ko-KR"/>
              </w:rPr>
            </w:pPr>
            <w:r w:rsidRPr="00772041">
              <w:rPr>
                <w:sz w:val="22"/>
                <w:szCs w:val="22"/>
                <w:lang w:val="en-GB" w:eastAsia="ko-KR"/>
              </w:rPr>
              <w:t>Lack of technical support and adequate maintenance services for EVs</w:t>
            </w:r>
          </w:p>
        </w:tc>
      </w:tr>
      <w:tr w:rsidR="00FC42AA" w:rsidRPr="00772041" w14:paraId="736733AA" w14:textId="77777777" w:rsidTr="005D614F">
        <w:trPr>
          <w:trHeight w:val="391"/>
        </w:trPr>
        <w:tc>
          <w:tcPr>
            <w:tcW w:w="372" w:type="dxa"/>
            <w:tcBorders>
              <w:top w:val="single" w:sz="8" w:space="0" w:color="FFFFFF"/>
              <w:left w:val="single" w:sz="8" w:space="0" w:color="FFFFFF"/>
              <w:bottom w:val="single" w:sz="8" w:space="0" w:color="FFFFFF"/>
              <w:right w:val="single" w:sz="8" w:space="0" w:color="FFFFFF"/>
            </w:tcBorders>
            <w:shd w:val="clear" w:color="auto" w:fill="E9EAEB"/>
            <w:tcMar>
              <w:top w:w="21" w:type="dxa"/>
              <w:left w:w="43" w:type="dxa"/>
              <w:bottom w:w="13" w:type="dxa"/>
              <w:right w:w="43" w:type="dxa"/>
            </w:tcMar>
            <w:hideMark/>
          </w:tcPr>
          <w:p w14:paraId="5C40AAF9" w14:textId="77777777" w:rsidR="00FC42AA" w:rsidRPr="00772041" w:rsidRDefault="00FC42AA" w:rsidP="00E61B50">
            <w:pPr>
              <w:pStyle w:val="Default"/>
              <w:jc w:val="both"/>
              <w:rPr>
                <w:sz w:val="22"/>
                <w:szCs w:val="22"/>
                <w:lang w:val="en-AU" w:eastAsia="ko-KR"/>
              </w:rPr>
            </w:pPr>
            <w:r w:rsidRPr="00772041">
              <w:rPr>
                <w:sz w:val="22"/>
                <w:szCs w:val="22"/>
                <w:lang w:val="en-GB" w:eastAsia="ko-KR"/>
              </w:rPr>
              <w:t>D</w:t>
            </w:r>
          </w:p>
        </w:tc>
        <w:tc>
          <w:tcPr>
            <w:tcW w:w="9334" w:type="dxa"/>
            <w:tcBorders>
              <w:top w:val="single" w:sz="8" w:space="0" w:color="FFFFFF"/>
              <w:left w:val="single" w:sz="8" w:space="0" w:color="FFFFFF"/>
              <w:bottom w:val="single" w:sz="8" w:space="0" w:color="FFFFFF"/>
              <w:right w:val="single" w:sz="8" w:space="0" w:color="FFFFFF"/>
            </w:tcBorders>
            <w:shd w:val="clear" w:color="auto" w:fill="FCECE8"/>
            <w:tcMar>
              <w:top w:w="21" w:type="dxa"/>
              <w:left w:w="43" w:type="dxa"/>
              <w:bottom w:w="13" w:type="dxa"/>
              <w:right w:w="43" w:type="dxa"/>
            </w:tcMar>
            <w:hideMark/>
          </w:tcPr>
          <w:p w14:paraId="37EBFD75" w14:textId="77777777" w:rsidR="00FC42AA" w:rsidRPr="00772041" w:rsidRDefault="00FC42AA" w:rsidP="00E61B50">
            <w:pPr>
              <w:pStyle w:val="Default"/>
              <w:jc w:val="both"/>
              <w:rPr>
                <w:sz w:val="22"/>
                <w:szCs w:val="22"/>
                <w:lang w:val="en-AU" w:eastAsia="ko-KR"/>
              </w:rPr>
            </w:pPr>
            <w:r w:rsidRPr="00772041">
              <w:rPr>
                <w:sz w:val="22"/>
                <w:szCs w:val="22"/>
                <w:lang w:val="en-GB" w:eastAsia="ko-KR"/>
              </w:rPr>
              <w:t xml:space="preserve">Limited environmental benefits given reliance on diesel generation for electricity </w:t>
            </w:r>
          </w:p>
        </w:tc>
      </w:tr>
      <w:tr w:rsidR="00FC42AA" w:rsidRPr="00772041" w14:paraId="716933FC" w14:textId="77777777" w:rsidTr="005D614F">
        <w:trPr>
          <w:trHeight w:val="391"/>
        </w:trPr>
        <w:tc>
          <w:tcPr>
            <w:tcW w:w="372"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5935E982" w14:textId="77777777" w:rsidR="00FC42AA" w:rsidRPr="00772041" w:rsidRDefault="00FC42AA" w:rsidP="00E61B50">
            <w:pPr>
              <w:pStyle w:val="Default"/>
              <w:jc w:val="both"/>
              <w:rPr>
                <w:sz w:val="22"/>
                <w:szCs w:val="22"/>
                <w:lang w:val="en-AU" w:eastAsia="ko-KR"/>
              </w:rPr>
            </w:pPr>
            <w:r w:rsidRPr="00772041">
              <w:rPr>
                <w:sz w:val="22"/>
                <w:szCs w:val="22"/>
                <w:lang w:val="en-GB" w:eastAsia="ko-KR"/>
              </w:rPr>
              <w:t>E</w:t>
            </w:r>
          </w:p>
        </w:tc>
        <w:tc>
          <w:tcPr>
            <w:tcW w:w="9334" w:type="dxa"/>
            <w:tcBorders>
              <w:top w:val="single" w:sz="8" w:space="0" w:color="FFFFFF"/>
              <w:left w:val="single" w:sz="8" w:space="0" w:color="FFFFFF"/>
              <w:bottom w:val="single" w:sz="8" w:space="0" w:color="FFFFFF"/>
              <w:right w:val="single" w:sz="8" w:space="0" w:color="FFFFFF"/>
            </w:tcBorders>
            <w:shd w:val="clear" w:color="auto" w:fill="F8D7CD"/>
            <w:tcMar>
              <w:top w:w="21" w:type="dxa"/>
              <w:left w:w="43" w:type="dxa"/>
              <w:bottom w:w="13" w:type="dxa"/>
              <w:right w:w="43" w:type="dxa"/>
            </w:tcMar>
            <w:hideMark/>
          </w:tcPr>
          <w:p w14:paraId="044BF7AC" w14:textId="77777777" w:rsidR="00FC42AA" w:rsidRPr="00772041" w:rsidRDefault="00FC42AA" w:rsidP="00E61B50">
            <w:pPr>
              <w:pStyle w:val="Default"/>
              <w:jc w:val="both"/>
              <w:rPr>
                <w:sz w:val="22"/>
                <w:szCs w:val="22"/>
                <w:lang w:val="en-AU" w:eastAsia="ko-KR"/>
              </w:rPr>
            </w:pPr>
            <w:r w:rsidRPr="00772041">
              <w:rPr>
                <w:sz w:val="22"/>
                <w:szCs w:val="22"/>
                <w:lang w:val="en-GB" w:eastAsia="ko-KR"/>
              </w:rPr>
              <w:t xml:space="preserve">Electricity grid has limited capacity for electricity charging infrastructure </w:t>
            </w:r>
          </w:p>
        </w:tc>
      </w:tr>
    </w:tbl>
    <w:p w14:paraId="758A6EF7" w14:textId="77777777" w:rsidR="00EC43F6" w:rsidRPr="00772041" w:rsidRDefault="00EC43F6" w:rsidP="008D7432">
      <w:pPr>
        <w:pStyle w:val="Default"/>
        <w:jc w:val="both"/>
        <w:rPr>
          <w:sz w:val="22"/>
          <w:szCs w:val="22"/>
          <w:lang w:val="en-AU" w:eastAsia="ko-KR"/>
        </w:rPr>
      </w:pPr>
    </w:p>
    <w:tbl>
      <w:tblPr>
        <w:tblW w:w="9680" w:type="dxa"/>
        <w:tblCellMar>
          <w:left w:w="0" w:type="dxa"/>
          <w:right w:w="0" w:type="dxa"/>
        </w:tblCellMar>
        <w:tblLook w:val="0600" w:firstRow="0" w:lastRow="0" w:firstColumn="0" w:lastColumn="0" w:noHBand="1" w:noVBand="1"/>
      </w:tblPr>
      <w:tblGrid>
        <w:gridCol w:w="233"/>
        <w:gridCol w:w="4706"/>
        <w:gridCol w:w="1100"/>
        <w:gridCol w:w="1218"/>
        <w:gridCol w:w="1562"/>
        <w:gridCol w:w="861"/>
      </w:tblGrid>
      <w:tr w:rsidR="00197CC6" w:rsidRPr="00772041" w14:paraId="45C1315C" w14:textId="77777777" w:rsidTr="00D20928">
        <w:trPr>
          <w:trHeight w:val="729"/>
        </w:trPr>
        <w:tc>
          <w:tcPr>
            <w:tcW w:w="234"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75C44E01"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w:t>
            </w:r>
          </w:p>
        </w:tc>
        <w:tc>
          <w:tcPr>
            <w:tcW w:w="4795"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06F17DB1"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Policy recommendation</w:t>
            </w:r>
          </w:p>
        </w:tc>
        <w:tc>
          <w:tcPr>
            <w:tcW w:w="1105"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796FB68E"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Potential impact</w:t>
            </w:r>
          </w:p>
        </w:tc>
        <w:tc>
          <w:tcPr>
            <w:tcW w:w="1176"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4DBB5BD3"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Fiscal affordability</w:t>
            </w:r>
          </w:p>
        </w:tc>
        <w:tc>
          <w:tcPr>
            <w:tcW w:w="1508"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27BE7968"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Ease of implementation</w:t>
            </w:r>
          </w:p>
        </w:tc>
        <w:tc>
          <w:tcPr>
            <w:tcW w:w="862"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514456C2"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Overall priority</w:t>
            </w:r>
          </w:p>
        </w:tc>
      </w:tr>
      <w:tr w:rsidR="00197CC6" w:rsidRPr="00772041" w14:paraId="4E5F8DB6" w14:textId="77777777" w:rsidTr="00D20928">
        <w:trPr>
          <w:trHeight w:val="447"/>
        </w:trPr>
        <w:tc>
          <w:tcPr>
            <w:tcW w:w="234"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1F8F6AF1" w14:textId="77777777" w:rsidR="00EC43F6" w:rsidRPr="00772041" w:rsidRDefault="00EC43F6" w:rsidP="00EC43F6">
            <w:pPr>
              <w:pStyle w:val="Default"/>
              <w:jc w:val="both"/>
              <w:rPr>
                <w:sz w:val="22"/>
                <w:szCs w:val="22"/>
                <w:lang w:val="en-AU" w:eastAsia="ko-KR"/>
              </w:rPr>
            </w:pPr>
            <w:r w:rsidRPr="00772041">
              <w:rPr>
                <w:sz w:val="22"/>
                <w:szCs w:val="22"/>
                <w:lang w:val="en-GB" w:eastAsia="ko-KR"/>
              </w:rPr>
              <w:t>1</w:t>
            </w:r>
          </w:p>
        </w:tc>
        <w:tc>
          <w:tcPr>
            <w:tcW w:w="479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5C067531"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Develop public electric charging infrastructure</w:t>
            </w:r>
          </w:p>
        </w:tc>
        <w:tc>
          <w:tcPr>
            <w:tcW w:w="110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7ECACA3D"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c>
          <w:tcPr>
            <w:tcW w:w="117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44BD8683"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1508"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35DE2F46"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862" w:type="dxa"/>
            <w:tcBorders>
              <w:top w:val="single" w:sz="8" w:space="0" w:color="FFFFFF"/>
              <w:left w:val="single" w:sz="8" w:space="0" w:color="FFFFFF"/>
              <w:bottom w:val="single" w:sz="8" w:space="0" w:color="FFFFFF"/>
              <w:right w:val="single" w:sz="8" w:space="0" w:color="FFFFFF"/>
            </w:tcBorders>
            <w:shd w:val="clear" w:color="auto" w:fill="A9D18E"/>
            <w:tcMar>
              <w:top w:w="85" w:type="dxa"/>
              <w:left w:w="43" w:type="dxa"/>
              <w:bottom w:w="85" w:type="dxa"/>
              <w:right w:w="43" w:type="dxa"/>
            </w:tcMar>
            <w:vAlign w:val="center"/>
            <w:hideMark/>
          </w:tcPr>
          <w:p w14:paraId="27C8688C"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r>
      <w:tr w:rsidR="00197CC6" w:rsidRPr="00772041" w14:paraId="29642C78" w14:textId="77777777" w:rsidTr="00D20928">
        <w:trPr>
          <w:trHeight w:val="447"/>
        </w:trPr>
        <w:tc>
          <w:tcPr>
            <w:tcW w:w="234"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42CC6A91" w14:textId="77777777" w:rsidR="00EC43F6" w:rsidRPr="00772041" w:rsidRDefault="00EC43F6" w:rsidP="00EC43F6">
            <w:pPr>
              <w:pStyle w:val="Default"/>
              <w:jc w:val="both"/>
              <w:rPr>
                <w:sz w:val="22"/>
                <w:szCs w:val="22"/>
                <w:lang w:val="en-AU" w:eastAsia="ko-KR"/>
              </w:rPr>
            </w:pPr>
            <w:r w:rsidRPr="00772041">
              <w:rPr>
                <w:sz w:val="22"/>
                <w:szCs w:val="22"/>
                <w:lang w:val="en-GB" w:eastAsia="ko-KR"/>
              </w:rPr>
              <w:t>2</w:t>
            </w:r>
          </w:p>
        </w:tc>
        <w:tc>
          <w:tcPr>
            <w:tcW w:w="4795"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37210249" w14:textId="77777777" w:rsidR="00EC43F6" w:rsidRPr="00772041" w:rsidRDefault="00EC43F6" w:rsidP="00EC43F6">
            <w:pPr>
              <w:pStyle w:val="Default"/>
              <w:jc w:val="both"/>
              <w:rPr>
                <w:sz w:val="22"/>
                <w:szCs w:val="22"/>
                <w:lang w:val="en-AU" w:eastAsia="ko-KR"/>
              </w:rPr>
            </w:pPr>
            <w:r w:rsidRPr="00772041">
              <w:rPr>
                <w:sz w:val="22"/>
                <w:szCs w:val="22"/>
                <w:lang w:val="en-GB" w:eastAsia="ko-KR"/>
              </w:rPr>
              <w:t>Support the development of in-house EV charging facilities</w:t>
            </w:r>
          </w:p>
        </w:tc>
        <w:tc>
          <w:tcPr>
            <w:tcW w:w="1105"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08617A8C"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1176"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1EA7000A"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1508"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07B9356F"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862" w:type="dxa"/>
            <w:tcBorders>
              <w:top w:val="single" w:sz="8" w:space="0" w:color="FFFFFF"/>
              <w:left w:val="single" w:sz="8" w:space="0" w:color="FFFFFF"/>
              <w:bottom w:val="single" w:sz="8" w:space="0" w:color="FFFFFF"/>
              <w:right w:val="single" w:sz="8" w:space="0" w:color="FFFFFF"/>
            </w:tcBorders>
            <w:shd w:val="clear" w:color="auto" w:fill="B4C7E7"/>
            <w:tcMar>
              <w:top w:w="85" w:type="dxa"/>
              <w:left w:w="43" w:type="dxa"/>
              <w:bottom w:w="85" w:type="dxa"/>
              <w:right w:w="43" w:type="dxa"/>
            </w:tcMar>
            <w:vAlign w:val="center"/>
            <w:hideMark/>
          </w:tcPr>
          <w:p w14:paraId="6743A6D5"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r>
      <w:tr w:rsidR="00197CC6" w:rsidRPr="00772041" w14:paraId="793ADA55" w14:textId="77777777" w:rsidTr="00D20928">
        <w:trPr>
          <w:trHeight w:val="564"/>
        </w:trPr>
        <w:tc>
          <w:tcPr>
            <w:tcW w:w="234"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30AD170" w14:textId="77777777" w:rsidR="00EC43F6" w:rsidRPr="00772041" w:rsidRDefault="00EC43F6" w:rsidP="00EC43F6">
            <w:pPr>
              <w:pStyle w:val="Default"/>
              <w:jc w:val="both"/>
              <w:rPr>
                <w:sz w:val="22"/>
                <w:szCs w:val="22"/>
                <w:lang w:val="en-AU" w:eastAsia="ko-KR"/>
              </w:rPr>
            </w:pPr>
            <w:r w:rsidRPr="00772041">
              <w:rPr>
                <w:sz w:val="22"/>
                <w:szCs w:val="22"/>
                <w:lang w:val="en-GB" w:eastAsia="ko-KR"/>
              </w:rPr>
              <w:t>3</w:t>
            </w:r>
          </w:p>
        </w:tc>
        <w:tc>
          <w:tcPr>
            <w:tcW w:w="479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511160FF"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Roll-out electricity smart meters</w:t>
            </w:r>
          </w:p>
        </w:tc>
        <w:tc>
          <w:tcPr>
            <w:tcW w:w="110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22C2F008"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c>
          <w:tcPr>
            <w:tcW w:w="117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2B7F21C6" w14:textId="77777777" w:rsidR="00EC43F6" w:rsidRPr="00772041" w:rsidRDefault="00EC43F6" w:rsidP="00EC43F6">
            <w:pPr>
              <w:pStyle w:val="Default"/>
              <w:jc w:val="both"/>
              <w:rPr>
                <w:sz w:val="22"/>
                <w:szCs w:val="22"/>
                <w:lang w:val="en-AU" w:eastAsia="ko-KR"/>
              </w:rPr>
            </w:pPr>
            <w:r w:rsidRPr="00772041">
              <w:rPr>
                <w:sz w:val="22"/>
                <w:szCs w:val="22"/>
                <w:lang w:val="en-GB" w:eastAsia="ko-KR"/>
              </w:rPr>
              <w:t>Low</w:t>
            </w:r>
          </w:p>
        </w:tc>
        <w:tc>
          <w:tcPr>
            <w:tcW w:w="1508"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473F6B9E"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862" w:type="dxa"/>
            <w:tcBorders>
              <w:top w:val="single" w:sz="8" w:space="0" w:color="FFFFFF"/>
              <w:left w:val="single" w:sz="8" w:space="0" w:color="FFFFFF"/>
              <w:bottom w:val="single" w:sz="8" w:space="0" w:color="FFFFFF"/>
              <w:right w:val="single" w:sz="8" w:space="0" w:color="FFFFFF"/>
            </w:tcBorders>
            <w:shd w:val="clear" w:color="auto" w:fill="A9D18E"/>
            <w:tcMar>
              <w:top w:w="85" w:type="dxa"/>
              <w:left w:w="43" w:type="dxa"/>
              <w:bottom w:w="85" w:type="dxa"/>
              <w:right w:w="43" w:type="dxa"/>
            </w:tcMar>
            <w:vAlign w:val="center"/>
            <w:hideMark/>
          </w:tcPr>
          <w:p w14:paraId="67105933"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r>
      <w:tr w:rsidR="00197CC6" w:rsidRPr="00772041" w14:paraId="2B5C04C4" w14:textId="77777777" w:rsidTr="00D20928">
        <w:trPr>
          <w:trHeight w:val="447"/>
        </w:trPr>
        <w:tc>
          <w:tcPr>
            <w:tcW w:w="234"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61D6E2CB" w14:textId="77777777" w:rsidR="00EC43F6" w:rsidRPr="00772041" w:rsidRDefault="00EC43F6" w:rsidP="00EC43F6">
            <w:pPr>
              <w:pStyle w:val="Default"/>
              <w:jc w:val="both"/>
              <w:rPr>
                <w:sz w:val="22"/>
                <w:szCs w:val="22"/>
                <w:lang w:val="en-AU" w:eastAsia="ko-KR"/>
              </w:rPr>
            </w:pPr>
            <w:r w:rsidRPr="00772041">
              <w:rPr>
                <w:sz w:val="22"/>
                <w:szCs w:val="22"/>
                <w:lang w:val="en-GB" w:eastAsia="ko-KR"/>
              </w:rPr>
              <w:t>4</w:t>
            </w:r>
          </w:p>
        </w:tc>
        <w:tc>
          <w:tcPr>
            <w:tcW w:w="4795"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0BC75F97" w14:textId="77777777" w:rsidR="00EC43F6" w:rsidRPr="00772041" w:rsidRDefault="00EC43F6" w:rsidP="00EC43F6">
            <w:pPr>
              <w:pStyle w:val="Default"/>
              <w:jc w:val="both"/>
              <w:rPr>
                <w:sz w:val="22"/>
                <w:szCs w:val="22"/>
                <w:lang w:val="en-AU" w:eastAsia="ko-KR"/>
              </w:rPr>
            </w:pPr>
            <w:r w:rsidRPr="00772041">
              <w:rPr>
                <w:sz w:val="22"/>
                <w:szCs w:val="22"/>
                <w:lang w:val="en-GB" w:eastAsia="ko-KR"/>
              </w:rPr>
              <w:t>Require charging facilities in new buildings</w:t>
            </w:r>
          </w:p>
        </w:tc>
        <w:tc>
          <w:tcPr>
            <w:tcW w:w="1105"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7AAACF29" w14:textId="77777777" w:rsidR="00EC43F6" w:rsidRPr="00772041" w:rsidRDefault="00EC43F6" w:rsidP="00EC43F6">
            <w:pPr>
              <w:pStyle w:val="Default"/>
              <w:jc w:val="both"/>
              <w:rPr>
                <w:sz w:val="22"/>
                <w:szCs w:val="22"/>
                <w:lang w:val="en-AU" w:eastAsia="ko-KR"/>
              </w:rPr>
            </w:pPr>
            <w:r w:rsidRPr="00772041">
              <w:rPr>
                <w:sz w:val="22"/>
                <w:szCs w:val="22"/>
                <w:lang w:val="en-GB" w:eastAsia="ko-KR"/>
              </w:rPr>
              <w:t>Low-Medium</w:t>
            </w:r>
          </w:p>
        </w:tc>
        <w:tc>
          <w:tcPr>
            <w:tcW w:w="1176"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05DA57A7"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c>
          <w:tcPr>
            <w:tcW w:w="1508"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2461499B"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c>
          <w:tcPr>
            <w:tcW w:w="862" w:type="dxa"/>
            <w:tcBorders>
              <w:top w:val="single" w:sz="8" w:space="0" w:color="FFFFFF"/>
              <w:left w:val="single" w:sz="8" w:space="0" w:color="FFFFFF"/>
              <w:bottom w:val="single" w:sz="8" w:space="0" w:color="FFFFFF"/>
              <w:right w:val="single" w:sz="8" w:space="0" w:color="FFFFFF"/>
            </w:tcBorders>
            <w:shd w:val="clear" w:color="auto" w:fill="B4C7E7"/>
            <w:tcMar>
              <w:top w:w="85" w:type="dxa"/>
              <w:left w:w="43" w:type="dxa"/>
              <w:bottom w:w="85" w:type="dxa"/>
              <w:right w:w="43" w:type="dxa"/>
            </w:tcMar>
            <w:vAlign w:val="center"/>
            <w:hideMark/>
          </w:tcPr>
          <w:p w14:paraId="43519208"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r>
      <w:tr w:rsidR="00197CC6" w:rsidRPr="00772041" w14:paraId="6B569E45" w14:textId="77777777" w:rsidTr="00D20928">
        <w:trPr>
          <w:trHeight w:val="447"/>
        </w:trPr>
        <w:tc>
          <w:tcPr>
            <w:tcW w:w="234"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42F8E1A" w14:textId="77777777" w:rsidR="00EC43F6" w:rsidRPr="00772041" w:rsidRDefault="00EC43F6" w:rsidP="00EC43F6">
            <w:pPr>
              <w:pStyle w:val="Default"/>
              <w:jc w:val="both"/>
              <w:rPr>
                <w:sz w:val="22"/>
                <w:szCs w:val="22"/>
                <w:lang w:val="en-AU" w:eastAsia="ko-KR"/>
              </w:rPr>
            </w:pPr>
            <w:r w:rsidRPr="00772041">
              <w:rPr>
                <w:sz w:val="22"/>
                <w:szCs w:val="22"/>
                <w:lang w:val="en-GB" w:eastAsia="ko-KR"/>
              </w:rPr>
              <w:t>5</w:t>
            </w:r>
          </w:p>
        </w:tc>
        <w:tc>
          <w:tcPr>
            <w:tcW w:w="479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2F6B2615"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Expand RE and BESS capacity</w:t>
            </w:r>
          </w:p>
        </w:tc>
        <w:tc>
          <w:tcPr>
            <w:tcW w:w="110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3CA0B4AB"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c>
          <w:tcPr>
            <w:tcW w:w="117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7C3FD112" w14:textId="77777777" w:rsidR="00EC43F6" w:rsidRPr="00772041" w:rsidRDefault="00EC43F6" w:rsidP="00EC43F6">
            <w:pPr>
              <w:pStyle w:val="Default"/>
              <w:jc w:val="both"/>
              <w:rPr>
                <w:sz w:val="22"/>
                <w:szCs w:val="22"/>
                <w:lang w:val="en-AU" w:eastAsia="ko-KR"/>
              </w:rPr>
            </w:pPr>
            <w:r w:rsidRPr="00772041">
              <w:rPr>
                <w:sz w:val="22"/>
                <w:szCs w:val="22"/>
                <w:lang w:val="en-GB" w:eastAsia="ko-KR"/>
              </w:rPr>
              <w:t>Low</w:t>
            </w:r>
          </w:p>
        </w:tc>
        <w:tc>
          <w:tcPr>
            <w:tcW w:w="1508"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37448E49" w14:textId="77777777" w:rsidR="00EC43F6" w:rsidRPr="00772041" w:rsidRDefault="00EC43F6" w:rsidP="00EC43F6">
            <w:pPr>
              <w:pStyle w:val="Default"/>
              <w:jc w:val="both"/>
              <w:rPr>
                <w:sz w:val="22"/>
                <w:szCs w:val="22"/>
                <w:lang w:val="en-AU" w:eastAsia="ko-KR"/>
              </w:rPr>
            </w:pPr>
            <w:r w:rsidRPr="00772041">
              <w:rPr>
                <w:sz w:val="22"/>
                <w:szCs w:val="22"/>
                <w:lang w:val="en-GB" w:eastAsia="ko-KR"/>
              </w:rPr>
              <w:t>Low</w:t>
            </w:r>
          </w:p>
        </w:tc>
        <w:tc>
          <w:tcPr>
            <w:tcW w:w="862" w:type="dxa"/>
            <w:tcBorders>
              <w:top w:val="single" w:sz="8" w:space="0" w:color="FFFFFF"/>
              <w:left w:val="single" w:sz="8" w:space="0" w:color="FFFFFF"/>
              <w:bottom w:val="single" w:sz="8" w:space="0" w:color="FFFFFF"/>
              <w:right w:val="single" w:sz="8" w:space="0" w:color="FFFFFF"/>
            </w:tcBorders>
            <w:shd w:val="clear" w:color="auto" w:fill="A9D18E"/>
            <w:tcMar>
              <w:top w:w="85" w:type="dxa"/>
              <w:left w:w="43" w:type="dxa"/>
              <w:bottom w:w="85" w:type="dxa"/>
              <w:right w:w="43" w:type="dxa"/>
            </w:tcMar>
            <w:vAlign w:val="center"/>
            <w:hideMark/>
          </w:tcPr>
          <w:p w14:paraId="5C134BFA"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r>
      <w:tr w:rsidR="00197CC6" w:rsidRPr="00772041" w14:paraId="27EC38E6" w14:textId="77777777" w:rsidTr="00D20928">
        <w:trPr>
          <w:trHeight w:val="447"/>
        </w:trPr>
        <w:tc>
          <w:tcPr>
            <w:tcW w:w="234"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75029ED8" w14:textId="77777777" w:rsidR="00EC43F6" w:rsidRPr="00772041" w:rsidRDefault="00EC43F6" w:rsidP="00EC43F6">
            <w:pPr>
              <w:pStyle w:val="Default"/>
              <w:jc w:val="both"/>
              <w:rPr>
                <w:sz w:val="22"/>
                <w:szCs w:val="22"/>
                <w:lang w:val="en-AU" w:eastAsia="ko-KR"/>
              </w:rPr>
            </w:pPr>
            <w:r w:rsidRPr="00772041">
              <w:rPr>
                <w:sz w:val="22"/>
                <w:szCs w:val="22"/>
                <w:lang w:val="en-GB" w:eastAsia="ko-KR"/>
              </w:rPr>
              <w:t>6</w:t>
            </w:r>
          </w:p>
        </w:tc>
        <w:tc>
          <w:tcPr>
            <w:tcW w:w="4795"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0094C653" w14:textId="77777777" w:rsidR="00EC43F6" w:rsidRPr="00772041" w:rsidRDefault="00EC43F6" w:rsidP="00EC43F6">
            <w:pPr>
              <w:pStyle w:val="Default"/>
              <w:jc w:val="both"/>
              <w:rPr>
                <w:sz w:val="22"/>
                <w:szCs w:val="22"/>
                <w:lang w:val="en-AU" w:eastAsia="ko-KR"/>
              </w:rPr>
            </w:pPr>
            <w:r w:rsidRPr="00772041">
              <w:rPr>
                <w:b/>
                <w:bCs/>
                <w:sz w:val="22"/>
                <w:szCs w:val="22"/>
                <w:lang w:val="en-GB" w:eastAsia="ko-KR"/>
              </w:rPr>
              <w:t>Introduce electricity time-of-use tariffs</w:t>
            </w:r>
          </w:p>
        </w:tc>
        <w:tc>
          <w:tcPr>
            <w:tcW w:w="1105"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66890962"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c>
          <w:tcPr>
            <w:tcW w:w="1176"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3239ED63"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1508"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7354CCC6"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862" w:type="dxa"/>
            <w:tcBorders>
              <w:top w:val="single" w:sz="8" w:space="0" w:color="FFFFFF"/>
              <w:left w:val="single" w:sz="8" w:space="0" w:color="FFFFFF"/>
              <w:bottom w:val="single" w:sz="8" w:space="0" w:color="FFFFFF"/>
              <w:right w:val="single" w:sz="8" w:space="0" w:color="FFFFFF"/>
            </w:tcBorders>
            <w:shd w:val="clear" w:color="auto" w:fill="A9D18E"/>
            <w:tcMar>
              <w:top w:w="85" w:type="dxa"/>
              <w:left w:w="43" w:type="dxa"/>
              <w:bottom w:w="85" w:type="dxa"/>
              <w:right w:w="43" w:type="dxa"/>
            </w:tcMar>
            <w:vAlign w:val="center"/>
            <w:hideMark/>
          </w:tcPr>
          <w:p w14:paraId="1740B1A8"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r>
      <w:tr w:rsidR="00197CC6" w:rsidRPr="00772041" w14:paraId="26A9B362" w14:textId="77777777" w:rsidTr="00D20928">
        <w:trPr>
          <w:trHeight w:val="447"/>
        </w:trPr>
        <w:tc>
          <w:tcPr>
            <w:tcW w:w="234"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2C4F923E" w14:textId="77777777" w:rsidR="00EC43F6" w:rsidRPr="00772041" w:rsidRDefault="00EC43F6" w:rsidP="00EC43F6">
            <w:pPr>
              <w:pStyle w:val="Default"/>
              <w:jc w:val="both"/>
              <w:rPr>
                <w:sz w:val="22"/>
                <w:szCs w:val="22"/>
                <w:lang w:val="en-AU" w:eastAsia="ko-KR"/>
              </w:rPr>
            </w:pPr>
            <w:r w:rsidRPr="00772041">
              <w:rPr>
                <w:sz w:val="22"/>
                <w:szCs w:val="22"/>
                <w:lang w:val="en-GB" w:eastAsia="ko-KR"/>
              </w:rPr>
              <w:t>7</w:t>
            </w:r>
          </w:p>
        </w:tc>
        <w:tc>
          <w:tcPr>
            <w:tcW w:w="479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3AA2154" w14:textId="77777777" w:rsidR="00EC43F6" w:rsidRPr="00772041" w:rsidRDefault="00EC43F6" w:rsidP="00EC43F6">
            <w:pPr>
              <w:pStyle w:val="Default"/>
              <w:jc w:val="both"/>
              <w:rPr>
                <w:sz w:val="22"/>
                <w:szCs w:val="22"/>
                <w:lang w:val="en-AU" w:eastAsia="ko-KR"/>
              </w:rPr>
            </w:pPr>
            <w:r w:rsidRPr="00772041">
              <w:rPr>
                <w:sz w:val="22"/>
                <w:szCs w:val="22"/>
                <w:lang w:val="en-GB" w:eastAsia="ko-KR"/>
              </w:rPr>
              <w:t>Foster development of private PV facilities to charge EVs</w:t>
            </w:r>
          </w:p>
        </w:tc>
        <w:tc>
          <w:tcPr>
            <w:tcW w:w="110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30CD4DF6"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117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4F34A3EB"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c>
          <w:tcPr>
            <w:tcW w:w="1508"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31814823"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862" w:type="dxa"/>
            <w:tcBorders>
              <w:top w:val="single" w:sz="8" w:space="0" w:color="FFFFFF"/>
              <w:left w:val="single" w:sz="8" w:space="0" w:color="FFFFFF"/>
              <w:bottom w:val="single" w:sz="8" w:space="0" w:color="FFFFFF"/>
              <w:right w:val="single" w:sz="8" w:space="0" w:color="FFFFFF"/>
            </w:tcBorders>
            <w:shd w:val="clear" w:color="auto" w:fill="B4C7E7"/>
            <w:tcMar>
              <w:top w:w="85" w:type="dxa"/>
              <w:left w:w="43" w:type="dxa"/>
              <w:bottom w:w="85" w:type="dxa"/>
              <w:right w:w="43" w:type="dxa"/>
            </w:tcMar>
            <w:vAlign w:val="center"/>
            <w:hideMark/>
          </w:tcPr>
          <w:p w14:paraId="47B9316B"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r>
      <w:tr w:rsidR="00197CC6" w:rsidRPr="00772041" w14:paraId="4214DA91" w14:textId="77777777" w:rsidTr="00D20928">
        <w:trPr>
          <w:trHeight w:val="447"/>
        </w:trPr>
        <w:tc>
          <w:tcPr>
            <w:tcW w:w="234"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57538473" w14:textId="77777777" w:rsidR="00EC43F6" w:rsidRPr="00772041" w:rsidRDefault="00EC43F6" w:rsidP="00EC43F6">
            <w:pPr>
              <w:pStyle w:val="Default"/>
              <w:jc w:val="both"/>
              <w:rPr>
                <w:sz w:val="22"/>
                <w:szCs w:val="22"/>
                <w:lang w:val="en-AU" w:eastAsia="ko-KR"/>
              </w:rPr>
            </w:pPr>
            <w:r w:rsidRPr="00772041">
              <w:rPr>
                <w:sz w:val="22"/>
                <w:szCs w:val="22"/>
                <w:lang w:val="en-GB" w:eastAsia="ko-KR"/>
              </w:rPr>
              <w:t>8</w:t>
            </w:r>
          </w:p>
        </w:tc>
        <w:tc>
          <w:tcPr>
            <w:tcW w:w="4795"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3A0D256A" w14:textId="77777777" w:rsidR="00EC43F6" w:rsidRPr="00772041" w:rsidRDefault="00EC43F6" w:rsidP="00EC43F6">
            <w:pPr>
              <w:pStyle w:val="Default"/>
              <w:jc w:val="both"/>
              <w:rPr>
                <w:sz w:val="22"/>
                <w:szCs w:val="22"/>
                <w:lang w:val="en-AU" w:eastAsia="ko-KR"/>
              </w:rPr>
            </w:pPr>
            <w:r w:rsidRPr="00772041">
              <w:rPr>
                <w:sz w:val="22"/>
                <w:szCs w:val="22"/>
                <w:lang w:val="en-GB" w:eastAsia="ko-KR"/>
              </w:rPr>
              <w:t>Conduct impact assessments of EV uptake on distribution grids</w:t>
            </w:r>
          </w:p>
        </w:tc>
        <w:tc>
          <w:tcPr>
            <w:tcW w:w="1105"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25613418"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1176"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1D18355E"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1508"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44C416EA"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862" w:type="dxa"/>
            <w:tcBorders>
              <w:top w:val="single" w:sz="8" w:space="0" w:color="FFFFFF"/>
              <w:left w:val="single" w:sz="8" w:space="0" w:color="FFFFFF"/>
              <w:bottom w:val="single" w:sz="8" w:space="0" w:color="FFFFFF"/>
              <w:right w:val="single" w:sz="8" w:space="0" w:color="FFFFFF"/>
            </w:tcBorders>
            <w:shd w:val="clear" w:color="auto" w:fill="B4C7E7"/>
            <w:tcMar>
              <w:top w:w="85" w:type="dxa"/>
              <w:left w:w="43" w:type="dxa"/>
              <w:bottom w:w="85" w:type="dxa"/>
              <w:right w:w="43" w:type="dxa"/>
            </w:tcMar>
            <w:vAlign w:val="center"/>
            <w:hideMark/>
          </w:tcPr>
          <w:p w14:paraId="31AFD897"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r>
      <w:tr w:rsidR="00197CC6" w:rsidRPr="00772041" w14:paraId="2DD582C5" w14:textId="77777777" w:rsidTr="00D20928">
        <w:trPr>
          <w:trHeight w:val="447"/>
        </w:trPr>
        <w:tc>
          <w:tcPr>
            <w:tcW w:w="234"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3511D1FB" w14:textId="77777777" w:rsidR="00EC43F6" w:rsidRPr="00772041" w:rsidRDefault="00EC43F6" w:rsidP="00EC43F6">
            <w:pPr>
              <w:pStyle w:val="Default"/>
              <w:jc w:val="both"/>
              <w:rPr>
                <w:sz w:val="22"/>
                <w:szCs w:val="22"/>
                <w:lang w:val="en-AU" w:eastAsia="ko-KR"/>
              </w:rPr>
            </w:pPr>
            <w:r w:rsidRPr="00772041">
              <w:rPr>
                <w:sz w:val="22"/>
                <w:szCs w:val="22"/>
                <w:lang w:val="en-GB" w:eastAsia="ko-KR"/>
              </w:rPr>
              <w:t>9</w:t>
            </w:r>
          </w:p>
        </w:tc>
        <w:tc>
          <w:tcPr>
            <w:tcW w:w="479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7B153D8" w14:textId="77777777" w:rsidR="00EC43F6" w:rsidRPr="00772041" w:rsidRDefault="00EC43F6" w:rsidP="00EC43F6">
            <w:pPr>
              <w:pStyle w:val="Default"/>
              <w:jc w:val="both"/>
              <w:rPr>
                <w:sz w:val="22"/>
                <w:szCs w:val="22"/>
                <w:lang w:val="en-AU" w:eastAsia="ko-KR"/>
              </w:rPr>
            </w:pPr>
            <w:r w:rsidRPr="00772041">
              <w:rPr>
                <w:sz w:val="22"/>
                <w:szCs w:val="22"/>
                <w:lang w:val="en-GB" w:eastAsia="ko-KR"/>
              </w:rPr>
              <w:t>Offer special EV access</w:t>
            </w:r>
          </w:p>
        </w:tc>
        <w:tc>
          <w:tcPr>
            <w:tcW w:w="110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38EA27C9" w14:textId="77777777" w:rsidR="00EC43F6" w:rsidRPr="00772041" w:rsidRDefault="00EC43F6" w:rsidP="00EC43F6">
            <w:pPr>
              <w:pStyle w:val="Default"/>
              <w:jc w:val="both"/>
              <w:rPr>
                <w:sz w:val="22"/>
                <w:szCs w:val="22"/>
                <w:lang w:val="en-AU" w:eastAsia="ko-KR"/>
              </w:rPr>
            </w:pPr>
            <w:r w:rsidRPr="00772041">
              <w:rPr>
                <w:sz w:val="22"/>
                <w:szCs w:val="22"/>
                <w:lang w:val="en-GB" w:eastAsia="ko-KR"/>
              </w:rPr>
              <w:t>Low-medium</w:t>
            </w:r>
          </w:p>
        </w:tc>
        <w:tc>
          <w:tcPr>
            <w:tcW w:w="117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A052B35" w14:textId="77777777" w:rsidR="00EC43F6" w:rsidRPr="00772041" w:rsidRDefault="00EC43F6" w:rsidP="00EC43F6">
            <w:pPr>
              <w:pStyle w:val="Default"/>
              <w:jc w:val="both"/>
              <w:rPr>
                <w:sz w:val="22"/>
                <w:szCs w:val="22"/>
                <w:lang w:val="en-AU" w:eastAsia="ko-KR"/>
              </w:rPr>
            </w:pPr>
            <w:r w:rsidRPr="00772041">
              <w:rPr>
                <w:sz w:val="22"/>
                <w:szCs w:val="22"/>
                <w:lang w:val="en-GB" w:eastAsia="ko-KR"/>
              </w:rPr>
              <w:t>Medium</w:t>
            </w:r>
          </w:p>
        </w:tc>
        <w:tc>
          <w:tcPr>
            <w:tcW w:w="1508"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35733EC" w14:textId="77777777" w:rsidR="00EC43F6" w:rsidRPr="00772041" w:rsidRDefault="00EC43F6" w:rsidP="00EC43F6">
            <w:pPr>
              <w:pStyle w:val="Default"/>
              <w:jc w:val="both"/>
              <w:rPr>
                <w:sz w:val="22"/>
                <w:szCs w:val="22"/>
                <w:lang w:val="en-AU" w:eastAsia="ko-KR"/>
              </w:rPr>
            </w:pPr>
            <w:r w:rsidRPr="00772041">
              <w:rPr>
                <w:sz w:val="22"/>
                <w:szCs w:val="22"/>
                <w:lang w:val="en-GB" w:eastAsia="ko-KR"/>
              </w:rPr>
              <w:t>High</w:t>
            </w:r>
          </w:p>
        </w:tc>
        <w:tc>
          <w:tcPr>
            <w:tcW w:w="862" w:type="dxa"/>
            <w:tcBorders>
              <w:top w:val="single" w:sz="8" w:space="0" w:color="FFFFFF"/>
              <w:left w:val="single" w:sz="8" w:space="0" w:color="FFFFFF"/>
              <w:bottom w:val="single" w:sz="8" w:space="0" w:color="FFFFFF"/>
              <w:right w:val="single" w:sz="8" w:space="0" w:color="FFFFFF"/>
            </w:tcBorders>
            <w:shd w:val="clear" w:color="auto" w:fill="F8BABA"/>
            <w:tcMar>
              <w:top w:w="85" w:type="dxa"/>
              <w:left w:w="43" w:type="dxa"/>
              <w:bottom w:w="85" w:type="dxa"/>
              <w:right w:w="43" w:type="dxa"/>
            </w:tcMar>
            <w:vAlign w:val="center"/>
            <w:hideMark/>
          </w:tcPr>
          <w:p w14:paraId="436FA9E5" w14:textId="77777777" w:rsidR="00EC43F6" w:rsidRPr="00772041" w:rsidRDefault="00EC43F6" w:rsidP="00EC43F6">
            <w:pPr>
              <w:pStyle w:val="Default"/>
              <w:jc w:val="both"/>
              <w:rPr>
                <w:sz w:val="22"/>
                <w:szCs w:val="22"/>
                <w:lang w:val="en-AU" w:eastAsia="ko-KR"/>
              </w:rPr>
            </w:pPr>
            <w:r w:rsidRPr="00772041">
              <w:rPr>
                <w:sz w:val="22"/>
                <w:szCs w:val="22"/>
                <w:lang w:val="en-GB" w:eastAsia="ko-KR"/>
              </w:rPr>
              <w:t>Low</w:t>
            </w:r>
          </w:p>
        </w:tc>
      </w:tr>
    </w:tbl>
    <w:p w14:paraId="0CD06533" w14:textId="0BD69E1E" w:rsidR="00FC42AA" w:rsidRDefault="00C72311" w:rsidP="005A70A3">
      <w:pPr>
        <w:pStyle w:val="Heading1"/>
        <w:numPr>
          <w:ilvl w:val="0"/>
          <w:numId w:val="0"/>
        </w:numPr>
        <w:rPr>
          <w:sz w:val="28"/>
          <w:szCs w:val="28"/>
          <w:lang w:val="en-GB" w:eastAsia="ko-KR"/>
        </w:rPr>
      </w:pPr>
      <w:bookmarkStart w:id="155" w:name="_Toc127973242"/>
      <w:bookmarkStart w:id="156" w:name="_Toc127975159"/>
      <w:bookmarkStart w:id="157" w:name="_Toc128132914"/>
      <w:r w:rsidRPr="004E2FE8">
        <w:rPr>
          <w:sz w:val="28"/>
          <w:szCs w:val="28"/>
          <w:lang w:val="en-GB" w:eastAsia="ko-KR"/>
        </w:rPr>
        <w:lastRenderedPageBreak/>
        <w:t xml:space="preserve">Barriers and Policy </w:t>
      </w:r>
      <w:r w:rsidR="00FC42AA" w:rsidRPr="004E2FE8">
        <w:rPr>
          <w:sz w:val="28"/>
          <w:szCs w:val="28"/>
          <w:lang w:val="en-GB" w:eastAsia="ko-KR"/>
        </w:rPr>
        <w:t>Recommendations – Commercial viability</w:t>
      </w:r>
      <w:bookmarkEnd w:id="155"/>
      <w:bookmarkEnd w:id="156"/>
      <w:bookmarkEnd w:id="157"/>
    </w:p>
    <w:p w14:paraId="437C96A7" w14:textId="77777777" w:rsidR="00280E31" w:rsidRPr="00280E31" w:rsidRDefault="00280E31" w:rsidP="00280E31">
      <w:pPr>
        <w:rPr>
          <w:lang w:val="en-GB" w:eastAsia="ko-KR"/>
        </w:rPr>
      </w:pPr>
    </w:p>
    <w:tbl>
      <w:tblPr>
        <w:tblW w:w="9685" w:type="dxa"/>
        <w:tblCellMar>
          <w:left w:w="0" w:type="dxa"/>
          <w:right w:w="0" w:type="dxa"/>
        </w:tblCellMar>
        <w:tblLook w:val="04A0" w:firstRow="1" w:lastRow="0" w:firstColumn="1" w:lastColumn="0" w:noHBand="0" w:noVBand="1"/>
      </w:tblPr>
      <w:tblGrid>
        <w:gridCol w:w="372"/>
        <w:gridCol w:w="9313"/>
      </w:tblGrid>
      <w:tr w:rsidR="00FC42AA" w:rsidRPr="005D67B4" w14:paraId="485E93E1" w14:textId="77777777" w:rsidTr="00D20928">
        <w:trPr>
          <w:trHeight w:val="402"/>
        </w:trPr>
        <w:tc>
          <w:tcPr>
            <w:tcW w:w="372"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tcPr>
          <w:p w14:paraId="7E6980D5" w14:textId="77777777" w:rsidR="00FC42AA" w:rsidRPr="005D67B4" w:rsidRDefault="00FC42AA" w:rsidP="00E61B50">
            <w:pPr>
              <w:pStyle w:val="Default"/>
              <w:jc w:val="both"/>
              <w:rPr>
                <w:b/>
                <w:bCs/>
                <w:sz w:val="22"/>
                <w:szCs w:val="22"/>
                <w:lang w:val="en-GB" w:eastAsia="ko-KR"/>
              </w:rPr>
            </w:pPr>
          </w:p>
        </w:tc>
        <w:tc>
          <w:tcPr>
            <w:tcW w:w="9313"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tcPr>
          <w:p w14:paraId="308062E4" w14:textId="669211DE" w:rsidR="00FC42AA" w:rsidRPr="005D67B4" w:rsidRDefault="00FC42AA" w:rsidP="00E61B50">
            <w:pPr>
              <w:pStyle w:val="Default"/>
              <w:jc w:val="both"/>
              <w:rPr>
                <w:b/>
                <w:bCs/>
                <w:sz w:val="22"/>
                <w:szCs w:val="22"/>
                <w:lang w:val="en-GB" w:eastAsia="ko-KR"/>
              </w:rPr>
            </w:pPr>
            <w:r w:rsidRPr="005D67B4">
              <w:rPr>
                <w:b/>
                <w:bCs/>
                <w:sz w:val="22"/>
                <w:szCs w:val="22"/>
                <w:lang w:val="en-GB" w:eastAsia="ko-KR"/>
              </w:rPr>
              <w:t xml:space="preserve">Barriers </w:t>
            </w:r>
          </w:p>
        </w:tc>
      </w:tr>
      <w:tr w:rsidR="00FC42AA" w:rsidRPr="005D67B4" w14:paraId="2DC99D75" w14:textId="77777777" w:rsidTr="00D20928">
        <w:trPr>
          <w:trHeight w:val="702"/>
        </w:trPr>
        <w:tc>
          <w:tcPr>
            <w:tcW w:w="372"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0D86E6B4" w14:textId="77777777" w:rsidR="00FC42AA" w:rsidRPr="005D67B4" w:rsidRDefault="00FC42AA" w:rsidP="00E61B50">
            <w:pPr>
              <w:pStyle w:val="Default"/>
              <w:jc w:val="both"/>
              <w:rPr>
                <w:sz w:val="22"/>
                <w:szCs w:val="22"/>
                <w:lang w:val="en-AU" w:eastAsia="ko-KR"/>
              </w:rPr>
            </w:pPr>
            <w:r w:rsidRPr="005D67B4">
              <w:rPr>
                <w:b/>
                <w:bCs/>
                <w:sz w:val="22"/>
                <w:szCs w:val="22"/>
                <w:lang w:val="en-GB" w:eastAsia="ko-KR"/>
              </w:rPr>
              <w:t>F</w:t>
            </w:r>
          </w:p>
        </w:tc>
        <w:tc>
          <w:tcPr>
            <w:tcW w:w="9313"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0B4D412A" w14:textId="77777777" w:rsidR="00FC42AA" w:rsidRPr="005D67B4" w:rsidRDefault="00FC42AA" w:rsidP="00E61B50">
            <w:pPr>
              <w:pStyle w:val="Default"/>
              <w:jc w:val="both"/>
              <w:rPr>
                <w:sz w:val="22"/>
                <w:szCs w:val="22"/>
                <w:lang w:val="en-AU" w:eastAsia="ko-KR"/>
              </w:rPr>
            </w:pPr>
            <w:r w:rsidRPr="005D67B4">
              <w:rPr>
                <w:b/>
                <w:bCs/>
                <w:sz w:val="22"/>
                <w:szCs w:val="22"/>
                <w:lang w:val="en-GB" w:eastAsia="ko-KR"/>
              </w:rPr>
              <w:t xml:space="preserve">Price gap between the upfront cost of EVs and ICE, with demand in the PICs very sensitive to price </w:t>
            </w:r>
          </w:p>
        </w:tc>
      </w:tr>
      <w:tr w:rsidR="00FC42AA" w:rsidRPr="005D67B4" w14:paraId="34975AF0" w14:textId="77777777" w:rsidTr="00D20928">
        <w:trPr>
          <w:trHeight w:val="363"/>
        </w:trPr>
        <w:tc>
          <w:tcPr>
            <w:tcW w:w="372" w:type="dxa"/>
            <w:tcBorders>
              <w:top w:val="single" w:sz="8" w:space="0" w:color="FFFFFF"/>
              <w:left w:val="single" w:sz="8" w:space="0" w:color="FFFFFF"/>
              <w:bottom w:val="single" w:sz="8" w:space="0" w:color="FFFFFF"/>
              <w:right w:val="single" w:sz="8" w:space="0" w:color="FFFFFF"/>
            </w:tcBorders>
            <w:shd w:val="clear" w:color="auto" w:fill="E9EAEB"/>
            <w:tcMar>
              <w:top w:w="21" w:type="dxa"/>
              <w:left w:w="43" w:type="dxa"/>
              <w:bottom w:w="13" w:type="dxa"/>
              <w:right w:w="43" w:type="dxa"/>
            </w:tcMar>
            <w:hideMark/>
          </w:tcPr>
          <w:p w14:paraId="2AAA69FF" w14:textId="77777777" w:rsidR="00FC42AA" w:rsidRPr="005D67B4" w:rsidRDefault="00FC42AA" w:rsidP="00E61B50">
            <w:pPr>
              <w:pStyle w:val="Default"/>
              <w:jc w:val="both"/>
              <w:rPr>
                <w:sz w:val="22"/>
                <w:szCs w:val="22"/>
                <w:lang w:val="en-AU" w:eastAsia="ko-KR"/>
              </w:rPr>
            </w:pPr>
            <w:r w:rsidRPr="005D67B4">
              <w:rPr>
                <w:b/>
                <w:bCs/>
                <w:sz w:val="22"/>
                <w:szCs w:val="22"/>
                <w:lang w:val="en-GB" w:eastAsia="ko-KR"/>
              </w:rPr>
              <w:t>G</w:t>
            </w:r>
          </w:p>
        </w:tc>
        <w:tc>
          <w:tcPr>
            <w:tcW w:w="9313" w:type="dxa"/>
            <w:tcBorders>
              <w:top w:val="single" w:sz="8" w:space="0" w:color="FFFFFF"/>
              <w:left w:val="single" w:sz="8" w:space="0" w:color="FFFFFF"/>
              <w:bottom w:val="single" w:sz="8" w:space="0" w:color="FFFFFF"/>
              <w:right w:val="single" w:sz="8" w:space="0" w:color="FFFFFF"/>
            </w:tcBorders>
            <w:shd w:val="clear" w:color="auto" w:fill="FCECE8"/>
            <w:tcMar>
              <w:top w:w="21" w:type="dxa"/>
              <w:left w:w="43" w:type="dxa"/>
              <w:bottom w:w="13" w:type="dxa"/>
              <w:right w:w="43" w:type="dxa"/>
            </w:tcMar>
            <w:hideMark/>
          </w:tcPr>
          <w:p w14:paraId="66B122F7" w14:textId="77777777" w:rsidR="00FC42AA" w:rsidRPr="005D67B4" w:rsidRDefault="00FC42AA" w:rsidP="00E61B50">
            <w:pPr>
              <w:pStyle w:val="Default"/>
              <w:jc w:val="both"/>
              <w:rPr>
                <w:sz w:val="22"/>
                <w:szCs w:val="22"/>
                <w:lang w:val="en-AU" w:eastAsia="ko-KR"/>
              </w:rPr>
            </w:pPr>
            <w:r w:rsidRPr="005D67B4">
              <w:rPr>
                <w:b/>
                <w:bCs/>
                <w:sz w:val="22"/>
                <w:szCs w:val="22"/>
                <w:lang w:val="en-GB" w:eastAsia="ko-KR"/>
              </w:rPr>
              <w:t>Small trip distances limits operating cost savings</w:t>
            </w:r>
          </w:p>
        </w:tc>
      </w:tr>
      <w:tr w:rsidR="00FC42AA" w:rsidRPr="005D67B4" w14:paraId="3A954128" w14:textId="77777777" w:rsidTr="00D20928">
        <w:trPr>
          <w:trHeight w:val="363"/>
        </w:trPr>
        <w:tc>
          <w:tcPr>
            <w:tcW w:w="372"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2D8870AC" w14:textId="77777777" w:rsidR="00FC42AA" w:rsidRPr="005D67B4" w:rsidRDefault="00FC42AA" w:rsidP="00E61B50">
            <w:pPr>
              <w:pStyle w:val="Default"/>
              <w:jc w:val="both"/>
              <w:rPr>
                <w:sz w:val="22"/>
                <w:szCs w:val="22"/>
                <w:lang w:val="en-AU" w:eastAsia="ko-KR"/>
              </w:rPr>
            </w:pPr>
            <w:r w:rsidRPr="005D67B4">
              <w:rPr>
                <w:b/>
                <w:bCs/>
                <w:sz w:val="22"/>
                <w:szCs w:val="22"/>
                <w:lang w:val="en-GB" w:eastAsia="ko-KR"/>
              </w:rPr>
              <w:t>H</w:t>
            </w:r>
          </w:p>
        </w:tc>
        <w:tc>
          <w:tcPr>
            <w:tcW w:w="9313" w:type="dxa"/>
            <w:tcBorders>
              <w:top w:val="single" w:sz="8" w:space="0" w:color="FFFFFF"/>
              <w:left w:val="single" w:sz="8" w:space="0" w:color="FFFFFF"/>
              <w:bottom w:val="single" w:sz="8" w:space="0" w:color="FFFFFF"/>
              <w:right w:val="single" w:sz="8" w:space="0" w:color="FFFFFF"/>
            </w:tcBorders>
            <w:shd w:val="clear" w:color="auto" w:fill="F8D7CD"/>
            <w:tcMar>
              <w:top w:w="21" w:type="dxa"/>
              <w:left w:w="43" w:type="dxa"/>
              <w:bottom w:w="13" w:type="dxa"/>
              <w:right w:w="43" w:type="dxa"/>
            </w:tcMar>
            <w:hideMark/>
          </w:tcPr>
          <w:p w14:paraId="665734E6" w14:textId="77777777" w:rsidR="00FC42AA" w:rsidRPr="005D67B4" w:rsidRDefault="00FC42AA" w:rsidP="00E61B50">
            <w:pPr>
              <w:pStyle w:val="Default"/>
              <w:jc w:val="both"/>
              <w:rPr>
                <w:sz w:val="22"/>
                <w:szCs w:val="22"/>
                <w:lang w:val="en-AU" w:eastAsia="ko-KR"/>
              </w:rPr>
            </w:pPr>
            <w:r w:rsidRPr="005D67B4">
              <w:rPr>
                <w:b/>
                <w:bCs/>
                <w:sz w:val="22"/>
                <w:szCs w:val="22"/>
                <w:lang w:val="en-GB" w:eastAsia="ko-KR"/>
              </w:rPr>
              <w:t xml:space="preserve">Reliance on second-hand vehicles and the limited second-hand EV market </w:t>
            </w:r>
          </w:p>
        </w:tc>
      </w:tr>
      <w:tr w:rsidR="00FC42AA" w:rsidRPr="005D67B4" w14:paraId="50DA5E68" w14:textId="77777777" w:rsidTr="00D20928">
        <w:trPr>
          <w:trHeight w:val="363"/>
        </w:trPr>
        <w:tc>
          <w:tcPr>
            <w:tcW w:w="372" w:type="dxa"/>
            <w:tcBorders>
              <w:top w:val="single" w:sz="8" w:space="0" w:color="FFFFFF"/>
              <w:left w:val="single" w:sz="8" w:space="0" w:color="FFFFFF"/>
              <w:bottom w:val="single" w:sz="8" w:space="0" w:color="FFFFFF"/>
              <w:right w:val="single" w:sz="8" w:space="0" w:color="FFFFFF"/>
            </w:tcBorders>
            <w:shd w:val="clear" w:color="auto" w:fill="E9EAEB"/>
            <w:tcMar>
              <w:top w:w="21" w:type="dxa"/>
              <w:left w:w="43" w:type="dxa"/>
              <w:bottom w:w="13" w:type="dxa"/>
              <w:right w:w="43" w:type="dxa"/>
            </w:tcMar>
            <w:hideMark/>
          </w:tcPr>
          <w:p w14:paraId="0AF18110" w14:textId="77777777" w:rsidR="00FC42AA" w:rsidRPr="005D67B4" w:rsidRDefault="00FC42AA" w:rsidP="00E61B50">
            <w:pPr>
              <w:pStyle w:val="Default"/>
              <w:jc w:val="both"/>
              <w:rPr>
                <w:sz w:val="22"/>
                <w:szCs w:val="22"/>
                <w:lang w:val="en-AU" w:eastAsia="ko-KR"/>
              </w:rPr>
            </w:pPr>
            <w:r w:rsidRPr="005D67B4">
              <w:rPr>
                <w:sz w:val="22"/>
                <w:szCs w:val="22"/>
                <w:lang w:val="en-GB" w:eastAsia="ko-KR"/>
              </w:rPr>
              <w:t>I</w:t>
            </w:r>
          </w:p>
        </w:tc>
        <w:tc>
          <w:tcPr>
            <w:tcW w:w="9313" w:type="dxa"/>
            <w:tcBorders>
              <w:top w:val="single" w:sz="8" w:space="0" w:color="FFFFFF"/>
              <w:left w:val="single" w:sz="8" w:space="0" w:color="FFFFFF"/>
              <w:bottom w:val="single" w:sz="8" w:space="0" w:color="FFFFFF"/>
              <w:right w:val="single" w:sz="8" w:space="0" w:color="FFFFFF"/>
            </w:tcBorders>
            <w:shd w:val="clear" w:color="auto" w:fill="FCECE8"/>
            <w:tcMar>
              <w:top w:w="21" w:type="dxa"/>
              <w:left w:w="43" w:type="dxa"/>
              <w:bottom w:w="13" w:type="dxa"/>
              <w:right w:w="43" w:type="dxa"/>
            </w:tcMar>
            <w:hideMark/>
          </w:tcPr>
          <w:p w14:paraId="6DF0FB02" w14:textId="77777777" w:rsidR="00FC42AA" w:rsidRPr="005D67B4" w:rsidRDefault="00FC42AA" w:rsidP="00E61B50">
            <w:pPr>
              <w:pStyle w:val="Default"/>
              <w:jc w:val="both"/>
              <w:rPr>
                <w:sz w:val="22"/>
                <w:szCs w:val="22"/>
                <w:lang w:val="en-AU" w:eastAsia="ko-KR"/>
              </w:rPr>
            </w:pPr>
            <w:r w:rsidRPr="005D67B4">
              <w:rPr>
                <w:sz w:val="22"/>
                <w:szCs w:val="22"/>
                <w:lang w:val="en-GB" w:eastAsia="ko-KR"/>
              </w:rPr>
              <w:t xml:space="preserve">Limited financing options for investment in infrastructure and EV fleets </w:t>
            </w:r>
          </w:p>
        </w:tc>
      </w:tr>
      <w:tr w:rsidR="00FC42AA" w:rsidRPr="005D67B4" w14:paraId="43409140" w14:textId="77777777" w:rsidTr="00D20928">
        <w:trPr>
          <w:trHeight w:val="363"/>
        </w:trPr>
        <w:tc>
          <w:tcPr>
            <w:tcW w:w="372"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64649E29" w14:textId="77777777" w:rsidR="00FC42AA" w:rsidRPr="005D67B4" w:rsidRDefault="00FC42AA" w:rsidP="00E61B50">
            <w:pPr>
              <w:pStyle w:val="Default"/>
              <w:jc w:val="both"/>
              <w:rPr>
                <w:sz w:val="22"/>
                <w:szCs w:val="22"/>
                <w:lang w:val="en-AU" w:eastAsia="ko-KR"/>
              </w:rPr>
            </w:pPr>
            <w:r w:rsidRPr="005D67B4">
              <w:rPr>
                <w:sz w:val="22"/>
                <w:szCs w:val="22"/>
                <w:lang w:val="en-GB" w:eastAsia="ko-KR"/>
              </w:rPr>
              <w:t>J</w:t>
            </w:r>
          </w:p>
        </w:tc>
        <w:tc>
          <w:tcPr>
            <w:tcW w:w="9313" w:type="dxa"/>
            <w:tcBorders>
              <w:top w:val="single" w:sz="8" w:space="0" w:color="FFFFFF"/>
              <w:left w:val="single" w:sz="8" w:space="0" w:color="FFFFFF"/>
              <w:bottom w:val="single" w:sz="8" w:space="0" w:color="FFFFFF"/>
              <w:right w:val="single" w:sz="8" w:space="0" w:color="FFFFFF"/>
            </w:tcBorders>
            <w:shd w:val="clear" w:color="auto" w:fill="F8D7CD"/>
            <w:tcMar>
              <w:top w:w="21" w:type="dxa"/>
              <w:left w:w="43" w:type="dxa"/>
              <w:bottom w:w="13" w:type="dxa"/>
              <w:right w:w="43" w:type="dxa"/>
            </w:tcMar>
            <w:hideMark/>
          </w:tcPr>
          <w:p w14:paraId="031477B2" w14:textId="77777777" w:rsidR="00FC42AA" w:rsidRPr="005D67B4" w:rsidRDefault="00FC42AA" w:rsidP="00E61B50">
            <w:pPr>
              <w:pStyle w:val="Default"/>
              <w:jc w:val="both"/>
              <w:rPr>
                <w:sz w:val="22"/>
                <w:szCs w:val="22"/>
                <w:lang w:val="en-AU" w:eastAsia="ko-KR"/>
              </w:rPr>
            </w:pPr>
            <w:r w:rsidRPr="005D67B4">
              <w:rPr>
                <w:sz w:val="22"/>
                <w:szCs w:val="22"/>
                <w:lang w:val="en-GB" w:eastAsia="ko-KR"/>
              </w:rPr>
              <w:t xml:space="preserve">Limited fiscal capability to subsidise EV uptake </w:t>
            </w:r>
          </w:p>
        </w:tc>
      </w:tr>
    </w:tbl>
    <w:p w14:paraId="363AF6B0" w14:textId="0F167CA8" w:rsidR="00FC42AA" w:rsidRPr="005D67B4" w:rsidRDefault="00FC42AA" w:rsidP="00EC43F6">
      <w:pPr>
        <w:pStyle w:val="Default"/>
        <w:jc w:val="both"/>
        <w:rPr>
          <w:b/>
          <w:bCs/>
          <w:sz w:val="22"/>
          <w:szCs w:val="22"/>
          <w:lang w:val="en-AU" w:eastAsia="ko-KR"/>
        </w:rPr>
      </w:pPr>
    </w:p>
    <w:tbl>
      <w:tblPr>
        <w:tblW w:w="9643" w:type="dxa"/>
        <w:tblCellMar>
          <w:left w:w="0" w:type="dxa"/>
          <w:right w:w="0" w:type="dxa"/>
        </w:tblCellMar>
        <w:tblLook w:val="0600" w:firstRow="0" w:lastRow="0" w:firstColumn="0" w:lastColumn="0" w:noHBand="1" w:noVBand="1"/>
      </w:tblPr>
      <w:tblGrid>
        <w:gridCol w:w="310"/>
        <w:gridCol w:w="5177"/>
        <w:gridCol w:w="1193"/>
        <w:gridCol w:w="1191"/>
        <w:gridCol w:w="841"/>
        <w:gridCol w:w="931"/>
      </w:tblGrid>
      <w:tr w:rsidR="00C72311" w:rsidRPr="005D67B4" w14:paraId="1BD0067D" w14:textId="77777777" w:rsidTr="00D20928">
        <w:trPr>
          <w:trHeight w:val="394"/>
        </w:trPr>
        <w:tc>
          <w:tcPr>
            <w:tcW w:w="294"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tcPr>
          <w:p w14:paraId="72454FCE" w14:textId="77777777" w:rsidR="00C72311" w:rsidRPr="005D67B4" w:rsidRDefault="00C72311" w:rsidP="00E61B50">
            <w:pPr>
              <w:pStyle w:val="Default"/>
              <w:jc w:val="both"/>
              <w:rPr>
                <w:sz w:val="22"/>
                <w:szCs w:val="22"/>
                <w:lang w:val="en-GB" w:eastAsia="ko-KR"/>
              </w:rPr>
            </w:pPr>
          </w:p>
        </w:tc>
        <w:tc>
          <w:tcPr>
            <w:tcW w:w="522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tcPr>
          <w:p w14:paraId="68138958" w14:textId="7E0DD02E" w:rsidR="00C72311" w:rsidRPr="005D67B4" w:rsidRDefault="00C72311" w:rsidP="00E61B50">
            <w:pPr>
              <w:pStyle w:val="Default"/>
              <w:jc w:val="both"/>
              <w:rPr>
                <w:b/>
                <w:bCs/>
                <w:sz w:val="22"/>
                <w:szCs w:val="22"/>
                <w:lang w:val="en-GB" w:eastAsia="ko-KR"/>
              </w:rPr>
            </w:pPr>
            <w:r w:rsidRPr="005D67B4">
              <w:rPr>
                <w:b/>
                <w:bCs/>
                <w:sz w:val="22"/>
                <w:szCs w:val="22"/>
                <w:lang w:val="en-GB" w:eastAsia="ko-KR"/>
              </w:rPr>
              <w:t xml:space="preserve">Policy Recommendations </w:t>
            </w:r>
          </w:p>
        </w:tc>
        <w:tc>
          <w:tcPr>
            <w:tcW w:w="1197"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tcPr>
          <w:p w14:paraId="5088EA61" w14:textId="77777777" w:rsidR="00C72311" w:rsidRPr="005D67B4" w:rsidRDefault="00C72311" w:rsidP="00E61B50">
            <w:pPr>
              <w:pStyle w:val="Default"/>
              <w:jc w:val="both"/>
              <w:rPr>
                <w:sz w:val="22"/>
                <w:szCs w:val="22"/>
                <w:lang w:val="en-GB" w:eastAsia="ko-KR"/>
              </w:rPr>
            </w:pPr>
          </w:p>
        </w:tc>
        <w:tc>
          <w:tcPr>
            <w:tcW w:w="119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tcPr>
          <w:p w14:paraId="2F947D48" w14:textId="77777777" w:rsidR="00C72311" w:rsidRPr="005D67B4" w:rsidRDefault="00C72311" w:rsidP="00E61B50">
            <w:pPr>
              <w:pStyle w:val="Default"/>
              <w:jc w:val="both"/>
              <w:rPr>
                <w:sz w:val="22"/>
                <w:szCs w:val="22"/>
                <w:lang w:val="en-GB" w:eastAsia="ko-KR"/>
              </w:rPr>
            </w:pPr>
          </w:p>
        </w:tc>
        <w:tc>
          <w:tcPr>
            <w:tcW w:w="799"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tcPr>
          <w:p w14:paraId="6E96F82A" w14:textId="77777777" w:rsidR="00C72311" w:rsidRPr="005D67B4" w:rsidRDefault="00C72311" w:rsidP="00E61B50">
            <w:pPr>
              <w:pStyle w:val="Default"/>
              <w:jc w:val="both"/>
              <w:rPr>
                <w:sz w:val="22"/>
                <w:szCs w:val="22"/>
                <w:lang w:val="en-GB" w:eastAsia="ko-KR"/>
              </w:rPr>
            </w:pPr>
          </w:p>
        </w:tc>
        <w:tc>
          <w:tcPr>
            <w:tcW w:w="932" w:type="dxa"/>
            <w:tcBorders>
              <w:top w:val="single" w:sz="8" w:space="0" w:color="FFFFFF"/>
              <w:left w:val="single" w:sz="8" w:space="0" w:color="FFFFFF"/>
              <w:bottom w:val="single" w:sz="8" w:space="0" w:color="FFFFFF"/>
              <w:right w:val="single" w:sz="8" w:space="0" w:color="FFFFFF"/>
            </w:tcBorders>
            <w:shd w:val="clear" w:color="auto" w:fill="F8BABA"/>
            <w:tcMar>
              <w:top w:w="85" w:type="dxa"/>
              <w:left w:w="43" w:type="dxa"/>
              <w:bottom w:w="85" w:type="dxa"/>
              <w:right w:w="43" w:type="dxa"/>
            </w:tcMar>
            <w:vAlign w:val="center"/>
          </w:tcPr>
          <w:p w14:paraId="30BB4843" w14:textId="77777777" w:rsidR="00C72311" w:rsidRPr="005D67B4" w:rsidRDefault="00C72311" w:rsidP="00E61B50">
            <w:pPr>
              <w:pStyle w:val="Default"/>
              <w:jc w:val="both"/>
              <w:rPr>
                <w:sz w:val="22"/>
                <w:szCs w:val="22"/>
                <w:lang w:val="en-GB" w:eastAsia="ko-KR"/>
              </w:rPr>
            </w:pPr>
          </w:p>
        </w:tc>
      </w:tr>
      <w:tr w:rsidR="00C72311" w:rsidRPr="005D67B4" w14:paraId="5F3A16F9" w14:textId="77777777" w:rsidTr="00D20928">
        <w:trPr>
          <w:trHeight w:val="394"/>
        </w:trPr>
        <w:tc>
          <w:tcPr>
            <w:tcW w:w="294"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79041592" w14:textId="77777777" w:rsidR="00C72311" w:rsidRPr="005D67B4" w:rsidRDefault="00C72311" w:rsidP="00E61B50">
            <w:pPr>
              <w:pStyle w:val="Default"/>
              <w:jc w:val="both"/>
              <w:rPr>
                <w:sz w:val="22"/>
                <w:szCs w:val="22"/>
                <w:lang w:val="en-GB" w:eastAsia="ko-KR"/>
              </w:rPr>
            </w:pPr>
            <w:r w:rsidRPr="005D67B4">
              <w:rPr>
                <w:sz w:val="22"/>
                <w:szCs w:val="22"/>
                <w:lang w:val="en-GB" w:eastAsia="ko-KR"/>
              </w:rPr>
              <w:t>10</w:t>
            </w:r>
          </w:p>
        </w:tc>
        <w:tc>
          <w:tcPr>
            <w:tcW w:w="522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2CBC6FA9" w14:textId="77777777" w:rsidR="00C72311" w:rsidRPr="005D67B4" w:rsidRDefault="00C72311" w:rsidP="00E61B50">
            <w:pPr>
              <w:pStyle w:val="Default"/>
              <w:jc w:val="both"/>
              <w:rPr>
                <w:sz w:val="22"/>
                <w:szCs w:val="22"/>
                <w:lang w:val="en-GB" w:eastAsia="ko-KR"/>
              </w:rPr>
            </w:pPr>
            <w:r w:rsidRPr="005D67B4">
              <w:rPr>
                <w:sz w:val="22"/>
                <w:szCs w:val="22"/>
                <w:lang w:val="en-GB" w:eastAsia="ko-KR"/>
              </w:rPr>
              <w:t>Provide purchase incentives, such as subsidies or tax breaks</w:t>
            </w:r>
          </w:p>
        </w:tc>
        <w:tc>
          <w:tcPr>
            <w:tcW w:w="1197"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54147658" w14:textId="77777777" w:rsidR="00C72311" w:rsidRPr="005D67B4" w:rsidRDefault="00C72311" w:rsidP="00E61B50">
            <w:pPr>
              <w:pStyle w:val="Default"/>
              <w:jc w:val="both"/>
              <w:rPr>
                <w:sz w:val="22"/>
                <w:szCs w:val="22"/>
                <w:lang w:val="en-GB" w:eastAsia="ko-KR"/>
              </w:rPr>
            </w:pPr>
            <w:r w:rsidRPr="005D67B4">
              <w:rPr>
                <w:sz w:val="22"/>
                <w:szCs w:val="22"/>
                <w:lang w:val="en-GB" w:eastAsia="ko-KR"/>
              </w:rPr>
              <w:t>High</w:t>
            </w:r>
          </w:p>
        </w:tc>
        <w:tc>
          <w:tcPr>
            <w:tcW w:w="119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300CE08B" w14:textId="77777777" w:rsidR="00C72311" w:rsidRPr="005D67B4" w:rsidRDefault="00C72311" w:rsidP="00E61B50">
            <w:pPr>
              <w:pStyle w:val="Default"/>
              <w:jc w:val="both"/>
              <w:rPr>
                <w:sz w:val="22"/>
                <w:szCs w:val="22"/>
                <w:lang w:val="en-GB" w:eastAsia="ko-KR"/>
              </w:rPr>
            </w:pPr>
            <w:r w:rsidRPr="005D67B4">
              <w:rPr>
                <w:sz w:val="22"/>
                <w:szCs w:val="22"/>
                <w:lang w:val="en-GB" w:eastAsia="ko-KR"/>
              </w:rPr>
              <w:t>Low</w:t>
            </w:r>
          </w:p>
        </w:tc>
        <w:tc>
          <w:tcPr>
            <w:tcW w:w="799"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790EEE6A" w14:textId="77777777" w:rsidR="00C72311" w:rsidRPr="005D67B4" w:rsidRDefault="00C72311" w:rsidP="00E61B50">
            <w:pPr>
              <w:pStyle w:val="Default"/>
              <w:jc w:val="both"/>
              <w:rPr>
                <w:sz w:val="22"/>
                <w:szCs w:val="22"/>
                <w:lang w:val="en-GB" w:eastAsia="ko-KR"/>
              </w:rPr>
            </w:pPr>
            <w:r w:rsidRPr="005D67B4">
              <w:rPr>
                <w:sz w:val="22"/>
                <w:szCs w:val="22"/>
                <w:lang w:val="en-GB" w:eastAsia="ko-KR"/>
              </w:rPr>
              <w:t>Medium</w:t>
            </w:r>
          </w:p>
        </w:tc>
        <w:tc>
          <w:tcPr>
            <w:tcW w:w="932" w:type="dxa"/>
            <w:tcBorders>
              <w:top w:val="single" w:sz="8" w:space="0" w:color="FFFFFF"/>
              <w:left w:val="single" w:sz="8" w:space="0" w:color="FFFFFF"/>
              <w:bottom w:val="single" w:sz="8" w:space="0" w:color="FFFFFF"/>
              <w:right w:val="single" w:sz="8" w:space="0" w:color="FFFFFF"/>
            </w:tcBorders>
            <w:shd w:val="clear" w:color="auto" w:fill="F8BABA"/>
            <w:tcMar>
              <w:top w:w="85" w:type="dxa"/>
              <w:left w:w="43" w:type="dxa"/>
              <w:bottom w:w="85" w:type="dxa"/>
              <w:right w:w="43" w:type="dxa"/>
            </w:tcMar>
            <w:vAlign w:val="center"/>
            <w:hideMark/>
          </w:tcPr>
          <w:p w14:paraId="4CDD4202" w14:textId="77777777" w:rsidR="00C72311" w:rsidRPr="005D67B4" w:rsidRDefault="00C72311" w:rsidP="00E61B50">
            <w:pPr>
              <w:pStyle w:val="Default"/>
              <w:jc w:val="both"/>
              <w:rPr>
                <w:sz w:val="22"/>
                <w:szCs w:val="22"/>
                <w:lang w:val="en-GB" w:eastAsia="ko-KR"/>
              </w:rPr>
            </w:pPr>
            <w:r w:rsidRPr="005D67B4">
              <w:rPr>
                <w:sz w:val="22"/>
                <w:szCs w:val="22"/>
                <w:lang w:val="en-GB" w:eastAsia="ko-KR"/>
              </w:rPr>
              <w:t>High</w:t>
            </w:r>
          </w:p>
        </w:tc>
      </w:tr>
      <w:tr w:rsidR="00C72311" w:rsidRPr="005D67B4" w14:paraId="51DC1E93" w14:textId="77777777" w:rsidTr="00D20928">
        <w:trPr>
          <w:trHeight w:val="394"/>
        </w:trPr>
        <w:tc>
          <w:tcPr>
            <w:tcW w:w="294"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52903CE7" w14:textId="77777777" w:rsidR="00C72311" w:rsidRPr="005D67B4" w:rsidRDefault="00C72311" w:rsidP="00E61B50">
            <w:pPr>
              <w:pStyle w:val="Default"/>
              <w:jc w:val="both"/>
              <w:rPr>
                <w:sz w:val="22"/>
                <w:szCs w:val="22"/>
                <w:lang w:val="en-GB" w:eastAsia="ko-KR"/>
              </w:rPr>
            </w:pPr>
            <w:r w:rsidRPr="005D67B4">
              <w:rPr>
                <w:sz w:val="22"/>
                <w:szCs w:val="22"/>
                <w:lang w:val="en-GB" w:eastAsia="ko-KR"/>
              </w:rPr>
              <w:t>11</w:t>
            </w:r>
          </w:p>
        </w:tc>
        <w:tc>
          <w:tcPr>
            <w:tcW w:w="5225"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27D39B8" w14:textId="77777777" w:rsidR="00C72311" w:rsidRPr="005D67B4" w:rsidRDefault="00C72311" w:rsidP="00E61B50">
            <w:pPr>
              <w:pStyle w:val="Default"/>
              <w:jc w:val="both"/>
              <w:rPr>
                <w:sz w:val="22"/>
                <w:szCs w:val="22"/>
                <w:lang w:val="en-GB" w:eastAsia="ko-KR"/>
              </w:rPr>
            </w:pPr>
            <w:r w:rsidRPr="005D67B4">
              <w:rPr>
                <w:sz w:val="22"/>
                <w:szCs w:val="22"/>
                <w:lang w:val="en-GB" w:eastAsia="ko-KR"/>
              </w:rPr>
              <w:t>Offer targeted financial incentives for private companies to establish EV fleets</w:t>
            </w:r>
          </w:p>
        </w:tc>
        <w:tc>
          <w:tcPr>
            <w:tcW w:w="1197"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191C0C7B" w14:textId="77777777" w:rsidR="00C72311" w:rsidRPr="005D67B4" w:rsidRDefault="00C72311" w:rsidP="00E61B50">
            <w:pPr>
              <w:pStyle w:val="Default"/>
              <w:jc w:val="both"/>
              <w:rPr>
                <w:sz w:val="22"/>
                <w:szCs w:val="22"/>
                <w:lang w:val="en-GB" w:eastAsia="ko-KR"/>
              </w:rPr>
            </w:pPr>
            <w:r w:rsidRPr="005D67B4">
              <w:rPr>
                <w:sz w:val="22"/>
                <w:szCs w:val="22"/>
                <w:lang w:val="en-GB" w:eastAsia="ko-KR"/>
              </w:rPr>
              <w:t>Medium-High</w:t>
            </w:r>
          </w:p>
        </w:tc>
        <w:tc>
          <w:tcPr>
            <w:tcW w:w="119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64178CD9" w14:textId="77777777" w:rsidR="00C72311" w:rsidRPr="005D67B4" w:rsidRDefault="00C72311" w:rsidP="00E61B50">
            <w:pPr>
              <w:pStyle w:val="Default"/>
              <w:jc w:val="both"/>
              <w:rPr>
                <w:sz w:val="22"/>
                <w:szCs w:val="22"/>
                <w:lang w:val="en-GB" w:eastAsia="ko-KR"/>
              </w:rPr>
            </w:pPr>
            <w:r w:rsidRPr="005D67B4">
              <w:rPr>
                <w:sz w:val="22"/>
                <w:szCs w:val="22"/>
                <w:lang w:val="en-GB" w:eastAsia="ko-KR"/>
              </w:rPr>
              <w:t>Medium</w:t>
            </w:r>
          </w:p>
        </w:tc>
        <w:tc>
          <w:tcPr>
            <w:tcW w:w="799"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76833A38" w14:textId="77777777" w:rsidR="00C72311" w:rsidRPr="005D67B4" w:rsidRDefault="00C72311" w:rsidP="00E61B50">
            <w:pPr>
              <w:pStyle w:val="Default"/>
              <w:jc w:val="both"/>
              <w:rPr>
                <w:sz w:val="22"/>
                <w:szCs w:val="22"/>
                <w:lang w:val="en-GB" w:eastAsia="ko-KR"/>
              </w:rPr>
            </w:pPr>
            <w:r w:rsidRPr="005D67B4">
              <w:rPr>
                <w:sz w:val="22"/>
                <w:szCs w:val="22"/>
                <w:lang w:val="en-GB" w:eastAsia="ko-KR"/>
              </w:rPr>
              <w:t>Medium</w:t>
            </w:r>
          </w:p>
        </w:tc>
        <w:tc>
          <w:tcPr>
            <w:tcW w:w="932" w:type="dxa"/>
            <w:tcBorders>
              <w:top w:val="single" w:sz="8" w:space="0" w:color="FFFFFF"/>
              <w:left w:val="single" w:sz="8" w:space="0" w:color="FFFFFF"/>
              <w:bottom w:val="single" w:sz="8" w:space="0" w:color="FFFFFF"/>
              <w:right w:val="single" w:sz="8" w:space="0" w:color="FFFFFF"/>
            </w:tcBorders>
            <w:shd w:val="clear" w:color="auto" w:fill="F8BABA"/>
            <w:tcMar>
              <w:top w:w="85" w:type="dxa"/>
              <w:left w:w="43" w:type="dxa"/>
              <w:bottom w:w="85" w:type="dxa"/>
              <w:right w:w="43" w:type="dxa"/>
            </w:tcMar>
            <w:vAlign w:val="center"/>
            <w:hideMark/>
          </w:tcPr>
          <w:p w14:paraId="235D6AEF" w14:textId="77777777" w:rsidR="00C72311" w:rsidRPr="005D67B4" w:rsidRDefault="00C72311" w:rsidP="00E61B50">
            <w:pPr>
              <w:pStyle w:val="Default"/>
              <w:jc w:val="both"/>
              <w:rPr>
                <w:sz w:val="22"/>
                <w:szCs w:val="22"/>
                <w:lang w:val="en-GB" w:eastAsia="ko-KR"/>
              </w:rPr>
            </w:pPr>
            <w:r w:rsidRPr="005D67B4">
              <w:rPr>
                <w:sz w:val="22"/>
                <w:szCs w:val="22"/>
                <w:lang w:val="en-GB" w:eastAsia="ko-KR"/>
              </w:rPr>
              <w:t>Medium</w:t>
            </w:r>
          </w:p>
        </w:tc>
      </w:tr>
    </w:tbl>
    <w:p w14:paraId="6CB8EDC7" w14:textId="77777777" w:rsidR="00FC42AA" w:rsidRPr="005D67B4" w:rsidRDefault="00FC42AA" w:rsidP="00EC43F6">
      <w:pPr>
        <w:pStyle w:val="Default"/>
        <w:jc w:val="both"/>
        <w:rPr>
          <w:sz w:val="22"/>
          <w:szCs w:val="22"/>
          <w:lang w:val="en-AU" w:eastAsia="ko-KR"/>
        </w:rPr>
      </w:pPr>
    </w:p>
    <w:p w14:paraId="18072447" w14:textId="77777777" w:rsidR="00EC43F6" w:rsidRPr="005D67B4" w:rsidRDefault="00EC43F6">
      <w:pPr>
        <w:pStyle w:val="Default"/>
        <w:numPr>
          <w:ilvl w:val="0"/>
          <w:numId w:val="96"/>
        </w:numPr>
        <w:jc w:val="both"/>
        <w:rPr>
          <w:sz w:val="22"/>
          <w:szCs w:val="22"/>
          <w:lang w:val="en-AU" w:eastAsia="ko-KR"/>
        </w:rPr>
      </w:pPr>
      <w:r w:rsidRPr="005D67B4">
        <w:rPr>
          <w:sz w:val="22"/>
          <w:szCs w:val="22"/>
          <w:lang w:val="en-GB" w:eastAsia="ko-KR"/>
        </w:rPr>
        <w:t xml:space="preserve">These are focused on </w:t>
      </w:r>
      <w:r w:rsidRPr="005D67B4">
        <w:rPr>
          <w:b/>
          <w:bCs/>
          <w:sz w:val="22"/>
          <w:szCs w:val="22"/>
          <w:lang w:val="en-GB" w:eastAsia="ko-KR"/>
        </w:rPr>
        <w:t xml:space="preserve">reducing the upfront cost differential </w:t>
      </w:r>
      <w:r w:rsidRPr="005D67B4">
        <w:rPr>
          <w:sz w:val="22"/>
          <w:szCs w:val="22"/>
          <w:lang w:val="en-GB" w:eastAsia="ko-KR"/>
        </w:rPr>
        <w:t xml:space="preserve">between electric and ICE vehicles and fairly reflecting the environmental benefits of </w:t>
      </w:r>
      <w:proofErr w:type="gramStart"/>
      <w:r w:rsidRPr="005D67B4">
        <w:rPr>
          <w:sz w:val="22"/>
          <w:szCs w:val="22"/>
          <w:lang w:val="en-GB" w:eastAsia="ko-KR"/>
        </w:rPr>
        <w:t>EVs</w:t>
      </w:r>
      <w:proofErr w:type="gramEnd"/>
    </w:p>
    <w:p w14:paraId="16423760" w14:textId="76B91E7E" w:rsidR="00EC43F6" w:rsidRPr="00A00E1F" w:rsidRDefault="00EC43F6">
      <w:pPr>
        <w:pStyle w:val="Default"/>
        <w:numPr>
          <w:ilvl w:val="0"/>
          <w:numId w:val="96"/>
        </w:numPr>
        <w:jc w:val="both"/>
        <w:rPr>
          <w:sz w:val="22"/>
          <w:szCs w:val="22"/>
          <w:lang w:val="en-AU" w:eastAsia="ko-KR"/>
        </w:rPr>
      </w:pPr>
      <w:r w:rsidRPr="005D67B4">
        <w:rPr>
          <w:sz w:val="22"/>
          <w:szCs w:val="22"/>
          <w:lang w:val="en-GB" w:eastAsia="ko-KR"/>
        </w:rPr>
        <w:t xml:space="preserve">Policy makers should hold off introducing large purchase incentives until their national electricity system can charge EVs from renewable </w:t>
      </w:r>
      <w:proofErr w:type="gramStart"/>
      <w:r w:rsidRPr="005D67B4">
        <w:rPr>
          <w:sz w:val="22"/>
          <w:szCs w:val="22"/>
          <w:lang w:val="en-GB" w:eastAsia="ko-KR"/>
        </w:rPr>
        <w:t>sources</w:t>
      </w:r>
      <w:proofErr w:type="gramEnd"/>
    </w:p>
    <w:p w14:paraId="5946A8ED" w14:textId="004C9D7B" w:rsidR="00EC43F6" w:rsidRPr="005D67B4" w:rsidRDefault="00EC43F6">
      <w:pPr>
        <w:pStyle w:val="Default"/>
        <w:numPr>
          <w:ilvl w:val="0"/>
          <w:numId w:val="96"/>
        </w:numPr>
        <w:jc w:val="both"/>
        <w:rPr>
          <w:sz w:val="22"/>
          <w:szCs w:val="22"/>
          <w:lang w:val="en-AU" w:eastAsia="ko-KR"/>
        </w:rPr>
      </w:pPr>
      <w:r w:rsidRPr="005D67B4">
        <w:rPr>
          <w:sz w:val="22"/>
          <w:szCs w:val="22"/>
          <w:lang w:val="en-GB" w:eastAsia="ko-KR"/>
        </w:rPr>
        <w:t xml:space="preserve">Many of these are interrelated and are focused on enabling </w:t>
      </w:r>
      <w:r w:rsidRPr="005D67B4">
        <w:rPr>
          <w:b/>
          <w:bCs/>
          <w:sz w:val="22"/>
          <w:szCs w:val="22"/>
          <w:lang w:val="en-GB" w:eastAsia="ko-KR"/>
        </w:rPr>
        <w:t xml:space="preserve">daytime EV charging using cheap solar </w:t>
      </w:r>
      <w:proofErr w:type="gramStart"/>
      <w:r w:rsidRPr="005D67B4">
        <w:rPr>
          <w:b/>
          <w:bCs/>
          <w:sz w:val="22"/>
          <w:szCs w:val="22"/>
          <w:lang w:val="en-GB" w:eastAsia="ko-KR"/>
        </w:rPr>
        <w:t>generation</w:t>
      </w:r>
      <w:proofErr w:type="gramEnd"/>
    </w:p>
    <w:p w14:paraId="06CB7B5F" w14:textId="77777777" w:rsidR="00EC43F6" w:rsidRPr="005D67B4" w:rsidRDefault="00EC43F6">
      <w:pPr>
        <w:pStyle w:val="Default"/>
        <w:numPr>
          <w:ilvl w:val="0"/>
          <w:numId w:val="96"/>
        </w:numPr>
        <w:jc w:val="both"/>
        <w:rPr>
          <w:sz w:val="22"/>
          <w:szCs w:val="22"/>
          <w:lang w:val="en-AU" w:eastAsia="ko-KR"/>
        </w:rPr>
      </w:pPr>
      <w:r w:rsidRPr="005D67B4">
        <w:rPr>
          <w:sz w:val="22"/>
          <w:szCs w:val="22"/>
          <w:lang w:val="en-GB" w:eastAsia="ko-KR"/>
        </w:rPr>
        <w:t xml:space="preserve">Some are contingent on others and should not necessarily be implemented immediately. For </w:t>
      </w:r>
      <w:proofErr w:type="gramStart"/>
      <w:r w:rsidRPr="005D67B4">
        <w:rPr>
          <w:sz w:val="22"/>
          <w:szCs w:val="22"/>
          <w:lang w:val="en-GB" w:eastAsia="ko-KR"/>
        </w:rPr>
        <w:t>example</w:t>
      </w:r>
      <w:proofErr w:type="gramEnd"/>
      <w:r w:rsidRPr="005D67B4">
        <w:rPr>
          <w:sz w:val="22"/>
          <w:szCs w:val="22"/>
          <w:lang w:val="en-GB" w:eastAsia="ko-KR"/>
        </w:rPr>
        <w:t xml:space="preserve"> introducing </w:t>
      </w:r>
      <w:r w:rsidRPr="005D67B4">
        <w:rPr>
          <w:b/>
          <w:bCs/>
          <w:sz w:val="22"/>
          <w:szCs w:val="22"/>
          <w:lang w:val="en-GB" w:eastAsia="ko-KR"/>
        </w:rPr>
        <w:t xml:space="preserve">time-of-use tariffs requires roll-out of smart meters </w:t>
      </w:r>
      <w:r w:rsidRPr="005D67B4">
        <w:rPr>
          <w:sz w:val="22"/>
          <w:szCs w:val="22"/>
          <w:lang w:val="en-GB" w:eastAsia="ko-KR"/>
        </w:rPr>
        <w:t xml:space="preserve">and </w:t>
      </w:r>
      <w:r w:rsidRPr="005D67B4">
        <w:rPr>
          <w:b/>
          <w:bCs/>
          <w:sz w:val="22"/>
          <w:szCs w:val="22"/>
          <w:lang w:val="en-GB" w:eastAsia="ko-KR"/>
        </w:rPr>
        <w:t>should not be implemented until RE capacity has been expanded</w:t>
      </w:r>
    </w:p>
    <w:p w14:paraId="5E4EAA72" w14:textId="77777777" w:rsidR="00556DDB" w:rsidRDefault="00556DDB" w:rsidP="008D7432">
      <w:pPr>
        <w:pStyle w:val="Default"/>
        <w:jc w:val="both"/>
        <w:rPr>
          <w:lang w:val="en-AU" w:eastAsia="ko-KR"/>
        </w:rPr>
      </w:pPr>
    </w:p>
    <w:p w14:paraId="5AFE4DB3" w14:textId="256241B8" w:rsidR="00C72311" w:rsidRDefault="00C72311" w:rsidP="0087217F">
      <w:pPr>
        <w:pStyle w:val="Heading1"/>
        <w:numPr>
          <w:ilvl w:val="0"/>
          <w:numId w:val="0"/>
        </w:numPr>
        <w:ind w:left="432" w:hanging="432"/>
        <w:rPr>
          <w:sz w:val="28"/>
          <w:szCs w:val="28"/>
          <w:lang w:val="en-GB" w:eastAsia="ko-KR"/>
        </w:rPr>
      </w:pPr>
      <w:bookmarkStart w:id="158" w:name="_Toc127973243"/>
      <w:bookmarkStart w:id="159" w:name="_Toc127975160"/>
      <w:bookmarkStart w:id="160" w:name="_Toc128132915"/>
      <w:r w:rsidRPr="0087217F">
        <w:rPr>
          <w:sz w:val="28"/>
          <w:szCs w:val="28"/>
          <w:lang w:val="en-GB" w:eastAsia="ko-KR"/>
        </w:rPr>
        <w:t xml:space="preserve">Barriers and Policy </w:t>
      </w:r>
      <w:r w:rsidR="00EC43F6" w:rsidRPr="0087217F">
        <w:rPr>
          <w:sz w:val="28"/>
          <w:szCs w:val="28"/>
          <w:lang w:val="en-GB" w:eastAsia="ko-KR"/>
        </w:rPr>
        <w:t>Recommendations – Governance and policy</w:t>
      </w:r>
      <w:bookmarkEnd w:id="158"/>
      <w:bookmarkEnd w:id="159"/>
      <w:bookmarkEnd w:id="160"/>
    </w:p>
    <w:p w14:paraId="5434C3D4" w14:textId="77777777" w:rsidR="00280E31" w:rsidRPr="00280E31" w:rsidRDefault="00280E31" w:rsidP="00280E31">
      <w:pPr>
        <w:rPr>
          <w:lang w:val="en-GB" w:eastAsia="ko-KR"/>
        </w:rPr>
      </w:pPr>
    </w:p>
    <w:tbl>
      <w:tblPr>
        <w:tblW w:w="9603" w:type="dxa"/>
        <w:tblCellMar>
          <w:left w:w="0" w:type="dxa"/>
          <w:right w:w="0" w:type="dxa"/>
        </w:tblCellMar>
        <w:tblLook w:val="04A0" w:firstRow="1" w:lastRow="0" w:firstColumn="1" w:lastColumn="0" w:noHBand="0" w:noVBand="1"/>
      </w:tblPr>
      <w:tblGrid>
        <w:gridCol w:w="368"/>
        <w:gridCol w:w="9235"/>
      </w:tblGrid>
      <w:tr w:rsidR="00C72311" w:rsidRPr="0087217F" w14:paraId="2A810238" w14:textId="77777777" w:rsidTr="0087217F">
        <w:trPr>
          <w:trHeight w:val="350"/>
        </w:trPr>
        <w:tc>
          <w:tcPr>
            <w:tcW w:w="9603" w:type="dxa"/>
            <w:gridSpan w:val="2"/>
            <w:tcBorders>
              <w:top w:val="single" w:sz="8" w:space="0" w:color="FFFFFF"/>
              <w:left w:val="single" w:sz="8" w:space="0" w:color="FFFFFF"/>
              <w:bottom w:val="single" w:sz="8" w:space="0" w:color="FFFFFF"/>
              <w:right w:val="single" w:sz="8" w:space="0" w:color="FFFFFF"/>
            </w:tcBorders>
            <w:shd w:val="clear" w:color="auto" w:fill="ED7D31"/>
            <w:tcMar>
              <w:top w:w="21" w:type="dxa"/>
              <w:left w:w="43" w:type="dxa"/>
              <w:bottom w:w="13" w:type="dxa"/>
              <w:right w:w="43" w:type="dxa"/>
            </w:tcMar>
            <w:hideMark/>
          </w:tcPr>
          <w:p w14:paraId="7925642D" w14:textId="09577750" w:rsidR="00C72311" w:rsidRPr="0087217F" w:rsidRDefault="00C72311" w:rsidP="00E61B50">
            <w:pPr>
              <w:pStyle w:val="Default"/>
              <w:jc w:val="both"/>
              <w:rPr>
                <w:sz w:val="22"/>
                <w:szCs w:val="22"/>
                <w:lang w:val="en-AU" w:eastAsia="ko-KR"/>
              </w:rPr>
            </w:pPr>
            <w:r w:rsidRPr="0087217F">
              <w:rPr>
                <w:b/>
                <w:bCs/>
                <w:sz w:val="22"/>
                <w:szCs w:val="22"/>
                <w:lang w:val="en-GB" w:eastAsia="ko-KR"/>
              </w:rPr>
              <w:t xml:space="preserve">Barriers  </w:t>
            </w:r>
          </w:p>
        </w:tc>
      </w:tr>
      <w:tr w:rsidR="00C72311" w:rsidRPr="0087217F" w14:paraId="06B1DE0C" w14:textId="77777777" w:rsidTr="0087217F">
        <w:trPr>
          <w:trHeight w:val="350"/>
        </w:trPr>
        <w:tc>
          <w:tcPr>
            <w:tcW w:w="368"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323ED92A" w14:textId="77777777" w:rsidR="00C72311" w:rsidRPr="0087217F" w:rsidRDefault="00C72311" w:rsidP="00E61B50">
            <w:pPr>
              <w:pStyle w:val="Default"/>
              <w:jc w:val="both"/>
              <w:rPr>
                <w:sz w:val="22"/>
                <w:szCs w:val="22"/>
                <w:lang w:val="en-AU" w:eastAsia="ko-KR"/>
              </w:rPr>
            </w:pPr>
            <w:r w:rsidRPr="0087217F">
              <w:rPr>
                <w:b/>
                <w:bCs/>
                <w:sz w:val="22"/>
                <w:szCs w:val="22"/>
                <w:lang w:val="en-GB" w:eastAsia="ko-KR"/>
              </w:rPr>
              <w:t>K</w:t>
            </w:r>
          </w:p>
        </w:tc>
        <w:tc>
          <w:tcPr>
            <w:tcW w:w="9234"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301DEA4A" w14:textId="77777777" w:rsidR="00C72311" w:rsidRPr="0087217F" w:rsidRDefault="00C72311" w:rsidP="00E61B50">
            <w:pPr>
              <w:pStyle w:val="Default"/>
              <w:jc w:val="both"/>
              <w:rPr>
                <w:sz w:val="22"/>
                <w:szCs w:val="22"/>
                <w:lang w:val="en-AU" w:eastAsia="ko-KR"/>
              </w:rPr>
            </w:pPr>
            <w:r w:rsidRPr="0087217F">
              <w:rPr>
                <w:b/>
                <w:bCs/>
                <w:sz w:val="22"/>
                <w:szCs w:val="22"/>
                <w:lang w:val="en-GB" w:eastAsia="ko-KR"/>
              </w:rPr>
              <w:t xml:space="preserve">No clear e-mobility strategy or roadmap </w:t>
            </w:r>
          </w:p>
        </w:tc>
      </w:tr>
      <w:tr w:rsidR="00C72311" w:rsidRPr="0087217F" w14:paraId="297C0954" w14:textId="77777777" w:rsidTr="0087217F">
        <w:trPr>
          <w:trHeight w:val="350"/>
        </w:trPr>
        <w:tc>
          <w:tcPr>
            <w:tcW w:w="368" w:type="dxa"/>
            <w:tcBorders>
              <w:top w:val="single" w:sz="8" w:space="0" w:color="FFFFFF"/>
              <w:left w:val="single" w:sz="8" w:space="0" w:color="FFFFFF"/>
              <w:bottom w:val="single" w:sz="8" w:space="0" w:color="FFFFFF"/>
              <w:right w:val="single" w:sz="8" w:space="0" w:color="FFFFFF"/>
            </w:tcBorders>
            <w:shd w:val="clear" w:color="auto" w:fill="E9EAEB"/>
            <w:tcMar>
              <w:top w:w="21" w:type="dxa"/>
              <w:left w:w="43" w:type="dxa"/>
              <w:bottom w:w="13" w:type="dxa"/>
              <w:right w:w="43" w:type="dxa"/>
            </w:tcMar>
            <w:hideMark/>
          </w:tcPr>
          <w:p w14:paraId="70A01892" w14:textId="77777777" w:rsidR="00C72311" w:rsidRPr="0087217F" w:rsidRDefault="00C72311" w:rsidP="00E61B50">
            <w:pPr>
              <w:pStyle w:val="Default"/>
              <w:jc w:val="both"/>
              <w:rPr>
                <w:sz w:val="22"/>
                <w:szCs w:val="22"/>
                <w:lang w:val="en-AU" w:eastAsia="ko-KR"/>
              </w:rPr>
            </w:pPr>
            <w:r w:rsidRPr="0087217F">
              <w:rPr>
                <w:sz w:val="22"/>
                <w:szCs w:val="22"/>
                <w:lang w:val="en-GB" w:eastAsia="ko-KR"/>
              </w:rPr>
              <w:t>L</w:t>
            </w:r>
          </w:p>
        </w:tc>
        <w:tc>
          <w:tcPr>
            <w:tcW w:w="9234" w:type="dxa"/>
            <w:tcBorders>
              <w:top w:val="single" w:sz="8" w:space="0" w:color="FFFFFF"/>
              <w:left w:val="single" w:sz="8" w:space="0" w:color="FFFFFF"/>
              <w:bottom w:val="single" w:sz="8" w:space="0" w:color="FFFFFF"/>
              <w:right w:val="single" w:sz="8" w:space="0" w:color="FFFFFF"/>
            </w:tcBorders>
            <w:shd w:val="clear" w:color="auto" w:fill="FCECE8"/>
            <w:tcMar>
              <w:top w:w="21" w:type="dxa"/>
              <w:left w:w="43" w:type="dxa"/>
              <w:bottom w:w="13" w:type="dxa"/>
              <w:right w:w="43" w:type="dxa"/>
            </w:tcMar>
            <w:hideMark/>
          </w:tcPr>
          <w:p w14:paraId="48DB8B4E" w14:textId="77777777" w:rsidR="00C72311" w:rsidRPr="0087217F" w:rsidRDefault="00C72311" w:rsidP="00E61B50">
            <w:pPr>
              <w:pStyle w:val="Default"/>
              <w:jc w:val="both"/>
              <w:rPr>
                <w:sz w:val="22"/>
                <w:szCs w:val="22"/>
                <w:lang w:val="en-AU" w:eastAsia="ko-KR"/>
              </w:rPr>
            </w:pPr>
            <w:r w:rsidRPr="0087217F">
              <w:rPr>
                <w:sz w:val="22"/>
                <w:szCs w:val="22"/>
                <w:lang w:val="en-GB" w:eastAsia="ko-KR"/>
              </w:rPr>
              <w:t xml:space="preserve">Limited coordinated efforts between the Pacific Island Countries </w:t>
            </w:r>
          </w:p>
        </w:tc>
      </w:tr>
    </w:tbl>
    <w:p w14:paraId="02EA6190" w14:textId="378591FC" w:rsidR="00C72311" w:rsidRDefault="00C72311" w:rsidP="008D7432">
      <w:pPr>
        <w:pStyle w:val="Default"/>
        <w:jc w:val="both"/>
        <w:rPr>
          <w:b/>
          <w:bCs/>
          <w:sz w:val="22"/>
          <w:szCs w:val="22"/>
          <w:lang w:val="en-AU" w:eastAsia="ko-KR"/>
        </w:rPr>
      </w:pPr>
    </w:p>
    <w:p w14:paraId="1A3E4A04" w14:textId="7C281840" w:rsidR="005A70A3" w:rsidRDefault="005A70A3" w:rsidP="008D7432">
      <w:pPr>
        <w:pStyle w:val="Default"/>
        <w:jc w:val="both"/>
        <w:rPr>
          <w:b/>
          <w:bCs/>
          <w:sz w:val="22"/>
          <w:szCs w:val="22"/>
          <w:lang w:val="en-AU" w:eastAsia="ko-KR"/>
        </w:rPr>
      </w:pPr>
    </w:p>
    <w:p w14:paraId="29374377" w14:textId="43BA642E" w:rsidR="005A70A3" w:rsidRDefault="005A70A3" w:rsidP="008D7432">
      <w:pPr>
        <w:pStyle w:val="Default"/>
        <w:jc w:val="both"/>
        <w:rPr>
          <w:b/>
          <w:bCs/>
          <w:sz w:val="22"/>
          <w:szCs w:val="22"/>
          <w:lang w:val="en-AU" w:eastAsia="ko-KR"/>
        </w:rPr>
      </w:pPr>
    </w:p>
    <w:p w14:paraId="60A21000" w14:textId="3A3ABE65" w:rsidR="005A70A3" w:rsidRDefault="005A70A3" w:rsidP="008D7432">
      <w:pPr>
        <w:pStyle w:val="Default"/>
        <w:jc w:val="both"/>
        <w:rPr>
          <w:b/>
          <w:bCs/>
          <w:sz w:val="22"/>
          <w:szCs w:val="22"/>
          <w:lang w:val="en-AU" w:eastAsia="ko-KR"/>
        </w:rPr>
      </w:pPr>
    </w:p>
    <w:p w14:paraId="7AA6EF45" w14:textId="39A382F0" w:rsidR="005A70A3" w:rsidRDefault="005A70A3" w:rsidP="008D7432">
      <w:pPr>
        <w:pStyle w:val="Default"/>
        <w:jc w:val="both"/>
        <w:rPr>
          <w:b/>
          <w:bCs/>
          <w:sz w:val="22"/>
          <w:szCs w:val="22"/>
          <w:lang w:val="en-AU" w:eastAsia="ko-KR"/>
        </w:rPr>
      </w:pPr>
    </w:p>
    <w:p w14:paraId="50E2FB5E" w14:textId="77777777" w:rsidR="005A70A3" w:rsidRPr="0087217F" w:rsidRDefault="005A70A3" w:rsidP="008D7432">
      <w:pPr>
        <w:pStyle w:val="Default"/>
        <w:jc w:val="both"/>
        <w:rPr>
          <w:b/>
          <w:bCs/>
          <w:sz w:val="22"/>
          <w:szCs w:val="22"/>
          <w:lang w:val="en-AU" w:eastAsia="ko-KR"/>
        </w:rPr>
      </w:pPr>
    </w:p>
    <w:p w14:paraId="54D9CDE0" w14:textId="42BBE4E3" w:rsidR="00EC43F6" w:rsidRPr="0087217F" w:rsidRDefault="00EC43F6" w:rsidP="008D7432">
      <w:pPr>
        <w:pStyle w:val="Default"/>
        <w:jc w:val="both"/>
        <w:rPr>
          <w:b/>
          <w:bCs/>
          <w:sz w:val="22"/>
          <w:szCs w:val="22"/>
          <w:lang w:val="en-GB" w:eastAsia="ko-KR"/>
        </w:rPr>
      </w:pPr>
    </w:p>
    <w:tbl>
      <w:tblPr>
        <w:tblW w:w="9531" w:type="dxa"/>
        <w:tblCellMar>
          <w:left w:w="0" w:type="dxa"/>
          <w:right w:w="0" w:type="dxa"/>
        </w:tblCellMar>
        <w:tblLook w:val="0600" w:firstRow="0" w:lastRow="0" w:firstColumn="0" w:lastColumn="0" w:noHBand="1" w:noVBand="1"/>
      </w:tblPr>
      <w:tblGrid>
        <w:gridCol w:w="317"/>
        <w:gridCol w:w="4489"/>
        <w:gridCol w:w="1088"/>
        <w:gridCol w:w="1218"/>
        <w:gridCol w:w="1562"/>
        <w:gridCol w:w="857"/>
      </w:tblGrid>
      <w:tr w:rsidR="00EC43F6" w:rsidRPr="0087217F" w14:paraId="3517964D" w14:textId="77777777" w:rsidTr="0087217F">
        <w:trPr>
          <w:trHeight w:val="757"/>
        </w:trPr>
        <w:tc>
          <w:tcPr>
            <w:tcW w:w="317"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726776A3" w14:textId="77777777" w:rsidR="00EC43F6" w:rsidRPr="0087217F" w:rsidRDefault="00EC43F6" w:rsidP="00EC43F6">
            <w:pPr>
              <w:pStyle w:val="Default"/>
              <w:jc w:val="both"/>
              <w:rPr>
                <w:sz w:val="22"/>
                <w:szCs w:val="22"/>
                <w:lang w:val="en-AU" w:eastAsia="ko-KR"/>
              </w:rPr>
            </w:pPr>
            <w:r w:rsidRPr="0087217F">
              <w:rPr>
                <w:b/>
                <w:bCs/>
                <w:sz w:val="22"/>
                <w:szCs w:val="22"/>
                <w:lang w:val="en-GB" w:eastAsia="ko-KR"/>
              </w:rPr>
              <w:lastRenderedPageBreak/>
              <w:t>#</w:t>
            </w:r>
          </w:p>
        </w:tc>
        <w:tc>
          <w:tcPr>
            <w:tcW w:w="4671"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063F304C" w14:textId="77777777" w:rsidR="00EC43F6" w:rsidRPr="0087217F" w:rsidRDefault="00EC43F6" w:rsidP="00EC43F6">
            <w:pPr>
              <w:pStyle w:val="Default"/>
              <w:jc w:val="both"/>
              <w:rPr>
                <w:sz w:val="22"/>
                <w:szCs w:val="22"/>
                <w:lang w:val="en-AU" w:eastAsia="ko-KR"/>
              </w:rPr>
            </w:pPr>
            <w:r w:rsidRPr="0087217F">
              <w:rPr>
                <w:b/>
                <w:bCs/>
                <w:sz w:val="22"/>
                <w:szCs w:val="22"/>
                <w:lang w:val="en-GB" w:eastAsia="ko-KR"/>
              </w:rPr>
              <w:t>Policy recommendation</w:t>
            </w:r>
          </w:p>
        </w:tc>
        <w:tc>
          <w:tcPr>
            <w:tcW w:w="1099"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412C886F" w14:textId="77777777" w:rsidR="00EC43F6" w:rsidRPr="0087217F" w:rsidRDefault="00EC43F6" w:rsidP="00EC43F6">
            <w:pPr>
              <w:pStyle w:val="Default"/>
              <w:jc w:val="both"/>
              <w:rPr>
                <w:sz w:val="22"/>
                <w:szCs w:val="22"/>
                <w:lang w:val="en-AU" w:eastAsia="ko-KR"/>
              </w:rPr>
            </w:pPr>
            <w:r w:rsidRPr="0087217F">
              <w:rPr>
                <w:b/>
                <w:bCs/>
                <w:sz w:val="22"/>
                <w:szCs w:val="22"/>
                <w:lang w:val="en-GB" w:eastAsia="ko-KR"/>
              </w:rPr>
              <w:t>Potential impact</w:t>
            </w:r>
          </w:p>
        </w:tc>
        <w:tc>
          <w:tcPr>
            <w:tcW w:w="1133"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647AE656" w14:textId="77777777" w:rsidR="00EC43F6" w:rsidRPr="0087217F" w:rsidRDefault="00EC43F6" w:rsidP="00EC43F6">
            <w:pPr>
              <w:pStyle w:val="Default"/>
              <w:jc w:val="both"/>
              <w:rPr>
                <w:sz w:val="22"/>
                <w:szCs w:val="22"/>
                <w:lang w:val="en-AU" w:eastAsia="ko-KR"/>
              </w:rPr>
            </w:pPr>
            <w:r w:rsidRPr="0087217F">
              <w:rPr>
                <w:b/>
                <w:bCs/>
                <w:sz w:val="22"/>
                <w:szCs w:val="22"/>
                <w:lang w:val="en-GB" w:eastAsia="ko-KR"/>
              </w:rPr>
              <w:t>Fiscal affordability</w:t>
            </w:r>
          </w:p>
        </w:tc>
        <w:tc>
          <w:tcPr>
            <w:tcW w:w="1453"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59E34D2E" w14:textId="6B5F1754" w:rsidR="00EC43F6" w:rsidRPr="0087217F" w:rsidRDefault="00EC43F6" w:rsidP="00EC43F6">
            <w:pPr>
              <w:pStyle w:val="Default"/>
              <w:jc w:val="both"/>
              <w:rPr>
                <w:sz w:val="22"/>
                <w:szCs w:val="22"/>
                <w:lang w:val="en-AU" w:eastAsia="ko-KR"/>
              </w:rPr>
            </w:pPr>
            <w:r w:rsidRPr="0087217F">
              <w:rPr>
                <w:b/>
                <w:bCs/>
                <w:sz w:val="22"/>
                <w:szCs w:val="22"/>
                <w:lang w:val="en-GB" w:eastAsia="ko-KR"/>
              </w:rPr>
              <w:t>Ease</w:t>
            </w:r>
            <w:r w:rsidR="00824206">
              <w:rPr>
                <w:b/>
                <w:bCs/>
                <w:sz w:val="22"/>
                <w:szCs w:val="22"/>
                <w:lang w:val="en-GB" w:eastAsia="ko-KR"/>
              </w:rPr>
              <w:t xml:space="preserve"> </w:t>
            </w:r>
            <w:r w:rsidRPr="0087217F">
              <w:rPr>
                <w:b/>
                <w:bCs/>
                <w:sz w:val="22"/>
                <w:szCs w:val="22"/>
                <w:lang w:val="en-GB" w:eastAsia="ko-KR"/>
              </w:rPr>
              <w:t>of implementation</w:t>
            </w:r>
          </w:p>
        </w:tc>
        <w:tc>
          <w:tcPr>
            <w:tcW w:w="858"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0014B2AF" w14:textId="77777777" w:rsidR="00EC43F6" w:rsidRPr="0087217F" w:rsidRDefault="00EC43F6" w:rsidP="00EC43F6">
            <w:pPr>
              <w:pStyle w:val="Default"/>
              <w:jc w:val="both"/>
              <w:rPr>
                <w:sz w:val="22"/>
                <w:szCs w:val="22"/>
                <w:lang w:val="en-AU" w:eastAsia="ko-KR"/>
              </w:rPr>
            </w:pPr>
            <w:r w:rsidRPr="0087217F">
              <w:rPr>
                <w:b/>
                <w:bCs/>
                <w:sz w:val="22"/>
                <w:szCs w:val="22"/>
                <w:lang w:val="en-GB" w:eastAsia="ko-KR"/>
              </w:rPr>
              <w:t>Overall priority</w:t>
            </w:r>
          </w:p>
        </w:tc>
      </w:tr>
      <w:tr w:rsidR="00EC43F6" w:rsidRPr="0087217F" w14:paraId="22136437" w14:textId="77777777" w:rsidTr="0087217F">
        <w:trPr>
          <w:trHeight w:val="493"/>
        </w:trPr>
        <w:tc>
          <w:tcPr>
            <w:tcW w:w="317"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64EDE0B0" w14:textId="77777777" w:rsidR="00EC43F6" w:rsidRPr="0087217F" w:rsidRDefault="00EC43F6" w:rsidP="00EC43F6">
            <w:pPr>
              <w:pStyle w:val="Default"/>
              <w:jc w:val="both"/>
              <w:rPr>
                <w:sz w:val="22"/>
                <w:szCs w:val="22"/>
                <w:lang w:val="en-AU" w:eastAsia="ko-KR"/>
              </w:rPr>
            </w:pPr>
            <w:r w:rsidRPr="0087217F">
              <w:rPr>
                <w:sz w:val="22"/>
                <w:szCs w:val="22"/>
                <w:lang w:val="en-GB" w:eastAsia="ko-KR"/>
              </w:rPr>
              <w:t>12</w:t>
            </w:r>
          </w:p>
        </w:tc>
        <w:tc>
          <w:tcPr>
            <w:tcW w:w="4671"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14D1A9D0" w14:textId="77777777" w:rsidR="00EC43F6" w:rsidRPr="0087217F" w:rsidRDefault="00EC43F6" w:rsidP="00EC43F6">
            <w:pPr>
              <w:pStyle w:val="Default"/>
              <w:jc w:val="both"/>
              <w:rPr>
                <w:sz w:val="22"/>
                <w:szCs w:val="22"/>
                <w:lang w:val="en-AU" w:eastAsia="ko-KR"/>
              </w:rPr>
            </w:pPr>
            <w:r w:rsidRPr="0087217F">
              <w:rPr>
                <w:b/>
                <w:bCs/>
                <w:sz w:val="22"/>
                <w:szCs w:val="22"/>
                <w:lang w:val="en-GB" w:eastAsia="ko-KR"/>
              </w:rPr>
              <w:t>Create a regional e-mobility council</w:t>
            </w:r>
          </w:p>
        </w:tc>
        <w:tc>
          <w:tcPr>
            <w:tcW w:w="1099"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4A6C5D4A" w14:textId="77777777" w:rsidR="00EC43F6" w:rsidRPr="0087217F" w:rsidRDefault="00EC43F6" w:rsidP="00EC43F6">
            <w:pPr>
              <w:pStyle w:val="Default"/>
              <w:jc w:val="both"/>
              <w:rPr>
                <w:sz w:val="22"/>
                <w:szCs w:val="22"/>
                <w:lang w:val="en-AU" w:eastAsia="ko-KR"/>
              </w:rPr>
            </w:pPr>
            <w:r w:rsidRPr="0087217F">
              <w:rPr>
                <w:sz w:val="22"/>
                <w:szCs w:val="22"/>
                <w:lang w:val="en-GB" w:eastAsia="ko-KR"/>
              </w:rPr>
              <w:t>Medium</w:t>
            </w:r>
          </w:p>
        </w:tc>
        <w:tc>
          <w:tcPr>
            <w:tcW w:w="1133"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3A43B9B9"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c>
          <w:tcPr>
            <w:tcW w:w="1453"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5338BFE1"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c>
          <w:tcPr>
            <w:tcW w:w="858" w:type="dxa"/>
            <w:tcBorders>
              <w:top w:val="single" w:sz="8" w:space="0" w:color="FFFFFF"/>
              <w:left w:val="single" w:sz="8" w:space="0" w:color="FFFFFF"/>
              <w:bottom w:val="single" w:sz="8" w:space="0" w:color="FFFFFF"/>
              <w:right w:val="single" w:sz="8" w:space="0" w:color="FFFFFF"/>
            </w:tcBorders>
            <w:shd w:val="clear" w:color="auto" w:fill="A9D18E"/>
            <w:tcMar>
              <w:top w:w="128" w:type="dxa"/>
              <w:left w:w="43" w:type="dxa"/>
              <w:bottom w:w="128" w:type="dxa"/>
              <w:right w:w="43" w:type="dxa"/>
            </w:tcMar>
            <w:vAlign w:val="center"/>
            <w:hideMark/>
          </w:tcPr>
          <w:p w14:paraId="4325F421"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r>
      <w:tr w:rsidR="00EC43F6" w:rsidRPr="0087217F" w14:paraId="108D12B8" w14:textId="77777777" w:rsidTr="0087217F">
        <w:trPr>
          <w:trHeight w:val="493"/>
        </w:trPr>
        <w:tc>
          <w:tcPr>
            <w:tcW w:w="317"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5CF85DBB" w14:textId="77777777" w:rsidR="00EC43F6" w:rsidRPr="0087217F" w:rsidRDefault="00EC43F6" w:rsidP="00EC43F6">
            <w:pPr>
              <w:pStyle w:val="Default"/>
              <w:jc w:val="both"/>
              <w:rPr>
                <w:sz w:val="22"/>
                <w:szCs w:val="22"/>
                <w:lang w:val="en-AU" w:eastAsia="ko-KR"/>
              </w:rPr>
            </w:pPr>
            <w:r w:rsidRPr="0087217F">
              <w:rPr>
                <w:sz w:val="22"/>
                <w:szCs w:val="22"/>
                <w:lang w:val="en-GB" w:eastAsia="ko-KR"/>
              </w:rPr>
              <w:t>13</w:t>
            </w:r>
          </w:p>
        </w:tc>
        <w:tc>
          <w:tcPr>
            <w:tcW w:w="4671"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3F30C146" w14:textId="77777777" w:rsidR="00EC43F6" w:rsidRPr="0087217F" w:rsidRDefault="00EC43F6" w:rsidP="00EC43F6">
            <w:pPr>
              <w:pStyle w:val="Default"/>
              <w:jc w:val="both"/>
              <w:rPr>
                <w:sz w:val="22"/>
                <w:szCs w:val="22"/>
                <w:lang w:val="en-AU" w:eastAsia="ko-KR"/>
              </w:rPr>
            </w:pPr>
            <w:r w:rsidRPr="0087217F">
              <w:rPr>
                <w:b/>
                <w:bCs/>
                <w:sz w:val="22"/>
                <w:szCs w:val="22"/>
                <w:lang w:val="en-GB" w:eastAsia="ko-KR"/>
              </w:rPr>
              <w:t>Develop a regional e-mobility strategy</w:t>
            </w:r>
          </w:p>
        </w:tc>
        <w:tc>
          <w:tcPr>
            <w:tcW w:w="1099"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4C737B50" w14:textId="77777777" w:rsidR="00EC43F6" w:rsidRPr="0087217F" w:rsidRDefault="00EC43F6" w:rsidP="00EC43F6">
            <w:pPr>
              <w:pStyle w:val="Default"/>
              <w:jc w:val="both"/>
              <w:rPr>
                <w:sz w:val="22"/>
                <w:szCs w:val="22"/>
                <w:lang w:val="en-AU" w:eastAsia="ko-KR"/>
              </w:rPr>
            </w:pPr>
            <w:r w:rsidRPr="0087217F">
              <w:rPr>
                <w:sz w:val="22"/>
                <w:szCs w:val="22"/>
                <w:lang w:val="en-GB" w:eastAsia="ko-KR"/>
              </w:rPr>
              <w:t>Medium</w:t>
            </w:r>
          </w:p>
        </w:tc>
        <w:tc>
          <w:tcPr>
            <w:tcW w:w="1133"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054E8096" w14:textId="77777777" w:rsidR="00EC43F6" w:rsidRPr="0087217F" w:rsidRDefault="00EC43F6" w:rsidP="00EC43F6">
            <w:pPr>
              <w:pStyle w:val="Default"/>
              <w:jc w:val="both"/>
              <w:rPr>
                <w:sz w:val="22"/>
                <w:szCs w:val="22"/>
                <w:lang w:val="en-AU" w:eastAsia="ko-KR"/>
              </w:rPr>
            </w:pPr>
            <w:r w:rsidRPr="0087217F">
              <w:rPr>
                <w:sz w:val="22"/>
                <w:szCs w:val="22"/>
                <w:lang w:val="en-GB" w:eastAsia="ko-KR"/>
              </w:rPr>
              <w:t>Medium</w:t>
            </w:r>
          </w:p>
        </w:tc>
        <w:tc>
          <w:tcPr>
            <w:tcW w:w="1453"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2FA7A9C6"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c>
          <w:tcPr>
            <w:tcW w:w="858" w:type="dxa"/>
            <w:tcBorders>
              <w:top w:val="single" w:sz="8" w:space="0" w:color="FFFFFF"/>
              <w:left w:val="single" w:sz="8" w:space="0" w:color="FFFFFF"/>
              <w:bottom w:val="single" w:sz="8" w:space="0" w:color="FFFFFF"/>
              <w:right w:val="single" w:sz="8" w:space="0" w:color="FFFFFF"/>
            </w:tcBorders>
            <w:shd w:val="clear" w:color="auto" w:fill="A9D18E"/>
            <w:tcMar>
              <w:top w:w="128" w:type="dxa"/>
              <w:left w:w="43" w:type="dxa"/>
              <w:bottom w:w="128" w:type="dxa"/>
              <w:right w:w="43" w:type="dxa"/>
            </w:tcMar>
            <w:vAlign w:val="center"/>
            <w:hideMark/>
          </w:tcPr>
          <w:p w14:paraId="4E28DC02"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r>
      <w:tr w:rsidR="00EC43F6" w:rsidRPr="0087217F" w14:paraId="4423360A" w14:textId="77777777" w:rsidTr="0087217F">
        <w:trPr>
          <w:trHeight w:val="493"/>
        </w:trPr>
        <w:tc>
          <w:tcPr>
            <w:tcW w:w="317"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0F13D618" w14:textId="77777777" w:rsidR="00EC43F6" w:rsidRPr="0087217F" w:rsidRDefault="00EC43F6" w:rsidP="00EC43F6">
            <w:pPr>
              <w:pStyle w:val="Default"/>
              <w:jc w:val="both"/>
              <w:rPr>
                <w:sz w:val="22"/>
                <w:szCs w:val="22"/>
                <w:lang w:val="en-AU" w:eastAsia="ko-KR"/>
              </w:rPr>
            </w:pPr>
            <w:r w:rsidRPr="0087217F">
              <w:rPr>
                <w:sz w:val="22"/>
                <w:szCs w:val="22"/>
                <w:lang w:val="en-GB" w:eastAsia="ko-KR"/>
              </w:rPr>
              <w:t>14</w:t>
            </w:r>
          </w:p>
        </w:tc>
        <w:tc>
          <w:tcPr>
            <w:tcW w:w="4671"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07090182" w14:textId="77777777" w:rsidR="00EC43F6" w:rsidRPr="0087217F" w:rsidRDefault="00EC43F6" w:rsidP="00EC43F6">
            <w:pPr>
              <w:pStyle w:val="Default"/>
              <w:jc w:val="both"/>
              <w:rPr>
                <w:sz w:val="22"/>
                <w:szCs w:val="22"/>
                <w:lang w:val="en-AU" w:eastAsia="ko-KR"/>
              </w:rPr>
            </w:pPr>
            <w:r w:rsidRPr="0087217F">
              <w:rPr>
                <w:b/>
                <w:bCs/>
                <w:sz w:val="22"/>
                <w:szCs w:val="22"/>
                <w:lang w:val="en-GB" w:eastAsia="ko-KR"/>
              </w:rPr>
              <w:t>Develop national e-mobility strategies</w:t>
            </w:r>
          </w:p>
        </w:tc>
        <w:tc>
          <w:tcPr>
            <w:tcW w:w="1099"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7F8B80D6" w14:textId="77777777" w:rsidR="00EC43F6" w:rsidRPr="0087217F" w:rsidRDefault="00EC43F6" w:rsidP="00EC43F6">
            <w:pPr>
              <w:pStyle w:val="Default"/>
              <w:jc w:val="both"/>
              <w:rPr>
                <w:sz w:val="22"/>
                <w:szCs w:val="22"/>
                <w:lang w:val="en-AU" w:eastAsia="ko-KR"/>
              </w:rPr>
            </w:pPr>
            <w:r w:rsidRPr="0087217F">
              <w:rPr>
                <w:sz w:val="22"/>
                <w:szCs w:val="22"/>
                <w:lang w:val="en-GB" w:eastAsia="ko-KR"/>
              </w:rPr>
              <w:t>Medium</w:t>
            </w:r>
          </w:p>
        </w:tc>
        <w:tc>
          <w:tcPr>
            <w:tcW w:w="1133"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25DA7CD1"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c>
          <w:tcPr>
            <w:tcW w:w="1453"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49F32721"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c>
          <w:tcPr>
            <w:tcW w:w="858" w:type="dxa"/>
            <w:tcBorders>
              <w:top w:val="single" w:sz="8" w:space="0" w:color="FFFFFF"/>
              <w:left w:val="single" w:sz="8" w:space="0" w:color="FFFFFF"/>
              <w:bottom w:val="single" w:sz="8" w:space="0" w:color="FFFFFF"/>
              <w:right w:val="single" w:sz="8" w:space="0" w:color="FFFFFF"/>
            </w:tcBorders>
            <w:shd w:val="clear" w:color="auto" w:fill="A9D18E"/>
            <w:tcMar>
              <w:top w:w="128" w:type="dxa"/>
              <w:left w:w="43" w:type="dxa"/>
              <w:bottom w:w="128" w:type="dxa"/>
              <w:right w:w="43" w:type="dxa"/>
            </w:tcMar>
            <w:vAlign w:val="center"/>
            <w:hideMark/>
          </w:tcPr>
          <w:p w14:paraId="10310897"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r>
      <w:tr w:rsidR="00EC43F6" w:rsidRPr="0087217F" w14:paraId="76D35D93" w14:textId="77777777" w:rsidTr="0087217F">
        <w:trPr>
          <w:trHeight w:val="493"/>
        </w:trPr>
        <w:tc>
          <w:tcPr>
            <w:tcW w:w="317"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15DCE56B" w14:textId="77777777" w:rsidR="00EC43F6" w:rsidRPr="0087217F" w:rsidRDefault="00EC43F6" w:rsidP="00EC43F6">
            <w:pPr>
              <w:pStyle w:val="Default"/>
              <w:jc w:val="both"/>
              <w:rPr>
                <w:sz w:val="22"/>
                <w:szCs w:val="22"/>
                <w:lang w:val="en-AU" w:eastAsia="ko-KR"/>
              </w:rPr>
            </w:pPr>
            <w:r w:rsidRPr="0087217F">
              <w:rPr>
                <w:sz w:val="22"/>
                <w:szCs w:val="22"/>
                <w:lang w:val="en-GB" w:eastAsia="ko-KR"/>
              </w:rPr>
              <w:t>15</w:t>
            </w:r>
          </w:p>
        </w:tc>
        <w:tc>
          <w:tcPr>
            <w:tcW w:w="4671"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5659EDCC" w14:textId="77777777" w:rsidR="00EC43F6" w:rsidRPr="0087217F" w:rsidRDefault="00EC43F6" w:rsidP="00EC43F6">
            <w:pPr>
              <w:pStyle w:val="Default"/>
              <w:jc w:val="both"/>
              <w:rPr>
                <w:sz w:val="22"/>
                <w:szCs w:val="22"/>
                <w:lang w:val="en-AU" w:eastAsia="ko-KR"/>
              </w:rPr>
            </w:pPr>
            <w:r w:rsidRPr="0087217F">
              <w:rPr>
                <w:sz w:val="22"/>
                <w:szCs w:val="22"/>
                <w:lang w:val="en-GB" w:eastAsia="ko-KR"/>
              </w:rPr>
              <w:t>Monitor progress made on e-mobility</w:t>
            </w:r>
          </w:p>
        </w:tc>
        <w:tc>
          <w:tcPr>
            <w:tcW w:w="1099"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5304803A" w14:textId="77777777" w:rsidR="00EC43F6" w:rsidRPr="0087217F" w:rsidRDefault="00EC43F6" w:rsidP="00EC43F6">
            <w:pPr>
              <w:pStyle w:val="Default"/>
              <w:jc w:val="both"/>
              <w:rPr>
                <w:sz w:val="22"/>
                <w:szCs w:val="22"/>
                <w:lang w:val="en-AU" w:eastAsia="ko-KR"/>
              </w:rPr>
            </w:pPr>
            <w:r w:rsidRPr="0087217F">
              <w:rPr>
                <w:sz w:val="22"/>
                <w:szCs w:val="22"/>
                <w:lang w:val="en-GB" w:eastAsia="ko-KR"/>
              </w:rPr>
              <w:t>Low</w:t>
            </w:r>
          </w:p>
        </w:tc>
        <w:tc>
          <w:tcPr>
            <w:tcW w:w="1133"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6EB81818"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c>
          <w:tcPr>
            <w:tcW w:w="1453"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2781478F"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c>
          <w:tcPr>
            <w:tcW w:w="858" w:type="dxa"/>
            <w:tcBorders>
              <w:top w:val="single" w:sz="8" w:space="0" w:color="FFFFFF"/>
              <w:left w:val="single" w:sz="8" w:space="0" w:color="FFFFFF"/>
              <w:bottom w:val="single" w:sz="8" w:space="0" w:color="FFFFFF"/>
              <w:right w:val="single" w:sz="8" w:space="0" w:color="FFFFFF"/>
            </w:tcBorders>
            <w:shd w:val="clear" w:color="auto" w:fill="B4C7E7"/>
            <w:tcMar>
              <w:top w:w="128" w:type="dxa"/>
              <w:left w:w="43" w:type="dxa"/>
              <w:bottom w:w="128" w:type="dxa"/>
              <w:right w:w="43" w:type="dxa"/>
            </w:tcMar>
            <w:vAlign w:val="center"/>
            <w:hideMark/>
          </w:tcPr>
          <w:p w14:paraId="25A2EFB9" w14:textId="77777777" w:rsidR="00EC43F6" w:rsidRPr="0087217F" w:rsidRDefault="00EC43F6" w:rsidP="00EC43F6">
            <w:pPr>
              <w:pStyle w:val="Default"/>
              <w:jc w:val="both"/>
              <w:rPr>
                <w:sz w:val="22"/>
                <w:szCs w:val="22"/>
                <w:lang w:val="en-AU" w:eastAsia="ko-KR"/>
              </w:rPr>
            </w:pPr>
            <w:r w:rsidRPr="0087217F">
              <w:rPr>
                <w:sz w:val="22"/>
                <w:szCs w:val="22"/>
                <w:lang w:val="en-GB" w:eastAsia="ko-KR"/>
              </w:rPr>
              <w:t>Medium</w:t>
            </w:r>
          </w:p>
        </w:tc>
      </w:tr>
      <w:tr w:rsidR="00EC43F6" w:rsidRPr="0087217F" w14:paraId="6E402EFC" w14:textId="77777777" w:rsidTr="0087217F">
        <w:trPr>
          <w:trHeight w:val="493"/>
        </w:trPr>
        <w:tc>
          <w:tcPr>
            <w:tcW w:w="317"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25B9DAA6" w14:textId="77777777" w:rsidR="00EC43F6" w:rsidRPr="0087217F" w:rsidRDefault="00EC43F6" w:rsidP="00EC43F6">
            <w:pPr>
              <w:pStyle w:val="Default"/>
              <w:jc w:val="both"/>
              <w:rPr>
                <w:sz w:val="22"/>
                <w:szCs w:val="22"/>
                <w:lang w:val="en-AU" w:eastAsia="ko-KR"/>
              </w:rPr>
            </w:pPr>
            <w:r w:rsidRPr="0087217F">
              <w:rPr>
                <w:sz w:val="22"/>
                <w:szCs w:val="22"/>
                <w:lang w:val="en-GB" w:eastAsia="ko-KR"/>
              </w:rPr>
              <w:t>16</w:t>
            </w:r>
          </w:p>
        </w:tc>
        <w:tc>
          <w:tcPr>
            <w:tcW w:w="4671"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6605CAB9" w14:textId="77777777" w:rsidR="00EC43F6" w:rsidRPr="0087217F" w:rsidRDefault="00EC43F6" w:rsidP="00EC43F6">
            <w:pPr>
              <w:pStyle w:val="Default"/>
              <w:jc w:val="both"/>
              <w:rPr>
                <w:sz w:val="22"/>
                <w:szCs w:val="22"/>
                <w:lang w:val="en-AU" w:eastAsia="ko-KR"/>
              </w:rPr>
            </w:pPr>
            <w:r w:rsidRPr="0087217F">
              <w:rPr>
                <w:sz w:val="22"/>
                <w:szCs w:val="22"/>
                <w:lang w:val="en-GB" w:eastAsia="ko-KR"/>
              </w:rPr>
              <w:t>Coordinate planning across public administrations</w:t>
            </w:r>
          </w:p>
        </w:tc>
        <w:tc>
          <w:tcPr>
            <w:tcW w:w="1099"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073F12CC" w14:textId="77777777" w:rsidR="00EC43F6" w:rsidRPr="0087217F" w:rsidRDefault="00EC43F6" w:rsidP="00EC43F6">
            <w:pPr>
              <w:pStyle w:val="Default"/>
              <w:jc w:val="both"/>
              <w:rPr>
                <w:sz w:val="22"/>
                <w:szCs w:val="22"/>
                <w:lang w:val="en-AU" w:eastAsia="ko-KR"/>
              </w:rPr>
            </w:pPr>
            <w:r w:rsidRPr="0087217F">
              <w:rPr>
                <w:sz w:val="22"/>
                <w:szCs w:val="22"/>
                <w:lang w:val="en-GB" w:eastAsia="ko-KR"/>
              </w:rPr>
              <w:t>Low</w:t>
            </w:r>
          </w:p>
        </w:tc>
        <w:tc>
          <w:tcPr>
            <w:tcW w:w="1133"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19C0CBB1" w14:textId="77777777" w:rsidR="00EC43F6" w:rsidRPr="0087217F" w:rsidRDefault="00EC43F6" w:rsidP="00EC43F6">
            <w:pPr>
              <w:pStyle w:val="Default"/>
              <w:jc w:val="both"/>
              <w:rPr>
                <w:sz w:val="22"/>
                <w:szCs w:val="22"/>
                <w:lang w:val="en-AU" w:eastAsia="ko-KR"/>
              </w:rPr>
            </w:pPr>
            <w:r w:rsidRPr="0087217F">
              <w:rPr>
                <w:sz w:val="22"/>
                <w:szCs w:val="22"/>
                <w:lang w:val="en-GB" w:eastAsia="ko-KR"/>
              </w:rPr>
              <w:t>High</w:t>
            </w:r>
          </w:p>
        </w:tc>
        <w:tc>
          <w:tcPr>
            <w:tcW w:w="1453"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145305E4" w14:textId="77777777" w:rsidR="00EC43F6" w:rsidRPr="0087217F" w:rsidRDefault="00EC43F6" w:rsidP="00EC43F6">
            <w:pPr>
              <w:pStyle w:val="Default"/>
              <w:jc w:val="both"/>
              <w:rPr>
                <w:sz w:val="22"/>
                <w:szCs w:val="22"/>
                <w:lang w:val="en-AU" w:eastAsia="ko-KR"/>
              </w:rPr>
            </w:pPr>
            <w:r w:rsidRPr="0087217F">
              <w:rPr>
                <w:sz w:val="22"/>
                <w:szCs w:val="22"/>
                <w:lang w:val="en-GB" w:eastAsia="ko-KR"/>
              </w:rPr>
              <w:t>Medium</w:t>
            </w:r>
          </w:p>
        </w:tc>
        <w:tc>
          <w:tcPr>
            <w:tcW w:w="858" w:type="dxa"/>
            <w:tcBorders>
              <w:top w:val="single" w:sz="8" w:space="0" w:color="FFFFFF"/>
              <w:left w:val="single" w:sz="8" w:space="0" w:color="FFFFFF"/>
              <w:bottom w:val="single" w:sz="8" w:space="0" w:color="FFFFFF"/>
              <w:right w:val="single" w:sz="8" w:space="0" w:color="FFFFFF"/>
            </w:tcBorders>
            <w:shd w:val="clear" w:color="auto" w:fill="B4C7E7"/>
            <w:tcMar>
              <w:top w:w="128" w:type="dxa"/>
              <w:left w:w="43" w:type="dxa"/>
              <w:bottom w:w="128" w:type="dxa"/>
              <w:right w:w="43" w:type="dxa"/>
            </w:tcMar>
            <w:vAlign w:val="center"/>
            <w:hideMark/>
          </w:tcPr>
          <w:p w14:paraId="5015C555" w14:textId="77777777" w:rsidR="00EC43F6" w:rsidRPr="0087217F" w:rsidRDefault="00EC43F6" w:rsidP="00EC43F6">
            <w:pPr>
              <w:pStyle w:val="Default"/>
              <w:jc w:val="both"/>
              <w:rPr>
                <w:sz w:val="22"/>
                <w:szCs w:val="22"/>
                <w:lang w:val="en-AU" w:eastAsia="ko-KR"/>
              </w:rPr>
            </w:pPr>
            <w:r w:rsidRPr="0087217F">
              <w:rPr>
                <w:sz w:val="22"/>
                <w:szCs w:val="22"/>
                <w:lang w:val="en-GB" w:eastAsia="ko-KR"/>
              </w:rPr>
              <w:t>Medium</w:t>
            </w:r>
          </w:p>
        </w:tc>
      </w:tr>
    </w:tbl>
    <w:p w14:paraId="37E49B4D" w14:textId="77777777" w:rsidR="00EC43F6" w:rsidRPr="0087217F" w:rsidRDefault="00EC43F6">
      <w:pPr>
        <w:pStyle w:val="Default"/>
        <w:numPr>
          <w:ilvl w:val="0"/>
          <w:numId w:val="97"/>
        </w:numPr>
        <w:jc w:val="both"/>
        <w:rPr>
          <w:sz w:val="22"/>
          <w:szCs w:val="22"/>
          <w:lang w:val="en-AU" w:eastAsia="ko-KR"/>
        </w:rPr>
      </w:pPr>
      <w:r w:rsidRPr="0087217F">
        <w:rPr>
          <w:b/>
          <w:bCs/>
          <w:sz w:val="22"/>
          <w:szCs w:val="22"/>
          <w:lang w:val="en-GB" w:eastAsia="ko-KR"/>
        </w:rPr>
        <w:t xml:space="preserve">This roadmap </w:t>
      </w:r>
      <w:r w:rsidRPr="0087217F">
        <w:rPr>
          <w:sz w:val="22"/>
          <w:szCs w:val="22"/>
          <w:lang w:val="en-GB" w:eastAsia="ko-KR"/>
        </w:rPr>
        <w:t xml:space="preserve">provides a starting point for </w:t>
      </w:r>
      <w:r w:rsidRPr="0087217F">
        <w:rPr>
          <w:b/>
          <w:bCs/>
          <w:sz w:val="22"/>
          <w:szCs w:val="22"/>
          <w:lang w:val="en-GB" w:eastAsia="ko-KR"/>
        </w:rPr>
        <w:t xml:space="preserve">regional and national e-mobility </w:t>
      </w:r>
      <w:proofErr w:type="gramStart"/>
      <w:r w:rsidRPr="0087217F">
        <w:rPr>
          <w:b/>
          <w:bCs/>
          <w:sz w:val="22"/>
          <w:szCs w:val="22"/>
          <w:lang w:val="en-GB" w:eastAsia="ko-KR"/>
        </w:rPr>
        <w:t>strategies</w:t>
      </w:r>
      <w:proofErr w:type="gramEnd"/>
      <w:r w:rsidRPr="0087217F">
        <w:rPr>
          <w:b/>
          <w:bCs/>
          <w:sz w:val="22"/>
          <w:szCs w:val="22"/>
          <w:lang w:val="en-GB" w:eastAsia="ko-KR"/>
        </w:rPr>
        <w:t xml:space="preserve"> </w:t>
      </w:r>
    </w:p>
    <w:p w14:paraId="0CB0B070" w14:textId="46B08AAF" w:rsidR="00EC43F6" w:rsidRPr="000360A9" w:rsidRDefault="00EC43F6">
      <w:pPr>
        <w:pStyle w:val="Default"/>
        <w:numPr>
          <w:ilvl w:val="0"/>
          <w:numId w:val="97"/>
        </w:numPr>
        <w:jc w:val="both"/>
        <w:rPr>
          <w:sz w:val="22"/>
          <w:szCs w:val="22"/>
          <w:lang w:val="en-AU" w:eastAsia="ko-KR"/>
        </w:rPr>
      </w:pPr>
      <w:r w:rsidRPr="0087217F">
        <w:rPr>
          <w:sz w:val="22"/>
          <w:szCs w:val="22"/>
          <w:lang w:val="en-GB" w:eastAsia="ko-KR"/>
        </w:rPr>
        <w:t xml:space="preserve">Such strategies should be developed by local stakeholders to ensure that they have ownership over the </w:t>
      </w:r>
      <w:proofErr w:type="gramStart"/>
      <w:r w:rsidRPr="0087217F">
        <w:rPr>
          <w:sz w:val="22"/>
          <w:szCs w:val="22"/>
          <w:lang w:val="en-GB" w:eastAsia="ko-KR"/>
        </w:rPr>
        <w:t>policy</w:t>
      </w:r>
      <w:proofErr w:type="gramEnd"/>
      <w:r w:rsidRPr="0087217F">
        <w:rPr>
          <w:sz w:val="22"/>
          <w:szCs w:val="22"/>
          <w:lang w:val="en-GB" w:eastAsia="ko-KR"/>
        </w:rPr>
        <w:t xml:space="preserve"> </w:t>
      </w:r>
    </w:p>
    <w:p w14:paraId="4C6C69A4" w14:textId="2CC6BF5D" w:rsidR="00C72311" w:rsidRDefault="00EC43F6" w:rsidP="00E9739C">
      <w:pPr>
        <w:pStyle w:val="Heading1"/>
        <w:numPr>
          <w:ilvl w:val="0"/>
          <w:numId w:val="0"/>
        </w:numPr>
        <w:ind w:left="432" w:hanging="432"/>
        <w:rPr>
          <w:sz w:val="28"/>
          <w:szCs w:val="28"/>
          <w:lang w:val="en-GB" w:eastAsia="ko-KR"/>
        </w:rPr>
      </w:pPr>
      <w:bookmarkStart w:id="161" w:name="_Toc127973244"/>
      <w:bookmarkStart w:id="162" w:name="_Toc127975161"/>
      <w:bookmarkStart w:id="163" w:name="_Toc128132916"/>
      <w:r w:rsidRPr="00E9739C">
        <w:rPr>
          <w:sz w:val="28"/>
          <w:szCs w:val="28"/>
          <w:lang w:val="en-GB" w:eastAsia="ko-KR"/>
        </w:rPr>
        <w:t>Recommendations – Regulations and standards</w:t>
      </w:r>
      <w:bookmarkEnd w:id="161"/>
      <w:bookmarkEnd w:id="162"/>
      <w:bookmarkEnd w:id="163"/>
    </w:p>
    <w:p w14:paraId="5FA811E0" w14:textId="77777777" w:rsidR="00280E31" w:rsidRPr="00280E31" w:rsidRDefault="00280E31" w:rsidP="00280E31">
      <w:pPr>
        <w:rPr>
          <w:lang w:val="en-GB" w:eastAsia="ko-KR"/>
        </w:rPr>
      </w:pPr>
    </w:p>
    <w:tbl>
      <w:tblPr>
        <w:tblW w:w="9499" w:type="dxa"/>
        <w:tblCellMar>
          <w:left w:w="0" w:type="dxa"/>
          <w:right w:w="0" w:type="dxa"/>
        </w:tblCellMar>
        <w:tblLook w:val="04A0" w:firstRow="1" w:lastRow="0" w:firstColumn="1" w:lastColumn="0" w:noHBand="0" w:noVBand="1"/>
      </w:tblPr>
      <w:tblGrid>
        <w:gridCol w:w="364"/>
        <w:gridCol w:w="9135"/>
      </w:tblGrid>
      <w:tr w:rsidR="00C72311" w:rsidRPr="001D774B" w14:paraId="5B254426" w14:textId="77777777" w:rsidTr="001D774B">
        <w:trPr>
          <w:trHeight w:val="349"/>
        </w:trPr>
        <w:tc>
          <w:tcPr>
            <w:tcW w:w="9499" w:type="dxa"/>
            <w:gridSpan w:val="2"/>
            <w:tcBorders>
              <w:top w:val="single" w:sz="8" w:space="0" w:color="FFFFFF"/>
              <w:left w:val="single" w:sz="8" w:space="0" w:color="FFFFFF"/>
              <w:bottom w:val="single" w:sz="8" w:space="0" w:color="FFFFFF"/>
              <w:right w:val="single" w:sz="8" w:space="0" w:color="FFFFFF"/>
            </w:tcBorders>
            <w:shd w:val="clear" w:color="auto" w:fill="ED7D31"/>
            <w:tcMar>
              <w:top w:w="21" w:type="dxa"/>
              <w:left w:w="43" w:type="dxa"/>
              <w:bottom w:w="13" w:type="dxa"/>
              <w:right w:w="43" w:type="dxa"/>
            </w:tcMar>
            <w:hideMark/>
          </w:tcPr>
          <w:p w14:paraId="21B295B0" w14:textId="78A0666C" w:rsidR="00C72311" w:rsidRPr="001D774B" w:rsidRDefault="00C72311" w:rsidP="00E61B50">
            <w:pPr>
              <w:pStyle w:val="Default"/>
              <w:jc w:val="both"/>
              <w:rPr>
                <w:sz w:val="22"/>
                <w:szCs w:val="22"/>
                <w:lang w:val="en-AU" w:eastAsia="ko-KR"/>
              </w:rPr>
            </w:pPr>
            <w:r w:rsidRPr="001D774B">
              <w:rPr>
                <w:b/>
                <w:bCs/>
                <w:sz w:val="22"/>
                <w:szCs w:val="22"/>
                <w:lang w:val="en-GB" w:eastAsia="ko-KR"/>
              </w:rPr>
              <w:t xml:space="preserve">Barriers </w:t>
            </w:r>
          </w:p>
        </w:tc>
      </w:tr>
      <w:tr w:rsidR="00C72311" w:rsidRPr="001D774B" w14:paraId="0ED1DC41" w14:textId="77777777" w:rsidTr="001D774B">
        <w:trPr>
          <w:trHeight w:val="349"/>
        </w:trPr>
        <w:tc>
          <w:tcPr>
            <w:tcW w:w="364"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3FB43D06" w14:textId="77777777" w:rsidR="00C72311" w:rsidRPr="001D774B" w:rsidRDefault="00C72311" w:rsidP="00E61B50">
            <w:pPr>
              <w:pStyle w:val="Default"/>
              <w:jc w:val="both"/>
              <w:rPr>
                <w:sz w:val="22"/>
                <w:szCs w:val="22"/>
                <w:lang w:val="en-AU" w:eastAsia="ko-KR"/>
              </w:rPr>
            </w:pPr>
            <w:r w:rsidRPr="001D774B">
              <w:rPr>
                <w:b/>
                <w:bCs/>
                <w:sz w:val="22"/>
                <w:szCs w:val="22"/>
                <w:lang w:val="en-GB" w:eastAsia="ko-KR"/>
              </w:rPr>
              <w:t>M</w:t>
            </w:r>
          </w:p>
        </w:tc>
        <w:tc>
          <w:tcPr>
            <w:tcW w:w="9134"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0095D325" w14:textId="77777777" w:rsidR="00C72311" w:rsidRPr="001D774B" w:rsidRDefault="00C72311" w:rsidP="00E61B50">
            <w:pPr>
              <w:pStyle w:val="Default"/>
              <w:jc w:val="both"/>
              <w:rPr>
                <w:sz w:val="22"/>
                <w:szCs w:val="22"/>
                <w:lang w:val="en-AU" w:eastAsia="ko-KR"/>
              </w:rPr>
            </w:pPr>
            <w:r w:rsidRPr="001D774B">
              <w:rPr>
                <w:b/>
                <w:bCs/>
                <w:sz w:val="22"/>
                <w:szCs w:val="22"/>
                <w:lang w:val="en-GB" w:eastAsia="ko-KR"/>
              </w:rPr>
              <w:t>Absence of regulations and standards relating to EVs</w:t>
            </w:r>
          </w:p>
        </w:tc>
      </w:tr>
    </w:tbl>
    <w:p w14:paraId="6644F307" w14:textId="77777777" w:rsidR="00C72311" w:rsidRPr="001D774B" w:rsidRDefault="00C72311" w:rsidP="008D7432">
      <w:pPr>
        <w:pStyle w:val="Default"/>
        <w:jc w:val="both"/>
        <w:rPr>
          <w:b/>
          <w:bCs/>
          <w:sz w:val="22"/>
          <w:szCs w:val="22"/>
          <w:lang w:val="en-AU" w:eastAsia="ko-KR"/>
        </w:rPr>
      </w:pPr>
    </w:p>
    <w:tbl>
      <w:tblPr>
        <w:tblpPr w:leftFromText="180" w:rightFromText="180" w:vertAnchor="text" w:horzAnchor="margin" w:tblpY="165"/>
        <w:tblW w:w="9488" w:type="dxa"/>
        <w:tblCellMar>
          <w:left w:w="0" w:type="dxa"/>
          <w:right w:w="0" w:type="dxa"/>
        </w:tblCellMar>
        <w:tblLook w:val="0600" w:firstRow="0" w:lastRow="0" w:firstColumn="0" w:lastColumn="0" w:noHBand="1" w:noVBand="1"/>
      </w:tblPr>
      <w:tblGrid>
        <w:gridCol w:w="334"/>
        <w:gridCol w:w="4298"/>
        <w:gridCol w:w="1217"/>
        <w:gridCol w:w="1218"/>
        <w:gridCol w:w="1562"/>
        <w:gridCol w:w="859"/>
      </w:tblGrid>
      <w:tr w:rsidR="001D774B" w:rsidRPr="001D774B" w14:paraId="4CD9DC82" w14:textId="77777777" w:rsidTr="00A34DEC">
        <w:trPr>
          <w:trHeight w:val="684"/>
        </w:trPr>
        <w:tc>
          <w:tcPr>
            <w:tcW w:w="338"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00B5E120"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w:t>
            </w:r>
          </w:p>
        </w:tc>
        <w:tc>
          <w:tcPr>
            <w:tcW w:w="4843"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5C8A4BAF"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Policy recommendation</w:t>
            </w:r>
          </w:p>
        </w:tc>
        <w:tc>
          <w:tcPr>
            <w:tcW w:w="1279"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40866838"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Potential impact</w:t>
            </w:r>
          </w:p>
        </w:tc>
        <w:tc>
          <w:tcPr>
            <w:tcW w:w="1218"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7F590402"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Fiscal affordability</w:t>
            </w:r>
          </w:p>
        </w:tc>
        <w:tc>
          <w:tcPr>
            <w:tcW w:w="1562"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14FBAE80"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Ease of implementation</w:t>
            </w:r>
          </w:p>
        </w:tc>
        <w:tc>
          <w:tcPr>
            <w:tcW w:w="248"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16621C06"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Overall priority</w:t>
            </w:r>
          </w:p>
        </w:tc>
      </w:tr>
      <w:tr w:rsidR="001D774B" w:rsidRPr="001D774B" w14:paraId="057941BD" w14:textId="77777777" w:rsidTr="00A34DEC">
        <w:trPr>
          <w:trHeight w:val="445"/>
        </w:trPr>
        <w:tc>
          <w:tcPr>
            <w:tcW w:w="338"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5CED4842"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17</w:t>
            </w:r>
          </w:p>
        </w:tc>
        <w:tc>
          <w:tcPr>
            <w:tcW w:w="4843"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15F9EE6F"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Establish regulatory instruments for EVs</w:t>
            </w:r>
          </w:p>
        </w:tc>
        <w:tc>
          <w:tcPr>
            <w:tcW w:w="1279"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303CE5BA"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Medium</w:t>
            </w:r>
          </w:p>
        </w:tc>
        <w:tc>
          <w:tcPr>
            <w:tcW w:w="1218"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2B45DC66"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High</w:t>
            </w:r>
          </w:p>
        </w:tc>
        <w:tc>
          <w:tcPr>
            <w:tcW w:w="1562"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32250800"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Low-medium</w:t>
            </w:r>
          </w:p>
        </w:tc>
        <w:tc>
          <w:tcPr>
            <w:tcW w:w="248" w:type="dxa"/>
            <w:tcBorders>
              <w:top w:val="single" w:sz="8" w:space="0" w:color="FFFFFF"/>
              <w:left w:val="single" w:sz="8" w:space="0" w:color="FFFFFF"/>
              <w:bottom w:val="single" w:sz="8" w:space="0" w:color="FFFFFF"/>
              <w:right w:val="single" w:sz="8" w:space="0" w:color="FFFFFF"/>
            </w:tcBorders>
            <w:shd w:val="clear" w:color="auto" w:fill="B4C7E7"/>
            <w:tcMar>
              <w:top w:w="128" w:type="dxa"/>
              <w:left w:w="43" w:type="dxa"/>
              <w:bottom w:w="128" w:type="dxa"/>
              <w:right w:w="43" w:type="dxa"/>
            </w:tcMar>
            <w:vAlign w:val="center"/>
            <w:hideMark/>
          </w:tcPr>
          <w:p w14:paraId="51B0C4C3"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Medium</w:t>
            </w:r>
          </w:p>
        </w:tc>
      </w:tr>
      <w:tr w:rsidR="001D774B" w:rsidRPr="001D774B" w14:paraId="14A816C2" w14:textId="77777777" w:rsidTr="00A34DEC">
        <w:trPr>
          <w:trHeight w:val="445"/>
        </w:trPr>
        <w:tc>
          <w:tcPr>
            <w:tcW w:w="338"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17DB9B6C"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18</w:t>
            </w:r>
          </w:p>
        </w:tc>
        <w:tc>
          <w:tcPr>
            <w:tcW w:w="4843"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5EE634B5"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Develop technical guidelines for EV charging</w:t>
            </w:r>
          </w:p>
        </w:tc>
        <w:tc>
          <w:tcPr>
            <w:tcW w:w="1279"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4080DF9E"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Low-medium</w:t>
            </w:r>
          </w:p>
        </w:tc>
        <w:tc>
          <w:tcPr>
            <w:tcW w:w="1218"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2B0F7E67"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High</w:t>
            </w:r>
          </w:p>
        </w:tc>
        <w:tc>
          <w:tcPr>
            <w:tcW w:w="1562"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0C70EC45"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High</w:t>
            </w:r>
          </w:p>
        </w:tc>
        <w:tc>
          <w:tcPr>
            <w:tcW w:w="248" w:type="dxa"/>
            <w:tcBorders>
              <w:top w:val="single" w:sz="8" w:space="0" w:color="FFFFFF"/>
              <w:left w:val="single" w:sz="8" w:space="0" w:color="FFFFFF"/>
              <w:bottom w:val="single" w:sz="8" w:space="0" w:color="FFFFFF"/>
              <w:right w:val="single" w:sz="8" w:space="0" w:color="FFFFFF"/>
            </w:tcBorders>
            <w:shd w:val="clear" w:color="auto" w:fill="B4C7E7"/>
            <w:tcMar>
              <w:top w:w="128" w:type="dxa"/>
              <w:left w:w="43" w:type="dxa"/>
              <w:bottom w:w="128" w:type="dxa"/>
              <w:right w:w="43" w:type="dxa"/>
            </w:tcMar>
            <w:vAlign w:val="center"/>
            <w:hideMark/>
          </w:tcPr>
          <w:p w14:paraId="6324C50B"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Medium</w:t>
            </w:r>
          </w:p>
        </w:tc>
      </w:tr>
      <w:tr w:rsidR="001D774B" w:rsidRPr="001D774B" w14:paraId="204EC9AB" w14:textId="77777777" w:rsidTr="00A34DEC">
        <w:trPr>
          <w:trHeight w:val="699"/>
        </w:trPr>
        <w:tc>
          <w:tcPr>
            <w:tcW w:w="338"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0F7DC933"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19</w:t>
            </w:r>
          </w:p>
        </w:tc>
        <w:tc>
          <w:tcPr>
            <w:tcW w:w="4843"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679C7042"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Establish minimum standards for EVs and charging equipment</w:t>
            </w:r>
          </w:p>
        </w:tc>
        <w:tc>
          <w:tcPr>
            <w:tcW w:w="1279"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778B7FCC"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Low-medium</w:t>
            </w:r>
          </w:p>
        </w:tc>
        <w:tc>
          <w:tcPr>
            <w:tcW w:w="1218"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3DB29D8F"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High</w:t>
            </w:r>
          </w:p>
        </w:tc>
        <w:tc>
          <w:tcPr>
            <w:tcW w:w="1562"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vAlign w:val="center"/>
            <w:hideMark/>
          </w:tcPr>
          <w:p w14:paraId="085358E2"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High</w:t>
            </w:r>
          </w:p>
        </w:tc>
        <w:tc>
          <w:tcPr>
            <w:tcW w:w="248" w:type="dxa"/>
            <w:tcBorders>
              <w:top w:val="single" w:sz="8" w:space="0" w:color="FFFFFF"/>
              <w:left w:val="single" w:sz="8" w:space="0" w:color="FFFFFF"/>
              <w:bottom w:val="single" w:sz="8" w:space="0" w:color="FFFFFF"/>
              <w:right w:val="single" w:sz="8" w:space="0" w:color="FFFFFF"/>
            </w:tcBorders>
            <w:shd w:val="clear" w:color="auto" w:fill="A9D18E"/>
            <w:tcMar>
              <w:top w:w="128" w:type="dxa"/>
              <w:left w:w="43" w:type="dxa"/>
              <w:bottom w:w="128" w:type="dxa"/>
              <w:right w:w="43" w:type="dxa"/>
            </w:tcMar>
            <w:vAlign w:val="center"/>
            <w:hideMark/>
          </w:tcPr>
          <w:p w14:paraId="00859917" w14:textId="77777777" w:rsidR="001D774B" w:rsidRPr="001D774B" w:rsidRDefault="001D774B" w:rsidP="001D774B">
            <w:pPr>
              <w:pStyle w:val="Default"/>
              <w:jc w:val="both"/>
              <w:rPr>
                <w:b/>
                <w:bCs/>
                <w:sz w:val="22"/>
                <w:szCs w:val="22"/>
                <w:lang w:val="en-AU" w:eastAsia="ko-KR"/>
              </w:rPr>
            </w:pPr>
            <w:r w:rsidRPr="001D774B">
              <w:rPr>
                <w:b/>
                <w:bCs/>
                <w:sz w:val="22"/>
                <w:szCs w:val="22"/>
                <w:lang w:val="en-GB" w:eastAsia="ko-KR"/>
              </w:rPr>
              <w:t>High</w:t>
            </w:r>
          </w:p>
        </w:tc>
      </w:tr>
      <w:tr w:rsidR="001D774B" w:rsidRPr="000360A9" w14:paraId="4E70910D" w14:textId="77777777" w:rsidTr="00A34DEC">
        <w:trPr>
          <w:trHeight w:val="445"/>
        </w:trPr>
        <w:tc>
          <w:tcPr>
            <w:tcW w:w="338"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099B7573" w14:textId="77777777" w:rsidR="001D774B" w:rsidRPr="000360A9" w:rsidRDefault="001D774B" w:rsidP="001D774B">
            <w:pPr>
              <w:pStyle w:val="Default"/>
              <w:jc w:val="both"/>
              <w:rPr>
                <w:b/>
                <w:bCs/>
                <w:sz w:val="22"/>
                <w:szCs w:val="22"/>
                <w:lang w:val="en-AU" w:eastAsia="ko-KR"/>
              </w:rPr>
            </w:pPr>
            <w:r w:rsidRPr="000360A9">
              <w:rPr>
                <w:b/>
                <w:bCs/>
                <w:sz w:val="22"/>
                <w:szCs w:val="22"/>
                <w:lang w:val="en-GB" w:eastAsia="ko-KR"/>
              </w:rPr>
              <w:t>20</w:t>
            </w:r>
          </w:p>
        </w:tc>
        <w:tc>
          <w:tcPr>
            <w:tcW w:w="4843"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2BF570F7" w14:textId="77777777" w:rsidR="001D774B" w:rsidRPr="000360A9" w:rsidRDefault="001D774B" w:rsidP="001D774B">
            <w:pPr>
              <w:pStyle w:val="Default"/>
              <w:jc w:val="both"/>
              <w:rPr>
                <w:b/>
                <w:bCs/>
                <w:sz w:val="22"/>
                <w:szCs w:val="22"/>
                <w:lang w:val="en-AU" w:eastAsia="ko-KR"/>
              </w:rPr>
            </w:pPr>
            <w:r w:rsidRPr="000360A9">
              <w:rPr>
                <w:b/>
                <w:bCs/>
                <w:sz w:val="22"/>
                <w:szCs w:val="22"/>
                <w:lang w:val="en-GB" w:eastAsia="ko-KR"/>
              </w:rPr>
              <w:t xml:space="preserve">Develop public procurement procedures for EV products </w:t>
            </w:r>
          </w:p>
        </w:tc>
        <w:tc>
          <w:tcPr>
            <w:tcW w:w="1279"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01FB8E10" w14:textId="77777777" w:rsidR="001D774B" w:rsidRPr="000360A9" w:rsidRDefault="001D774B" w:rsidP="001D774B">
            <w:pPr>
              <w:pStyle w:val="Default"/>
              <w:jc w:val="both"/>
              <w:rPr>
                <w:b/>
                <w:bCs/>
                <w:sz w:val="22"/>
                <w:szCs w:val="22"/>
                <w:lang w:val="en-AU" w:eastAsia="ko-KR"/>
              </w:rPr>
            </w:pPr>
            <w:r w:rsidRPr="000360A9">
              <w:rPr>
                <w:b/>
                <w:bCs/>
                <w:sz w:val="22"/>
                <w:szCs w:val="22"/>
                <w:lang w:val="en-GB" w:eastAsia="ko-KR"/>
              </w:rPr>
              <w:t>Low-medium</w:t>
            </w:r>
          </w:p>
        </w:tc>
        <w:tc>
          <w:tcPr>
            <w:tcW w:w="1218"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2A859ADF" w14:textId="77777777" w:rsidR="001D774B" w:rsidRPr="000360A9" w:rsidRDefault="001D774B" w:rsidP="001D774B">
            <w:pPr>
              <w:pStyle w:val="Default"/>
              <w:jc w:val="both"/>
              <w:rPr>
                <w:b/>
                <w:bCs/>
                <w:sz w:val="22"/>
                <w:szCs w:val="22"/>
                <w:lang w:val="en-AU" w:eastAsia="ko-KR"/>
              </w:rPr>
            </w:pPr>
            <w:r w:rsidRPr="000360A9">
              <w:rPr>
                <w:b/>
                <w:bCs/>
                <w:sz w:val="22"/>
                <w:szCs w:val="22"/>
                <w:lang w:val="en-GB" w:eastAsia="ko-KR"/>
              </w:rPr>
              <w:t>High</w:t>
            </w:r>
          </w:p>
        </w:tc>
        <w:tc>
          <w:tcPr>
            <w:tcW w:w="1562"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vAlign w:val="center"/>
            <w:hideMark/>
          </w:tcPr>
          <w:p w14:paraId="62932ECC" w14:textId="77777777" w:rsidR="001D774B" w:rsidRPr="000360A9" w:rsidRDefault="001D774B" w:rsidP="001D774B">
            <w:pPr>
              <w:pStyle w:val="Default"/>
              <w:jc w:val="both"/>
              <w:rPr>
                <w:b/>
                <w:bCs/>
                <w:sz w:val="22"/>
                <w:szCs w:val="22"/>
                <w:lang w:val="en-AU" w:eastAsia="ko-KR"/>
              </w:rPr>
            </w:pPr>
            <w:r w:rsidRPr="000360A9">
              <w:rPr>
                <w:b/>
                <w:bCs/>
                <w:sz w:val="22"/>
                <w:szCs w:val="22"/>
                <w:lang w:val="en-GB" w:eastAsia="ko-KR"/>
              </w:rPr>
              <w:t>High</w:t>
            </w:r>
          </w:p>
        </w:tc>
        <w:tc>
          <w:tcPr>
            <w:tcW w:w="248" w:type="dxa"/>
            <w:tcBorders>
              <w:top w:val="single" w:sz="8" w:space="0" w:color="FFFFFF"/>
              <w:left w:val="single" w:sz="8" w:space="0" w:color="FFFFFF"/>
              <w:bottom w:val="single" w:sz="8" w:space="0" w:color="FFFFFF"/>
              <w:right w:val="single" w:sz="8" w:space="0" w:color="FFFFFF"/>
            </w:tcBorders>
            <w:shd w:val="clear" w:color="auto" w:fill="B4C7E7"/>
            <w:tcMar>
              <w:top w:w="128" w:type="dxa"/>
              <w:left w:w="43" w:type="dxa"/>
              <w:bottom w:w="128" w:type="dxa"/>
              <w:right w:w="43" w:type="dxa"/>
            </w:tcMar>
            <w:vAlign w:val="center"/>
            <w:hideMark/>
          </w:tcPr>
          <w:p w14:paraId="43772FC6" w14:textId="77777777" w:rsidR="001D774B" w:rsidRPr="000360A9" w:rsidRDefault="001D774B" w:rsidP="001D774B">
            <w:pPr>
              <w:pStyle w:val="Default"/>
              <w:jc w:val="both"/>
              <w:rPr>
                <w:b/>
                <w:bCs/>
                <w:sz w:val="22"/>
                <w:szCs w:val="22"/>
                <w:lang w:val="en-AU" w:eastAsia="ko-KR"/>
              </w:rPr>
            </w:pPr>
            <w:r w:rsidRPr="000360A9">
              <w:rPr>
                <w:b/>
                <w:bCs/>
                <w:sz w:val="22"/>
                <w:szCs w:val="22"/>
                <w:lang w:val="en-GB" w:eastAsia="ko-KR"/>
              </w:rPr>
              <w:t>Medium</w:t>
            </w:r>
          </w:p>
        </w:tc>
      </w:tr>
    </w:tbl>
    <w:p w14:paraId="2E040F20" w14:textId="6CC51ADC" w:rsidR="00EC43F6" w:rsidRPr="000360A9" w:rsidRDefault="00EC43F6" w:rsidP="008D7432">
      <w:pPr>
        <w:pStyle w:val="Default"/>
        <w:jc w:val="both"/>
        <w:rPr>
          <w:b/>
          <w:bCs/>
          <w:sz w:val="22"/>
          <w:szCs w:val="22"/>
          <w:lang w:val="en-GB" w:eastAsia="ko-KR"/>
        </w:rPr>
      </w:pPr>
    </w:p>
    <w:p w14:paraId="7F16DFDB" w14:textId="77777777" w:rsidR="00EC43F6" w:rsidRPr="000360A9" w:rsidRDefault="00EC43F6">
      <w:pPr>
        <w:pStyle w:val="Default"/>
        <w:numPr>
          <w:ilvl w:val="0"/>
          <w:numId w:val="98"/>
        </w:numPr>
        <w:jc w:val="both"/>
        <w:rPr>
          <w:sz w:val="22"/>
          <w:szCs w:val="22"/>
          <w:lang w:val="en-AU" w:eastAsia="ko-KR"/>
        </w:rPr>
      </w:pPr>
      <w:r w:rsidRPr="000360A9">
        <w:rPr>
          <w:sz w:val="22"/>
          <w:szCs w:val="22"/>
          <w:lang w:val="en-GB" w:eastAsia="ko-KR"/>
        </w:rPr>
        <w:t>Technical annexes to the report, which can be used as a starting point for national guidelines and standards, include:</w:t>
      </w:r>
    </w:p>
    <w:p w14:paraId="2B96DFDA" w14:textId="77777777" w:rsidR="00EC43F6" w:rsidRPr="000360A9" w:rsidRDefault="00EC43F6">
      <w:pPr>
        <w:pStyle w:val="Default"/>
        <w:numPr>
          <w:ilvl w:val="1"/>
          <w:numId w:val="99"/>
        </w:numPr>
        <w:jc w:val="both"/>
        <w:rPr>
          <w:sz w:val="22"/>
          <w:szCs w:val="22"/>
          <w:lang w:val="en-AU" w:eastAsia="ko-KR"/>
        </w:rPr>
      </w:pPr>
      <w:r w:rsidRPr="000360A9">
        <w:rPr>
          <w:sz w:val="22"/>
          <w:szCs w:val="22"/>
          <w:lang w:val="en-GB" w:eastAsia="ko-KR"/>
        </w:rPr>
        <w:t>Technical guidelines for EV charging stations</w:t>
      </w:r>
    </w:p>
    <w:p w14:paraId="56167B72" w14:textId="77777777" w:rsidR="00EC43F6" w:rsidRPr="000360A9" w:rsidRDefault="00EC43F6">
      <w:pPr>
        <w:pStyle w:val="Default"/>
        <w:numPr>
          <w:ilvl w:val="1"/>
          <w:numId w:val="99"/>
        </w:numPr>
        <w:jc w:val="both"/>
        <w:rPr>
          <w:sz w:val="22"/>
          <w:szCs w:val="22"/>
          <w:lang w:val="en-AU" w:eastAsia="ko-KR"/>
        </w:rPr>
      </w:pPr>
      <w:r w:rsidRPr="000360A9">
        <w:rPr>
          <w:sz w:val="22"/>
          <w:szCs w:val="22"/>
          <w:lang w:val="en-GB" w:eastAsia="ko-KR"/>
        </w:rPr>
        <w:t>Minimum standards for EV charging equipment</w:t>
      </w:r>
    </w:p>
    <w:p w14:paraId="7EA3C68F" w14:textId="529845D7" w:rsidR="00EC43F6" w:rsidRPr="00075781" w:rsidRDefault="00EC43F6">
      <w:pPr>
        <w:pStyle w:val="Default"/>
        <w:numPr>
          <w:ilvl w:val="1"/>
          <w:numId w:val="99"/>
        </w:numPr>
        <w:jc w:val="both"/>
        <w:rPr>
          <w:sz w:val="22"/>
          <w:szCs w:val="22"/>
          <w:lang w:val="en-AU" w:eastAsia="ko-KR"/>
        </w:rPr>
      </w:pPr>
      <w:r w:rsidRPr="000360A9">
        <w:rPr>
          <w:sz w:val="22"/>
          <w:szCs w:val="22"/>
          <w:lang w:val="en-GB" w:eastAsia="ko-KR"/>
        </w:rPr>
        <w:t>Guidelines for EV maintenance procedures</w:t>
      </w:r>
    </w:p>
    <w:p w14:paraId="60A45AC3" w14:textId="704EF7AE" w:rsidR="00EC43F6" w:rsidRPr="00401A68" w:rsidRDefault="00C72311" w:rsidP="00401A68">
      <w:pPr>
        <w:pStyle w:val="Heading1"/>
        <w:numPr>
          <w:ilvl w:val="0"/>
          <w:numId w:val="0"/>
        </w:numPr>
        <w:ind w:left="432" w:hanging="432"/>
        <w:rPr>
          <w:sz w:val="28"/>
          <w:szCs w:val="28"/>
          <w:lang w:val="en-GB" w:eastAsia="ko-KR"/>
        </w:rPr>
      </w:pPr>
      <w:bookmarkStart w:id="164" w:name="_Toc127973245"/>
      <w:bookmarkStart w:id="165" w:name="_Toc127975162"/>
      <w:bookmarkStart w:id="166" w:name="_Toc128132917"/>
      <w:r w:rsidRPr="00401A68">
        <w:rPr>
          <w:sz w:val="28"/>
          <w:szCs w:val="28"/>
          <w:lang w:val="en-GB" w:eastAsia="ko-KR"/>
        </w:rPr>
        <w:lastRenderedPageBreak/>
        <w:t xml:space="preserve">Barriers and Policy </w:t>
      </w:r>
      <w:r w:rsidR="00EC43F6" w:rsidRPr="00401A68">
        <w:rPr>
          <w:sz w:val="28"/>
          <w:szCs w:val="28"/>
          <w:lang w:val="en-GB" w:eastAsia="ko-KR"/>
        </w:rPr>
        <w:t>Recommendations – Communication and awareness</w:t>
      </w:r>
      <w:bookmarkEnd w:id="164"/>
      <w:bookmarkEnd w:id="165"/>
      <w:bookmarkEnd w:id="166"/>
    </w:p>
    <w:p w14:paraId="2080C918" w14:textId="77777777" w:rsidR="00C72311" w:rsidRDefault="00C72311" w:rsidP="008D7432">
      <w:pPr>
        <w:pStyle w:val="Default"/>
        <w:jc w:val="both"/>
        <w:rPr>
          <w:b/>
          <w:bCs/>
          <w:lang w:val="en-GB" w:eastAsia="ko-KR"/>
        </w:rPr>
      </w:pPr>
    </w:p>
    <w:tbl>
      <w:tblPr>
        <w:tblW w:w="9498" w:type="dxa"/>
        <w:tblCellMar>
          <w:left w:w="0" w:type="dxa"/>
          <w:right w:w="0" w:type="dxa"/>
        </w:tblCellMar>
        <w:tblLook w:val="04A0" w:firstRow="1" w:lastRow="0" w:firstColumn="1" w:lastColumn="0" w:noHBand="0" w:noVBand="1"/>
      </w:tblPr>
      <w:tblGrid>
        <w:gridCol w:w="9488"/>
        <w:gridCol w:w="10"/>
      </w:tblGrid>
      <w:tr w:rsidR="00C72311" w:rsidRPr="00BF39A6" w14:paraId="06A29D0E" w14:textId="77777777" w:rsidTr="00FA302E">
        <w:trPr>
          <w:trHeight w:val="414"/>
        </w:trPr>
        <w:tc>
          <w:tcPr>
            <w:tcW w:w="9498" w:type="dxa"/>
            <w:gridSpan w:val="2"/>
            <w:tcBorders>
              <w:top w:val="single" w:sz="8" w:space="0" w:color="FFFFFF"/>
              <w:left w:val="single" w:sz="8" w:space="0" w:color="FFFFFF"/>
              <w:bottom w:val="single" w:sz="8" w:space="0" w:color="FFFFFF"/>
              <w:right w:val="single" w:sz="8" w:space="0" w:color="FFFFFF"/>
            </w:tcBorders>
            <w:shd w:val="clear" w:color="auto" w:fill="ED7D31"/>
            <w:tcMar>
              <w:top w:w="21" w:type="dxa"/>
              <w:left w:w="43" w:type="dxa"/>
              <w:bottom w:w="13" w:type="dxa"/>
              <w:right w:w="43" w:type="dxa"/>
            </w:tcMar>
            <w:hideMark/>
          </w:tcPr>
          <w:p w14:paraId="771BF568" w14:textId="78ED2905" w:rsidR="00C72311" w:rsidRPr="00BF39A6" w:rsidRDefault="00C72311" w:rsidP="00E61B50">
            <w:pPr>
              <w:pStyle w:val="Default"/>
              <w:jc w:val="both"/>
              <w:rPr>
                <w:sz w:val="22"/>
                <w:szCs w:val="22"/>
                <w:lang w:val="en-AU" w:eastAsia="ko-KR"/>
              </w:rPr>
            </w:pPr>
            <w:r w:rsidRPr="00BF39A6">
              <w:rPr>
                <w:b/>
                <w:bCs/>
                <w:sz w:val="22"/>
                <w:szCs w:val="22"/>
                <w:lang w:val="en-GB" w:eastAsia="ko-KR"/>
              </w:rPr>
              <w:t xml:space="preserve">Barriers  </w:t>
            </w:r>
          </w:p>
        </w:tc>
      </w:tr>
      <w:tr w:rsidR="00C72311" w:rsidRPr="00BF39A6" w14:paraId="0B40A5E1" w14:textId="77777777" w:rsidTr="00FA302E">
        <w:trPr>
          <w:gridAfter w:val="1"/>
          <w:wAfter w:w="10" w:type="dxa"/>
          <w:trHeight w:val="317"/>
        </w:trPr>
        <w:tc>
          <w:tcPr>
            <w:tcW w:w="9488" w:type="dxa"/>
            <w:tcBorders>
              <w:top w:val="single" w:sz="8" w:space="0" w:color="FFFFFF"/>
              <w:left w:val="single" w:sz="8" w:space="0" w:color="FFFFFF"/>
              <w:bottom w:val="single" w:sz="8" w:space="0" w:color="FFFFFF"/>
              <w:right w:val="single" w:sz="8" w:space="0" w:color="FFFFFF"/>
            </w:tcBorders>
            <w:shd w:val="clear" w:color="auto" w:fill="E9EAEB"/>
            <w:tcMar>
              <w:top w:w="21" w:type="dxa"/>
              <w:left w:w="43" w:type="dxa"/>
              <w:bottom w:w="13" w:type="dxa"/>
              <w:right w:w="43" w:type="dxa"/>
            </w:tcMar>
            <w:hideMark/>
          </w:tcPr>
          <w:p w14:paraId="276FE8BF" w14:textId="77777777" w:rsidR="00C72311" w:rsidRPr="00BF39A6" w:rsidRDefault="00C72311" w:rsidP="00E61B50">
            <w:pPr>
              <w:pStyle w:val="Default"/>
              <w:jc w:val="both"/>
              <w:rPr>
                <w:sz w:val="22"/>
                <w:szCs w:val="22"/>
                <w:lang w:val="en-AU" w:eastAsia="ko-KR"/>
              </w:rPr>
            </w:pPr>
            <w:r w:rsidRPr="00BF39A6">
              <w:rPr>
                <w:sz w:val="22"/>
                <w:szCs w:val="22"/>
                <w:lang w:val="en-GB" w:eastAsia="ko-KR"/>
              </w:rPr>
              <w:t>Limited experience and training with EVs</w:t>
            </w:r>
          </w:p>
        </w:tc>
      </w:tr>
      <w:tr w:rsidR="00C72311" w:rsidRPr="00BF39A6" w14:paraId="0C351B53" w14:textId="77777777" w:rsidTr="00FA302E">
        <w:trPr>
          <w:gridAfter w:val="1"/>
          <w:wAfter w:w="10" w:type="dxa"/>
          <w:trHeight w:val="414"/>
        </w:trPr>
        <w:tc>
          <w:tcPr>
            <w:tcW w:w="9488" w:type="dxa"/>
            <w:tcBorders>
              <w:top w:val="single" w:sz="8" w:space="0" w:color="FFFFFF"/>
              <w:left w:val="single" w:sz="8" w:space="0" w:color="FFFFFF"/>
              <w:bottom w:val="single" w:sz="8" w:space="0" w:color="FFFFFF"/>
              <w:right w:val="single" w:sz="8" w:space="0" w:color="FFFFFF"/>
            </w:tcBorders>
            <w:shd w:val="clear" w:color="auto" w:fill="CFD1D4"/>
            <w:tcMar>
              <w:top w:w="21" w:type="dxa"/>
              <w:left w:w="43" w:type="dxa"/>
              <w:bottom w:w="13" w:type="dxa"/>
              <w:right w:w="43" w:type="dxa"/>
            </w:tcMar>
            <w:hideMark/>
          </w:tcPr>
          <w:p w14:paraId="4A286EF2" w14:textId="77777777" w:rsidR="00C72311" w:rsidRPr="00BF39A6" w:rsidRDefault="00C72311" w:rsidP="00E61B50">
            <w:pPr>
              <w:pStyle w:val="Default"/>
              <w:jc w:val="both"/>
              <w:rPr>
                <w:sz w:val="22"/>
                <w:szCs w:val="22"/>
                <w:lang w:val="en-AU" w:eastAsia="ko-KR"/>
              </w:rPr>
            </w:pPr>
            <w:r w:rsidRPr="00BF39A6">
              <w:rPr>
                <w:sz w:val="22"/>
                <w:szCs w:val="22"/>
                <w:lang w:val="en-GB" w:eastAsia="ko-KR"/>
              </w:rPr>
              <w:t xml:space="preserve">Limited understanding of quality standards of EVs and associated products </w:t>
            </w:r>
          </w:p>
        </w:tc>
      </w:tr>
    </w:tbl>
    <w:p w14:paraId="7E5BE5BF" w14:textId="77777777" w:rsidR="00C72311" w:rsidRPr="00BF39A6" w:rsidRDefault="00C72311" w:rsidP="008D7432">
      <w:pPr>
        <w:pStyle w:val="Default"/>
        <w:jc w:val="both"/>
        <w:rPr>
          <w:b/>
          <w:bCs/>
          <w:sz w:val="22"/>
          <w:szCs w:val="22"/>
          <w:lang w:val="en-GB" w:eastAsia="ko-KR"/>
        </w:rPr>
      </w:pPr>
    </w:p>
    <w:tbl>
      <w:tblPr>
        <w:tblW w:w="9488" w:type="dxa"/>
        <w:tblLayout w:type="fixed"/>
        <w:tblCellMar>
          <w:left w:w="0" w:type="dxa"/>
          <w:right w:w="0" w:type="dxa"/>
        </w:tblCellMar>
        <w:tblLook w:val="0600" w:firstRow="0" w:lastRow="0" w:firstColumn="0" w:lastColumn="0" w:noHBand="1" w:noVBand="1"/>
      </w:tblPr>
      <w:tblGrid>
        <w:gridCol w:w="337"/>
        <w:gridCol w:w="2630"/>
        <w:gridCol w:w="1701"/>
        <w:gridCol w:w="1276"/>
        <w:gridCol w:w="2268"/>
        <w:gridCol w:w="1276"/>
      </w:tblGrid>
      <w:tr w:rsidR="00197CC6" w:rsidRPr="00BF39A6" w14:paraId="7E2CD641" w14:textId="77777777" w:rsidTr="00F7111F">
        <w:trPr>
          <w:trHeight w:val="1317"/>
        </w:trPr>
        <w:tc>
          <w:tcPr>
            <w:tcW w:w="337"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477F6FDF" w14:textId="77777777" w:rsidR="00EC43F6" w:rsidRPr="00BF39A6" w:rsidRDefault="00EC43F6" w:rsidP="00EC43F6">
            <w:pPr>
              <w:pStyle w:val="Default"/>
              <w:jc w:val="both"/>
              <w:rPr>
                <w:sz w:val="22"/>
                <w:szCs w:val="22"/>
                <w:lang w:val="en-AU" w:eastAsia="ko-KR"/>
              </w:rPr>
            </w:pPr>
            <w:r w:rsidRPr="00BF39A6">
              <w:rPr>
                <w:b/>
                <w:bCs/>
                <w:sz w:val="22"/>
                <w:szCs w:val="22"/>
                <w:lang w:val="en-GB" w:eastAsia="ko-KR"/>
              </w:rPr>
              <w:t>#</w:t>
            </w:r>
          </w:p>
        </w:tc>
        <w:tc>
          <w:tcPr>
            <w:tcW w:w="2630" w:type="dxa"/>
            <w:tcBorders>
              <w:top w:val="single" w:sz="8" w:space="0" w:color="FFFFFF"/>
              <w:left w:val="single" w:sz="8" w:space="0" w:color="FFFFFF"/>
              <w:bottom w:val="single" w:sz="8" w:space="0" w:color="FFFFFF"/>
              <w:right w:val="single" w:sz="8" w:space="0" w:color="FFFFFF"/>
            </w:tcBorders>
            <w:shd w:val="clear" w:color="auto" w:fill="ED7D31"/>
            <w:tcMar>
              <w:top w:w="128" w:type="dxa"/>
              <w:left w:w="43" w:type="dxa"/>
              <w:bottom w:w="128" w:type="dxa"/>
              <w:right w:w="43" w:type="dxa"/>
            </w:tcMar>
            <w:vAlign w:val="center"/>
            <w:hideMark/>
          </w:tcPr>
          <w:p w14:paraId="7EF395E6" w14:textId="77777777" w:rsidR="00EC43F6" w:rsidRPr="00BF39A6" w:rsidRDefault="00EC43F6" w:rsidP="00EC43F6">
            <w:pPr>
              <w:pStyle w:val="Default"/>
              <w:jc w:val="both"/>
              <w:rPr>
                <w:sz w:val="22"/>
                <w:szCs w:val="22"/>
                <w:lang w:val="en-AU" w:eastAsia="ko-KR"/>
              </w:rPr>
            </w:pPr>
            <w:r w:rsidRPr="00BF39A6">
              <w:rPr>
                <w:b/>
                <w:bCs/>
                <w:sz w:val="22"/>
                <w:szCs w:val="22"/>
                <w:lang w:val="en-GB" w:eastAsia="ko-KR"/>
              </w:rPr>
              <w:t>Policy recommendation</w:t>
            </w:r>
          </w:p>
        </w:tc>
        <w:tc>
          <w:tcPr>
            <w:tcW w:w="1701"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61CA9B3A" w14:textId="77777777" w:rsidR="00EC43F6" w:rsidRPr="00BF39A6" w:rsidRDefault="00EC43F6" w:rsidP="00EC43F6">
            <w:pPr>
              <w:pStyle w:val="Default"/>
              <w:jc w:val="both"/>
              <w:rPr>
                <w:sz w:val="22"/>
                <w:szCs w:val="22"/>
                <w:lang w:val="en-AU" w:eastAsia="ko-KR"/>
              </w:rPr>
            </w:pPr>
            <w:r w:rsidRPr="00BF39A6">
              <w:rPr>
                <w:b/>
                <w:bCs/>
                <w:sz w:val="22"/>
                <w:szCs w:val="22"/>
                <w:lang w:val="en-GB" w:eastAsia="ko-KR"/>
              </w:rPr>
              <w:t>Potential impact</w:t>
            </w:r>
          </w:p>
        </w:tc>
        <w:tc>
          <w:tcPr>
            <w:tcW w:w="1276"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34B1F7E2" w14:textId="77777777" w:rsidR="00EC43F6" w:rsidRPr="00BF39A6" w:rsidRDefault="00EC43F6" w:rsidP="00EC43F6">
            <w:pPr>
              <w:pStyle w:val="Default"/>
              <w:jc w:val="both"/>
              <w:rPr>
                <w:sz w:val="22"/>
                <w:szCs w:val="22"/>
                <w:lang w:val="en-AU" w:eastAsia="ko-KR"/>
              </w:rPr>
            </w:pPr>
            <w:r w:rsidRPr="00BF39A6">
              <w:rPr>
                <w:b/>
                <w:bCs/>
                <w:sz w:val="22"/>
                <w:szCs w:val="22"/>
                <w:lang w:val="en-GB" w:eastAsia="ko-KR"/>
              </w:rPr>
              <w:t>Fiscal affordability</w:t>
            </w:r>
          </w:p>
        </w:tc>
        <w:tc>
          <w:tcPr>
            <w:tcW w:w="2268"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2A7F5D96" w14:textId="77777777" w:rsidR="00EC43F6" w:rsidRPr="00BF39A6" w:rsidRDefault="00EC43F6" w:rsidP="00F7111F">
            <w:pPr>
              <w:pStyle w:val="Default"/>
              <w:ind w:right="661"/>
              <w:jc w:val="both"/>
              <w:rPr>
                <w:sz w:val="22"/>
                <w:szCs w:val="22"/>
                <w:lang w:val="en-AU" w:eastAsia="ko-KR"/>
              </w:rPr>
            </w:pPr>
            <w:r w:rsidRPr="00BF39A6">
              <w:rPr>
                <w:b/>
                <w:bCs/>
                <w:sz w:val="22"/>
                <w:szCs w:val="22"/>
                <w:lang w:val="en-GB" w:eastAsia="ko-KR"/>
              </w:rPr>
              <w:t>Ease of implementation</w:t>
            </w:r>
          </w:p>
        </w:tc>
        <w:tc>
          <w:tcPr>
            <w:tcW w:w="1276" w:type="dxa"/>
            <w:tcBorders>
              <w:top w:val="single" w:sz="8" w:space="0" w:color="FFFFFF"/>
              <w:left w:val="single" w:sz="8" w:space="0" w:color="FFFFFF"/>
              <w:bottom w:val="single" w:sz="8" w:space="0" w:color="FFFFFF"/>
              <w:right w:val="single" w:sz="8" w:space="0" w:color="FFFFFF"/>
            </w:tcBorders>
            <w:shd w:val="clear" w:color="auto" w:fill="ED7D31"/>
            <w:tcMar>
              <w:top w:w="85" w:type="dxa"/>
              <w:left w:w="43" w:type="dxa"/>
              <w:bottom w:w="85" w:type="dxa"/>
              <w:right w:w="43" w:type="dxa"/>
            </w:tcMar>
            <w:vAlign w:val="center"/>
            <w:hideMark/>
          </w:tcPr>
          <w:p w14:paraId="73361E14" w14:textId="77777777" w:rsidR="00EC43F6" w:rsidRPr="00BF39A6" w:rsidRDefault="00EC43F6" w:rsidP="00EC43F6">
            <w:pPr>
              <w:pStyle w:val="Default"/>
              <w:jc w:val="both"/>
              <w:rPr>
                <w:sz w:val="22"/>
                <w:szCs w:val="22"/>
                <w:lang w:val="en-AU" w:eastAsia="ko-KR"/>
              </w:rPr>
            </w:pPr>
            <w:r w:rsidRPr="00BF39A6">
              <w:rPr>
                <w:b/>
                <w:bCs/>
                <w:sz w:val="22"/>
                <w:szCs w:val="22"/>
                <w:lang w:val="en-GB" w:eastAsia="ko-KR"/>
              </w:rPr>
              <w:t>Overall priority</w:t>
            </w:r>
          </w:p>
        </w:tc>
      </w:tr>
      <w:tr w:rsidR="00197CC6" w:rsidRPr="00BF39A6" w14:paraId="45672BC4" w14:textId="77777777" w:rsidTr="00F7111F">
        <w:trPr>
          <w:trHeight w:val="520"/>
        </w:trPr>
        <w:tc>
          <w:tcPr>
            <w:tcW w:w="337"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hideMark/>
          </w:tcPr>
          <w:p w14:paraId="19247885" w14:textId="77777777" w:rsidR="00EC43F6" w:rsidRPr="00BF39A6" w:rsidRDefault="00EC43F6" w:rsidP="00EC43F6">
            <w:pPr>
              <w:pStyle w:val="Default"/>
              <w:jc w:val="both"/>
              <w:rPr>
                <w:sz w:val="22"/>
                <w:szCs w:val="22"/>
                <w:lang w:val="en-AU" w:eastAsia="ko-KR"/>
              </w:rPr>
            </w:pPr>
            <w:r w:rsidRPr="00BF39A6">
              <w:rPr>
                <w:sz w:val="22"/>
                <w:szCs w:val="22"/>
                <w:lang w:val="en-GB" w:eastAsia="ko-KR"/>
              </w:rPr>
              <w:t>21</w:t>
            </w:r>
          </w:p>
        </w:tc>
        <w:tc>
          <w:tcPr>
            <w:tcW w:w="2630"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2730585D" w14:textId="77777777" w:rsidR="00EC43F6" w:rsidRPr="00BF39A6" w:rsidRDefault="00EC43F6" w:rsidP="00EC43F6">
            <w:pPr>
              <w:pStyle w:val="Default"/>
              <w:jc w:val="both"/>
              <w:rPr>
                <w:sz w:val="22"/>
                <w:szCs w:val="22"/>
                <w:lang w:val="en-AU" w:eastAsia="ko-KR"/>
              </w:rPr>
            </w:pPr>
            <w:r w:rsidRPr="00BF39A6">
              <w:rPr>
                <w:b/>
                <w:bCs/>
                <w:sz w:val="22"/>
                <w:szCs w:val="22"/>
                <w:lang w:val="en-GB" w:eastAsia="ko-KR"/>
              </w:rPr>
              <w:t>Develop an e-mobility communication strategy</w:t>
            </w:r>
          </w:p>
        </w:tc>
        <w:tc>
          <w:tcPr>
            <w:tcW w:w="1701"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4BABDA8"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B0A8FA8" w14:textId="77777777" w:rsidR="00EC43F6" w:rsidRPr="00BF39A6" w:rsidRDefault="00EC43F6" w:rsidP="00EC43F6">
            <w:pPr>
              <w:pStyle w:val="Default"/>
              <w:jc w:val="both"/>
              <w:rPr>
                <w:sz w:val="22"/>
                <w:szCs w:val="22"/>
                <w:lang w:val="en-AU" w:eastAsia="ko-KR"/>
              </w:rPr>
            </w:pPr>
            <w:r w:rsidRPr="00BF39A6">
              <w:rPr>
                <w:sz w:val="22"/>
                <w:szCs w:val="22"/>
                <w:lang w:val="en-GB" w:eastAsia="ko-KR"/>
              </w:rPr>
              <w:t>High</w:t>
            </w:r>
          </w:p>
        </w:tc>
        <w:tc>
          <w:tcPr>
            <w:tcW w:w="2268"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2F35C74C"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A9D18E"/>
            <w:tcMar>
              <w:top w:w="85" w:type="dxa"/>
              <w:left w:w="43" w:type="dxa"/>
              <w:bottom w:w="85" w:type="dxa"/>
              <w:right w:w="43" w:type="dxa"/>
            </w:tcMar>
            <w:vAlign w:val="center"/>
            <w:hideMark/>
          </w:tcPr>
          <w:p w14:paraId="3D2B68FB" w14:textId="77777777" w:rsidR="00EC43F6" w:rsidRPr="00BF39A6" w:rsidRDefault="00EC43F6" w:rsidP="00EC43F6">
            <w:pPr>
              <w:pStyle w:val="Default"/>
              <w:jc w:val="both"/>
              <w:rPr>
                <w:sz w:val="22"/>
                <w:szCs w:val="22"/>
                <w:lang w:val="en-AU" w:eastAsia="ko-KR"/>
              </w:rPr>
            </w:pPr>
            <w:r w:rsidRPr="00BF39A6">
              <w:rPr>
                <w:sz w:val="22"/>
                <w:szCs w:val="22"/>
                <w:lang w:val="en-GB" w:eastAsia="ko-KR"/>
              </w:rPr>
              <w:t>High</w:t>
            </w:r>
          </w:p>
        </w:tc>
      </w:tr>
      <w:tr w:rsidR="00197CC6" w:rsidRPr="00BF39A6" w14:paraId="096AE9DE" w14:textId="77777777" w:rsidTr="00F7111F">
        <w:trPr>
          <w:trHeight w:val="520"/>
        </w:trPr>
        <w:tc>
          <w:tcPr>
            <w:tcW w:w="337"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hideMark/>
          </w:tcPr>
          <w:p w14:paraId="2206DC17" w14:textId="77777777" w:rsidR="00EC43F6" w:rsidRPr="00BF39A6" w:rsidRDefault="00EC43F6" w:rsidP="00EC43F6">
            <w:pPr>
              <w:pStyle w:val="Default"/>
              <w:jc w:val="both"/>
              <w:rPr>
                <w:sz w:val="22"/>
                <w:szCs w:val="22"/>
                <w:lang w:val="en-AU" w:eastAsia="ko-KR"/>
              </w:rPr>
            </w:pPr>
            <w:r w:rsidRPr="00BF39A6">
              <w:rPr>
                <w:sz w:val="22"/>
                <w:szCs w:val="22"/>
                <w:lang w:val="en-GB" w:eastAsia="ko-KR"/>
              </w:rPr>
              <w:t>22</w:t>
            </w:r>
          </w:p>
        </w:tc>
        <w:tc>
          <w:tcPr>
            <w:tcW w:w="2630"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7C3628AE" w14:textId="77777777" w:rsidR="00EC43F6" w:rsidRPr="00BF39A6" w:rsidRDefault="00EC43F6" w:rsidP="00EC43F6">
            <w:pPr>
              <w:pStyle w:val="Default"/>
              <w:jc w:val="both"/>
              <w:rPr>
                <w:sz w:val="22"/>
                <w:szCs w:val="22"/>
                <w:lang w:val="en-AU" w:eastAsia="ko-KR"/>
              </w:rPr>
            </w:pPr>
            <w:r w:rsidRPr="00BF39A6">
              <w:rPr>
                <w:sz w:val="22"/>
                <w:szCs w:val="22"/>
                <w:lang w:val="en-GB" w:eastAsia="ko-KR"/>
              </w:rPr>
              <w:t>Engage with stakeholders</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44C3A29B"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2041F6D7" w14:textId="77777777" w:rsidR="00EC43F6" w:rsidRPr="00BF39A6" w:rsidRDefault="00EC43F6" w:rsidP="00EC43F6">
            <w:pPr>
              <w:pStyle w:val="Default"/>
              <w:jc w:val="both"/>
              <w:rPr>
                <w:sz w:val="22"/>
                <w:szCs w:val="22"/>
                <w:lang w:val="en-AU" w:eastAsia="ko-KR"/>
              </w:rPr>
            </w:pPr>
            <w:r w:rsidRPr="00BF39A6">
              <w:rPr>
                <w:sz w:val="22"/>
                <w:szCs w:val="22"/>
                <w:lang w:val="en-GB" w:eastAsia="ko-KR"/>
              </w:rPr>
              <w:t>High</w:t>
            </w:r>
          </w:p>
        </w:tc>
        <w:tc>
          <w:tcPr>
            <w:tcW w:w="2268"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1DA76A7A"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F8BABA"/>
            <w:tcMar>
              <w:top w:w="85" w:type="dxa"/>
              <w:left w:w="43" w:type="dxa"/>
              <w:bottom w:w="85" w:type="dxa"/>
              <w:right w:w="43" w:type="dxa"/>
            </w:tcMar>
            <w:vAlign w:val="center"/>
            <w:hideMark/>
          </w:tcPr>
          <w:p w14:paraId="3AAC9207" w14:textId="77777777" w:rsidR="00EC43F6" w:rsidRPr="00BF39A6" w:rsidRDefault="00EC43F6" w:rsidP="00EC43F6">
            <w:pPr>
              <w:pStyle w:val="Default"/>
              <w:jc w:val="both"/>
              <w:rPr>
                <w:sz w:val="22"/>
                <w:szCs w:val="22"/>
                <w:lang w:val="en-AU" w:eastAsia="ko-KR"/>
              </w:rPr>
            </w:pPr>
            <w:r w:rsidRPr="00BF39A6">
              <w:rPr>
                <w:sz w:val="22"/>
                <w:szCs w:val="22"/>
                <w:lang w:val="en-GB" w:eastAsia="ko-KR"/>
              </w:rPr>
              <w:t>Low</w:t>
            </w:r>
          </w:p>
        </w:tc>
      </w:tr>
      <w:tr w:rsidR="00197CC6" w:rsidRPr="00BF39A6" w14:paraId="03DCAF57" w14:textId="77777777" w:rsidTr="00F7111F">
        <w:trPr>
          <w:trHeight w:val="520"/>
        </w:trPr>
        <w:tc>
          <w:tcPr>
            <w:tcW w:w="337"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hideMark/>
          </w:tcPr>
          <w:p w14:paraId="659A9C86" w14:textId="77777777" w:rsidR="00EC43F6" w:rsidRPr="00BF39A6" w:rsidRDefault="00EC43F6" w:rsidP="00EC43F6">
            <w:pPr>
              <w:pStyle w:val="Default"/>
              <w:jc w:val="both"/>
              <w:rPr>
                <w:sz w:val="22"/>
                <w:szCs w:val="22"/>
                <w:lang w:val="en-AU" w:eastAsia="ko-KR"/>
              </w:rPr>
            </w:pPr>
            <w:r w:rsidRPr="00BF39A6">
              <w:rPr>
                <w:sz w:val="22"/>
                <w:szCs w:val="22"/>
                <w:lang w:val="en-GB" w:eastAsia="ko-KR"/>
              </w:rPr>
              <w:t>23</w:t>
            </w:r>
          </w:p>
        </w:tc>
        <w:tc>
          <w:tcPr>
            <w:tcW w:w="2630"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7773A754" w14:textId="77777777" w:rsidR="00EC43F6" w:rsidRPr="00BF39A6" w:rsidRDefault="00EC43F6" w:rsidP="00EC43F6">
            <w:pPr>
              <w:pStyle w:val="Default"/>
              <w:jc w:val="both"/>
              <w:rPr>
                <w:sz w:val="22"/>
                <w:szCs w:val="22"/>
                <w:lang w:val="en-AU" w:eastAsia="ko-KR"/>
              </w:rPr>
            </w:pPr>
            <w:r w:rsidRPr="00BF39A6">
              <w:rPr>
                <w:sz w:val="22"/>
                <w:szCs w:val="22"/>
                <w:lang w:val="en-GB" w:eastAsia="ko-KR"/>
              </w:rPr>
              <w:t>Launch EV pilot projects</w:t>
            </w:r>
          </w:p>
        </w:tc>
        <w:tc>
          <w:tcPr>
            <w:tcW w:w="1701"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2AE73BE0"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03F0CBAF"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2268"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47C29ABE"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B4C7E7"/>
            <w:tcMar>
              <w:top w:w="85" w:type="dxa"/>
              <w:left w:w="43" w:type="dxa"/>
              <w:bottom w:w="85" w:type="dxa"/>
              <w:right w:w="43" w:type="dxa"/>
            </w:tcMar>
            <w:vAlign w:val="center"/>
            <w:hideMark/>
          </w:tcPr>
          <w:p w14:paraId="0FB73E46"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r>
      <w:tr w:rsidR="00197CC6" w:rsidRPr="00BF39A6" w14:paraId="464D8D34" w14:textId="77777777" w:rsidTr="00F7111F">
        <w:trPr>
          <w:trHeight w:val="520"/>
        </w:trPr>
        <w:tc>
          <w:tcPr>
            <w:tcW w:w="337"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hideMark/>
          </w:tcPr>
          <w:p w14:paraId="443F6104" w14:textId="77777777" w:rsidR="00EC43F6" w:rsidRPr="00BF39A6" w:rsidRDefault="00EC43F6" w:rsidP="00EC43F6">
            <w:pPr>
              <w:pStyle w:val="Default"/>
              <w:jc w:val="both"/>
              <w:rPr>
                <w:sz w:val="22"/>
                <w:szCs w:val="22"/>
                <w:lang w:val="en-AU" w:eastAsia="ko-KR"/>
              </w:rPr>
            </w:pPr>
            <w:r w:rsidRPr="00BF39A6">
              <w:rPr>
                <w:sz w:val="22"/>
                <w:szCs w:val="22"/>
                <w:lang w:val="en-GB" w:eastAsia="ko-KR"/>
              </w:rPr>
              <w:t>24</w:t>
            </w:r>
          </w:p>
        </w:tc>
        <w:tc>
          <w:tcPr>
            <w:tcW w:w="2630"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4E79AA13" w14:textId="77777777" w:rsidR="00EC43F6" w:rsidRPr="00BF39A6" w:rsidRDefault="00EC43F6" w:rsidP="00EC43F6">
            <w:pPr>
              <w:pStyle w:val="Default"/>
              <w:jc w:val="both"/>
              <w:rPr>
                <w:sz w:val="22"/>
                <w:szCs w:val="22"/>
                <w:lang w:val="en-AU" w:eastAsia="ko-KR"/>
              </w:rPr>
            </w:pPr>
            <w:r w:rsidRPr="00BF39A6">
              <w:rPr>
                <w:sz w:val="22"/>
                <w:szCs w:val="22"/>
                <w:lang w:val="en-GB" w:eastAsia="ko-KR"/>
              </w:rPr>
              <w:t>Switch public vehicle fleets to e-mobility</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2C7E69A7"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08A801D7" w14:textId="77777777" w:rsidR="00EC43F6" w:rsidRPr="00BF39A6" w:rsidRDefault="00EC43F6" w:rsidP="00EC43F6">
            <w:pPr>
              <w:pStyle w:val="Default"/>
              <w:jc w:val="both"/>
              <w:rPr>
                <w:sz w:val="22"/>
                <w:szCs w:val="22"/>
                <w:lang w:val="en-AU" w:eastAsia="ko-KR"/>
              </w:rPr>
            </w:pPr>
            <w:r w:rsidRPr="00BF39A6">
              <w:rPr>
                <w:sz w:val="22"/>
                <w:szCs w:val="22"/>
                <w:lang w:val="en-GB" w:eastAsia="ko-KR"/>
              </w:rPr>
              <w:t>Low</w:t>
            </w:r>
          </w:p>
        </w:tc>
        <w:tc>
          <w:tcPr>
            <w:tcW w:w="2268"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305B443D" w14:textId="77777777" w:rsidR="00EC43F6" w:rsidRPr="00BF39A6" w:rsidRDefault="00EC43F6" w:rsidP="008B170E">
            <w:pPr>
              <w:pStyle w:val="Default"/>
              <w:ind w:right="790"/>
              <w:jc w:val="both"/>
              <w:rPr>
                <w:sz w:val="22"/>
                <w:szCs w:val="22"/>
                <w:lang w:val="en-AU" w:eastAsia="ko-KR"/>
              </w:rPr>
            </w:pPr>
            <w:r w:rsidRPr="00BF39A6">
              <w:rPr>
                <w:sz w:val="22"/>
                <w:szCs w:val="22"/>
                <w:lang w:val="en-GB" w:eastAsia="ko-KR"/>
              </w:rPr>
              <w:t>Short term</w:t>
            </w:r>
          </w:p>
        </w:tc>
        <w:tc>
          <w:tcPr>
            <w:tcW w:w="1276" w:type="dxa"/>
            <w:tcBorders>
              <w:top w:val="single" w:sz="8" w:space="0" w:color="FFFFFF"/>
              <w:left w:val="single" w:sz="8" w:space="0" w:color="FFFFFF"/>
              <w:bottom w:val="single" w:sz="8" w:space="0" w:color="FFFFFF"/>
              <w:right w:val="single" w:sz="8" w:space="0" w:color="FFFFFF"/>
            </w:tcBorders>
            <w:shd w:val="clear" w:color="auto" w:fill="F8BABA"/>
            <w:tcMar>
              <w:top w:w="85" w:type="dxa"/>
              <w:left w:w="43" w:type="dxa"/>
              <w:bottom w:w="85" w:type="dxa"/>
              <w:right w:w="43" w:type="dxa"/>
            </w:tcMar>
            <w:vAlign w:val="center"/>
            <w:hideMark/>
          </w:tcPr>
          <w:p w14:paraId="3855954D" w14:textId="77777777" w:rsidR="00EC43F6" w:rsidRPr="00BF39A6" w:rsidRDefault="00EC43F6" w:rsidP="00EC43F6">
            <w:pPr>
              <w:pStyle w:val="Default"/>
              <w:jc w:val="both"/>
              <w:rPr>
                <w:sz w:val="22"/>
                <w:szCs w:val="22"/>
                <w:lang w:val="en-AU" w:eastAsia="ko-KR"/>
              </w:rPr>
            </w:pPr>
            <w:r w:rsidRPr="00BF39A6">
              <w:rPr>
                <w:sz w:val="22"/>
                <w:szCs w:val="22"/>
                <w:lang w:val="en-GB" w:eastAsia="ko-KR"/>
              </w:rPr>
              <w:t>Low</w:t>
            </w:r>
          </w:p>
        </w:tc>
      </w:tr>
      <w:tr w:rsidR="00197CC6" w:rsidRPr="00BF39A6" w14:paraId="076A53C0" w14:textId="77777777" w:rsidTr="00F7111F">
        <w:trPr>
          <w:trHeight w:val="520"/>
        </w:trPr>
        <w:tc>
          <w:tcPr>
            <w:tcW w:w="337"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hideMark/>
          </w:tcPr>
          <w:p w14:paraId="282EE2C0" w14:textId="77777777" w:rsidR="00EC43F6" w:rsidRPr="00BF39A6" w:rsidRDefault="00EC43F6" w:rsidP="00EC43F6">
            <w:pPr>
              <w:pStyle w:val="Default"/>
              <w:jc w:val="both"/>
              <w:rPr>
                <w:sz w:val="22"/>
                <w:szCs w:val="22"/>
                <w:lang w:val="en-AU" w:eastAsia="ko-KR"/>
              </w:rPr>
            </w:pPr>
            <w:r w:rsidRPr="00BF39A6">
              <w:rPr>
                <w:sz w:val="22"/>
                <w:szCs w:val="22"/>
                <w:lang w:val="en-GB" w:eastAsia="ko-KR"/>
              </w:rPr>
              <w:t>25</w:t>
            </w:r>
          </w:p>
        </w:tc>
        <w:tc>
          <w:tcPr>
            <w:tcW w:w="2630" w:type="dxa"/>
            <w:tcBorders>
              <w:top w:val="single" w:sz="8" w:space="0" w:color="FFFFFF"/>
              <w:left w:val="single" w:sz="8" w:space="0" w:color="FFFFFF"/>
              <w:bottom w:val="single" w:sz="8" w:space="0" w:color="FFFFFF"/>
              <w:right w:val="single" w:sz="8" w:space="0" w:color="FFFFFF"/>
            </w:tcBorders>
            <w:shd w:val="clear" w:color="auto" w:fill="CFD1D4"/>
            <w:tcMar>
              <w:top w:w="128" w:type="dxa"/>
              <w:left w:w="43" w:type="dxa"/>
              <w:bottom w:w="128" w:type="dxa"/>
              <w:right w:w="43" w:type="dxa"/>
            </w:tcMar>
            <w:hideMark/>
          </w:tcPr>
          <w:p w14:paraId="29BDB7F1" w14:textId="77777777" w:rsidR="00EC43F6" w:rsidRPr="00BF39A6" w:rsidRDefault="00EC43F6" w:rsidP="00EC43F6">
            <w:pPr>
              <w:pStyle w:val="Default"/>
              <w:jc w:val="both"/>
              <w:rPr>
                <w:sz w:val="22"/>
                <w:szCs w:val="22"/>
                <w:lang w:val="en-AU" w:eastAsia="ko-KR"/>
              </w:rPr>
            </w:pPr>
            <w:r w:rsidRPr="00BF39A6">
              <w:rPr>
                <w:sz w:val="22"/>
                <w:szCs w:val="22"/>
                <w:lang w:val="en-GB" w:eastAsia="ko-KR"/>
              </w:rPr>
              <w:t>Provide training and information on e-mobility</w:t>
            </w:r>
          </w:p>
        </w:tc>
        <w:tc>
          <w:tcPr>
            <w:tcW w:w="1701"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6E466A5F"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1E6BA5D7" w14:textId="77777777" w:rsidR="00EC43F6" w:rsidRPr="00BF39A6" w:rsidRDefault="00EC43F6" w:rsidP="00EC43F6">
            <w:pPr>
              <w:pStyle w:val="Default"/>
              <w:jc w:val="both"/>
              <w:rPr>
                <w:sz w:val="22"/>
                <w:szCs w:val="22"/>
                <w:lang w:val="en-AU" w:eastAsia="ko-KR"/>
              </w:rPr>
            </w:pPr>
            <w:r w:rsidRPr="00BF39A6">
              <w:rPr>
                <w:sz w:val="22"/>
                <w:szCs w:val="22"/>
                <w:lang w:val="en-GB" w:eastAsia="ko-KR"/>
              </w:rPr>
              <w:t>High</w:t>
            </w:r>
          </w:p>
        </w:tc>
        <w:tc>
          <w:tcPr>
            <w:tcW w:w="2268" w:type="dxa"/>
            <w:tcBorders>
              <w:top w:val="single" w:sz="8" w:space="0" w:color="FFFFFF"/>
              <w:left w:val="single" w:sz="8" w:space="0" w:color="FFFFFF"/>
              <w:bottom w:val="single" w:sz="8" w:space="0" w:color="FFFFFF"/>
              <w:right w:val="single" w:sz="8" w:space="0" w:color="FFFFFF"/>
            </w:tcBorders>
            <w:shd w:val="clear" w:color="auto" w:fill="CFD1D4"/>
            <w:tcMar>
              <w:top w:w="85" w:type="dxa"/>
              <w:left w:w="43" w:type="dxa"/>
              <w:bottom w:w="85" w:type="dxa"/>
              <w:right w:w="43" w:type="dxa"/>
            </w:tcMar>
            <w:vAlign w:val="center"/>
            <w:hideMark/>
          </w:tcPr>
          <w:p w14:paraId="22C5EF2A"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B4C7E7"/>
            <w:tcMar>
              <w:top w:w="85" w:type="dxa"/>
              <w:left w:w="43" w:type="dxa"/>
              <w:bottom w:w="85" w:type="dxa"/>
              <w:right w:w="43" w:type="dxa"/>
            </w:tcMar>
            <w:vAlign w:val="center"/>
            <w:hideMark/>
          </w:tcPr>
          <w:p w14:paraId="1E74F1BB"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r>
      <w:tr w:rsidR="00197CC6" w:rsidRPr="00BF39A6" w14:paraId="77C89754" w14:textId="77777777" w:rsidTr="00F7111F">
        <w:trPr>
          <w:trHeight w:val="520"/>
        </w:trPr>
        <w:tc>
          <w:tcPr>
            <w:tcW w:w="337"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hideMark/>
          </w:tcPr>
          <w:p w14:paraId="151BA4CD" w14:textId="77777777" w:rsidR="00EC43F6" w:rsidRPr="00BF39A6" w:rsidRDefault="00EC43F6" w:rsidP="00EC43F6">
            <w:pPr>
              <w:pStyle w:val="Default"/>
              <w:jc w:val="both"/>
              <w:rPr>
                <w:sz w:val="22"/>
                <w:szCs w:val="22"/>
                <w:lang w:val="en-AU" w:eastAsia="ko-KR"/>
              </w:rPr>
            </w:pPr>
            <w:r w:rsidRPr="00BF39A6">
              <w:rPr>
                <w:sz w:val="22"/>
                <w:szCs w:val="22"/>
                <w:lang w:val="en-GB" w:eastAsia="ko-KR"/>
              </w:rPr>
              <w:t>26</w:t>
            </w:r>
          </w:p>
        </w:tc>
        <w:tc>
          <w:tcPr>
            <w:tcW w:w="2630" w:type="dxa"/>
            <w:tcBorders>
              <w:top w:val="single" w:sz="8" w:space="0" w:color="FFFFFF"/>
              <w:left w:val="single" w:sz="8" w:space="0" w:color="FFFFFF"/>
              <w:bottom w:val="single" w:sz="8" w:space="0" w:color="FFFFFF"/>
              <w:right w:val="single" w:sz="8" w:space="0" w:color="FFFFFF"/>
            </w:tcBorders>
            <w:shd w:val="clear" w:color="auto" w:fill="EAEFF7"/>
            <w:tcMar>
              <w:top w:w="128" w:type="dxa"/>
              <w:left w:w="43" w:type="dxa"/>
              <w:bottom w:w="128" w:type="dxa"/>
              <w:right w:w="43" w:type="dxa"/>
            </w:tcMar>
            <w:hideMark/>
          </w:tcPr>
          <w:p w14:paraId="608DFADA"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Mainstream gender aspects in EV policy</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41DD67BE" w14:textId="77777777" w:rsidR="00EC43F6" w:rsidRPr="00BF39A6" w:rsidRDefault="00EC43F6" w:rsidP="00EC43F6">
            <w:pPr>
              <w:pStyle w:val="Default"/>
              <w:jc w:val="both"/>
              <w:rPr>
                <w:sz w:val="22"/>
                <w:szCs w:val="22"/>
                <w:lang w:val="en-AU" w:eastAsia="ko-KR"/>
              </w:rPr>
            </w:pPr>
            <w:r w:rsidRPr="00BF39A6">
              <w:rPr>
                <w:sz w:val="22"/>
                <w:szCs w:val="22"/>
                <w:lang w:val="en-GB" w:eastAsia="ko-KR"/>
              </w:rPr>
              <w:t>Low</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65E1C91A" w14:textId="77777777" w:rsidR="00EC43F6" w:rsidRPr="00BF39A6" w:rsidRDefault="00EC43F6" w:rsidP="00EC43F6">
            <w:pPr>
              <w:pStyle w:val="Default"/>
              <w:jc w:val="both"/>
              <w:rPr>
                <w:sz w:val="22"/>
                <w:szCs w:val="22"/>
                <w:lang w:val="en-AU" w:eastAsia="ko-KR"/>
              </w:rPr>
            </w:pPr>
            <w:r w:rsidRPr="00BF39A6">
              <w:rPr>
                <w:sz w:val="22"/>
                <w:szCs w:val="22"/>
                <w:lang w:val="en-GB" w:eastAsia="ko-KR"/>
              </w:rPr>
              <w:t>High</w:t>
            </w:r>
          </w:p>
        </w:tc>
        <w:tc>
          <w:tcPr>
            <w:tcW w:w="2268" w:type="dxa"/>
            <w:tcBorders>
              <w:top w:val="single" w:sz="8" w:space="0" w:color="FFFFFF"/>
              <w:left w:val="single" w:sz="8" w:space="0" w:color="FFFFFF"/>
              <w:bottom w:val="single" w:sz="8" w:space="0" w:color="FFFFFF"/>
              <w:right w:val="single" w:sz="8" w:space="0" w:color="FFFFFF"/>
            </w:tcBorders>
            <w:shd w:val="clear" w:color="auto" w:fill="EAEFF7"/>
            <w:tcMar>
              <w:top w:w="85" w:type="dxa"/>
              <w:left w:w="43" w:type="dxa"/>
              <w:bottom w:w="85" w:type="dxa"/>
              <w:right w:w="43" w:type="dxa"/>
            </w:tcMar>
            <w:vAlign w:val="center"/>
            <w:hideMark/>
          </w:tcPr>
          <w:p w14:paraId="21ECC58F"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c>
          <w:tcPr>
            <w:tcW w:w="1276" w:type="dxa"/>
            <w:tcBorders>
              <w:top w:val="single" w:sz="8" w:space="0" w:color="FFFFFF"/>
              <w:left w:val="single" w:sz="8" w:space="0" w:color="FFFFFF"/>
              <w:bottom w:val="single" w:sz="8" w:space="0" w:color="FFFFFF"/>
              <w:right w:val="single" w:sz="8" w:space="0" w:color="FFFFFF"/>
            </w:tcBorders>
            <w:shd w:val="clear" w:color="auto" w:fill="B4C7E7"/>
            <w:tcMar>
              <w:top w:w="85" w:type="dxa"/>
              <w:left w:w="43" w:type="dxa"/>
              <w:bottom w:w="85" w:type="dxa"/>
              <w:right w:w="43" w:type="dxa"/>
            </w:tcMar>
            <w:vAlign w:val="center"/>
            <w:hideMark/>
          </w:tcPr>
          <w:p w14:paraId="1363D3FF" w14:textId="77777777" w:rsidR="00EC43F6" w:rsidRPr="00BF39A6" w:rsidRDefault="00EC43F6" w:rsidP="00EC43F6">
            <w:pPr>
              <w:pStyle w:val="Default"/>
              <w:jc w:val="both"/>
              <w:rPr>
                <w:sz w:val="22"/>
                <w:szCs w:val="22"/>
                <w:lang w:val="en-AU" w:eastAsia="ko-KR"/>
              </w:rPr>
            </w:pPr>
            <w:r w:rsidRPr="00BF39A6">
              <w:rPr>
                <w:sz w:val="22"/>
                <w:szCs w:val="22"/>
                <w:lang w:val="en-GB" w:eastAsia="ko-KR"/>
              </w:rPr>
              <w:t>Medium</w:t>
            </w:r>
          </w:p>
        </w:tc>
      </w:tr>
    </w:tbl>
    <w:p w14:paraId="4C440246" w14:textId="5DAEE379" w:rsidR="00240C9C" w:rsidRPr="00384D8B" w:rsidRDefault="00EC43F6">
      <w:pPr>
        <w:pStyle w:val="Default"/>
        <w:numPr>
          <w:ilvl w:val="0"/>
          <w:numId w:val="100"/>
        </w:numPr>
        <w:jc w:val="both"/>
        <w:rPr>
          <w:sz w:val="22"/>
          <w:szCs w:val="22"/>
          <w:lang w:val="en-AU" w:eastAsia="ko-KR"/>
        </w:rPr>
      </w:pPr>
      <w:r w:rsidRPr="00BF39A6">
        <w:rPr>
          <w:sz w:val="22"/>
          <w:szCs w:val="22"/>
          <w:lang w:val="en-GB" w:eastAsia="ko-KR"/>
        </w:rPr>
        <w:t xml:space="preserve">An e-mobility communication strategy will be a key step in the implementation of regional and national e-mobility </w:t>
      </w:r>
      <w:proofErr w:type="gramStart"/>
      <w:r w:rsidRPr="00BF39A6">
        <w:rPr>
          <w:sz w:val="22"/>
          <w:szCs w:val="22"/>
          <w:lang w:val="en-GB" w:eastAsia="ko-KR"/>
        </w:rPr>
        <w:t>strategies</w:t>
      </w:r>
      <w:proofErr w:type="gramEnd"/>
    </w:p>
    <w:p w14:paraId="0003E04C" w14:textId="79C75149" w:rsidR="00CA67FF" w:rsidRPr="00B5164C" w:rsidRDefault="00CA67FF" w:rsidP="00B5164C">
      <w:pPr>
        <w:pStyle w:val="Heading1"/>
        <w:numPr>
          <w:ilvl w:val="0"/>
          <w:numId w:val="0"/>
        </w:numPr>
        <w:ind w:left="432"/>
        <w:rPr>
          <w:rFonts w:eastAsiaTheme="minorHAnsi"/>
          <w:b/>
          <w:bCs/>
        </w:rPr>
      </w:pPr>
      <w:bookmarkStart w:id="167" w:name="_Toc127973246"/>
      <w:bookmarkStart w:id="168" w:name="_Toc127975163"/>
      <w:bookmarkStart w:id="169" w:name="_Toc128132918"/>
      <w:r w:rsidRPr="00B5164C">
        <w:rPr>
          <w:rFonts w:eastAsiaTheme="minorHAnsi"/>
          <w:b/>
          <w:bCs/>
        </w:rPr>
        <w:t>KEY MESSAGES</w:t>
      </w:r>
      <w:bookmarkEnd w:id="167"/>
      <w:bookmarkEnd w:id="168"/>
      <w:bookmarkEnd w:id="169"/>
    </w:p>
    <w:p w14:paraId="6E864BA9" w14:textId="31119333" w:rsidR="00224504" w:rsidRDefault="00224504" w:rsidP="00CA67FF">
      <w:pPr>
        <w:pStyle w:val="Default"/>
        <w:jc w:val="both"/>
        <w:rPr>
          <w:rFonts w:asciiTheme="minorHAnsi" w:eastAsiaTheme="minorHAnsi" w:hAnsiTheme="minorHAnsi" w:cstheme="minorHAnsi"/>
          <w:b/>
        </w:rPr>
      </w:pPr>
    </w:p>
    <w:p w14:paraId="0A48C84C" w14:textId="0CFCBD5D" w:rsidR="00224504" w:rsidRPr="007966AF" w:rsidRDefault="00F0719F">
      <w:pPr>
        <w:pStyle w:val="Default"/>
        <w:numPr>
          <w:ilvl w:val="0"/>
          <w:numId w:val="51"/>
        </w:numPr>
        <w:jc w:val="both"/>
        <w:rPr>
          <w:rFonts w:eastAsiaTheme="minorHAnsi"/>
          <w:bCs/>
          <w:sz w:val="22"/>
          <w:szCs w:val="22"/>
        </w:rPr>
      </w:pPr>
      <w:r w:rsidRPr="007966AF">
        <w:rPr>
          <w:rFonts w:eastAsiaTheme="minorHAnsi"/>
          <w:bCs/>
          <w:sz w:val="22"/>
          <w:szCs w:val="22"/>
        </w:rPr>
        <w:t xml:space="preserve">Opportunities for e-mobility vary from country to country and from vehicle to </w:t>
      </w:r>
      <w:proofErr w:type="gramStart"/>
      <w:r w:rsidRPr="007966AF">
        <w:rPr>
          <w:rFonts w:eastAsiaTheme="minorHAnsi"/>
          <w:bCs/>
          <w:sz w:val="22"/>
          <w:szCs w:val="22"/>
        </w:rPr>
        <w:t>vehicle</w:t>
      </w:r>
      <w:proofErr w:type="gramEnd"/>
      <w:r w:rsidRPr="007966AF">
        <w:rPr>
          <w:rFonts w:eastAsiaTheme="minorHAnsi"/>
          <w:bCs/>
          <w:sz w:val="22"/>
          <w:szCs w:val="22"/>
        </w:rPr>
        <w:t xml:space="preserve"> </w:t>
      </w:r>
    </w:p>
    <w:p w14:paraId="56F96297" w14:textId="2DBE5076" w:rsidR="00F0719F" w:rsidRPr="007966AF" w:rsidRDefault="00F0719F">
      <w:pPr>
        <w:pStyle w:val="Default"/>
        <w:numPr>
          <w:ilvl w:val="0"/>
          <w:numId w:val="51"/>
        </w:numPr>
        <w:jc w:val="both"/>
        <w:rPr>
          <w:rFonts w:eastAsiaTheme="minorHAnsi"/>
          <w:bCs/>
          <w:sz w:val="22"/>
          <w:szCs w:val="22"/>
        </w:rPr>
      </w:pPr>
      <w:r w:rsidRPr="007966AF">
        <w:rPr>
          <w:rFonts w:eastAsiaTheme="minorHAnsi"/>
          <w:bCs/>
          <w:sz w:val="22"/>
          <w:szCs w:val="22"/>
        </w:rPr>
        <w:t xml:space="preserve">Impacts Of </w:t>
      </w:r>
      <w:proofErr w:type="spellStart"/>
      <w:r w:rsidRPr="007966AF">
        <w:rPr>
          <w:rFonts w:eastAsiaTheme="minorHAnsi"/>
          <w:bCs/>
          <w:sz w:val="22"/>
          <w:szCs w:val="22"/>
        </w:rPr>
        <w:t>emobility</w:t>
      </w:r>
      <w:proofErr w:type="spellEnd"/>
      <w:r w:rsidRPr="007966AF">
        <w:rPr>
          <w:rFonts w:eastAsiaTheme="minorHAnsi"/>
          <w:bCs/>
          <w:sz w:val="22"/>
          <w:szCs w:val="22"/>
        </w:rPr>
        <w:t xml:space="preserve"> on the   </w:t>
      </w:r>
      <w:r w:rsidRPr="007966AF">
        <w:rPr>
          <w:bCs/>
          <w:sz w:val="22"/>
          <w:szCs w:val="22"/>
          <w:lang w:val="en-GB" w:eastAsia="ko-KR"/>
        </w:rPr>
        <w:t xml:space="preserve">electricity demand will vary by country, based on car ownership &amp; electricity </w:t>
      </w:r>
      <w:proofErr w:type="gramStart"/>
      <w:r w:rsidRPr="007966AF">
        <w:rPr>
          <w:bCs/>
          <w:sz w:val="22"/>
          <w:szCs w:val="22"/>
          <w:lang w:val="en-GB" w:eastAsia="ko-KR"/>
        </w:rPr>
        <w:t>demand</w:t>
      </w:r>
      <w:proofErr w:type="gramEnd"/>
    </w:p>
    <w:p w14:paraId="79219B67" w14:textId="4B233D2E" w:rsidR="00F0719F" w:rsidRPr="007966AF" w:rsidRDefault="00F0719F">
      <w:pPr>
        <w:pStyle w:val="Default"/>
        <w:numPr>
          <w:ilvl w:val="0"/>
          <w:numId w:val="51"/>
        </w:numPr>
        <w:jc w:val="both"/>
        <w:rPr>
          <w:rFonts w:eastAsiaTheme="minorHAnsi"/>
          <w:bCs/>
          <w:sz w:val="22"/>
          <w:szCs w:val="22"/>
        </w:rPr>
      </w:pPr>
      <w:r w:rsidRPr="007966AF">
        <w:rPr>
          <w:bCs/>
          <w:sz w:val="22"/>
          <w:szCs w:val="22"/>
          <w:lang w:val="en-GB" w:eastAsia="ko-KR"/>
        </w:rPr>
        <w:t xml:space="preserve">There is a need for fully study and understand the economic viability of e-mobility and to design policies </w:t>
      </w:r>
      <w:proofErr w:type="gramStart"/>
      <w:r w:rsidRPr="007966AF">
        <w:rPr>
          <w:bCs/>
          <w:sz w:val="22"/>
          <w:szCs w:val="22"/>
          <w:lang w:val="en-GB" w:eastAsia="ko-KR"/>
        </w:rPr>
        <w:t>accordingly</w:t>
      </w:r>
      <w:proofErr w:type="gramEnd"/>
      <w:r w:rsidRPr="007966AF">
        <w:rPr>
          <w:bCs/>
          <w:sz w:val="22"/>
          <w:szCs w:val="22"/>
          <w:lang w:val="en-GB" w:eastAsia="ko-KR"/>
        </w:rPr>
        <w:t xml:space="preserve">   </w:t>
      </w:r>
    </w:p>
    <w:p w14:paraId="2522FAD5" w14:textId="77777777" w:rsidR="00F0719F" w:rsidRPr="007966AF" w:rsidRDefault="00F0719F">
      <w:pPr>
        <w:pStyle w:val="Default"/>
        <w:numPr>
          <w:ilvl w:val="0"/>
          <w:numId w:val="51"/>
        </w:numPr>
        <w:jc w:val="both"/>
        <w:rPr>
          <w:rFonts w:eastAsiaTheme="minorHAnsi"/>
          <w:bCs/>
          <w:sz w:val="22"/>
          <w:szCs w:val="22"/>
        </w:rPr>
      </w:pPr>
      <w:r w:rsidRPr="007966AF">
        <w:rPr>
          <w:bCs/>
          <w:sz w:val="22"/>
          <w:szCs w:val="22"/>
          <w:lang w:val="en-GB" w:eastAsia="ko-KR"/>
        </w:rPr>
        <w:t xml:space="preserve">There are various barriers relating to </w:t>
      </w:r>
      <w:proofErr w:type="spellStart"/>
      <w:r w:rsidRPr="007966AF">
        <w:rPr>
          <w:bCs/>
          <w:sz w:val="22"/>
          <w:szCs w:val="22"/>
          <w:lang w:val="en-GB" w:eastAsia="ko-KR"/>
        </w:rPr>
        <w:t>emobility</w:t>
      </w:r>
      <w:proofErr w:type="spellEnd"/>
      <w:r w:rsidRPr="007966AF">
        <w:rPr>
          <w:bCs/>
          <w:sz w:val="22"/>
          <w:szCs w:val="22"/>
          <w:lang w:val="en-GB" w:eastAsia="ko-KR"/>
        </w:rPr>
        <w:t xml:space="preserve"> in the areas of transport and electricity infrastructure, communication and awareness, regulations and standards, governance and policies as well as economic </w:t>
      </w:r>
      <w:proofErr w:type="gramStart"/>
      <w:r w:rsidRPr="007966AF">
        <w:rPr>
          <w:bCs/>
          <w:sz w:val="22"/>
          <w:szCs w:val="22"/>
          <w:lang w:val="en-GB" w:eastAsia="ko-KR"/>
        </w:rPr>
        <w:t>viability  and</w:t>
      </w:r>
      <w:proofErr w:type="gramEnd"/>
      <w:r w:rsidRPr="007966AF">
        <w:rPr>
          <w:bCs/>
          <w:sz w:val="22"/>
          <w:szCs w:val="22"/>
          <w:lang w:val="en-GB" w:eastAsia="ko-KR"/>
        </w:rPr>
        <w:t xml:space="preserve"> these must be addressed</w:t>
      </w:r>
    </w:p>
    <w:p w14:paraId="00E45693" w14:textId="7F0C577E" w:rsidR="003C2F46" w:rsidRPr="005C2A03" w:rsidRDefault="00CE2EDE">
      <w:pPr>
        <w:pStyle w:val="Default"/>
        <w:numPr>
          <w:ilvl w:val="0"/>
          <w:numId w:val="51"/>
        </w:numPr>
        <w:jc w:val="both"/>
        <w:rPr>
          <w:rFonts w:eastAsiaTheme="minorHAnsi"/>
          <w:bCs/>
          <w:sz w:val="22"/>
          <w:szCs w:val="22"/>
        </w:rPr>
      </w:pPr>
      <w:r w:rsidRPr="007966AF">
        <w:rPr>
          <w:bCs/>
          <w:sz w:val="22"/>
          <w:szCs w:val="22"/>
          <w:lang w:eastAsia="ko-KR"/>
        </w:rPr>
        <w:t xml:space="preserve">Among the recommendations for addressing the governance and policy barriers is the need to establish a regional e-mobility council / support group </w:t>
      </w:r>
      <w:r w:rsidR="00F0719F" w:rsidRPr="007966AF">
        <w:rPr>
          <w:bCs/>
          <w:sz w:val="22"/>
          <w:szCs w:val="22"/>
          <w:lang w:val="en-GB" w:eastAsia="ko-KR"/>
        </w:rPr>
        <w:t xml:space="preserve">  </w:t>
      </w:r>
    </w:p>
    <w:p w14:paraId="17858572" w14:textId="5A76F46E" w:rsidR="005C2A03" w:rsidRDefault="005C2A03" w:rsidP="005C2A03">
      <w:pPr>
        <w:pStyle w:val="Default"/>
        <w:jc w:val="both"/>
        <w:rPr>
          <w:bCs/>
          <w:sz w:val="22"/>
          <w:szCs w:val="22"/>
          <w:lang w:val="en-GB" w:eastAsia="ko-KR"/>
        </w:rPr>
      </w:pPr>
    </w:p>
    <w:p w14:paraId="208C12FA" w14:textId="77777777" w:rsidR="005C2A03" w:rsidRPr="00787B17" w:rsidRDefault="005C2A03" w:rsidP="005C2A03">
      <w:pPr>
        <w:pStyle w:val="Default"/>
        <w:jc w:val="both"/>
        <w:rPr>
          <w:rFonts w:eastAsiaTheme="minorHAnsi"/>
          <w:bCs/>
          <w:sz w:val="22"/>
          <w:szCs w:val="22"/>
        </w:rPr>
      </w:pPr>
    </w:p>
    <w:p w14:paraId="189C10A0" w14:textId="77777777" w:rsidR="00787B17" w:rsidRPr="00172011" w:rsidRDefault="00787B17" w:rsidP="00787B17">
      <w:pPr>
        <w:pStyle w:val="Default"/>
        <w:ind w:left="720"/>
        <w:jc w:val="both"/>
        <w:rPr>
          <w:rFonts w:eastAsiaTheme="minorHAnsi"/>
          <w:bCs/>
          <w:sz w:val="22"/>
          <w:szCs w:val="22"/>
        </w:rPr>
      </w:pPr>
    </w:p>
    <w:p w14:paraId="0DC65195" w14:textId="051D31E0" w:rsidR="003C2F46" w:rsidRPr="00BC6BEB" w:rsidRDefault="003C2F46" w:rsidP="00696E0F">
      <w:bookmarkStart w:id="170" w:name="_Toc127975164"/>
      <w:bookmarkStart w:id="171" w:name="_Toc127973247"/>
      <w:bookmarkStart w:id="172" w:name="_Toc128132919"/>
      <w:r w:rsidRPr="00696E0F">
        <w:rPr>
          <w:rStyle w:val="Heading1Char"/>
          <w:b/>
          <w:bCs/>
        </w:rPr>
        <w:lastRenderedPageBreak/>
        <w:t>SESSION 8 - A CONSULTATIVE AND COORDINATION MECHANISM FOR E</w:t>
      </w:r>
      <w:r w:rsidR="00172011" w:rsidRPr="00696E0F">
        <w:rPr>
          <w:rStyle w:val="Heading1Char"/>
          <w:b/>
          <w:bCs/>
        </w:rPr>
        <w:t xml:space="preserve"> </w:t>
      </w:r>
      <w:r w:rsidRPr="00696E0F">
        <w:rPr>
          <w:rStyle w:val="Heading1Char"/>
          <w:b/>
          <w:bCs/>
        </w:rPr>
        <w:t>MOBILITY IN THE PICTS</w:t>
      </w:r>
      <w:bookmarkEnd w:id="170"/>
      <w:bookmarkEnd w:id="172"/>
      <w:r w:rsidR="00F90B17" w:rsidRPr="00BC6BEB">
        <w:t xml:space="preserve"> </w:t>
      </w:r>
      <w:bookmarkEnd w:id="171"/>
      <w:r w:rsidR="00696E0F" w:rsidRPr="00696E0F">
        <w:rPr>
          <w:sz w:val="28"/>
          <w:szCs w:val="28"/>
        </w:rPr>
        <w:t>– Andrew Campbell</w:t>
      </w:r>
    </w:p>
    <w:p w14:paraId="78242D48" w14:textId="1EEA26F5" w:rsidR="00F90B17" w:rsidRDefault="00F90B17" w:rsidP="008D7432">
      <w:pPr>
        <w:pStyle w:val="Default"/>
        <w:jc w:val="both"/>
        <w:rPr>
          <w:rFonts w:asciiTheme="minorHAnsi" w:hAnsiTheme="minorHAnsi" w:cstheme="minorHAnsi"/>
          <w:b/>
          <w:sz w:val="22"/>
          <w:szCs w:val="22"/>
        </w:rPr>
      </w:pPr>
    </w:p>
    <w:p w14:paraId="469324EC" w14:textId="77777777" w:rsidR="00D42E3C" w:rsidRPr="00D0235F" w:rsidRDefault="00D42E3C" w:rsidP="008D7432">
      <w:pPr>
        <w:pStyle w:val="Default"/>
        <w:jc w:val="both"/>
        <w:rPr>
          <w:bCs/>
          <w:sz w:val="22"/>
          <w:szCs w:val="22"/>
        </w:rPr>
      </w:pPr>
      <w:r w:rsidRPr="00D0235F">
        <w:rPr>
          <w:bCs/>
          <w:sz w:val="22"/>
          <w:szCs w:val="22"/>
        </w:rPr>
        <w:t xml:space="preserve">The question was asked as to where to from the Workshop. </w:t>
      </w:r>
    </w:p>
    <w:p w14:paraId="0C4228B0" w14:textId="77777777" w:rsidR="00D42E3C" w:rsidRPr="00D0235F" w:rsidRDefault="00D42E3C" w:rsidP="008D7432">
      <w:pPr>
        <w:pStyle w:val="Default"/>
        <w:jc w:val="both"/>
        <w:rPr>
          <w:bCs/>
          <w:sz w:val="22"/>
          <w:szCs w:val="22"/>
        </w:rPr>
      </w:pPr>
    </w:p>
    <w:p w14:paraId="669EE19C" w14:textId="20860C32" w:rsidR="00E405FA" w:rsidRPr="00D0235F" w:rsidRDefault="00D42E3C" w:rsidP="008D7432">
      <w:pPr>
        <w:pStyle w:val="Default"/>
        <w:jc w:val="both"/>
        <w:rPr>
          <w:bCs/>
          <w:sz w:val="22"/>
          <w:szCs w:val="22"/>
        </w:rPr>
      </w:pPr>
      <w:r w:rsidRPr="00D0235F">
        <w:rPr>
          <w:bCs/>
          <w:sz w:val="22"/>
          <w:szCs w:val="22"/>
        </w:rPr>
        <w:t xml:space="preserve">The workshop was reminded that the Common Success Themes </w:t>
      </w:r>
      <w:r w:rsidR="00E405FA" w:rsidRPr="00D0235F">
        <w:rPr>
          <w:bCs/>
          <w:sz w:val="22"/>
          <w:szCs w:val="22"/>
        </w:rPr>
        <w:t>of transport roadmaps</w:t>
      </w:r>
      <w:r w:rsidR="00A64AAF" w:rsidRPr="00D0235F">
        <w:rPr>
          <w:bCs/>
          <w:sz w:val="22"/>
          <w:szCs w:val="22"/>
        </w:rPr>
        <w:t xml:space="preserve"> among many countries</w:t>
      </w:r>
      <w:r w:rsidR="00E405FA" w:rsidRPr="00D0235F">
        <w:rPr>
          <w:bCs/>
          <w:sz w:val="22"/>
          <w:szCs w:val="22"/>
        </w:rPr>
        <w:t>, includ</w:t>
      </w:r>
      <w:r w:rsidR="00D24552" w:rsidRPr="00D0235F">
        <w:rPr>
          <w:bCs/>
          <w:sz w:val="22"/>
          <w:szCs w:val="22"/>
        </w:rPr>
        <w:t>e</w:t>
      </w:r>
      <w:r w:rsidR="00E405FA" w:rsidRPr="00D0235F">
        <w:rPr>
          <w:bCs/>
          <w:sz w:val="22"/>
          <w:szCs w:val="22"/>
        </w:rPr>
        <w:t>:</w:t>
      </w:r>
    </w:p>
    <w:p w14:paraId="18C6827B" w14:textId="77777777" w:rsidR="00E405FA" w:rsidRPr="00D0235F" w:rsidRDefault="00E405FA" w:rsidP="008D7432">
      <w:pPr>
        <w:pStyle w:val="Default"/>
        <w:jc w:val="both"/>
        <w:rPr>
          <w:bCs/>
          <w:sz w:val="22"/>
          <w:szCs w:val="22"/>
        </w:rPr>
      </w:pPr>
    </w:p>
    <w:p w14:paraId="13756BE2" w14:textId="139AC51D" w:rsidR="00E405FA" w:rsidRPr="00D0235F" w:rsidRDefault="00A64AAF">
      <w:pPr>
        <w:pStyle w:val="Default"/>
        <w:numPr>
          <w:ilvl w:val="0"/>
          <w:numId w:val="101"/>
        </w:numPr>
        <w:jc w:val="both"/>
        <w:rPr>
          <w:bCs/>
          <w:sz w:val="22"/>
          <w:szCs w:val="22"/>
        </w:rPr>
      </w:pPr>
      <w:r w:rsidRPr="00D0235F">
        <w:rPr>
          <w:bCs/>
          <w:sz w:val="22"/>
          <w:szCs w:val="22"/>
        </w:rPr>
        <w:t xml:space="preserve">Having a vision of the future that is </w:t>
      </w:r>
      <w:proofErr w:type="gramStart"/>
      <w:r w:rsidRPr="00D0235F">
        <w:rPr>
          <w:bCs/>
          <w:sz w:val="22"/>
          <w:szCs w:val="22"/>
        </w:rPr>
        <w:t>wanted</w:t>
      </w:r>
      <w:proofErr w:type="gramEnd"/>
    </w:p>
    <w:p w14:paraId="4078C220" w14:textId="77777777" w:rsidR="009737DE" w:rsidRPr="00D0235F" w:rsidRDefault="00A64AAF">
      <w:pPr>
        <w:pStyle w:val="Default"/>
        <w:numPr>
          <w:ilvl w:val="0"/>
          <w:numId w:val="101"/>
        </w:numPr>
        <w:jc w:val="both"/>
        <w:rPr>
          <w:bCs/>
          <w:sz w:val="22"/>
          <w:szCs w:val="22"/>
        </w:rPr>
      </w:pPr>
      <w:r w:rsidRPr="00D0235F">
        <w:rPr>
          <w:bCs/>
          <w:sz w:val="22"/>
          <w:szCs w:val="22"/>
        </w:rPr>
        <w:t xml:space="preserve">A specific dedicated group </w:t>
      </w:r>
      <w:r w:rsidR="009737DE" w:rsidRPr="00D0235F">
        <w:rPr>
          <w:bCs/>
          <w:sz w:val="22"/>
          <w:szCs w:val="22"/>
        </w:rPr>
        <w:t xml:space="preserve">with specific tasks and responsibilities </w:t>
      </w:r>
    </w:p>
    <w:p w14:paraId="5E4C34D6" w14:textId="2B48B20B" w:rsidR="00A64AAF" w:rsidRPr="00D0235F" w:rsidRDefault="00A64AAF">
      <w:pPr>
        <w:pStyle w:val="Default"/>
        <w:numPr>
          <w:ilvl w:val="0"/>
          <w:numId w:val="101"/>
        </w:numPr>
        <w:jc w:val="both"/>
        <w:rPr>
          <w:bCs/>
          <w:sz w:val="22"/>
          <w:szCs w:val="22"/>
        </w:rPr>
      </w:pPr>
      <w:r w:rsidRPr="00D0235F">
        <w:rPr>
          <w:bCs/>
          <w:sz w:val="22"/>
          <w:szCs w:val="22"/>
        </w:rPr>
        <w:t>An agreed roadmap by and for all parties</w:t>
      </w:r>
    </w:p>
    <w:p w14:paraId="01A7D982" w14:textId="2A2B9855" w:rsidR="00A64AAF" w:rsidRPr="00D0235F" w:rsidRDefault="00A64AAF">
      <w:pPr>
        <w:pStyle w:val="Default"/>
        <w:numPr>
          <w:ilvl w:val="0"/>
          <w:numId w:val="101"/>
        </w:numPr>
        <w:jc w:val="both"/>
        <w:rPr>
          <w:bCs/>
          <w:sz w:val="22"/>
          <w:szCs w:val="22"/>
        </w:rPr>
      </w:pPr>
      <w:r w:rsidRPr="00D0235F">
        <w:rPr>
          <w:bCs/>
          <w:sz w:val="22"/>
          <w:szCs w:val="22"/>
        </w:rPr>
        <w:t>Practical Targets</w:t>
      </w:r>
    </w:p>
    <w:p w14:paraId="50084904" w14:textId="77777777" w:rsidR="00A64AAF" w:rsidRPr="00D0235F" w:rsidRDefault="00A64AAF">
      <w:pPr>
        <w:pStyle w:val="Default"/>
        <w:numPr>
          <w:ilvl w:val="0"/>
          <w:numId w:val="101"/>
        </w:numPr>
        <w:jc w:val="both"/>
        <w:rPr>
          <w:bCs/>
          <w:sz w:val="22"/>
          <w:szCs w:val="22"/>
        </w:rPr>
      </w:pPr>
      <w:r w:rsidRPr="00D0235F">
        <w:rPr>
          <w:bCs/>
          <w:sz w:val="22"/>
          <w:szCs w:val="22"/>
        </w:rPr>
        <w:t>Well-</w:t>
      </w:r>
      <w:proofErr w:type="gramStart"/>
      <w:r w:rsidRPr="00D0235F">
        <w:rPr>
          <w:bCs/>
          <w:sz w:val="22"/>
          <w:szCs w:val="22"/>
        </w:rPr>
        <w:t>thought out</w:t>
      </w:r>
      <w:proofErr w:type="gramEnd"/>
      <w:r w:rsidRPr="00D0235F">
        <w:rPr>
          <w:bCs/>
          <w:sz w:val="22"/>
          <w:szCs w:val="22"/>
        </w:rPr>
        <w:t xml:space="preserve"> incentives</w:t>
      </w:r>
    </w:p>
    <w:p w14:paraId="278CB334" w14:textId="77777777" w:rsidR="00A64AAF" w:rsidRPr="00D0235F" w:rsidRDefault="00A64AAF">
      <w:pPr>
        <w:pStyle w:val="Default"/>
        <w:numPr>
          <w:ilvl w:val="0"/>
          <w:numId w:val="101"/>
        </w:numPr>
        <w:jc w:val="both"/>
        <w:rPr>
          <w:bCs/>
          <w:sz w:val="22"/>
          <w:szCs w:val="22"/>
        </w:rPr>
      </w:pPr>
      <w:r w:rsidRPr="00D0235F">
        <w:rPr>
          <w:bCs/>
          <w:sz w:val="22"/>
          <w:szCs w:val="22"/>
        </w:rPr>
        <w:t xml:space="preserve">Quality, dependable information, … quality </w:t>
      </w:r>
      <w:proofErr w:type="spellStart"/>
      <w:r w:rsidRPr="00D0235F">
        <w:rPr>
          <w:bCs/>
          <w:sz w:val="22"/>
          <w:szCs w:val="22"/>
        </w:rPr>
        <w:t>marketting</w:t>
      </w:r>
      <w:proofErr w:type="spellEnd"/>
      <w:r w:rsidRPr="00D0235F">
        <w:rPr>
          <w:bCs/>
          <w:sz w:val="22"/>
          <w:szCs w:val="22"/>
        </w:rPr>
        <w:t xml:space="preserve"> / public management</w:t>
      </w:r>
    </w:p>
    <w:p w14:paraId="3388B331" w14:textId="0CABF06B" w:rsidR="00A64AAF" w:rsidRPr="00D0235F" w:rsidRDefault="00A64AAF">
      <w:pPr>
        <w:pStyle w:val="Default"/>
        <w:numPr>
          <w:ilvl w:val="0"/>
          <w:numId w:val="101"/>
        </w:numPr>
        <w:jc w:val="both"/>
        <w:rPr>
          <w:bCs/>
          <w:sz w:val="22"/>
          <w:szCs w:val="22"/>
        </w:rPr>
      </w:pPr>
      <w:r w:rsidRPr="00D0235F">
        <w:rPr>
          <w:bCs/>
          <w:sz w:val="22"/>
          <w:szCs w:val="22"/>
        </w:rPr>
        <w:t xml:space="preserve">Supporting policy  </w:t>
      </w:r>
    </w:p>
    <w:p w14:paraId="3B330320" w14:textId="77777777" w:rsidR="009737DE" w:rsidRPr="00D0235F" w:rsidRDefault="009737DE" w:rsidP="009737DE">
      <w:pPr>
        <w:pStyle w:val="Default"/>
        <w:ind w:left="720"/>
        <w:jc w:val="both"/>
        <w:rPr>
          <w:bCs/>
          <w:sz w:val="22"/>
          <w:szCs w:val="22"/>
        </w:rPr>
      </w:pPr>
    </w:p>
    <w:p w14:paraId="0BCA20CF" w14:textId="2F438286" w:rsidR="009737DE" w:rsidRPr="00D0235F" w:rsidRDefault="00310145" w:rsidP="008D7432">
      <w:pPr>
        <w:pStyle w:val="Default"/>
        <w:jc w:val="both"/>
        <w:rPr>
          <w:bCs/>
          <w:sz w:val="22"/>
          <w:szCs w:val="22"/>
        </w:rPr>
      </w:pPr>
      <w:r w:rsidRPr="00D0235F">
        <w:rPr>
          <w:bCs/>
          <w:sz w:val="22"/>
          <w:szCs w:val="22"/>
        </w:rPr>
        <w:t xml:space="preserve">In terms of developing </w:t>
      </w:r>
      <w:proofErr w:type="spellStart"/>
      <w:r w:rsidRPr="00D0235F">
        <w:rPr>
          <w:bCs/>
          <w:sz w:val="22"/>
          <w:szCs w:val="22"/>
        </w:rPr>
        <w:t>emobility</w:t>
      </w:r>
      <w:proofErr w:type="spellEnd"/>
      <w:r w:rsidRPr="00D0235F">
        <w:rPr>
          <w:bCs/>
          <w:sz w:val="22"/>
          <w:szCs w:val="22"/>
        </w:rPr>
        <w:t xml:space="preserve"> roadmaps, t</w:t>
      </w:r>
      <w:r w:rsidR="00F90B17" w:rsidRPr="00D0235F">
        <w:rPr>
          <w:bCs/>
          <w:sz w:val="22"/>
          <w:szCs w:val="22"/>
        </w:rPr>
        <w:t xml:space="preserve">he </w:t>
      </w:r>
      <w:r w:rsidR="009737DE" w:rsidRPr="00D0235F">
        <w:rPr>
          <w:bCs/>
          <w:sz w:val="22"/>
          <w:szCs w:val="22"/>
        </w:rPr>
        <w:t xml:space="preserve">PCREEE Regional EV </w:t>
      </w:r>
      <w:proofErr w:type="spellStart"/>
      <w:r w:rsidR="009737DE" w:rsidRPr="00D0235F">
        <w:rPr>
          <w:bCs/>
          <w:sz w:val="22"/>
          <w:szCs w:val="22"/>
        </w:rPr>
        <w:t>programme</w:t>
      </w:r>
      <w:proofErr w:type="spellEnd"/>
      <w:r w:rsidR="009737DE" w:rsidRPr="00D0235F">
        <w:rPr>
          <w:bCs/>
          <w:sz w:val="22"/>
          <w:szCs w:val="22"/>
        </w:rPr>
        <w:t xml:space="preserve"> have activities under Standards and Guidelines, Awareness and Promotion, Demonstration and Upscale under each type of vehicle and charging facility</w:t>
      </w:r>
      <w:r w:rsidRPr="00D0235F">
        <w:rPr>
          <w:bCs/>
          <w:sz w:val="22"/>
          <w:szCs w:val="22"/>
        </w:rPr>
        <w:t xml:space="preserve">, </w:t>
      </w:r>
      <w:r w:rsidR="009737DE" w:rsidRPr="00D0235F">
        <w:rPr>
          <w:bCs/>
          <w:sz w:val="22"/>
          <w:szCs w:val="22"/>
        </w:rPr>
        <w:t xml:space="preserve">which countries can consider for their roadmaps. </w:t>
      </w:r>
    </w:p>
    <w:p w14:paraId="51C5C0DD" w14:textId="77777777" w:rsidR="009737DE" w:rsidRPr="00D0235F" w:rsidRDefault="009737DE" w:rsidP="008D7432">
      <w:pPr>
        <w:pStyle w:val="Default"/>
        <w:jc w:val="both"/>
        <w:rPr>
          <w:bCs/>
          <w:sz w:val="22"/>
          <w:szCs w:val="22"/>
        </w:rPr>
      </w:pPr>
    </w:p>
    <w:p w14:paraId="7FA14CE1" w14:textId="7A57A523" w:rsidR="009737DE" w:rsidRPr="00D0235F" w:rsidRDefault="009737DE" w:rsidP="008D7432">
      <w:pPr>
        <w:pStyle w:val="Default"/>
        <w:jc w:val="both"/>
        <w:rPr>
          <w:bCs/>
          <w:sz w:val="22"/>
          <w:szCs w:val="22"/>
        </w:rPr>
      </w:pPr>
      <w:r w:rsidRPr="00D0235F">
        <w:rPr>
          <w:bCs/>
          <w:sz w:val="22"/>
          <w:szCs w:val="22"/>
        </w:rPr>
        <w:t>Under Central Policy and Administration, the proposed activities include:</w:t>
      </w:r>
    </w:p>
    <w:p w14:paraId="2C4149DC" w14:textId="10798450" w:rsidR="009737DE" w:rsidRPr="00D0235F" w:rsidRDefault="006226A8">
      <w:pPr>
        <w:pStyle w:val="Default"/>
        <w:numPr>
          <w:ilvl w:val="0"/>
          <w:numId w:val="102"/>
        </w:numPr>
        <w:jc w:val="both"/>
        <w:rPr>
          <w:bCs/>
          <w:sz w:val="22"/>
          <w:szCs w:val="22"/>
        </w:rPr>
      </w:pPr>
      <w:r w:rsidRPr="00D0235F">
        <w:rPr>
          <w:bCs/>
          <w:sz w:val="22"/>
          <w:szCs w:val="22"/>
        </w:rPr>
        <w:t>Developing high level targets and mandates</w:t>
      </w:r>
    </w:p>
    <w:p w14:paraId="20D5A2BE" w14:textId="00E59ED5" w:rsidR="006226A8" w:rsidRPr="00D0235F" w:rsidRDefault="006226A8">
      <w:pPr>
        <w:pStyle w:val="Default"/>
        <w:numPr>
          <w:ilvl w:val="0"/>
          <w:numId w:val="102"/>
        </w:numPr>
        <w:jc w:val="both"/>
        <w:rPr>
          <w:bCs/>
          <w:sz w:val="22"/>
          <w:szCs w:val="22"/>
        </w:rPr>
      </w:pPr>
      <w:r w:rsidRPr="00D0235F">
        <w:rPr>
          <w:bCs/>
          <w:sz w:val="22"/>
          <w:szCs w:val="22"/>
        </w:rPr>
        <w:t xml:space="preserve">Form a regional EV Coordination Hub for coordinating </w:t>
      </w:r>
      <w:proofErr w:type="spellStart"/>
      <w:r w:rsidRPr="00D0235F">
        <w:rPr>
          <w:bCs/>
          <w:sz w:val="22"/>
          <w:szCs w:val="22"/>
        </w:rPr>
        <w:t>programmes</w:t>
      </w:r>
      <w:proofErr w:type="spellEnd"/>
      <w:r w:rsidRPr="00D0235F">
        <w:rPr>
          <w:bCs/>
          <w:sz w:val="22"/>
          <w:szCs w:val="22"/>
        </w:rPr>
        <w:t xml:space="preserve"> and collecting and sharing </w:t>
      </w:r>
      <w:proofErr w:type="gramStart"/>
      <w:r w:rsidRPr="00D0235F">
        <w:rPr>
          <w:bCs/>
          <w:sz w:val="22"/>
          <w:szCs w:val="22"/>
        </w:rPr>
        <w:t>information</w:t>
      </w:r>
      <w:proofErr w:type="gramEnd"/>
    </w:p>
    <w:p w14:paraId="5FC2E606" w14:textId="731AABDF" w:rsidR="006226A8" w:rsidRPr="00D0235F" w:rsidRDefault="006226A8">
      <w:pPr>
        <w:pStyle w:val="Default"/>
        <w:numPr>
          <w:ilvl w:val="0"/>
          <w:numId w:val="102"/>
        </w:numPr>
        <w:jc w:val="both"/>
        <w:rPr>
          <w:bCs/>
          <w:sz w:val="22"/>
          <w:szCs w:val="22"/>
        </w:rPr>
      </w:pPr>
      <w:r w:rsidRPr="00D0235F">
        <w:rPr>
          <w:bCs/>
          <w:sz w:val="22"/>
          <w:szCs w:val="22"/>
        </w:rPr>
        <w:t xml:space="preserve">Develop national EV </w:t>
      </w:r>
      <w:proofErr w:type="gramStart"/>
      <w:r w:rsidRPr="00D0235F">
        <w:rPr>
          <w:bCs/>
          <w:sz w:val="22"/>
          <w:szCs w:val="22"/>
        </w:rPr>
        <w:t>roadmaps</w:t>
      </w:r>
      <w:proofErr w:type="gramEnd"/>
    </w:p>
    <w:p w14:paraId="614080EC" w14:textId="0097ADC2" w:rsidR="006226A8" w:rsidRPr="00D0235F" w:rsidRDefault="006226A8">
      <w:pPr>
        <w:pStyle w:val="Default"/>
        <w:numPr>
          <w:ilvl w:val="0"/>
          <w:numId w:val="102"/>
        </w:numPr>
        <w:jc w:val="both"/>
        <w:rPr>
          <w:bCs/>
          <w:sz w:val="22"/>
          <w:szCs w:val="22"/>
        </w:rPr>
      </w:pPr>
      <w:r w:rsidRPr="00D0235F">
        <w:rPr>
          <w:bCs/>
          <w:sz w:val="22"/>
          <w:szCs w:val="22"/>
        </w:rPr>
        <w:t xml:space="preserve">Set tax </w:t>
      </w:r>
      <w:proofErr w:type="gramStart"/>
      <w:r w:rsidRPr="00D0235F">
        <w:rPr>
          <w:bCs/>
          <w:sz w:val="22"/>
          <w:szCs w:val="22"/>
        </w:rPr>
        <w:t>levels</w:t>
      </w:r>
      <w:proofErr w:type="gramEnd"/>
    </w:p>
    <w:p w14:paraId="3BCD254B" w14:textId="77777777" w:rsidR="006226A8" w:rsidRPr="00D0235F" w:rsidRDefault="006226A8">
      <w:pPr>
        <w:pStyle w:val="Default"/>
        <w:numPr>
          <w:ilvl w:val="0"/>
          <w:numId w:val="102"/>
        </w:numPr>
        <w:jc w:val="both"/>
        <w:rPr>
          <w:bCs/>
          <w:sz w:val="22"/>
          <w:szCs w:val="22"/>
        </w:rPr>
      </w:pPr>
      <w:r w:rsidRPr="00D0235F">
        <w:rPr>
          <w:bCs/>
          <w:sz w:val="22"/>
          <w:szCs w:val="22"/>
        </w:rPr>
        <w:t xml:space="preserve">Develop minimum specs for </w:t>
      </w:r>
      <w:proofErr w:type="gramStart"/>
      <w:r w:rsidRPr="00D0235F">
        <w:rPr>
          <w:bCs/>
          <w:sz w:val="22"/>
          <w:szCs w:val="22"/>
        </w:rPr>
        <w:t>import</w:t>
      </w:r>
      <w:proofErr w:type="gramEnd"/>
    </w:p>
    <w:p w14:paraId="4F300D02" w14:textId="77777777" w:rsidR="006226A8" w:rsidRPr="00D0235F" w:rsidRDefault="006226A8">
      <w:pPr>
        <w:pStyle w:val="Default"/>
        <w:numPr>
          <w:ilvl w:val="0"/>
          <w:numId w:val="102"/>
        </w:numPr>
        <w:jc w:val="both"/>
        <w:rPr>
          <w:bCs/>
          <w:sz w:val="22"/>
          <w:szCs w:val="22"/>
        </w:rPr>
      </w:pPr>
      <w:r w:rsidRPr="00D0235F">
        <w:rPr>
          <w:bCs/>
          <w:sz w:val="22"/>
          <w:szCs w:val="22"/>
        </w:rPr>
        <w:t xml:space="preserve">Deploy a M &amp; E </w:t>
      </w:r>
      <w:proofErr w:type="gramStart"/>
      <w:r w:rsidRPr="00D0235F">
        <w:rPr>
          <w:bCs/>
          <w:sz w:val="22"/>
          <w:szCs w:val="22"/>
        </w:rPr>
        <w:t>system</w:t>
      </w:r>
      <w:proofErr w:type="gramEnd"/>
    </w:p>
    <w:p w14:paraId="12981EC4" w14:textId="77777777" w:rsidR="006226A8" w:rsidRPr="00D0235F" w:rsidRDefault="006226A8">
      <w:pPr>
        <w:pStyle w:val="Default"/>
        <w:numPr>
          <w:ilvl w:val="0"/>
          <w:numId w:val="102"/>
        </w:numPr>
        <w:jc w:val="both"/>
        <w:rPr>
          <w:bCs/>
          <w:sz w:val="22"/>
          <w:szCs w:val="22"/>
        </w:rPr>
      </w:pPr>
      <w:r w:rsidRPr="00D0235F">
        <w:rPr>
          <w:bCs/>
          <w:sz w:val="22"/>
          <w:szCs w:val="22"/>
        </w:rPr>
        <w:t xml:space="preserve">Introduce / amend regulatory </w:t>
      </w:r>
      <w:proofErr w:type="gramStart"/>
      <w:r w:rsidRPr="00D0235F">
        <w:rPr>
          <w:bCs/>
          <w:sz w:val="22"/>
          <w:szCs w:val="22"/>
        </w:rPr>
        <w:t>frameworks</w:t>
      </w:r>
      <w:proofErr w:type="gramEnd"/>
    </w:p>
    <w:p w14:paraId="23D5DF68" w14:textId="12EF4786" w:rsidR="006226A8" w:rsidRPr="00D0235F" w:rsidRDefault="006226A8">
      <w:pPr>
        <w:pStyle w:val="Default"/>
        <w:numPr>
          <w:ilvl w:val="0"/>
          <w:numId w:val="102"/>
        </w:numPr>
        <w:jc w:val="both"/>
        <w:rPr>
          <w:bCs/>
          <w:sz w:val="22"/>
          <w:szCs w:val="22"/>
        </w:rPr>
      </w:pPr>
      <w:r w:rsidRPr="00D0235F">
        <w:rPr>
          <w:bCs/>
          <w:sz w:val="22"/>
          <w:szCs w:val="22"/>
        </w:rPr>
        <w:t xml:space="preserve">Maintain a watching brief on global EV-related </w:t>
      </w:r>
      <w:proofErr w:type="gramStart"/>
      <w:r w:rsidRPr="00D0235F">
        <w:rPr>
          <w:bCs/>
          <w:sz w:val="22"/>
          <w:szCs w:val="22"/>
        </w:rPr>
        <w:t>developments</w:t>
      </w:r>
      <w:proofErr w:type="gramEnd"/>
      <w:r w:rsidRPr="00D0235F">
        <w:rPr>
          <w:bCs/>
          <w:sz w:val="22"/>
          <w:szCs w:val="22"/>
        </w:rPr>
        <w:t xml:space="preserve"> </w:t>
      </w:r>
    </w:p>
    <w:p w14:paraId="2C1FA083" w14:textId="03421B24" w:rsidR="009737DE" w:rsidRPr="00D0235F" w:rsidRDefault="009737DE" w:rsidP="008D7432">
      <w:pPr>
        <w:pStyle w:val="Default"/>
        <w:jc w:val="both"/>
        <w:rPr>
          <w:bCs/>
          <w:sz w:val="22"/>
          <w:szCs w:val="22"/>
        </w:rPr>
      </w:pPr>
    </w:p>
    <w:p w14:paraId="1A17F81E" w14:textId="427A02AC" w:rsidR="00D24552" w:rsidRPr="00D0235F" w:rsidRDefault="00D24552" w:rsidP="008D7432">
      <w:pPr>
        <w:pStyle w:val="Default"/>
        <w:jc w:val="both"/>
        <w:rPr>
          <w:bCs/>
          <w:sz w:val="22"/>
          <w:szCs w:val="22"/>
        </w:rPr>
      </w:pPr>
      <w:r w:rsidRPr="00D0235F">
        <w:rPr>
          <w:bCs/>
          <w:sz w:val="22"/>
          <w:szCs w:val="22"/>
        </w:rPr>
        <w:t>Re</w:t>
      </w:r>
      <w:r w:rsidR="00310145" w:rsidRPr="00D0235F">
        <w:rPr>
          <w:bCs/>
          <w:sz w:val="22"/>
          <w:szCs w:val="22"/>
        </w:rPr>
        <w:t xml:space="preserve">ferring to the </w:t>
      </w:r>
      <w:r w:rsidRPr="00D0235F">
        <w:rPr>
          <w:bCs/>
          <w:sz w:val="22"/>
          <w:szCs w:val="22"/>
        </w:rPr>
        <w:t>World Bank study:</w:t>
      </w:r>
    </w:p>
    <w:p w14:paraId="34D4A219" w14:textId="1BB137A4" w:rsidR="006226A8" w:rsidRPr="00D0235F" w:rsidRDefault="006226A8" w:rsidP="008D7432">
      <w:pPr>
        <w:pStyle w:val="Default"/>
        <w:jc w:val="both"/>
        <w:rPr>
          <w:bCs/>
          <w:sz w:val="22"/>
          <w:szCs w:val="22"/>
        </w:rPr>
      </w:pPr>
    </w:p>
    <w:p w14:paraId="78B055C2" w14:textId="49C59BB6" w:rsidR="00D24552" w:rsidRPr="00D0235F" w:rsidRDefault="00D24552" w:rsidP="008D7432">
      <w:pPr>
        <w:pStyle w:val="Default"/>
        <w:jc w:val="both"/>
        <w:rPr>
          <w:b/>
          <w:sz w:val="22"/>
          <w:szCs w:val="22"/>
        </w:rPr>
      </w:pPr>
      <w:r w:rsidRPr="00D0235F">
        <w:rPr>
          <w:b/>
          <w:sz w:val="22"/>
          <w:szCs w:val="22"/>
        </w:rPr>
        <w:t>High Level Interventions</w:t>
      </w:r>
      <w:r w:rsidR="00310145" w:rsidRPr="00D0235F">
        <w:rPr>
          <w:b/>
          <w:sz w:val="22"/>
          <w:szCs w:val="22"/>
        </w:rPr>
        <w:t xml:space="preserve"> include:</w:t>
      </w:r>
    </w:p>
    <w:p w14:paraId="1464B4D6" w14:textId="6C3902A9" w:rsidR="00D24552" w:rsidRPr="00D0235F" w:rsidRDefault="00D24552" w:rsidP="008D7432">
      <w:pPr>
        <w:pStyle w:val="Default"/>
        <w:jc w:val="both"/>
        <w:rPr>
          <w:bCs/>
          <w:sz w:val="22"/>
          <w:szCs w:val="22"/>
        </w:rPr>
      </w:pPr>
      <w:r w:rsidRPr="00D0235F">
        <w:rPr>
          <w:bCs/>
          <w:sz w:val="22"/>
          <w:szCs w:val="22"/>
        </w:rPr>
        <w:t xml:space="preserve">Roll out electricity smart </w:t>
      </w:r>
      <w:proofErr w:type="gramStart"/>
      <w:r w:rsidRPr="00D0235F">
        <w:rPr>
          <w:bCs/>
          <w:sz w:val="22"/>
          <w:szCs w:val="22"/>
        </w:rPr>
        <w:t>meters</w:t>
      </w:r>
      <w:proofErr w:type="gramEnd"/>
    </w:p>
    <w:p w14:paraId="6228037B" w14:textId="49BF508B" w:rsidR="00D24552" w:rsidRPr="00D0235F" w:rsidRDefault="00D24552" w:rsidP="008D7432">
      <w:pPr>
        <w:pStyle w:val="Default"/>
        <w:jc w:val="both"/>
        <w:rPr>
          <w:bCs/>
          <w:sz w:val="22"/>
          <w:szCs w:val="22"/>
        </w:rPr>
      </w:pPr>
      <w:r w:rsidRPr="00D0235F">
        <w:rPr>
          <w:bCs/>
          <w:sz w:val="22"/>
          <w:szCs w:val="22"/>
        </w:rPr>
        <w:t>Expand RE and Bess Capacity</w:t>
      </w:r>
    </w:p>
    <w:p w14:paraId="4B81BEDC" w14:textId="51577CD7" w:rsidR="00D24552" w:rsidRPr="00D0235F" w:rsidRDefault="00D24552" w:rsidP="008D7432">
      <w:pPr>
        <w:pStyle w:val="Default"/>
        <w:jc w:val="both"/>
        <w:rPr>
          <w:bCs/>
          <w:sz w:val="22"/>
          <w:szCs w:val="22"/>
        </w:rPr>
      </w:pPr>
      <w:r w:rsidRPr="00D0235F">
        <w:rPr>
          <w:bCs/>
          <w:sz w:val="22"/>
          <w:szCs w:val="22"/>
        </w:rPr>
        <w:t>Introduce T</w:t>
      </w:r>
      <w:r w:rsidR="00ED0E01" w:rsidRPr="00D0235F">
        <w:rPr>
          <w:bCs/>
          <w:sz w:val="22"/>
          <w:szCs w:val="22"/>
        </w:rPr>
        <w:t>O</w:t>
      </w:r>
      <w:r w:rsidRPr="00D0235F">
        <w:rPr>
          <w:bCs/>
          <w:sz w:val="22"/>
          <w:szCs w:val="22"/>
        </w:rPr>
        <w:t xml:space="preserve">U </w:t>
      </w:r>
      <w:proofErr w:type="gramStart"/>
      <w:r w:rsidRPr="00D0235F">
        <w:rPr>
          <w:bCs/>
          <w:sz w:val="22"/>
          <w:szCs w:val="22"/>
        </w:rPr>
        <w:t>tariffs</w:t>
      </w:r>
      <w:proofErr w:type="gramEnd"/>
    </w:p>
    <w:p w14:paraId="2566AF65" w14:textId="77777777" w:rsidR="00D24552" w:rsidRPr="00D0235F" w:rsidRDefault="00D24552" w:rsidP="008D7432">
      <w:pPr>
        <w:pStyle w:val="Default"/>
        <w:jc w:val="both"/>
        <w:rPr>
          <w:bCs/>
          <w:sz w:val="22"/>
          <w:szCs w:val="22"/>
        </w:rPr>
      </w:pPr>
      <w:r w:rsidRPr="00D0235F">
        <w:rPr>
          <w:bCs/>
          <w:sz w:val="22"/>
          <w:szCs w:val="22"/>
        </w:rPr>
        <w:t xml:space="preserve">Provide purchase incentives, such as subsidies or tax </w:t>
      </w:r>
      <w:proofErr w:type="gramStart"/>
      <w:r w:rsidRPr="00D0235F">
        <w:rPr>
          <w:bCs/>
          <w:sz w:val="22"/>
          <w:szCs w:val="22"/>
        </w:rPr>
        <w:t>breaks</w:t>
      </w:r>
      <w:proofErr w:type="gramEnd"/>
    </w:p>
    <w:p w14:paraId="00C148E9" w14:textId="77777777" w:rsidR="00D24552" w:rsidRPr="00D0235F" w:rsidRDefault="00D24552" w:rsidP="008D7432">
      <w:pPr>
        <w:pStyle w:val="Default"/>
        <w:jc w:val="both"/>
        <w:rPr>
          <w:bCs/>
          <w:sz w:val="22"/>
          <w:szCs w:val="22"/>
        </w:rPr>
      </w:pPr>
      <w:r w:rsidRPr="00D0235F">
        <w:rPr>
          <w:bCs/>
          <w:sz w:val="22"/>
          <w:szCs w:val="22"/>
        </w:rPr>
        <w:t xml:space="preserve">Create a regional </w:t>
      </w:r>
      <w:proofErr w:type="spellStart"/>
      <w:r w:rsidRPr="00D0235F">
        <w:rPr>
          <w:bCs/>
          <w:sz w:val="22"/>
          <w:szCs w:val="22"/>
        </w:rPr>
        <w:t>emobility</w:t>
      </w:r>
      <w:proofErr w:type="spellEnd"/>
      <w:r w:rsidRPr="00D0235F">
        <w:rPr>
          <w:bCs/>
          <w:sz w:val="22"/>
          <w:szCs w:val="22"/>
        </w:rPr>
        <w:t xml:space="preserve"> </w:t>
      </w:r>
      <w:proofErr w:type="gramStart"/>
      <w:r w:rsidRPr="00D0235F">
        <w:rPr>
          <w:bCs/>
          <w:sz w:val="22"/>
          <w:szCs w:val="22"/>
        </w:rPr>
        <w:t>council</w:t>
      </w:r>
      <w:proofErr w:type="gramEnd"/>
      <w:r w:rsidRPr="00D0235F">
        <w:rPr>
          <w:bCs/>
          <w:sz w:val="22"/>
          <w:szCs w:val="22"/>
        </w:rPr>
        <w:t xml:space="preserve"> </w:t>
      </w:r>
    </w:p>
    <w:p w14:paraId="2727EA59" w14:textId="77777777" w:rsidR="00D24552" w:rsidRPr="00D0235F" w:rsidRDefault="00D24552" w:rsidP="008D7432">
      <w:pPr>
        <w:pStyle w:val="Default"/>
        <w:jc w:val="both"/>
        <w:rPr>
          <w:bCs/>
          <w:sz w:val="22"/>
          <w:szCs w:val="22"/>
        </w:rPr>
      </w:pPr>
      <w:r w:rsidRPr="00D0235F">
        <w:rPr>
          <w:bCs/>
          <w:sz w:val="22"/>
          <w:szCs w:val="22"/>
        </w:rPr>
        <w:t xml:space="preserve">Develop regional / national </w:t>
      </w:r>
      <w:proofErr w:type="spellStart"/>
      <w:r w:rsidRPr="00D0235F">
        <w:rPr>
          <w:bCs/>
          <w:sz w:val="22"/>
          <w:szCs w:val="22"/>
        </w:rPr>
        <w:t>emobility</w:t>
      </w:r>
      <w:proofErr w:type="spellEnd"/>
      <w:r w:rsidRPr="00D0235F">
        <w:rPr>
          <w:bCs/>
          <w:sz w:val="22"/>
          <w:szCs w:val="22"/>
        </w:rPr>
        <w:t xml:space="preserve"> </w:t>
      </w:r>
      <w:proofErr w:type="gramStart"/>
      <w:r w:rsidRPr="00D0235F">
        <w:rPr>
          <w:bCs/>
          <w:sz w:val="22"/>
          <w:szCs w:val="22"/>
        </w:rPr>
        <w:t>strategies</w:t>
      </w:r>
      <w:proofErr w:type="gramEnd"/>
      <w:r w:rsidRPr="00D0235F">
        <w:rPr>
          <w:bCs/>
          <w:sz w:val="22"/>
          <w:szCs w:val="22"/>
        </w:rPr>
        <w:t xml:space="preserve"> </w:t>
      </w:r>
    </w:p>
    <w:p w14:paraId="0012936D" w14:textId="77777777" w:rsidR="00D24552" w:rsidRPr="00D0235F" w:rsidRDefault="00D24552" w:rsidP="008D7432">
      <w:pPr>
        <w:pStyle w:val="Default"/>
        <w:jc w:val="both"/>
        <w:rPr>
          <w:bCs/>
          <w:sz w:val="22"/>
          <w:szCs w:val="22"/>
        </w:rPr>
      </w:pPr>
      <w:r w:rsidRPr="00D0235F">
        <w:rPr>
          <w:bCs/>
          <w:sz w:val="22"/>
          <w:szCs w:val="22"/>
        </w:rPr>
        <w:t xml:space="preserve">Minimum standards for EVs and charging </w:t>
      </w:r>
      <w:proofErr w:type="gramStart"/>
      <w:r w:rsidRPr="00D0235F">
        <w:rPr>
          <w:bCs/>
          <w:sz w:val="22"/>
          <w:szCs w:val="22"/>
        </w:rPr>
        <w:t>equipment</w:t>
      </w:r>
      <w:proofErr w:type="gramEnd"/>
      <w:r w:rsidRPr="00D0235F">
        <w:rPr>
          <w:bCs/>
          <w:sz w:val="22"/>
          <w:szCs w:val="22"/>
        </w:rPr>
        <w:t xml:space="preserve"> </w:t>
      </w:r>
    </w:p>
    <w:p w14:paraId="49081ECA" w14:textId="2949040F" w:rsidR="00D24552" w:rsidRDefault="00D24552" w:rsidP="008D7432">
      <w:pPr>
        <w:pStyle w:val="Default"/>
        <w:jc w:val="both"/>
        <w:rPr>
          <w:bCs/>
          <w:sz w:val="22"/>
          <w:szCs w:val="22"/>
        </w:rPr>
      </w:pPr>
      <w:r w:rsidRPr="00D0235F">
        <w:rPr>
          <w:bCs/>
          <w:sz w:val="22"/>
          <w:szCs w:val="22"/>
        </w:rPr>
        <w:t xml:space="preserve">Communication Strategy </w:t>
      </w:r>
    </w:p>
    <w:p w14:paraId="712D809F" w14:textId="79AC5768" w:rsidR="003F156A" w:rsidRDefault="003F156A" w:rsidP="008D7432">
      <w:pPr>
        <w:pStyle w:val="Default"/>
        <w:jc w:val="both"/>
        <w:rPr>
          <w:bCs/>
          <w:sz w:val="22"/>
          <w:szCs w:val="22"/>
        </w:rPr>
      </w:pPr>
    </w:p>
    <w:p w14:paraId="63A23687" w14:textId="6112BBB9" w:rsidR="003F156A" w:rsidRDefault="003F156A" w:rsidP="008D7432">
      <w:pPr>
        <w:pStyle w:val="Default"/>
        <w:jc w:val="both"/>
        <w:rPr>
          <w:bCs/>
          <w:sz w:val="22"/>
          <w:szCs w:val="22"/>
        </w:rPr>
      </w:pPr>
    </w:p>
    <w:p w14:paraId="26B88A84" w14:textId="10A6A96C" w:rsidR="003F156A" w:rsidRDefault="003F156A" w:rsidP="008D7432">
      <w:pPr>
        <w:pStyle w:val="Default"/>
        <w:jc w:val="both"/>
        <w:rPr>
          <w:bCs/>
          <w:sz w:val="22"/>
          <w:szCs w:val="22"/>
        </w:rPr>
      </w:pPr>
    </w:p>
    <w:p w14:paraId="64BE41F0" w14:textId="71F48CBF" w:rsidR="003F156A" w:rsidRDefault="003F156A" w:rsidP="008D7432">
      <w:pPr>
        <w:pStyle w:val="Default"/>
        <w:jc w:val="both"/>
        <w:rPr>
          <w:bCs/>
          <w:sz w:val="22"/>
          <w:szCs w:val="22"/>
        </w:rPr>
      </w:pPr>
    </w:p>
    <w:p w14:paraId="4DC85F31" w14:textId="1AF8B28B" w:rsidR="003F156A" w:rsidRDefault="003F156A" w:rsidP="008D7432">
      <w:pPr>
        <w:pStyle w:val="Default"/>
        <w:jc w:val="both"/>
        <w:rPr>
          <w:bCs/>
          <w:sz w:val="22"/>
          <w:szCs w:val="22"/>
        </w:rPr>
      </w:pPr>
    </w:p>
    <w:p w14:paraId="51E64CDF" w14:textId="0B1FE0B4" w:rsidR="003F156A" w:rsidRDefault="003F156A" w:rsidP="008D7432">
      <w:pPr>
        <w:pStyle w:val="Default"/>
        <w:jc w:val="both"/>
        <w:rPr>
          <w:bCs/>
          <w:sz w:val="22"/>
          <w:szCs w:val="22"/>
        </w:rPr>
      </w:pPr>
    </w:p>
    <w:p w14:paraId="60FC1D20" w14:textId="42F63642" w:rsidR="003F156A" w:rsidRDefault="003F156A" w:rsidP="008D7432">
      <w:pPr>
        <w:pStyle w:val="Default"/>
        <w:jc w:val="both"/>
        <w:rPr>
          <w:bCs/>
          <w:sz w:val="22"/>
          <w:szCs w:val="22"/>
        </w:rPr>
      </w:pPr>
    </w:p>
    <w:p w14:paraId="7A8C4F73" w14:textId="77777777" w:rsidR="003F156A" w:rsidRPr="00D0235F" w:rsidRDefault="003F156A" w:rsidP="008D7432">
      <w:pPr>
        <w:pStyle w:val="Default"/>
        <w:jc w:val="both"/>
        <w:rPr>
          <w:bCs/>
          <w:sz w:val="22"/>
          <w:szCs w:val="22"/>
        </w:rPr>
      </w:pPr>
    </w:p>
    <w:p w14:paraId="636B14B5" w14:textId="77777777" w:rsidR="00310145" w:rsidRPr="00D0235F" w:rsidRDefault="00310145" w:rsidP="008D7432">
      <w:pPr>
        <w:pStyle w:val="Default"/>
        <w:jc w:val="both"/>
        <w:rPr>
          <w:b/>
          <w:sz w:val="22"/>
          <w:szCs w:val="22"/>
        </w:rPr>
      </w:pPr>
    </w:p>
    <w:p w14:paraId="63234DFF" w14:textId="031BFAA4" w:rsidR="00F90B17" w:rsidRPr="00D0235F" w:rsidRDefault="00D24552" w:rsidP="008D7432">
      <w:pPr>
        <w:pStyle w:val="Default"/>
        <w:jc w:val="both"/>
        <w:rPr>
          <w:b/>
          <w:sz w:val="22"/>
          <w:szCs w:val="22"/>
        </w:rPr>
      </w:pPr>
      <w:r w:rsidRPr="00D0235F">
        <w:rPr>
          <w:b/>
          <w:sz w:val="22"/>
          <w:szCs w:val="22"/>
        </w:rPr>
        <w:lastRenderedPageBreak/>
        <w:t xml:space="preserve">Medium Level </w:t>
      </w:r>
      <w:r w:rsidR="00310145" w:rsidRPr="00D0235F">
        <w:rPr>
          <w:b/>
          <w:sz w:val="22"/>
          <w:szCs w:val="22"/>
        </w:rPr>
        <w:t>Interventions include:</w:t>
      </w:r>
    </w:p>
    <w:p w14:paraId="1019E21E" w14:textId="37068723" w:rsidR="00D24552" w:rsidRPr="00D0235F" w:rsidRDefault="00D24552" w:rsidP="008D7432">
      <w:pPr>
        <w:pStyle w:val="Default"/>
        <w:jc w:val="both"/>
        <w:rPr>
          <w:bCs/>
          <w:sz w:val="22"/>
          <w:szCs w:val="22"/>
        </w:rPr>
      </w:pPr>
      <w:r w:rsidRPr="00D0235F">
        <w:rPr>
          <w:bCs/>
          <w:sz w:val="22"/>
          <w:szCs w:val="22"/>
        </w:rPr>
        <w:t>Medium Level Interventions</w:t>
      </w:r>
    </w:p>
    <w:p w14:paraId="592D8B20" w14:textId="77777777" w:rsidR="00D24552" w:rsidRPr="00D0235F" w:rsidRDefault="00D24552" w:rsidP="008D7432">
      <w:pPr>
        <w:pStyle w:val="Default"/>
        <w:jc w:val="both"/>
        <w:rPr>
          <w:bCs/>
          <w:sz w:val="22"/>
          <w:szCs w:val="22"/>
        </w:rPr>
      </w:pPr>
      <w:r w:rsidRPr="00D0235F">
        <w:rPr>
          <w:bCs/>
          <w:sz w:val="22"/>
          <w:szCs w:val="22"/>
        </w:rPr>
        <w:t xml:space="preserve">Conduct impact assessments on the </w:t>
      </w:r>
      <w:proofErr w:type="gramStart"/>
      <w:r w:rsidRPr="00D0235F">
        <w:rPr>
          <w:bCs/>
          <w:sz w:val="22"/>
          <w:szCs w:val="22"/>
        </w:rPr>
        <w:t>grids</w:t>
      </w:r>
      <w:proofErr w:type="gramEnd"/>
    </w:p>
    <w:p w14:paraId="107B2116" w14:textId="0CE9B67D" w:rsidR="00D24552" w:rsidRPr="00D0235F" w:rsidRDefault="00D24552" w:rsidP="008D7432">
      <w:pPr>
        <w:pStyle w:val="Default"/>
        <w:jc w:val="both"/>
        <w:rPr>
          <w:bCs/>
          <w:sz w:val="22"/>
          <w:szCs w:val="22"/>
        </w:rPr>
      </w:pPr>
      <w:r w:rsidRPr="00D0235F">
        <w:rPr>
          <w:bCs/>
          <w:sz w:val="22"/>
          <w:szCs w:val="22"/>
        </w:rPr>
        <w:t xml:space="preserve">Targeted incentives to establish EV </w:t>
      </w:r>
      <w:proofErr w:type="gramStart"/>
      <w:r w:rsidRPr="00D0235F">
        <w:rPr>
          <w:bCs/>
          <w:sz w:val="22"/>
          <w:szCs w:val="22"/>
        </w:rPr>
        <w:t>fleets</w:t>
      </w:r>
      <w:proofErr w:type="gramEnd"/>
      <w:r w:rsidRPr="00D0235F">
        <w:rPr>
          <w:bCs/>
          <w:sz w:val="22"/>
          <w:szCs w:val="22"/>
        </w:rPr>
        <w:t xml:space="preserve"> </w:t>
      </w:r>
    </w:p>
    <w:p w14:paraId="7D0A82D8" w14:textId="4BDF340F" w:rsidR="00D24552" w:rsidRPr="00D0235F" w:rsidRDefault="00D24552" w:rsidP="008D7432">
      <w:pPr>
        <w:pStyle w:val="Default"/>
        <w:jc w:val="both"/>
        <w:rPr>
          <w:bCs/>
          <w:sz w:val="22"/>
          <w:szCs w:val="22"/>
        </w:rPr>
      </w:pPr>
      <w:r w:rsidRPr="00D0235F">
        <w:rPr>
          <w:bCs/>
          <w:sz w:val="22"/>
          <w:szCs w:val="22"/>
        </w:rPr>
        <w:t xml:space="preserve">Coordinate </w:t>
      </w:r>
      <w:proofErr w:type="gramStart"/>
      <w:r w:rsidRPr="00D0235F">
        <w:rPr>
          <w:bCs/>
          <w:sz w:val="22"/>
          <w:szCs w:val="22"/>
        </w:rPr>
        <w:t>planning</w:t>
      </w:r>
      <w:proofErr w:type="gramEnd"/>
    </w:p>
    <w:p w14:paraId="4CDD0707" w14:textId="78C830C3" w:rsidR="00D24552" w:rsidRPr="00D0235F" w:rsidRDefault="00D24552" w:rsidP="008D7432">
      <w:pPr>
        <w:pStyle w:val="Default"/>
        <w:jc w:val="both"/>
        <w:rPr>
          <w:bCs/>
          <w:sz w:val="22"/>
          <w:szCs w:val="22"/>
        </w:rPr>
      </w:pPr>
      <w:r w:rsidRPr="00D0235F">
        <w:rPr>
          <w:bCs/>
          <w:sz w:val="22"/>
          <w:szCs w:val="22"/>
        </w:rPr>
        <w:t>Public procurem</w:t>
      </w:r>
      <w:r w:rsidR="00310145" w:rsidRPr="00D0235F">
        <w:rPr>
          <w:bCs/>
          <w:sz w:val="22"/>
          <w:szCs w:val="22"/>
        </w:rPr>
        <w:t>e</w:t>
      </w:r>
      <w:r w:rsidRPr="00D0235F">
        <w:rPr>
          <w:bCs/>
          <w:sz w:val="22"/>
          <w:szCs w:val="22"/>
        </w:rPr>
        <w:t>nt procedures</w:t>
      </w:r>
    </w:p>
    <w:p w14:paraId="0850B573" w14:textId="38ACC104" w:rsidR="00D24552" w:rsidRPr="00D0235F" w:rsidRDefault="00310145" w:rsidP="008D7432">
      <w:pPr>
        <w:pStyle w:val="Default"/>
        <w:jc w:val="both"/>
        <w:rPr>
          <w:bCs/>
          <w:sz w:val="22"/>
          <w:szCs w:val="22"/>
        </w:rPr>
      </w:pPr>
      <w:r w:rsidRPr="00D0235F">
        <w:rPr>
          <w:bCs/>
          <w:sz w:val="22"/>
          <w:szCs w:val="22"/>
        </w:rPr>
        <w:t xml:space="preserve">Monitor </w:t>
      </w:r>
      <w:proofErr w:type="gramStart"/>
      <w:r w:rsidRPr="00D0235F">
        <w:rPr>
          <w:bCs/>
          <w:sz w:val="22"/>
          <w:szCs w:val="22"/>
        </w:rPr>
        <w:t>progress</w:t>
      </w:r>
      <w:proofErr w:type="gramEnd"/>
      <w:r w:rsidRPr="00D0235F">
        <w:rPr>
          <w:bCs/>
          <w:sz w:val="22"/>
          <w:szCs w:val="22"/>
        </w:rPr>
        <w:t xml:space="preserve"> </w:t>
      </w:r>
    </w:p>
    <w:p w14:paraId="56759550" w14:textId="05B7F88A" w:rsidR="00310145" w:rsidRPr="00D0235F" w:rsidRDefault="00310145" w:rsidP="008D7432">
      <w:pPr>
        <w:pStyle w:val="Default"/>
        <w:jc w:val="both"/>
        <w:rPr>
          <w:bCs/>
          <w:sz w:val="22"/>
          <w:szCs w:val="22"/>
        </w:rPr>
      </w:pPr>
      <w:r w:rsidRPr="00D0235F">
        <w:rPr>
          <w:bCs/>
          <w:sz w:val="22"/>
          <w:szCs w:val="22"/>
        </w:rPr>
        <w:t xml:space="preserve">Guidelines for EV charging </w:t>
      </w:r>
    </w:p>
    <w:p w14:paraId="15F69471" w14:textId="56FCBB5D" w:rsidR="00310145" w:rsidRPr="00D0235F" w:rsidRDefault="00310145" w:rsidP="008D7432">
      <w:pPr>
        <w:pStyle w:val="Default"/>
        <w:jc w:val="both"/>
        <w:rPr>
          <w:bCs/>
          <w:sz w:val="22"/>
          <w:szCs w:val="22"/>
        </w:rPr>
      </w:pPr>
      <w:r w:rsidRPr="00D0235F">
        <w:rPr>
          <w:bCs/>
          <w:sz w:val="22"/>
          <w:szCs w:val="22"/>
        </w:rPr>
        <w:t>Regulatory instruments</w:t>
      </w:r>
    </w:p>
    <w:p w14:paraId="46C0B635" w14:textId="18929EB5" w:rsidR="00D24552" w:rsidRPr="00D0235F" w:rsidRDefault="00D24552" w:rsidP="008D7432">
      <w:pPr>
        <w:pStyle w:val="Default"/>
        <w:jc w:val="both"/>
        <w:rPr>
          <w:bCs/>
          <w:sz w:val="22"/>
          <w:szCs w:val="22"/>
        </w:rPr>
      </w:pPr>
      <w:r w:rsidRPr="00D0235F">
        <w:rPr>
          <w:bCs/>
          <w:sz w:val="22"/>
          <w:szCs w:val="22"/>
        </w:rPr>
        <w:t xml:space="preserve">Launch EV pilot </w:t>
      </w:r>
      <w:proofErr w:type="gramStart"/>
      <w:r w:rsidRPr="00D0235F">
        <w:rPr>
          <w:bCs/>
          <w:sz w:val="22"/>
          <w:szCs w:val="22"/>
        </w:rPr>
        <w:t>projects</w:t>
      </w:r>
      <w:proofErr w:type="gramEnd"/>
    </w:p>
    <w:p w14:paraId="5E8512EE" w14:textId="77777777" w:rsidR="00D24552" w:rsidRPr="00D0235F" w:rsidRDefault="00D24552" w:rsidP="008D7432">
      <w:pPr>
        <w:pStyle w:val="Default"/>
        <w:jc w:val="both"/>
        <w:rPr>
          <w:bCs/>
          <w:sz w:val="22"/>
          <w:szCs w:val="22"/>
        </w:rPr>
      </w:pPr>
    </w:p>
    <w:p w14:paraId="471F78BC" w14:textId="16D0357C" w:rsidR="00F90B17" w:rsidRPr="00D0235F" w:rsidRDefault="00D24552" w:rsidP="008D7432">
      <w:pPr>
        <w:pStyle w:val="Default"/>
        <w:jc w:val="both"/>
        <w:rPr>
          <w:b/>
          <w:sz w:val="22"/>
          <w:szCs w:val="22"/>
        </w:rPr>
      </w:pPr>
      <w:r w:rsidRPr="00D0235F">
        <w:rPr>
          <w:b/>
          <w:sz w:val="22"/>
          <w:szCs w:val="22"/>
        </w:rPr>
        <w:t xml:space="preserve">Low Level Interventions </w:t>
      </w:r>
      <w:r w:rsidR="00310145" w:rsidRPr="00D0235F">
        <w:rPr>
          <w:b/>
          <w:sz w:val="22"/>
          <w:szCs w:val="22"/>
        </w:rPr>
        <w:t>include:</w:t>
      </w:r>
    </w:p>
    <w:p w14:paraId="308AB6CF" w14:textId="7F4B87CD" w:rsidR="00D24552" w:rsidRPr="00D0235F" w:rsidRDefault="00D24552" w:rsidP="008D7432">
      <w:pPr>
        <w:pStyle w:val="Default"/>
        <w:jc w:val="both"/>
        <w:rPr>
          <w:bCs/>
          <w:sz w:val="22"/>
          <w:szCs w:val="22"/>
        </w:rPr>
      </w:pPr>
      <w:r w:rsidRPr="00D0235F">
        <w:rPr>
          <w:bCs/>
          <w:sz w:val="22"/>
          <w:szCs w:val="22"/>
        </w:rPr>
        <w:t xml:space="preserve">Offer special EV </w:t>
      </w:r>
      <w:proofErr w:type="gramStart"/>
      <w:r w:rsidRPr="00D0235F">
        <w:rPr>
          <w:bCs/>
          <w:sz w:val="22"/>
          <w:szCs w:val="22"/>
        </w:rPr>
        <w:t>access</w:t>
      </w:r>
      <w:proofErr w:type="gramEnd"/>
    </w:p>
    <w:p w14:paraId="0FA5D0CA" w14:textId="5DAB019D" w:rsidR="00D24552" w:rsidRPr="00D0235F" w:rsidRDefault="00D24552" w:rsidP="008D7432">
      <w:pPr>
        <w:pStyle w:val="Default"/>
        <w:jc w:val="both"/>
        <w:rPr>
          <w:bCs/>
          <w:sz w:val="22"/>
          <w:szCs w:val="22"/>
        </w:rPr>
      </w:pPr>
      <w:r w:rsidRPr="00D0235F">
        <w:rPr>
          <w:bCs/>
          <w:sz w:val="22"/>
          <w:szCs w:val="22"/>
        </w:rPr>
        <w:t xml:space="preserve">Engage with </w:t>
      </w:r>
      <w:proofErr w:type="gramStart"/>
      <w:r w:rsidRPr="00D0235F">
        <w:rPr>
          <w:bCs/>
          <w:sz w:val="22"/>
          <w:szCs w:val="22"/>
        </w:rPr>
        <w:t>stakeholders</w:t>
      </w:r>
      <w:proofErr w:type="gramEnd"/>
      <w:r w:rsidRPr="00D0235F">
        <w:rPr>
          <w:bCs/>
          <w:sz w:val="22"/>
          <w:szCs w:val="22"/>
        </w:rPr>
        <w:t xml:space="preserve"> </w:t>
      </w:r>
    </w:p>
    <w:p w14:paraId="0469DCC0" w14:textId="0B887AF9" w:rsidR="00D24552" w:rsidRPr="00D0235F" w:rsidRDefault="00D24552" w:rsidP="008D7432">
      <w:pPr>
        <w:pStyle w:val="Default"/>
        <w:jc w:val="both"/>
        <w:rPr>
          <w:bCs/>
          <w:sz w:val="22"/>
          <w:szCs w:val="22"/>
        </w:rPr>
      </w:pPr>
      <w:r w:rsidRPr="00D0235F">
        <w:rPr>
          <w:bCs/>
          <w:sz w:val="22"/>
          <w:szCs w:val="22"/>
        </w:rPr>
        <w:t xml:space="preserve">Switch public vehicle fleets to </w:t>
      </w:r>
      <w:proofErr w:type="spellStart"/>
      <w:proofErr w:type="gramStart"/>
      <w:r w:rsidRPr="00D0235F">
        <w:rPr>
          <w:bCs/>
          <w:sz w:val="22"/>
          <w:szCs w:val="22"/>
        </w:rPr>
        <w:t>emobility</w:t>
      </w:r>
      <w:proofErr w:type="spellEnd"/>
      <w:proofErr w:type="gramEnd"/>
      <w:r w:rsidRPr="00D0235F">
        <w:rPr>
          <w:bCs/>
          <w:sz w:val="22"/>
          <w:szCs w:val="22"/>
        </w:rPr>
        <w:t xml:space="preserve"> </w:t>
      </w:r>
    </w:p>
    <w:p w14:paraId="0DE24B25" w14:textId="3D69961F" w:rsidR="007120A6" w:rsidRDefault="007120A6" w:rsidP="008D7432">
      <w:pPr>
        <w:pStyle w:val="Default"/>
        <w:jc w:val="both"/>
        <w:rPr>
          <w:rFonts w:asciiTheme="minorHAnsi" w:hAnsiTheme="minorHAnsi" w:cstheme="minorHAnsi"/>
          <w:bCs/>
          <w:sz w:val="22"/>
          <w:szCs w:val="22"/>
        </w:rPr>
      </w:pPr>
    </w:p>
    <w:p w14:paraId="16B0E846" w14:textId="5E20ABE6" w:rsidR="007120A6" w:rsidRPr="007D3FA3" w:rsidRDefault="007120A6" w:rsidP="008D7432">
      <w:pPr>
        <w:pStyle w:val="Default"/>
        <w:jc w:val="both"/>
        <w:rPr>
          <w:b/>
          <w:bCs/>
          <w:sz w:val="28"/>
          <w:szCs w:val="28"/>
        </w:rPr>
      </w:pPr>
      <w:bookmarkStart w:id="173" w:name="_Toc127973248"/>
      <w:bookmarkStart w:id="174" w:name="_Toc127975165"/>
      <w:bookmarkStart w:id="175" w:name="_Toc128132920"/>
      <w:r w:rsidRPr="00D0235F">
        <w:rPr>
          <w:rStyle w:val="Heading1Char"/>
          <w:sz w:val="28"/>
          <w:szCs w:val="28"/>
        </w:rPr>
        <w:t>GGGI SUSTAINABLE MOBILITY WORK GLOBALLY AND IN THE PACIFIC REGION</w:t>
      </w:r>
      <w:bookmarkEnd w:id="173"/>
      <w:bookmarkEnd w:id="174"/>
      <w:bookmarkEnd w:id="175"/>
      <w:r>
        <w:rPr>
          <w:b/>
          <w:bCs/>
        </w:rPr>
        <w:t xml:space="preserve"> </w:t>
      </w:r>
      <w:r w:rsidRPr="007D3FA3">
        <w:rPr>
          <w:b/>
          <w:bCs/>
          <w:sz w:val="28"/>
          <w:szCs w:val="28"/>
        </w:rPr>
        <w:t xml:space="preserve">– Dr </w:t>
      </w:r>
      <w:proofErr w:type="gramStart"/>
      <w:r w:rsidRPr="007D3FA3">
        <w:rPr>
          <w:b/>
          <w:bCs/>
          <w:sz w:val="28"/>
          <w:szCs w:val="28"/>
        </w:rPr>
        <w:t xml:space="preserve">Julia </w:t>
      </w:r>
      <w:r w:rsidR="000B7510" w:rsidRPr="007D3FA3">
        <w:rPr>
          <w:b/>
          <w:bCs/>
          <w:sz w:val="28"/>
          <w:szCs w:val="28"/>
        </w:rPr>
        <w:t xml:space="preserve"> </w:t>
      </w:r>
      <w:proofErr w:type="spellStart"/>
      <w:r w:rsidR="000B7510" w:rsidRPr="007D3FA3">
        <w:rPr>
          <w:b/>
          <w:bCs/>
          <w:sz w:val="28"/>
          <w:szCs w:val="28"/>
        </w:rPr>
        <w:t>Hollnagel</w:t>
      </w:r>
      <w:proofErr w:type="spellEnd"/>
      <w:proofErr w:type="gramEnd"/>
      <w:r w:rsidR="000B7510" w:rsidRPr="007D3FA3">
        <w:rPr>
          <w:b/>
          <w:bCs/>
          <w:sz w:val="28"/>
          <w:szCs w:val="28"/>
        </w:rPr>
        <w:t>,</w:t>
      </w:r>
    </w:p>
    <w:p w14:paraId="266F80A8" w14:textId="1EA7684D" w:rsidR="000B7510" w:rsidRDefault="000B7510" w:rsidP="008D7432">
      <w:pPr>
        <w:pStyle w:val="Default"/>
        <w:jc w:val="both"/>
      </w:pPr>
    </w:p>
    <w:p w14:paraId="17591F74" w14:textId="77777777" w:rsidR="000B7510" w:rsidRPr="007120A6" w:rsidRDefault="000B7510" w:rsidP="008D7432">
      <w:pPr>
        <w:pStyle w:val="Default"/>
        <w:jc w:val="both"/>
        <w:rPr>
          <w:rFonts w:asciiTheme="minorHAnsi" w:hAnsiTheme="minorHAnsi" w:cstheme="minorHAnsi"/>
          <w:b/>
          <w:bCs/>
          <w:sz w:val="22"/>
          <w:szCs w:val="22"/>
        </w:rPr>
      </w:pPr>
    </w:p>
    <w:p w14:paraId="2D7D7B9E" w14:textId="6E7B4009" w:rsidR="00F90B17" w:rsidRPr="00DF02CF" w:rsidRDefault="000B7510" w:rsidP="008D7432">
      <w:pPr>
        <w:pStyle w:val="Default"/>
        <w:jc w:val="both"/>
        <w:rPr>
          <w:b/>
          <w:sz w:val="22"/>
          <w:szCs w:val="22"/>
        </w:rPr>
      </w:pPr>
      <w:r w:rsidRPr="00DF02CF">
        <w:rPr>
          <w:b/>
          <w:sz w:val="22"/>
          <w:szCs w:val="22"/>
        </w:rPr>
        <w:t>GGGI’s transport sector priorities:</w:t>
      </w:r>
    </w:p>
    <w:p w14:paraId="38FEC598" w14:textId="20EF2120" w:rsidR="000B7510" w:rsidRPr="00DF02CF" w:rsidRDefault="000B7510" w:rsidP="008D7432">
      <w:pPr>
        <w:pStyle w:val="Default"/>
        <w:jc w:val="both"/>
        <w:rPr>
          <w:b/>
          <w:sz w:val="22"/>
          <w:szCs w:val="22"/>
        </w:rPr>
      </w:pPr>
    </w:p>
    <w:p w14:paraId="10D6985A" w14:textId="64F967B2" w:rsidR="000B7510" w:rsidRPr="00DF02CF" w:rsidRDefault="000B7510" w:rsidP="000B7510">
      <w:pPr>
        <w:pStyle w:val="Default"/>
        <w:rPr>
          <w:rFonts w:eastAsiaTheme="minorHAnsi"/>
          <w:sz w:val="22"/>
          <w:szCs w:val="22"/>
          <w:lang w:val="en-NZ"/>
        </w:rPr>
      </w:pPr>
      <w:r w:rsidRPr="00DF02CF">
        <w:rPr>
          <w:rFonts w:eastAsiaTheme="minorHAnsi"/>
          <w:b/>
          <w:bCs/>
          <w:sz w:val="22"/>
          <w:szCs w:val="22"/>
          <w:lang w:val="en-NZ"/>
        </w:rPr>
        <w:t xml:space="preserve">Mainstreaming sustainable transport strategies </w:t>
      </w:r>
      <w:r w:rsidRPr="00DF02CF">
        <w:rPr>
          <w:rFonts w:eastAsiaTheme="minorHAnsi"/>
          <w:sz w:val="22"/>
          <w:szCs w:val="22"/>
          <w:lang w:val="en-NZ"/>
        </w:rPr>
        <w:t xml:space="preserve">into national, sub-national, regional, local, and sectoral policies and development </w:t>
      </w:r>
      <w:proofErr w:type="gramStart"/>
      <w:r w:rsidRPr="00DF02CF">
        <w:rPr>
          <w:rFonts w:eastAsiaTheme="minorHAnsi"/>
          <w:sz w:val="22"/>
          <w:szCs w:val="22"/>
          <w:lang w:val="en-NZ"/>
        </w:rPr>
        <w:t>plans;</w:t>
      </w:r>
      <w:proofErr w:type="gramEnd"/>
    </w:p>
    <w:p w14:paraId="4F0C0E6D" w14:textId="1C92419E" w:rsidR="000B7510" w:rsidRPr="00DF02CF" w:rsidRDefault="000B7510" w:rsidP="000B7510">
      <w:pPr>
        <w:pStyle w:val="Default"/>
        <w:rPr>
          <w:rFonts w:eastAsiaTheme="minorHAnsi"/>
          <w:sz w:val="22"/>
          <w:szCs w:val="22"/>
          <w:lang w:val="en-NZ"/>
        </w:rPr>
      </w:pPr>
    </w:p>
    <w:p w14:paraId="31EC11F5" w14:textId="16421DCE" w:rsidR="000B7510" w:rsidRPr="00DF02CF" w:rsidRDefault="000B7510" w:rsidP="000B7510">
      <w:pPr>
        <w:pStyle w:val="Default"/>
        <w:rPr>
          <w:rFonts w:eastAsiaTheme="minorHAnsi"/>
          <w:sz w:val="22"/>
          <w:szCs w:val="22"/>
          <w:lang w:val="en-NZ"/>
        </w:rPr>
      </w:pPr>
      <w:r w:rsidRPr="00DF02CF">
        <w:rPr>
          <w:rFonts w:eastAsiaTheme="minorHAnsi"/>
          <w:b/>
          <w:bCs/>
          <w:sz w:val="22"/>
          <w:szCs w:val="22"/>
          <w:lang w:val="en-NZ"/>
        </w:rPr>
        <w:t xml:space="preserve">Developing sustainable transport projects/programs </w:t>
      </w:r>
      <w:r w:rsidRPr="00DF02CF">
        <w:rPr>
          <w:rFonts w:eastAsiaTheme="minorHAnsi"/>
          <w:sz w:val="22"/>
          <w:szCs w:val="22"/>
          <w:lang w:val="en-NZ"/>
        </w:rPr>
        <w:t>by applying e-mobility</w:t>
      </w:r>
      <w:r w:rsidRPr="00DF02CF">
        <w:rPr>
          <w:rFonts w:eastAsiaTheme="minorHAnsi"/>
          <w:sz w:val="22"/>
          <w:szCs w:val="22"/>
          <w:lang w:val="en-NZ"/>
        </w:rPr>
        <w:br/>
        <w:t>solutions to transport infra &amp; system investments; and</w:t>
      </w:r>
    </w:p>
    <w:p w14:paraId="41F78605" w14:textId="4FDD428F" w:rsidR="000B7510" w:rsidRPr="00DF02CF" w:rsidRDefault="000B7510" w:rsidP="000B7510">
      <w:pPr>
        <w:pStyle w:val="Default"/>
        <w:rPr>
          <w:rFonts w:eastAsiaTheme="minorHAnsi"/>
          <w:sz w:val="22"/>
          <w:szCs w:val="22"/>
          <w:lang w:val="en-NZ"/>
        </w:rPr>
      </w:pPr>
    </w:p>
    <w:p w14:paraId="764F527F" w14:textId="615E947D" w:rsidR="000B7510" w:rsidRPr="00DF02CF" w:rsidRDefault="000B7510" w:rsidP="000B7510">
      <w:pPr>
        <w:pStyle w:val="Default"/>
        <w:rPr>
          <w:rFonts w:eastAsiaTheme="minorHAnsi"/>
          <w:sz w:val="22"/>
          <w:szCs w:val="22"/>
          <w:lang w:val="en-NZ"/>
        </w:rPr>
      </w:pPr>
      <w:r w:rsidRPr="00DF02CF">
        <w:rPr>
          <w:rFonts w:eastAsiaTheme="minorHAnsi"/>
          <w:sz w:val="22"/>
          <w:szCs w:val="22"/>
          <w:lang w:val="en-NZ"/>
        </w:rPr>
        <w:t xml:space="preserve">Strengthening and supporting relevant </w:t>
      </w:r>
      <w:r w:rsidRPr="00DF02CF">
        <w:rPr>
          <w:rFonts w:eastAsiaTheme="minorHAnsi"/>
          <w:b/>
          <w:bCs/>
          <w:sz w:val="22"/>
          <w:szCs w:val="22"/>
          <w:lang w:val="en-NZ"/>
        </w:rPr>
        <w:t>stakeholder capacity</w:t>
      </w:r>
      <w:r w:rsidRPr="00DF02CF">
        <w:rPr>
          <w:rFonts w:eastAsiaTheme="minorHAnsi"/>
          <w:b/>
          <w:bCs/>
          <w:sz w:val="22"/>
          <w:szCs w:val="22"/>
          <w:lang w:val="en-NZ"/>
        </w:rPr>
        <w:br/>
      </w:r>
      <w:r w:rsidRPr="00DF02CF">
        <w:rPr>
          <w:rFonts w:eastAsiaTheme="minorHAnsi"/>
          <w:sz w:val="22"/>
          <w:szCs w:val="22"/>
          <w:lang w:val="en-NZ"/>
        </w:rPr>
        <w:t>through a diverse set of global programs</w:t>
      </w:r>
    </w:p>
    <w:p w14:paraId="04736132" w14:textId="59647036" w:rsidR="000B7510" w:rsidRPr="00DF02CF" w:rsidRDefault="000B7510" w:rsidP="000B7510">
      <w:pPr>
        <w:pStyle w:val="Default"/>
        <w:ind w:left="284" w:hanging="284"/>
        <w:rPr>
          <w:rFonts w:eastAsiaTheme="minorHAnsi"/>
          <w:sz w:val="22"/>
          <w:szCs w:val="22"/>
          <w:lang w:val="en-NZ"/>
        </w:rPr>
      </w:pPr>
    </w:p>
    <w:p w14:paraId="7D31B888" w14:textId="34A923F9" w:rsidR="000B7510" w:rsidRPr="00DF02CF" w:rsidRDefault="000B7510" w:rsidP="000B7510">
      <w:pPr>
        <w:pStyle w:val="Default"/>
        <w:rPr>
          <w:rFonts w:eastAsiaTheme="minorHAnsi"/>
          <w:sz w:val="22"/>
          <w:szCs w:val="22"/>
          <w:lang w:val="en-NZ"/>
        </w:rPr>
      </w:pPr>
      <w:r w:rsidRPr="00DF02CF">
        <w:rPr>
          <w:rFonts w:eastAsiaTheme="minorHAnsi"/>
          <w:sz w:val="22"/>
          <w:szCs w:val="22"/>
          <w:lang w:val="en-NZ"/>
        </w:rPr>
        <w:t xml:space="preserve">GGGI’s Transport Approach - </w:t>
      </w:r>
    </w:p>
    <w:p w14:paraId="4C331BFE" w14:textId="44DF80D4" w:rsidR="000B7510" w:rsidRPr="00DF02CF" w:rsidRDefault="000B7510">
      <w:pPr>
        <w:pStyle w:val="Default"/>
        <w:numPr>
          <w:ilvl w:val="0"/>
          <w:numId w:val="103"/>
        </w:numPr>
        <w:rPr>
          <w:rFonts w:eastAsiaTheme="minorHAnsi"/>
          <w:color w:val="000000" w:themeColor="text1"/>
          <w:sz w:val="22"/>
          <w:szCs w:val="22"/>
          <w:lang w:val="en-NZ"/>
        </w:rPr>
      </w:pPr>
      <w:r w:rsidRPr="00DF02CF">
        <w:rPr>
          <w:rFonts w:eastAsiaTheme="minorHAnsi"/>
          <w:color w:val="000000" w:themeColor="text1"/>
          <w:sz w:val="22"/>
          <w:szCs w:val="22"/>
          <w:lang w:val="en-NZ"/>
        </w:rPr>
        <w:t>Linking e-mobility solutions to smart public transport infra &amp; system</w:t>
      </w:r>
    </w:p>
    <w:p w14:paraId="4D5E1E1B" w14:textId="4190B960" w:rsidR="000B7510" w:rsidRPr="00DF02CF" w:rsidRDefault="000B7510">
      <w:pPr>
        <w:pStyle w:val="Default"/>
        <w:numPr>
          <w:ilvl w:val="0"/>
          <w:numId w:val="103"/>
        </w:numPr>
        <w:rPr>
          <w:rFonts w:eastAsiaTheme="minorHAnsi"/>
          <w:color w:val="000000" w:themeColor="text1"/>
          <w:sz w:val="22"/>
          <w:szCs w:val="22"/>
          <w:lang w:val="en-NZ"/>
        </w:rPr>
      </w:pPr>
      <w:r w:rsidRPr="00DF02CF">
        <w:rPr>
          <w:rFonts w:eastAsiaTheme="minorHAnsi"/>
          <w:color w:val="000000" w:themeColor="text1"/>
          <w:sz w:val="22"/>
          <w:szCs w:val="22"/>
          <w:lang w:val="en-NZ"/>
        </w:rPr>
        <w:t>Applying an e-mobility component to relevant projects</w:t>
      </w:r>
    </w:p>
    <w:p w14:paraId="682471B6" w14:textId="57D5CDE4" w:rsidR="000B7510" w:rsidRPr="00DF02CF" w:rsidRDefault="000B7510">
      <w:pPr>
        <w:pStyle w:val="Default"/>
        <w:numPr>
          <w:ilvl w:val="0"/>
          <w:numId w:val="103"/>
        </w:numPr>
        <w:rPr>
          <w:rFonts w:eastAsiaTheme="minorHAnsi"/>
          <w:color w:val="000000" w:themeColor="text1"/>
          <w:sz w:val="22"/>
          <w:szCs w:val="22"/>
          <w:lang w:val="en-NZ"/>
        </w:rPr>
      </w:pPr>
      <w:r w:rsidRPr="00DF02CF">
        <w:rPr>
          <w:rFonts w:eastAsiaTheme="minorHAnsi"/>
          <w:color w:val="000000" w:themeColor="text1"/>
          <w:sz w:val="22"/>
          <w:szCs w:val="22"/>
          <w:lang w:val="en-NZ"/>
        </w:rPr>
        <w:t>Facilitating the adoption of the e-mobility in the private sector</w:t>
      </w:r>
    </w:p>
    <w:p w14:paraId="40488AC8" w14:textId="3A00E429" w:rsidR="000B7510" w:rsidRDefault="000B7510" w:rsidP="000B7510">
      <w:pPr>
        <w:pStyle w:val="Default"/>
        <w:rPr>
          <w:rFonts w:ascii="Calibri-Bold" w:eastAsiaTheme="minorHAnsi" w:hAnsi="Calibri-Bold" w:cstheme="minorBidi"/>
          <w:color w:val="000000" w:themeColor="text1"/>
          <w:lang w:val="en-NZ"/>
        </w:rPr>
      </w:pPr>
    </w:p>
    <w:p w14:paraId="71795FFF" w14:textId="77777777" w:rsidR="00E10AC2" w:rsidRPr="009719DB" w:rsidRDefault="000B7510" w:rsidP="00E10AC2">
      <w:pPr>
        <w:pStyle w:val="Default"/>
        <w:tabs>
          <w:tab w:val="left" w:pos="0"/>
        </w:tabs>
        <w:rPr>
          <w:rFonts w:eastAsiaTheme="minorHAnsi"/>
          <w:color w:val="2F5496" w:themeColor="accent1" w:themeShade="BF"/>
          <w:sz w:val="28"/>
          <w:szCs w:val="28"/>
          <w:lang w:val="en-NZ"/>
        </w:rPr>
      </w:pPr>
      <w:r w:rsidRPr="009719DB">
        <w:rPr>
          <w:rFonts w:eastAsiaTheme="minorHAnsi"/>
          <w:color w:val="2F5496" w:themeColor="accent1" w:themeShade="BF"/>
          <w:sz w:val="28"/>
          <w:szCs w:val="28"/>
          <w:lang w:val="en-NZ"/>
        </w:rPr>
        <w:t>GGGI’s Sustainable Mobility Work in the Pacific</w:t>
      </w:r>
    </w:p>
    <w:p w14:paraId="2F1D724A" w14:textId="77777777" w:rsidR="00E10AC2" w:rsidRPr="00E93772" w:rsidRDefault="000B7510">
      <w:pPr>
        <w:pStyle w:val="Default"/>
        <w:numPr>
          <w:ilvl w:val="0"/>
          <w:numId w:val="104"/>
        </w:numPr>
        <w:tabs>
          <w:tab w:val="left" w:pos="0"/>
        </w:tabs>
        <w:rPr>
          <w:rFonts w:eastAsiaTheme="minorHAnsi"/>
          <w:color w:val="2C2C2D"/>
          <w:sz w:val="22"/>
          <w:szCs w:val="22"/>
          <w:lang w:val="en-NZ"/>
        </w:rPr>
      </w:pPr>
      <w:r w:rsidRPr="00E93772">
        <w:rPr>
          <w:rFonts w:eastAsiaTheme="minorHAnsi"/>
          <w:color w:val="2C2C2D"/>
          <w:sz w:val="22"/>
          <w:szCs w:val="22"/>
          <w:lang w:val="en-NZ"/>
        </w:rPr>
        <w:t xml:space="preserve">Offices in 5 Countries: Kiribati, Tonga, Papua New Guinea, </w:t>
      </w:r>
      <w:proofErr w:type="gramStart"/>
      <w:r w:rsidRPr="00E93772">
        <w:rPr>
          <w:rFonts w:eastAsiaTheme="minorHAnsi"/>
          <w:color w:val="2C2C2D"/>
          <w:sz w:val="22"/>
          <w:szCs w:val="22"/>
          <w:lang w:val="en-NZ"/>
        </w:rPr>
        <w:t>Vanuatu</w:t>
      </w:r>
      <w:proofErr w:type="gramEnd"/>
      <w:r w:rsidRPr="00E93772">
        <w:rPr>
          <w:rFonts w:eastAsiaTheme="minorHAnsi"/>
          <w:color w:val="2C2C2D"/>
          <w:sz w:val="22"/>
          <w:szCs w:val="22"/>
          <w:lang w:val="en-NZ"/>
        </w:rPr>
        <w:t xml:space="preserve"> and</w:t>
      </w:r>
      <w:r w:rsidR="00E10AC2" w:rsidRPr="00E93772">
        <w:rPr>
          <w:rFonts w:eastAsiaTheme="minorHAnsi"/>
          <w:color w:val="2C2C2D"/>
          <w:sz w:val="22"/>
          <w:szCs w:val="22"/>
          <w:lang w:val="en-NZ"/>
        </w:rPr>
        <w:t xml:space="preserve"> </w:t>
      </w:r>
      <w:r w:rsidRPr="00E93772">
        <w:rPr>
          <w:rFonts w:eastAsiaTheme="minorHAnsi"/>
          <w:color w:val="2C2C2D"/>
          <w:sz w:val="22"/>
          <w:szCs w:val="22"/>
          <w:lang w:val="en-NZ"/>
        </w:rPr>
        <w:t>Fiji</w:t>
      </w:r>
    </w:p>
    <w:p w14:paraId="7A2C4E11" w14:textId="2A0877A1" w:rsidR="00E10AC2" w:rsidRPr="00E93772" w:rsidRDefault="000B7510">
      <w:pPr>
        <w:pStyle w:val="Default"/>
        <w:numPr>
          <w:ilvl w:val="0"/>
          <w:numId w:val="104"/>
        </w:numPr>
        <w:tabs>
          <w:tab w:val="left" w:pos="0"/>
        </w:tabs>
        <w:rPr>
          <w:rFonts w:eastAsiaTheme="minorHAnsi"/>
          <w:color w:val="2C2C2D"/>
          <w:sz w:val="22"/>
          <w:szCs w:val="22"/>
          <w:lang w:val="en-NZ"/>
        </w:rPr>
      </w:pPr>
      <w:r w:rsidRPr="00E93772">
        <w:rPr>
          <w:rFonts w:eastAsiaTheme="minorHAnsi"/>
          <w:color w:val="2C2C2D"/>
          <w:sz w:val="22"/>
          <w:szCs w:val="22"/>
          <w:lang w:val="en-NZ"/>
        </w:rPr>
        <w:t xml:space="preserve">(+ CFAN advisors covering additionally Tuvalu, </w:t>
      </w:r>
      <w:proofErr w:type="gramStart"/>
      <w:r w:rsidRPr="00E93772">
        <w:rPr>
          <w:rFonts w:eastAsiaTheme="minorHAnsi"/>
          <w:color w:val="2C2C2D"/>
          <w:sz w:val="22"/>
          <w:szCs w:val="22"/>
          <w:lang w:val="en-NZ"/>
        </w:rPr>
        <w:t>Samoa</w:t>
      </w:r>
      <w:proofErr w:type="gramEnd"/>
      <w:r w:rsidRPr="00E93772">
        <w:rPr>
          <w:rFonts w:eastAsiaTheme="minorHAnsi"/>
          <w:color w:val="2C2C2D"/>
          <w:sz w:val="22"/>
          <w:szCs w:val="22"/>
          <w:lang w:val="en-NZ"/>
        </w:rPr>
        <w:t xml:space="preserve"> and the</w:t>
      </w:r>
      <w:r w:rsidR="00E10AC2" w:rsidRPr="00E93772">
        <w:rPr>
          <w:rFonts w:eastAsiaTheme="minorHAnsi"/>
          <w:color w:val="2C2C2D"/>
          <w:sz w:val="22"/>
          <w:szCs w:val="22"/>
          <w:lang w:val="en-NZ"/>
        </w:rPr>
        <w:t xml:space="preserve"> </w:t>
      </w:r>
      <w:r w:rsidRPr="00E93772">
        <w:rPr>
          <w:rFonts w:eastAsiaTheme="minorHAnsi"/>
          <w:color w:val="2C2C2D"/>
          <w:sz w:val="22"/>
          <w:szCs w:val="22"/>
          <w:lang w:val="en-NZ"/>
        </w:rPr>
        <w:t>Solomon Islands)</w:t>
      </w:r>
    </w:p>
    <w:p w14:paraId="0C158337" w14:textId="647239C2" w:rsidR="00E10AC2" w:rsidRPr="00E93772" w:rsidRDefault="000B7510">
      <w:pPr>
        <w:pStyle w:val="Default"/>
        <w:numPr>
          <w:ilvl w:val="0"/>
          <w:numId w:val="104"/>
        </w:numPr>
        <w:tabs>
          <w:tab w:val="left" w:pos="0"/>
        </w:tabs>
        <w:rPr>
          <w:rFonts w:eastAsiaTheme="minorHAnsi"/>
          <w:color w:val="2C2C2D"/>
          <w:sz w:val="22"/>
          <w:szCs w:val="22"/>
          <w:lang w:val="en-NZ"/>
        </w:rPr>
      </w:pPr>
      <w:r w:rsidRPr="00E93772">
        <w:rPr>
          <w:rFonts w:eastAsiaTheme="minorHAnsi"/>
          <w:color w:val="2C2C2D"/>
          <w:sz w:val="22"/>
          <w:szCs w:val="22"/>
          <w:lang w:val="en-NZ"/>
        </w:rPr>
        <w:t>Providing technical assistance for</w:t>
      </w:r>
      <w:r w:rsidRPr="00E93772">
        <w:rPr>
          <w:rFonts w:eastAsiaTheme="minorHAnsi"/>
          <w:color w:val="2C2C2D"/>
          <w:sz w:val="22"/>
          <w:szCs w:val="22"/>
          <w:lang w:val="en-NZ"/>
        </w:rPr>
        <w:br/>
      </w:r>
      <w:proofErr w:type="spellStart"/>
      <w:r w:rsidRPr="00E93772">
        <w:rPr>
          <w:rFonts w:eastAsiaTheme="minorHAnsi"/>
          <w:color w:val="2C2C2D"/>
          <w:sz w:val="22"/>
          <w:szCs w:val="22"/>
          <w:lang w:val="en-NZ"/>
        </w:rPr>
        <w:t>i</w:t>
      </w:r>
      <w:proofErr w:type="spellEnd"/>
      <w:r w:rsidRPr="00E93772">
        <w:rPr>
          <w:rFonts w:eastAsiaTheme="minorHAnsi"/>
          <w:color w:val="2C2C2D"/>
          <w:sz w:val="22"/>
          <w:szCs w:val="22"/>
          <w:lang w:val="en-NZ"/>
        </w:rPr>
        <w:t xml:space="preserve">. </w:t>
      </w:r>
      <w:r w:rsidR="00E10AC2" w:rsidRPr="00E93772">
        <w:rPr>
          <w:rFonts w:eastAsiaTheme="minorHAnsi"/>
          <w:color w:val="2C2C2D"/>
          <w:sz w:val="22"/>
          <w:szCs w:val="22"/>
          <w:lang w:val="en-NZ"/>
        </w:rPr>
        <w:tab/>
      </w:r>
      <w:r w:rsidRPr="00E93772">
        <w:rPr>
          <w:rFonts w:eastAsiaTheme="minorHAnsi"/>
          <w:color w:val="2C2C2D"/>
          <w:sz w:val="22"/>
          <w:szCs w:val="22"/>
          <w:lang w:val="en-NZ"/>
        </w:rPr>
        <w:t>strengthening the regulatory framework and filling of gaps in technical,</w:t>
      </w:r>
      <w:r w:rsidRPr="00E93772">
        <w:rPr>
          <w:rFonts w:eastAsiaTheme="minorHAnsi"/>
          <w:color w:val="2C2C2D"/>
          <w:sz w:val="22"/>
          <w:szCs w:val="22"/>
          <w:lang w:val="en-NZ"/>
        </w:rPr>
        <w:br/>
        <w:t>financial, and legal studies to enable e-mobility adoption,</w:t>
      </w:r>
      <w:r w:rsidRPr="00E93772">
        <w:rPr>
          <w:rFonts w:eastAsiaTheme="minorHAnsi"/>
          <w:color w:val="2C2C2D"/>
          <w:sz w:val="22"/>
          <w:szCs w:val="22"/>
          <w:lang w:val="en-NZ"/>
        </w:rPr>
        <w:br/>
        <w:t xml:space="preserve">ii. </w:t>
      </w:r>
      <w:r w:rsidR="00E10AC2" w:rsidRPr="00E93772">
        <w:rPr>
          <w:rFonts w:eastAsiaTheme="minorHAnsi"/>
          <w:color w:val="2C2C2D"/>
          <w:sz w:val="22"/>
          <w:szCs w:val="22"/>
          <w:lang w:val="en-NZ"/>
        </w:rPr>
        <w:tab/>
      </w:r>
      <w:r w:rsidRPr="00E93772">
        <w:rPr>
          <w:rFonts w:eastAsiaTheme="minorHAnsi"/>
          <w:color w:val="2C2C2D"/>
          <w:sz w:val="22"/>
          <w:szCs w:val="22"/>
          <w:lang w:val="en-NZ"/>
        </w:rPr>
        <w:t>the preparation of bankable concept notes, and</w:t>
      </w:r>
      <w:r w:rsidRPr="00E93772">
        <w:rPr>
          <w:rFonts w:eastAsiaTheme="minorHAnsi"/>
          <w:color w:val="2C2C2D"/>
          <w:sz w:val="22"/>
          <w:szCs w:val="22"/>
          <w:lang w:val="en-NZ"/>
        </w:rPr>
        <w:br/>
        <w:t xml:space="preserve">iii. </w:t>
      </w:r>
      <w:r w:rsidR="00E10AC2" w:rsidRPr="00E93772">
        <w:rPr>
          <w:rFonts w:eastAsiaTheme="minorHAnsi"/>
          <w:color w:val="2C2C2D"/>
          <w:sz w:val="22"/>
          <w:szCs w:val="22"/>
          <w:lang w:val="en-NZ"/>
        </w:rPr>
        <w:tab/>
      </w:r>
      <w:r w:rsidRPr="00E93772">
        <w:rPr>
          <w:rFonts w:eastAsiaTheme="minorHAnsi"/>
          <w:color w:val="2C2C2D"/>
          <w:sz w:val="22"/>
          <w:szCs w:val="22"/>
          <w:lang w:val="en-NZ"/>
        </w:rPr>
        <w:t>capacity building and knowledge sharing.</w:t>
      </w:r>
      <w:r w:rsidRPr="00E93772">
        <w:rPr>
          <w:rFonts w:eastAsiaTheme="minorHAnsi"/>
          <w:color w:val="2C2C2D"/>
          <w:sz w:val="22"/>
          <w:szCs w:val="22"/>
          <w:lang w:val="en-NZ"/>
        </w:rPr>
        <w:br/>
        <w:t>Supporting identification and mobilization of resources</w:t>
      </w:r>
      <w:r w:rsidR="00E10AC2" w:rsidRPr="00E93772">
        <w:rPr>
          <w:rFonts w:eastAsiaTheme="minorHAnsi"/>
          <w:color w:val="2C2C2D"/>
          <w:sz w:val="22"/>
          <w:szCs w:val="22"/>
          <w:lang w:val="en-NZ"/>
        </w:rPr>
        <w:t xml:space="preserve"> </w:t>
      </w:r>
      <w:r w:rsidRPr="00E93772">
        <w:rPr>
          <w:rFonts w:eastAsiaTheme="minorHAnsi"/>
          <w:color w:val="2C2C2D"/>
          <w:sz w:val="22"/>
          <w:szCs w:val="22"/>
          <w:lang w:val="en-NZ"/>
        </w:rPr>
        <w:t>Integrated Sustainable Transport Project for Korean Green ODA (at</w:t>
      </w:r>
      <w:r w:rsidR="00E10AC2" w:rsidRPr="00E93772">
        <w:rPr>
          <w:rFonts w:eastAsiaTheme="minorHAnsi"/>
          <w:color w:val="2C2C2D"/>
          <w:sz w:val="22"/>
          <w:szCs w:val="22"/>
          <w:lang w:val="en-NZ"/>
        </w:rPr>
        <w:t xml:space="preserve"> </w:t>
      </w:r>
      <w:r w:rsidRPr="00E93772">
        <w:rPr>
          <w:rFonts w:eastAsiaTheme="minorHAnsi"/>
          <w:color w:val="2C2C2D"/>
          <w:sz w:val="22"/>
          <w:szCs w:val="22"/>
          <w:lang w:val="en-NZ"/>
        </w:rPr>
        <w:t>concept level stage)</w:t>
      </w:r>
    </w:p>
    <w:p w14:paraId="4F3DDA00" w14:textId="7271A00A" w:rsidR="000B7510" w:rsidRPr="00E93772" w:rsidRDefault="000B7510">
      <w:pPr>
        <w:pStyle w:val="Default"/>
        <w:numPr>
          <w:ilvl w:val="0"/>
          <w:numId w:val="104"/>
        </w:numPr>
        <w:tabs>
          <w:tab w:val="left" w:pos="284"/>
        </w:tabs>
        <w:rPr>
          <w:color w:val="000000" w:themeColor="text1"/>
          <w:sz w:val="22"/>
          <w:szCs w:val="22"/>
        </w:rPr>
      </w:pPr>
      <w:r w:rsidRPr="00E93772">
        <w:rPr>
          <w:rFonts w:eastAsiaTheme="minorHAnsi"/>
          <w:color w:val="2C2C2D"/>
          <w:sz w:val="22"/>
          <w:szCs w:val="22"/>
          <w:lang w:val="en-NZ"/>
        </w:rPr>
        <w:t>E-Mobility Global Program expansion to Pacific region under GEF8 jointly</w:t>
      </w:r>
      <w:r w:rsidR="00E10AC2" w:rsidRPr="00E93772">
        <w:rPr>
          <w:rFonts w:eastAsiaTheme="minorHAnsi"/>
          <w:color w:val="2C2C2D"/>
          <w:sz w:val="22"/>
          <w:szCs w:val="22"/>
          <w:lang w:val="en-NZ"/>
        </w:rPr>
        <w:t xml:space="preserve"> </w:t>
      </w:r>
      <w:r w:rsidRPr="00E93772">
        <w:rPr>
          <w:rFonts w:eastAsiaTheme="minorHAnsi"/>
          <w:color w:val="2C2C2D"/>
          <w:sz w:val="22"/>
          <w:szCs w:val="22"/>
          <w:lang w:val="en-NZ"/>
        </w:rPr>
        <w:t>with UNEP</w:t>
      </w:r>
    </w:p>
    <w:p w14:paraId="024C8443" w14:textId="4CAF80D9" w:rsidR="00F90B17" w:rsidRDefault="00F90B17" w:rsidP="008D7432">
      <w:pPr>
        <w:pStyle w:val="Default"/>
        <w:jc w:val="both"/>
        <w:rPr>
          <w:rFonts w:asciiTheme="minorHAnsi" w:hAnsiTheme="minorHAnsi" w:cstheme="minorHAnsi"/>
          <w:b/>
          <w:color w:val="000000" w:themeColor="text1"/>
          <w:sz w:val="22"/>
          <w:szCs w:val="22"/>
        </w:rPr>
      </w:pPr>
    </w:p>
    <w:p w14:paraId="03EEE9FD" w14:textId="77777777" w:rsidR="00AF1031" w:rsidRPr="000B7510" w:rsidRDefault="00AF1031" w:rsidP="008D7432">
      <w:pPr>
        <w:pStyle w:val="Default"/>
        <w:jc w:val="both"/>
        <w:rPr>
          <w:rFonts w:asciiTheme="minorHAnsi" w:hAnsiTheme="minorHAnsi" w:cstheme="minorHAnsi"/>
          <w:b/>
          <w:color w:val="000000" w:themeColor="text1"/>
          <w:sz w:val="22"/>
          <w:szCs w:val="22"/>
        </w:rPr>
      </w:pPr>
    </w:p>
    <w:p w14:paraId="2FC0803A" w14:textId="77777777" w:rsidR="00CA67FF" w:rsidRPr="008B1B2E" w:rsidRDefault="00CA67FF" w:rsidP="008B1B2E">
      <w:pPr>
        <w:pStyle w:val="Heading1"/>
        <w:numPr>
          <w:ilvl w:val="0"/>
          <w:numId w:val="0"/>
        </w:numPr>
        <w:ind w:left="432"/>
        <w:rPr>
          <w:rFonts w:eastAsiaTheme="minorHAnsi"/>
          <w:b/>
          <w:bCs/>
        </w:rPr>
      </w:pPr>
      <w:bookmarkStart w:id="176" w:name="_Toc127973249"/>
      <w:bookmarkStart w:id="177" w:name="_Toc127975166"/>
      <w:bookmarkStart w:id="178" w:name="_Toc128132921"/>
      <w:r w:rsidRPr="008B1B2E">
        <w:rPr>
          <w:rFonts w:eastAsiaTheme="minorHAnsi"/>
          <w:b/>
          <w:bCs/>
        </w:rPr>
        <w:lastRenderedPageBreak/>
        <w:t>KEY MESSAGES</w:t>
      </w:r>
      <w:bookmarkEnd w:id="176"/>
      <w:bookmarkEnd w:id="177"/>
      <w:bookmarkEnd w:id="178"/>
    </w:p>
    <w:p w14:paraId="7CD5BA0F" w14:textId="693D3C71" w:rsidR="003C2F46" w:rsidRDefault="003C2F46" w:rsidP="008D7432">
      <w:pPr>
        <w:pStyle w:val="Default"/>
        <w:jc w:val="both"/>
        <w:rPr>
          <w:rFonts w:asciiTheme="minorHAnsi" w:hAnsiTheme="minorHAnsi" w:cstheme="minorHAnsi"/>
          <w:b/>
          <w:sz w:val="22"/>
          <w:szCs w:val="22"/>
        </w:rPr>
      </w:pPr>
    </w:p>
    <w:p w14:paraId="45D1D4EF" w14:textId="74D4BD27" w:rsidR="003C2F46" w:rsidRPr="008B1B2E" w:rsidRDefault="00310145" w:rsidP="008D7432">
      <w:pPr>
        <w:pStyle w:val="Default"/>
        <w:jc w:val="both"/>
        <w:rPr>
          <w:b/>
          <w:sz w:val="22"/>
          <w:szCs w:val="22"/>
        </w:rPr>
      </w:pPr>
      <w:r w:rsidRPr="008B1B2E">
        <w:rPr>
          <w:bCs/>
          <w:sz w:val="22"/>
          <w:szCs w:val="22"/>
        </w:rPr>
        <w:t xml:space="preserve">It is important for the PICs to learn from other countries who have advanced with their </w:t>
      </w:r>
      <w:proofErr w:type="spellStart"/>
      <w:r w:rsidRPr="008B1B2E">
        <w:rPr>
          <w:bCs/>
          <w:sz w:val="22"/>
          <w:szCs w:val="22"/>
        </w:rPr>
        <w:t>emobility</w:t>
      </w:r>
      <w:proofErr w:type="spellEnd"/>
      <w:r w:rsidRPr="008B1B2E">
        <w:rPr>
          <w:bCs/>
          <w:sz w:val="22"/>
          <w:szCs w:val="22"/>
        </w:rPr>
        <w:t xml:space="preserve"> effort</w:t>
      </w:r>
      <w:r w:rsidRPr="008B1B2E">
        <w:rPr>
          <w:b/>
          <w:sz w:val="22"/>
          <w:szCs w:val="22"/>
        </w:rPr>
        <w:t xml:space="preserve">. </w:t>
      </w:r>
    </w:p>
    <w:p w14:paraId="20697D8D" w14:textId="0A02602B" w:rsidR="00310145" w:rsidRPr="008B1B2E" w:rsidRDefault="00310145" w:rsidP="008D7432">
      <w:pPr>
        <w:pStyle w:val="Default"/>
        <w:jc w:val="both"/>
        <w:rPr>
          <w:b/>
          <w:sz w:val="22"/>
          <w:szCs w:val="22"/>
        </w:rPr>
      </w:pPr>
    </w:p>
    <w:p w14:paraId="18301236" w14:textId="0E33DAE6" w:rsidR="00310145" w:rsidRPr="008B1B2E" w:rsidRDefault="00FD2792" w:rsidP="008D7432">
      <w:pPr>
        <w:pStyle w:val="Default"/>
        <w:jc w:val="both"/>
        <w:rPr>
          <w:b/>
          <w:sz w:val="22"/>
          <w:szCs w:val="22"/>
        </w:rPr>
      </w:pPr>
      <w:r w:rsidRPr="008B1B2E">
        <w:rPr>
          <w:b/>
          <w:sz w:val="22"/>
          <w:szCs w:val="22"/>
        </w:rPr>
        <w:t xml:space="preserve">Part of the success stems from having </w:t>
      </w:r>
      <w:r w:rsidR="00310145" w:rsidRPr="008B1B2E">
        <w:rPr>
          <w:b/>
          <w:sz w:val="22"/>
          <w:szCs w:val="22"/>
        </w:rPr>
        <w:t xml:space="preserve">a </w:t>
      </w:r>
      <w:r w:rsidRPr="008B1B2E">
        <w:rPr>
          <w:b/>
          <w:sz w:val="22"/>
          <w:szCs w:val="22"/>
        </w:rPr>
        <w:t xml:space="preserve">comprehensive </w:t>
      </w:r>
      <w:proofErr w:type="spellStart"/>
      <w:r w:rsidRPr="008B1B2E">
        <w:rPr>
          <w:b/>
          <w:sz w:val="22"/>
          <w:szCs w:val="22"/>
        </w:rPr>
        <w:t>Emobility</w:t>
      </w:r>
      <w:proofErr w:type="spellEnd"/>
      <w:r w:rsidRPr="008B1B2E">
        <w:rPr>
          <w:b/>
          <w:sz w:val="22"/>
          <w:szCs w:val="22"/>
        </w:rPr>
        <w:t xml:space="preserve"> </w:t>
      </w:r>
      <w:r w:rsidR="00310145" w:rsidRPr="008B1B2E">
        <w:rPr>
          <w:b/>
          <w:sz w:val="22"/>
          <w:szCs w:val="22"/>
        </w:rPr>
        <w:t xml:space="preserve">roadmap with practical targets </w:t>
      </w:r>
      <w:r w:rsidRPr="008B1B2E">
        <w:rPr>
          <w:b/>
          <w:sz w:val="22"/>
          <w:szCs w:val="22"/>
        </w:rPr>
        <w:t xml:space="preserve"> </w:t>
      </w:r>
    </w:p>
    <w:p w14:paraId="40D1B36D" w14:textId="1F436123" w:rsidR="00310145" w:rsidRPr="008B1B2E" w:rsidRDefault="00FD2792" w:rsidP="008D7432">
      <w:pPr>
        <w:pStyle w:val="Default"/>
        <w:jc w:val="both"/>
        <w:rPr>
          <w:bCs/>
          <w:sz w:val="22"/>
          <w:szCs w:val="22"/>
        </w:rPr>
      </w:pPr>
      <w:r w:rsidRPr="008B1B2E">
        <w:rPr>
          <w:bCs/>
          <w:sz w:val="22"/>
          <w:szCs w:val="22"/>
        </w:rPr>
        <w:t xml:space="preserve">It is critical that the </w:t>
      </w:r>
      <w:r w:rsidR="00310145" w:rsidRPr="008B1B2E">
        <w:rPr>
          <w:bCs/>
          <w:sz w:val="22"/>
          <w:szCs w:val="22"/>
        </w:rPr>
        <w:t xml:space="preserve">electrification of transport is aligned with the </w:t>
      </w:r>
      <w:proofErr w:type="spellStart"/>
      <w:r w:rsidR="00310145" w:rsidRPr="008B1B2E">
        <w:rPr>
          <w:bCs/>
          <w:sz w:val="22"/>
          <w:szCs w:val="22"/>
        </w:rPr>
        <w:t>decarbonisation</w:t>
      </w:r>
      <w:proofErr w:type="spellEnd"/>
      <w:r w:rsidR="00310145" w:rsidRPr="008B1B2E">
        <w:rPr>
          <w:bCs/>
          <w:sz w:val="22"/>
          <w:szCs w:val="22"/>
        </w:rPr>
        <w:t xml:space="preserve"> of the electricity system, and that the electricity system </w:t>
      </w:r>
      <w:proofErr w:type="gramStart"/>
      <w:r w:rsidR="00310145" w:rsidRPr="008B1B2E">
        <w:rPr>
          <w:bCs/>
          <w:sz w:val="22"/>
          <w:szCs w:val="22"/>
        </w:rPr>
        <w:t>is able to</w:t>
      </w:r>
      <w:proofErr w:type="gramEnd"/>
      <w:r w:rsidR="00310145" w:rsidRPr="008B1B2E">
        <w:rPr>
          <w:bCs/>
          <w:sz w:val="22"/>
          <w:szCs w:val="22"/>
        </w:rPr>
        <w:t xml:space="preserve"> cope with the increased electricity demand. </w:t>
      </w:r>
    </w:p>
    <w:p w14:paraId="76F23628" w14:textId="45149072" w:rsidR="00FD2792" w:rsidRPr="008B1B2E" w:rsidRDefault="00FD2792" w:rsidP="008D7432">
      <w:pPr>
        <w:pStyle w:val="Default"/>
        <w:jc w:val="both"/>
        <w:rPr>
          <w:bCs/>
          <w:sz w:val="22"/>
          <w:szCs w:val="22"/>
        </w:rPr>
      </w:pPr>
    </w:p>
    <w:p w14:paraId="0C58DA0B" w14:textId="4DA5078E" w:rsidR="00310145" w:rsidRPr="00925518" w:rsidRDefault="00FD2792" w:rsidP="008D7432">
      <w:pPr>
        <w:pStyle w:val="Default"/>
        <w:jc w:val="both"/>
        <w:rPr>
          <w:bCs/>
          <w:sz w:val="22"/>
          <w:szCs w:val="22"/>
        </w:rPr>
      </w:pPr>
      <w:r w:rsidRPr="008B1B2E">
        <w:rPr>
          <w:bCs/>
          <w:sz w:val="22"/>
          <w:szCs w:val="22"/>
        </w:rPr>
        <w:t xml:space="preserve">It is important to set up </w:t>
      </w:r>
      <w:proofErr w:type="gramStart"/>
      <w:r w:rsidRPr="008B1B2E">
        <w:rPr>
          <w:bCs/>
          <w:sz w:val="22"/>
          <w:szCs w:val="22"/>
        </w:rPr>
        <w:t>a</w:t>
      </w:r>
      <w:proofErr w:type="gramEnd"/>
      <w:r w:rsidRPr="008B1B2E">
        <w:rPr>
          <w:bCs/>
          <w:sz w:val="22"/>
          <w:szCs w:val="22"/>
        </w:rPr>
        <w:t xml:space="preserve"> </w:t>
      </w:r>
      <w:proofErr w:type="spellStart"/>
      <w:r w:rsidRPr="008B1B2E">
        <w:rPr>
          <w:bCs/>
          <w:sz w:val="22"/>
          <w:szCs w:val="22"/>
        </w:rPr>
        <w:t>emobility</w:t>
      </w:r>
      <w:proofErr w:type="spellEnd"/>
      <w:r w:rsidRPr="008B1B2E">
        <w:rPr>
          <w:bCs/>
          <w:sz w:val="22"/>
          <w:szCs w:val="22"/>
        </w:rPr>
        <w:t xml:space="preserve"> group to support and monitor the region’s </w:t>
      </w:r>
      <w:proofErr w:type="spellStart"/>
      <w:r w:rsidRPr="008B1B2E">
        <w:rPr>
          <w:bCs/>
          <w:sz w:val="22"/>
          <w:szCs w:val="22"/>
        </w:rPr>
        <w:t>emobility</w:t>
      </w:r>
      <w:proofErr w:type="spellEnd"/>
      <w:r w:rsidRPr="008B1B2E">
        <w:rPr>
          <w:bCs/>
          <w:sz w:val="22"/>
          <w:szCs w:val="22"/>
        </w:rPr>
        <w:t xml:space="preserve"> developments. </w:t>
      </w:r>
    </w:p>
    <w:p w14:paraId="1CAC9D6C" w14:textId="12DD6775" w:rsidR="003C2F46" w:rsidRPr="008B1B2E" w:rsidRDefault="003C2F46" w:rsidP="008B1B2E">
      <w:pPr>
        <w:pStyle w:val="Heading1"/>
        <w:numPr>
          <w:ilvl w:val="0"/>
          <w:numId w:val="0"/>
        </w:numPr>
        <w:ind w:left="432"/>
        <w:rPr>
          <w:b/>
          <w:bCs/>
        </w:rPr>
      </w:pPr>
      <w:bookmarkStart w:id="179" w:name="_Toc127973250"/>
      <w:bookmarkStart w:id="180" w:name="_Toc127975167"/>
      <w:bookmarkStart w:id="181" w:name="_Toc128132922"/>
      <w:r w:rsidRPr="008B1B2E">
        <w:rPr>
          <w:b/>
          <w:bCs/>
        </w:rPr>
        <w:t>SESSION 9 - KEY MESSAGES FOR THE PACIFIC ENERGY MINISTERS’ MEETING</w:t>
      </w:r>
      <w:bookmarkEnd w:id="179"/>
      <w:bookmarkEnd w:id="180"/>
      <w:bookmarkEnd w:id="181"/>
    </w:p>
    <w:p w14:paraId="52D6B5D1" w14:textId="023C07A8" w:rsidR="003C2F46" w:rsidRDefault="003C2F46" w:rsidP="008D7432">
      <w:pPr>
        <w:pStyle w:val="Default"/>
        <w:jc w:val="both"/>
        <w:rPr>
          <w:rFonts w:asciiTheme="minorHAnsi" w:hAnsiTheme="minorHAnsi" w:cstheme="minorHAnsi"/>
          <w:b/>
        </w:rPr>
      </w:pPr>
    </w:p>
    <w:p w14:paraId="070408E4" w14:textId="5DC7203D" w:rsidR="00CA67FF" w:rsidRPr="004C6C4D" w:rsidRDefault="00CA67FF" w:rsidP="004C6C4D">
      <w:pPr>
        <w:pStyle w:val="Heading1"/>
        <w:numPr>
          <w:ilvl w:val="0"/>
          <w:numId w:val="0"/>
        </w:numPr>
        <w:ind w:left="432"/>
        <w:rPr>
          <w:rFonts w:eastAsiaTheme="minorHAnsi"/>
          <w:b/>
          <w:bCs/>
        </w:rPr>
      </w:pPr>
      <w:bookmarkStart w:id="182" w:name="_Toc127973251"/>
      <w:bookmarkStart w:id="183" w:name="_Toc127975168"/>
      <w:bookmarkStart w:id="184" w:name="_Toc128132923"/>
      <w:r w:rsidRPr="004C6C4D">
        <w:rPr>
          <w:rFonts w:eastAsiaTheme="minorHAnsi"/>
          <w:b/>
          <w:bCs/>
        </w:rPr>
        <w:t>KEY MESSAGES</w:t>
      </w:r>
      <w:bookmarkEnd w:id="182"/>
      <w:bookmarkEnd w:id="183"/>
      <w:bookmarkEnd w:id="184"/>
    </w:p>
    <w:p w14:paraId="3B2C9B61" w14:textId="39519C33" w:rsidR="00F55780" w:rsidRDefault="00F55780" w:rsidP="00CA67FF">
      <w:pPr>
        <w:pStyle w:val="Default"/>
        <w:jc w:val="both"/>
        <w:rPr>
          <w:rFonts w:asciiTheme="minorHAnsi" w:eastAsiaTheme="minorHAnsi" w:hAnsiTheme="minorHAnsi" w:cstheme="minorHAnsi"/>
          <w:b/>
        </w:rPr>
      </w:pPr>
    </w:p>
    <w:p w14:paraId="200D5A81" w14:textId="77777777" w:rsidR="00F55780" w:rsidRPr="004C6C4D" w:rsidRDefault="00F55780" w:rsidP="00F55780">
      <w:pPr>
        <w:pStyle w:val="ListParagraph"/>
        <w:jc w:val="center"/>
        <w:rPr>
          <w:b/>
          <w:bCs/>
          <w:sz w:val="28"/>
          <w:szCs w:val="28"/>
        </w:rPr>
      </w:pPr>
      <w:r w:rsidRPr="004C6C4D">
        <w:rPr>
          <w:b/>
          <w:bCs/>
          <w:sz w:val="28"/>
          <w:szCs w:val="28"/>
        </w:rPr>
        <w:t>KEY MESSAGES FOR THE PACIFIC ENERGY &amp; TRANSPORT MINISTERS</w:t>
      </w:r>
    </w:p>
    <w:p w14:paraId="3B55DAC9" w14:textId="77777777" w:rsidR="00F55780" w:rsidRPr="004C6C4D" w:rsidRDefault="00F55780" w:rsidP="00F55780">
      <w:pPr>
        <w:pStyle w:val="ListParagraph"/>
        <w:jc w:val="center"/>
        <w:rPr>
          <w:b/>
          <w:bCs/>
          <w:sz w:val="28"/>
          <w:szCs w:val="28"/>
        </w:rPr>
      </w:pPr>
    </w:p>
    <w:p w14:paraId="67B71547" w14:textId="77777777" w:rsidR="00F55780" w:rsidRPr="004C6C4D" w:rsidRDefault="00F55780" w:rsidP="00F55780">
      <w:pPr>
        <w:pStyle w:val="ListParagraph"/>
        <w:ind w:left="0"/>
        <w:rPr>
          <w:b/>
          <w:bCs/>
          <w:sz w:val="28"/>
          <w:szCs w:val="28"/>
        </w:rPr>
      </w:pPr>
      <w:r w:rsidRPr="004C6C4D">
        <w:rPr>
          <w:b/>
          <w:bCs/>
          <w:sz w:val="28"/>
          <w:szCs w:val="28"/>
        </w:rPr>
        <w:t>BACKGROUND</w:t>
      </w:r>
    </w:p>
    <w:p w14:paraId="75B830D6" w14:textId="77777777" w:rsidR="00F55780" w:rsidRDefault="00F55780" w:rsidP="00F55780">
      <w:pPr>
        <w:pStyle w:val="ListParagraph"/>
      </w:pPr>
    </w:p>
    <w:p w14:paraId="36367F19" w14:textId="77777777" w:rsidR="00F55780" w:rsidRPr="004C6C4D" w:rsidRDefault="00F55780">
      <w:pPr>
        <w:pStyle w:val="ListParagraph"/>
        <w:widowControl/>
        <w:numPr>
          <w:ilvl w:val="0"/>
          <w:numId w:val="45"/>
        </w:numPr>
        <w:autoSpaceDE/>
        <w:autoSpaceDN/>
        <w:spacing w:after="160" w:line="259" w:lineRule="auto"/>
        <w:contextualSpacing/>
      </w:pPr>
      <w:r w:rsidRPr="004C6C4D">
        <w:t xml:space="preserve">Addressing the imbalance in regional energy sector support &amp; EE in the transport sector has been talked about but not much follow up on the </w:t>
      </w:r>
      <w:proofErr w:type="gramStart"/>
      <w:r w:rsidRPr="004C6C4D">
        <w:t>ground</w:t>
      </w:r>
      <w:proofErr w:type="gramEnd"/>
    </w:p>
    <w:p w14:paraId="63B6B793" w14:textId="77777777" w:rsidR="00F55780" w:rsidRPr="004C6C4D" w:rsidRDefault="00F55780">
      <w:pPr>
        <w:pStyle w:val="ListParagraph"/>
        <w:widowControl/>
        <w:numPr>
          <w:ilvl w:val="0"/>
          <w:numId w:val="45"/>
        </w:numPr>
        <w:autoSpaceDE/>
        <w:autoSpaceDN/>
        <w:spacing w:after="160" w:line="259" w:lineRule="auto"/>
        <w:contextualSpacing/>
      </w:pPr>
      <w:r w:rsidRPr="004C6C4D">
        <w:t xml:space="preserve">Pacific Energy and Transport Ministers had the foresight and </w:t>
      </w:r>
      <w:proofErr w:type="gramStart"/>
      <w:r w:rsidRPr="004C6C4D">
        <w:t>courage</w:t>
      </w:r>
      <w:proofErr w:type="gramEnd"/>
    </w:p>
    <w:p w14:paraId="73AD65E7" w14:textId="77777777" w:rsidR="00F55780" w:rsidRPr="004C6C4D" w:rsidRDefault="00F55780">
      <w:pPr>
        <w:pStyle w:val="ListParagraph"/>
        <w:widowControl/>
        <w:numPr>
          <w:ilvl w:val="0"/>
          <w:numId w:val="45"/>
        </w:numPr>
        <w:autoSpaceDE/>
        <w:autoSpaceDN/>
        <w:spacing w:after="160" w:line="259" w:lineRule="auto"/>
        <w:contextualSpacing/>
      </w:pPr>
      <w:r w:rsidRPr="004C6C4D">
        <w:t>At the 4</w:t>
      </w:r>
      <w:r w:rsidRPr="004C6C4D">
        <w:rPr>
          <w:vertAlign w:val="superscript"/>
        </w:rPr>
        <w:t>th</w:t>
      </w:r>
      <w:r w:rsidRPr="004C6C4D">
        <w:t xml:space="preserve"> PETMM, Ministers tasked SPC, UNIDO and SIDS Dock to design and roll out a regional e-mobility policy and </w:t>
      </w:r>
      <w:proofErr w:type="spellStart"/>
      <w:proofErr w:type="gramStart"/>
      <w:r w:rsidRPr="004C6C4D">
        <w:t>programme</w:t>
      </w:r>
      <w:proofErr w:type="spellEnd"/>
      <w:proofErr w:type="gramEnd"/>
      <w:r w:rsidRPr="004C6C4D">
        <w:t xml:space="preserve"> </w:t>
      </w:r>
    </w:p>
    <w:p w14:paraId="5E2B5783" w14:textId="77777777" w:rsidR="00F55780" w:rsidRDefault="00F55780">
      <w:pPr>
        <w:pStyle w:val="ListParagraph"/>
        <w:widowControl/>
        <w:numPr>
          <w:ilvl w:val="0"/>
          <w:numId w:val="45"/>
        </w:numPr>
        <w:autoSpaceDE/>
        <w:autoSpaceDN/>
        <w:spacing w:after="160" w:line="259" w:lineRule="auto"/>
        <w:contextualSpacing/>
      </w:pPr>
      <w:r w:rsidRPr="004C6C4D">
        <w:t>PICs is suitable for e-</w:t>
      </w:r>
      <w:proofErr w:type="gramStart"/>
      <w:r w:rsidRPr="004C6C4D">
        <w:t>mobility</w:t>
      </w:r>
      <w:proofErr w:type="gramEnd"/>
      <w:r>
        <w:t xml:space="preserve"> </w:t>
      </w:r>
    </w:p>
    <w:p w14:paraId="3FC91B86" w14:textId="77777777" w:rsidR="00F55780" w:rsidRDefault="00F55780">
      <w:pPr>
        <w:pStyle w:val="ListParagraph"/>
        <w:widowControl/>
        <w:numPr>
          <w:ilvl w:val="0"/>
          <w:numId w:val="105"/>
        </w:numPr>
        <w:autoSpaceDE/>
        <w:autoSpaceDN/>
        <w:spacing w:after="160" w:line="259" w:lineRule="auto"/>
        <w:contextualSpacing/>
      </w:pPr>
      <w:r>
        <w:t>High renewable energy targets and ambitions</w:t>
      </w:r>
    </w:p>
    <w:p w14:paraId="2131C2D7" w14:textId="77777777" w:rsidR="00F55780" w:rsidRDefault="00F55780">
      <w:pPr>
        <w:pStyle w:val="ListParagraph"/>
        <w:widowControl/>
        <w:numPr>
          <w:ilvl w:val="0"/>
          <w:numId w:val="105"/>
        </w:numPr>
        <w:autoSpaceDE/>
        <w:autoSpaceDN/>
        <w:spacing w:after="160" w:line="259" w:lineRule="auto"/>
        <w:contextualSpacing/>
      </w:pPr>
      <w:r>
        <w:t xml:space="preserve">Short average distances travelled per </w:t>
      </w:r>
      <w:proofErr w:type="gramStart"/>
      <w:r>
        <w:t>day</w:t>
      </w:r>
      <w:proofErr w:type="gramEnd"/>
    </w:p>
    <w:p w14:paraId="0D0C7FCF" w14:textId="77777777" w:rsidR="00F55780" w:rsidRDefault="00F55780">
      <w:pPr>
        <w:pStyle w:val="ListParagraph"/>
        <w:widowControl/>
        <w:numPr>
          <w:ilvl w:val="0"/>
          <w:numId w:val="105"/>
        </w:numPr>
        <w:autoSpaceDE/>
        <w:autoSpaceDN/>
        <w:spacing w:after="160" w:line="259" w:lineRule="auto"/>
        <w:contextualSpacing/>
      </w:pPr>
      <w:r>
        <w:t>High fuel dependency and costs</w:t>
      </w:r>
    </w:p>
    <w:p w14:paraId="338FE98A" w14:textId="77777777" w:rsidR="00F55780" w:rsidRDefault="00F55780">
      <w:pPr>
        <w:pStyle w:val="ListParagraph"/>
        <w:widowControl/>
        <w:numPr>
          <w:ilvl w:val="0"/>
          <w:numId w:val="105"/>
        </w:numPr>
        <w:autoSpaceDE/>
        <w:autoSpaceDN/>
        <w:spacing w:after="160" w:line="259" w:lineRule="auto"/>
        <w:contextualSpacing/>
      </w:pPr>
      <w:r>
        <w:t xml:space="preserve">Vehicle ownership is </w:t>
      </w:r>
      <w:proofErr w:type="gramStart"/>
      <w:r>
        <w:t>low</w:t>
      </w:r>
      <w:proofErr w:type="gramEnd"/>
    </w:p>
    <w:p w14:paraId="32FF1598" w14:textId="77777777" w:rsidR="00F55780" w:rsidRDefault="00F55780">
      <w:pPr>
        <w:pStyle w:val="ListParagraph"/>
        <w:widowControl/>
        <w:numPr>
          <w:ilvl w:val="0"/>
          <w:numId w:val="105"/>
        </w:numPr>
        <w:autoSpaceDE/>
        <w:autoSpaceDN/>
        <w:spacing w:after="160" w:line="259" w:lineRule="auto"/>
        <w:contextualSpacing/>
      </w:pPr>
      <w:r>
        <w:t>Aging vehicle fleets</w:t>
      </w:r>
    </w:p>
    <w:p w14:paraId="7EEC467A" w14:textId="77777777" w:rsidR="00F55780" w:rsidRDefault="00F55780" w:rsidP="00F55780">
      <w:pPr>
        <w:pStyle w:val="ListParagraph"/>
        <w:ind w:left="1440"/>
      </w:pPr>
    </w:p>
    <w:p w14:paraId="4958A37E" w14:textId="77777777" w:rsidR="00F55780" w:rsidRPr="00CE5638" w:rsidRDefault="00F55780" w:rsidP="00F55780">
      <w:pPr>
        <w:rPr>
          <w:rFonts w:ascii="Calibri" w:hAnsi="Calibri" w:cs="Calibri"/>
          <w:b/>
          <w:bCs/>
        </w:rPr>
      </w:pPr>
      <w:r w:rsidRPr="00CE5638">
        <w:rPr>
          <w:rFonts w:ascii="Calibri" w:hAnsi="Calibri" w:cs="Calibri"/>
          <w:b/>
          <w:bCs/>
        </w:rPr>
        <w:t xml:space="preserve">Electrification of the transport sector must go hand-in-hand with the pursuit of RE and EE </w:t>
      </w:r>
      <w:proofErr w:type="gramStart"/>
      <w:r w:rsidRPr="00CE5638">
        <w:rPr>
          <w:rFonts w:ascii="Calibri" w:hAnsi="Calibri" w:cs="Calibri"/>
          <w:b/>
          <w:bCs/>
        </w:rPr>
        <w:t>targets</w:t>
      </w:r>
      <w:proofErr w:type="gramEnd"/>
      <w:r w:rsidRPr="00CE5638">
        <w:rPr>
          <w:rFonts w:ascii="Calibri" w:hAnsi="Calibri" w:cs="Calibri"/>
          <w:b/>
          <w:bCs/>
        </w:rPr>
        <w:t xml:space="preserve"> </w:t>
      </w:r>
    </w:p>
    <w:p w14:paraId="6884E546" w14:textId="77777777" w:rsidR="00F55780" w:rsidRPr="00CE5638" w:rsidRDefault="00F55780" w:rsidP="00F55780">
      <w:pPr>
        <w:rPr>
          <w:rFonts w:ascii="Calibri" w:hAnsi="Calibri" w:cs="Calibri"/>
          <w:b/>
          <w:bCs/>
        </w:rPr>
      </w:pPr>
      <w:r w:rsidRPr="00CE5638">
        <w:rPr>
          <w:rFonts w:ascii="Calibri" w:hAnsi="Calibri" w:cs="Calibri"/>
          <w:b/>
          <w:bCs/>
        </w:rPr>
        <w:t xml:space="preserve">Transport and the Power Utility must play a key </w:t>
      </w:r>
      <w:proofErr w:type="gramStart"/>
      <w:r w:rsidRPr="00CE5638">
        <w:rPr>
          <w:rFonts w:ascii="Calibri" w:hAnsi="Calibri" w:cs="Calibri"/>
          <w:b/>
          <w:bCs/>
        </w:rPr>
        <w:t>role</w:t>
      </w:r>
      <w:proofErr w:type="gramEnd"/>
    </w:p>
    <w:p w14:paraId="4D5C99BA" w14:textId="77777777" w:rsidR="00F55780" w:rsidRPr="00CE5638" w:rsidRDefault="00F55780" w:rsidP="00F55780">
      <w:pPr>
        <w:pStyle w:val="ListParagraph"/>
        <w:ind w:left="1440"/>
      </w:pPr>
    </w:p>
    <w:p w14:paraId="7482529A" w14:textId="77777777" w:rsidR="00F55780" w:rsidRPr="00CE5638" w:rsidRDefault="00F55780">
      <w:pPr>
        <w:pStyle w:val="ListParagraph"/>
        <w:widowControl/>
        <w:numPr>
          <w:ilvl w:val="0"/>
          <w:numId w:val="47"/>
        </w:numPr>
        <w:autoSpaceDE/>
        <w:autoSpaceDN/>
        <w:spacing w:after="160" w:line="259" w:lineRule="auto"/>
        <w:ind w:left="709" w:hanging="283"/>
        <w:contextualSpacing/>
      </w:pPr>
      <w:r w:rsidRPr="00CE5638">
        <w:t xml:space="preserve">At the national level, PICs were following up on the PA, and submitted their NDCs and NDC Plus and placed priority on EE in the transport sector with e-mobility as one of the </w:t>
      </w:r>
      <w:proofErr w:type="gramStart"/>
      <w:r w:rsidRPr="00CE5638">
        <w:t>options</w:t>
      </w:r>
      <w:proofErr w:type="gramEnd"/>
    </w:p>
    <w:p w14:paraId="46A7DC93" w14:textId="77777777" w:rsidR="00F55780" w:rsidRPr="00CE5638" w:rsidRDefault="00F55780">
      <w:pPr>
        <w:pStyle w:val="ListParagraph"/>
        <w:widowControl/>
        <w:numPr>
          <w:ilvl w:val="0"/>
          <w:numId w:val="45"/>
        </w:numPr>
        <w:autoSpaceDE/>
        <w:autoSpaceDN/>
        <w:spacing w:after="160" w:line="259" w:lineRule="auto"/>
        <w:contextualSpacing/>
      </w:pPr>
      <w:r w:rsidRPr="00CE5638">
        <w:t>Some PICs were updating their energy sector plans and roadmaps and included e-</w:t>
      </w:r>
      <w:proofErr w:type="gramStart"/>
      <w:r w:rsidRPr="00CE5638">
        <w:t>mobility</w:t>
      </w:r>
      <w:proofErr w:type="gramEnd"/>
      <w:r w:rsidRPr="00CE5638">
        <w:t xml:space="preserve"> </w:t>
      </w:r>
    </w:p>
    <w:p w14:paraId="30C5CC58" w14:textId="2BC866FD" w:rsidR="00F55780" w:rsidRPr="00CE5638" w:rsidRDefault="00F55780">
      <w:pPr>
        <w:pStyle w:val="ListParagraph"/>
        <w:widowControl/>
        <w:numPr>
          <w:ilvl w:val="0"/>
          <w:numId w:val="45"/>
        </w:numPr>
        <w:autoSpaceDE/>
        <w:autoSpaceDN/>
        <w:spacing w:after="160" w:line="259" w:lineRule="auto"/>
        <w:contextualSpacing/>
      </w:pPr>
      <w:r w:rsidRPr="00CE5638">
        <w:t xml:space="preserve">PCREEE started rolling out the regional e-mobility </w:t>
      </w:r>
      <w:proofErr w:type="spellStart"/>
      <w:r w:rsidRPr="00CE5638">
        <w:t>programme</w:t>
      </w:r>
      <w:proofErr w:type="spellEnd"/>
      <w:r w:rsidRPr="00CE5638">
        <w:t xml:space="preserve"> in </w:t>
      </w:r>
      <w:r w:rsidR="00CE5638" w:rsidRPr="00CE5638">
        <w:t>2021.</w:t>
      </w:r>
    </w:p>
    <w:p w14:paraId="2F3D16C0" w14:textId="77777777" w:rsidR="00F55780" w:rsidRPr="00CE5638" w:rsidRDefault="00F55780" w:rsidP="00F55780">
      <w:pPr>
        <w:rPr>
          <w:rFonts w:ascii="Calibri" w:hAnsi="Calibri" w:cs="Calibri"/>
        </w:rPr>
      </w:pPr>
    </w:p>
    <w:p w14:paraId="559E81DD" w14:textId="0A54B74F" w:rsidR="00F55780" w:rsidRPr="00CE5638" w:rsidRDefault="00F55780" w:rsidP="00F55780">
      <w:pPr>
        <w:rPr>
          <w:rFonts w:ascii="Calibri" w:hAnsi="Calibri" w:cs="Calibri"/>
        </w:rPr>
      </w:pPr>
      <w:r w:rsidRPr="00CE5638">
        <w:rPr>
          <w:rFonts w:ascii="Calibri" w:hAnsi="Calibri" w:cs="Calibri"/>
        </w:rPr>
        <w:t xml:space="preserve">Deliveries by the SPC regional e-mobility </w:t>
      </w:r>
      <w:r w:rsidR="00CE5638" w:rsidRPr="00CE5638">
        <w:rPr>
          <w:rFonts w:ascii="Calibri" w:hAnsi="Calibri" w:cs="Calibri"/>
        </w:rPr>
        <w:t>programme [</w:t>
      </w:r>
      <w:r w:rsidRPr="00CE5638">
        <w:rPr>
          <w:rFonts w:ascii="Calibri" w:hAnsi="Calibri" w:cs="Calibri"/>
        </w:rPr>
        <w:t>supported by UNIDO and ADA]</w:t>
      </w:r>
    </w:p>
    <w:p w14:paraId="3CE8EB61" w14:textId="77777777" w:rsidR="00F55780" w:rsidRPr="00CE5638" w:rsidRDefault="00F55780">
      <w:pPr>
        <w:pStyle w:val="ListParagraph"/>
        <w:widowControl/>
        <w:numPr>
          <w:ilvl w:val="0"/>
          <w:numId w:val="45"/>
        </w:numPr>
        <w:autoSpaceDE/>
        <w:autoSpaceDN/>
        <w:spacing w:after="160" w:line="259" w:lineRule="auto"/>
        <w:contextualSpacing/>
      </w:pPr>
      <w:r w:rsidRPr="00CE5638">
        <w:t xml:space="preserve">Webinars on EVs – Regional, Kiribati, Nauru, SI, Tonga, </w:t>
      </w:r>
      <w:proofErr w:type="gramStart"/>
      <w:r w:rsidRPr="00CE5638">
        <w:t>Tuvalu</w:t>
      </w:r>
      <w:proofErr w:type="gramEnd"/>
      <w:r w:rsidRPr="00CE5638">
        <w:t xml:space="preserve"> and Vanuatu</w:t>
      </w:r>
    </w:p>
    <w:p w14:paraId="4E9AB7E3" w14:textId="77777777" w:rsidR="00F55780" w:rsidRPr="00CE5638" w:rsidRDefault="00F55780">
      <w:pPr>
        <w:pStyle w:val="ListParagraph"/>
        <w:widowControl/>
        <w:numPr>
          <w:ilvl w:val="0"/>
          <w:numId w:val="45"/>
        </w:numPr>
        <w:autoSpaceDE/>
        <w:autoSpaceDN/>
        <w:spacing w:after="160" w:line="259" w:lineRule="auto"/>
        <w:contextualSpacing/>
      </w:pPr>
      <w:r w:rsidRPr="00CE5638">
        <w:t xml:space="preserve">Awareness Event </w:t>
      </w:r>
      <w:proofErr w:type="spellStart"/>
      <w:r w:rsidRPr="00CE5638">
        <w:t>focussing</w:t>
      </w:r>
      <w:proofErr w:type="spellEnd"/>
      <w:r w:rsidRPr="00CE5638">
        <w:t xml:space="preserve"> on sustainable transport in </w:t>
      </w:r>
      <w:proofErr w:type="gramStart"/>
      <w:r w:rsidRPr="00CE5638">
        <w:t>Samoa</w:t>
      </w:r>
      <w:proofErr w:type="gramEnd"/>
      <w:r w:rsidRPr="00CE5638">
        <w:t xml:space="preserve"> </w:t>
      </w:r>
    </w:p>
    <w:p w14:paraId="208D5C87" w14:textId="77777777" w:rsidR="00F55780" w:rsidRPr="00CE5638" w:rsidRDefault="00F55780">
      <w:pPr>
        <w:pStyle w:val="ListParagraph"/>
        <w:widowControl/>
        <w:numPr>
          <w:ilvl w:val="0"/>
          <w:numId w:val="45"/>
        </w:numPr>
        <w:autoSpaceDE/>
        <w:autoSpaceDN/>
        <w:spacing w:after="160" w:line="259" w:lineRule="auto"/>
        <w:contextualSpacing/>
      </w:pPr>
      <w:r w:rsidRPr="00CE5638">
        <w:t xml:space="preserve">Developed CTCN funding proposals for SI and Vanuatu – e-mobility feasibility study, EV roadmap, </w:t>
      </w:r>
      <w:proofErr w:type="spellStart"/>
      <w:proofErr w:type="gramStart"/>
      <w:r w:rsidRPr="00CE5638">
        <w:t>etc</w:t>
      </w:r>
      <w:proofErr w:type="spellEnd"/>
      <w:proofErr w:type="gramEnd"/>
    </w:p>
    <w:p w14:paraId="6A237172" w14:textId="77777777" w:rsidR="00F55780" w:rsidRPr="00CE5638" w:rsidRDefault="00F55780">
      <w:pPr>
        <w:pStyle w:val="ListParagraph"/>
        <w:widowControl/>
        <w:numPr>
          <w:ilvl w:val="0"/>
          <w:numId w:val="45"/>
        </w:numPr>
        <w:autoSpaceDE/>
        <w:autoSpaceDN/>
        <w:spacing w:after="160" w:line="259" w:lineRule="auto"/>
        <w:contextualSpacing/>
      </w:pPr>
      <w:r w:rsidRPr="00CE5638">
        <w:t>Legal TA to Leaf Capital [Fiji]</w:t>
      </w:r>
    </w:p>
    <w:p w14:paraId="6CC40A6A" w14:textId="77777777" w:rsidR="00F55780" w:rsidRPr="00CE5638" w:rsidRDefault="00F55780">
      <w:pPr>
        <w:pStyle w:val="ListParagraph"/>
        <w:widowControl/>
        <w:numPr>
          <w:ilvl w:val="0"/>
          <w:numId w:val="45"/>
        </w:numPr>
        <w:autoSpaceDE/>
        <w:autoSpaceDN/>
        <w:spacing w:after="160" w:line="259" w:lineRule="auto"/>
        <w:contextualSpacing/>
      </w:pPr>
      <w:r w:rsidRPr="00CE5638">
        <w:t>Exposure visit [Tuvalu] and participation at the NZ EV Summit – [Fiji and Tonga]</w:t>
      </w:r>
    </w:p>
    <w:p w14:paraId="37D062D8" w14:textId="77777777" w:rsidR="00F55780" w:rsidRPr="00CE5638" w:rsidRDefault="00F55780">
      <w:pPr>
        <w:pStyle w:val="ListParagraph"/>
        <w:widowControl/>
        <w:numPr>
          <w:ilvl w:val="0"/>
          <w:numId w:val="45"/>
        </w:numPr>
        <w:autoSpaceDE/>
        <w:autoSpaceDN/>
        <w:spacing w:after="160" w:line="259" w:lineRule="auto"/>
        <w:contextualSpacing/>
      </w:pPr>
      <w:r w:rsidRPr="00CE5638">
        <w:lastRenderedPageBreak/>
        <w:t>Development of awareness materials on EVs</w:t>
      </w:r>
    </w:p>
    <w:p w14:paraId="506CC652" w14:textId="0737717F" w:rsidR="00F55780" w:rsidRDefault="00F55780">
      <w:pPr>
        <w:pStyle w:val="ListParagraph"/>
        <w:widowControl/>
        <w:numPr>
          <w:ilvl w:val="0"/>
          <w:numId w:val="45"/>
        </w:numPr>
        <w:autoSpaceDE/>
        <w:autoSpaceDN/>
        <w:spacing w:after="160" w:line="259" w:lineRule="auto"/>
        <w:contextualSpacing/>
      </w:pPr>
      <w:r w:rsidRPr="00CE5638">
        <w:t>Convening of the first regional workshop</w:t>
      </w:r>
      <w:r>
        <w:t xml:space="preserve">  </w:t>
      </w:r>
    </w:p>
    <w:p w14:paraId="7509D712" w14:textId="75A928BC" w:rsidR="00DF33EF" w:rsidRDefault="00DF33EF" w:rsidP="00DF33EF">
      <w:pPr>
        <w:pStyle w:val="ListParagraph"/>
        <w:widowControl/>
        <w:autoSpaceDE/>
        <w:autoSpaceDN/>
        <w:spacing w:after="160" w:line="259" w:lineRule="auto"/>
        <w:ind w:left="720" w:firstLine="0"/>
        <w:contextualSpacing/>
      </w:pPr>
    </w:p>
    <w:p w14:paraId="758CBD43" w14:textId="0C012261" w:rsidR="00DF33EF" w:rsidRDefault="00DF33EF" w:rsidP="00DF33EF">
      <w:pPr>
        <w:pStyle w:val="ListParagraph"/>
        <w:widowControl/>
        <w:autoSpaceDE/>
        <w:autoSpaceDN/>
        <w:spacing w:after="160" w:line="259" w:lineRule="auto"/>
        <w:ind w:left="720" w:firstLine="0"/>
        <w:contextualSpacing/>
      </w:pPr>
    </w:p>
    <w:p w14:paraId="22908C3A" w14:textId="38CF187C" w:rsidR="00DF33EF" w:rsidRDefault="00DF33EF" w:rsidP="00DF33EF">
      <w:pPr>
        <w:pStyle w:val="ListParagraph"/>
        <w:widowControl/>
        <w:autoSpaceDE/>
        <w:autoSpaceDN/>
        <w:spacing w:after="160" w:line="259" w:lineRule="auto"/>
        <w:ind w:left="720" w:firstLine="0"/>
        <w:contextualSpacing/>
      </w:pPr>
    </w:p>
    <w:p w14:paraId="7BEB14AD" w14:textId="77777777" w:rsidR="00DF33EF" w:rsidRDefault="00DF33EF" w:rsidP="00DF33EF">
      <w:pPr>
        <w:pStyle w:val="ListParagraph"/>
        <w:widowControl/>
        <w:autoSpaceDE/>
        <w:autoSpaceDN/>
        <w:spacing w:after="160" w:line="259" w:lineRule="auto"/>
        <w:ind w:left="720" w:firstLine="0"/>
        <w:contextualSpacing/>
      </w:pPr>
    </w:p>
    <w:p w14:paraId="7801070F" w14:textId="77777777" w:rsidR="00F55780" w:rsidRPr="009F41BA" w:rsidRDefault="00F55780" w:rsidP="00F55780">
      <w:pPr>
        <w:rPr>
          <w:rFonts w:ascii="Calibri" w:hAnsi="Calibri" w:cs="Calibri"/>
          <w:b/>
          <w:bCs/>
        </w:rPr>
      </w:pPr>
      <w:r w:rsidRPr="009F41BA">
        <w:rPr>
          <w:rFonts w:ascii="Calibri" w:hAnsi="Calibri" w:cs="Calibri"/>
          <w:b/>
          <w:bCs/>
        </w:rPr>
        <w:t>KNOWN E-MOBILITY EVENTS IN THE PICs</w:t>
      </w:r>
    </w:p>
    <w:tbl>
      <w:tblPr>
        <w:tblStyle w:val="TableGrid"/>
        <w:tblW w:w="0" w:type="auto"/>
        <w:tblLook w:val="04A0" w:firstRow="1" w:lastRow="0" w:firstColumn="1" w:lastColumn="0" w:noHBand="0" w:noVBand="1"/>
      </w:tblPr>
      <w:tblGrid>
        <w:gridCol w:w="1838"/>
        <w:gridCol w:w="4253"/>
        <w:gridCol w:w="2925"/>
      </w:tblGrid>
      <w:tr w:rsidR="00F55780" w:rsidRPr="009F41BA" w14:paraId="6B9B4500" w14:textId="77777777" w:rsidTr="00E61B50">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4546A" w:themeFill="text2"/>
          </w:tcPr>
          <w:p w14:paraId="5A78D165"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 xml:space="preserve">Country </w:t>
            </w:r>
          </w:p>
        </w:tc>
        <w:tc>
          <w:tcPr>
            <w:tcW w:w="425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4546A" w:themeFill="text2"/>
          </w:tcPr>
          <w:p w14:paraId="6805EEC6" w14:textId="77777777" w:rsidR="00F55780" w:rsidRPr="009F41BA" w:rsidRDefault="00F55780" w:rsidP="00E61B50">
            <w:pPr>
              <w:jc w:val="center"/>
              <w:rPr>
                <w:rFonts w:ascii="Calibri" w:hAnsi="Calibri" w:cs="Calibri"/>
                <w:b/>
                <w:bCs/>
                <w:color w:val="FFFFFF" w:themeColor="background1"/>
              </w:rPr>
            </w:pPr>
            <w:r w:rsidRPr="009F41BA">
              <w:rPr>
                <w:rFonts w:ascii="Calibri" w:hAnsi="Calibri" w:cs="Calibri"/>
                <w:b/>
                <w:bCs/>
                <w:color w:val="FFFFFF" w:themeColor="background1"/>
              </w:rPr>
              <w:t>Pilot Project</w:t>
            </w:r>
          </w:p>
        </w:tc>
        <w:tc>
          <w:tcPr>
            <w:tcW w:w="2925"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4546A" w:themeFill="text2"/>
          </w:tcPr>
          <w:p w14:paraId="46A60F06"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Supporting Agencies</w:t>
            </w:r>
          </w:p>
        </w:tc>
      </w:tr>
      <w:tr w:rsidR="00F55780" w:rsidRPr="009F41BA" w14:paraId="5A06B545" w14:textId="77777777" w:rsidTr="00E61B50">
        <w:tc>
          <w:tcPr>
            <w:tcW w:w="1838" w:type="dxa"/>
            <w:tcBorders>
              <w:top w:val="single" w:sz="4" w:space="0" w:color="FFFFFF" w:themeColor="background1"/>
            </w:tcBorders>
          </w:tcPr>
          <w:p w14:paraId="3EB2F973" w14:textId="77777777" w:rsidR="00F55780" w:rsidRPr="009F41BA" w:rsidRDefault="00F55780" w:rsidP="00E61B50">
            <w:pPr>
              <w:rPr>
                <w:rFonts w:ascii="Calibri" w:hAnsi="Calibri" w:cs="Calibri"/>
              </w:rPr>
            </w:pPr>
            <w:r w:rsidRPr="009F41BA">
              <w:rPr>
                <w:rFonts w:ascii="Calibri" w:hAnsi="Calibri" w:cs="Calibri"/>
              </w:rPr>
              <w:t>American Samoa</w:t>
            </w:r>
          </w:p>
        </w:tc>
        <w:tc>
          <w:tcPr>
            <w:tcW w:w="4253" w:type="dxa"/>
            <w:tcBorders>
              <w:top w:val="single" w:sz="4" w:space="0" w:color="FFFFFF" w:themeColor="background1"/>
            </w:tcBorders>
          </w:tcPr>
          <w:p w14:paraId="731892B5" w14:textId="77777777" w:rsidR="00F55780" w:rsidRPr="009F41BA" w:rsidRDefault="00F55780" w:rsidP="00E61B50">
            <w:pPr>
              <w:rPr>
                <w:rFonts w:ascii="Calibri" w:hAnsi="Calibri" w:cs="Calibri"/>
              </w:rPr>
            </w:pPr>
          </w:p>
        </w:tc>
        <w:tc>
          <w:tcPr>
            <w:tcW w:w="2925" w:type="dxa"/>
            <w:tcBorders>
              <w:top w:val="single" w:sz="4" w:space="0" w:color="FFFFFF" w:themeColor="background1"/>
            </w:tcBorders>
          </w:tcPr>
          <w:p w14:paraId="10C1131B" w14:textId="77777777" w:rsidR="00F55780" w:rsidRPr="009F41BA" w:rsidRDefault="00F55780" w:rsidP="00E61B50">
            <w:pPr>
              <w:rPr>
                <w:rFonts w:ascii="Calibri" w:hAnsi="Calibri" w:cs="Calibri"/>
              </w:rPr>
            </w:pPr>
          </w:p>
        </w:tc>
      </w:tr>
      <w:tr w:rsidR="00F55780" w:rsidRPr="009F41BA" w14:paraId="3FF1B118" w14:textId="77777777" w:rsidTr="00E61B50">
        <w:tc>
          <w:tcPr>
            <w:tcW w:w="1838" w:type="dxa"/>
          </w:tcPr>
          <w:p w14:paraId="4E64F653" w14:textId="77777777" w:rsidR="00F55780" w:rsidRPr="009F41BA" w:rsidRDefault="00F55780" w:rsidP="00E61B50">
            <w:pPr>
              <w:rPr>
                <w:rFonts w:ascii="Calibri" w:hAnsi="Calibri" w:cs="Calibri"/>
              </w:rPr>
            </w:pPr>
            <w:r w:rsidRPr="009F41BA">
              <w:rPr>
                <w:rFonts w:ascii="Calibri" w:hAnsi="Calibri" w:cs="Calibri"/>
              </w:rPr>
              <w:t>Cook Is</w:t>
            </w:r>
          </w:p>
        </w:tc>
        <w:tc>
          <w:tcPr>
            <w:tcW w:w="4253" w:type="dxa"/>
          </w:tcPr>
          <w:p w14:paraId="124ABB53" w14:textId="77777777" w:rsidR="00F55780" w:rsidRPr="009F41BA" w:rsidRDefault="00F55780" w:rsidP="00E61B50">
            <w:pPr>
              <w:rPr>
                <w:rFonts w:ascii="Calibri" w:hAnsi="Calibri" w:cs="Calibri"/>
              </w:rPr>
            </w:pPr>
            <w:r w:rsidRPr="009F41BA">
              <w:rPr>
                <w:rFonts w:ascii="Calibri" w:hAnsi="Calibri" w:cs="Calibri"/>
              </w:rPr>
              <w:t>EV charger demo by power utility (2017)</w:t>
            </w:r>
          </w:p>
        </w:tc>
        <w:tc>
          <w:tcPr>
            <w:tcW w:w="2925" w:type="dxa"/>
          </w:tcPr>
          <w:p w14:paraId="58012B94" w14:textId="77777777" w:rsidR="00F55780" w:rsidRPr="009F41BA" w:rsidRDefault="00F55780" w:rsidP="00E61B50">
            <w:pPr>
              <w:rPr>
                <w:rFonts w:ascii="Calibri" w:hAnsi="Calibri" w:cs="Calibri"/>
              </w:rPr>
            </w:pPr>
            <w:r w:rsidRPr="009F41BA">
              <w:rPr>
                <w:rFonts w:ascii="Calibri" w:hAnsi="Calibri" w:cs="Calibri"/>
              </w:rPr>
              <w:t xml:space="preserve">Te Aponga </w:t>
            </w:r>
            <w:proofErr w:type="spellStart"/>
            <w:r w:rsidRPr="009F41BA">
              <w:rPr>
                <w:rFonts w:ascii="Calibri" w:hAnsi="Calibri" w:cs="Calibri"/>
              </w:rPr>
              <w:t>Uira</w:t>
            </w:r>
            <w:proofErr w:type="spellEnd"/>
          </w:p>
        </w:tc>
      </w:tr>
      <w:tr w:rsidR="00F55780" w:rsidRPr="009F41BA" w14:paraId="23AA5302" w14:textId="77777777" w:rsidTr="00E61B50">
        <w:tc>
          <w:tcPr>
            <w:tcW w:w="1838" w:type="dxa"/>
            <w:vMerge w:val="restart"/>
            <w:vAlign w:val="center"/>
          </w:tcPr>
          <w:p w14:paraId="3623C7E0" w14:textId="77777777" w:rsidR="00F55780" w:rsidRPr="009F41BA" w:rsidRDefault="00F55780" w:rsidP="00E61B50">
            <w:pPr>
              <w:rPr>
                <w:rFonts w:ascii="Calibri" w:hAnsi="Calibri" w:cs="Calibri"/>
              </w:rPr>
            </w:pPr>
            <w:r w:rsidRPr="009F41BA">
              <w:rPr>
                <w:rFonts w:ascii="Calibri" w:hAnsi="Calibri" w:cs="Calibri"/>
              </w:rPr>
              <w:t>Fiji</w:t>
            </w:r>
          </w:p>
        </w:tc>
        <w:tc>
          <w:tcPr>
            <w:tcW w:w="4253" w:type="dxa"/>
          </w:tcPr>
          <w:p w14:paraId="15B7B445" w14:textId="77777777" w:rsidR="00F55780" w:rsidRPr="009F41BA" w:rsidRDefault="00F55780" w:rsidP="00E61B50">
            <w:pPr>
              <w:ind w:left="36"/>
              <w:rPr>
                <w:rFonts w:ascii="Calibri" w:hAnsi="Calibri" w:cs="Calibri"/>
              </w:rPr>
            </w:pPr>
            <w:r w:rsidRPr="009F41BA">
              <w:rPr>
                <w:rFonts w:ascii="Calibri" w:hAnsi="Calibri" w:cs="Calibri"/>
                <w:lang w:val="en-IN"/>
              </w:rPr>
              <w:t xml:space="preserve">Techno Feasibility Study for shuttle buses </w:t>
            </w:r>
          </w:p>
          <w:p w14:paraId="438B7104" w14:textId="77777777" w:rsidR="00F55780" w:rsidRPr="009F41BA" w:rsidRDefault="00F55780" w:rsidP="00E61B50">
            <w:pPr>
              <w:pStyle w:val="ListParagraph"/>
              <w:ind w:left="36"/>
            </w:pPr>
          </w:p>
        </w:tc>
        <w:tc>
          <w:tcPr>
            <w:tcW w:w="2925" w:type="dxa"/>
          </w:tcPr>
          <w:p w14:paraId="577B77E6" w14:textId="77777777" w:rsidR="00F55780" w:rsidRPr="009F41BA" w:rsidRDefault="00F55780">
            <w:pPr>
              <w:pStyle w:val="ListParagraph"/>
              <w:widowControl/>
              <w:numPr>
                <w:ilvl w:val="0"/>
                <w:numId w:val="46"/>
              </w:numPr>
              <w:autoSpaceDE/>
              <w:autoSpaceDN/>
              <w:ind w:left="118" w:hanging="141"/>
              <w:contextualSpacing/>
            </w:pPr>
            <w:r w:rsidRPr="009F41BA">
              <w:t xml:space="preserve"> Commonwealth</w:t>
            </w:r>
          </w:p>
          <w:p w14:paraId="36B39D67" w14:textId="77777777" w:rsidR="00F55780" w:rsidRPr="009F41BA" w:rsidRDefault="00F55780" w:rsidP="00E61B50">
            <w:pPr>
              <w:pStyle w:val="ListParagraph"/>
              <w:ind w:left="118"/>
            </w:pPr>
          </w:p>
        </w:tc>
      </w:tr>
      <w:tr w:rsidR="00F55780" w:rsidRPr="009F41BA" w14:paraId="21026E46" w14:textId="77777777" w:rsidTr="00E61B50">
        <w:tc>
          <w:tcPr>
            <w:tcW w:w="1838" w:type="dxa"/>
            <w:vMerge/>
          </w:tcPr>
          <w:p w14:paraId="583F3E5B" w14:textId="77777777" w:rsidR="00F55780" w:rsidRPr="009F41BA" w:rsidRDefault="00F55780" w:rsidP="00E61B50">
            <w:pPr>
              <w:rPr>
                <w:rFonts w:ascii="Calibri" w:hAnsi="Calibri" w:cs="Calibri"/>
              </w:rPr>
            </w:pPr>
          </w:p>
        </w:tc>
        <w:tc>
          <w:tcPr>
            <w:tcW w:w="4253" w:type="dxa"/>
          </w:tcPr>
          <w:p w14:paraId="0D47FF9B" w14:textId="77777777" w:rsidR="00F55780" w:rsidRPr="009F41BA" w:rsidRDefault="00F55780" w:rsidP="00E61B50">
            <w:pPr>
              <w:ind w:left="36"/>
              <w:rPr>
                <w:rFonts w:ascii="Calibri" w:hAnsi="Calibri" w:cs="Calibri"/>
              </w:rPr>
            </w:pPr>
            <w:r w:rsidRPr="009F41BA">
              <w:rPr>
                <w:rFonts w:ascii="Calibri" w:hAnsi="Calibri" w:cs="Calibri"/>
                <w:lang w:val="en-IN"/>
              </w:rPr>
              <w:t xml:space="preserve">TA for </w:t>
            </w:r>
            <w:proofErr w:type="gramStart"/>
            <w:r w:rsidRPr="009F41BA">
              <w:rPr>
                <w:rFonts w:ascii="Calibri" w:hAnsi="Calibri" w:cs="Calibri"/>
                <w:lang w:val="en-IN"/>
              </w:rPr>
              <w:t>decarbonizing  Government</w:t>
            </w:r>
            <w:proofErr w:type="gramEnd"/>
            <w:r w:rsidRPr="009F41BA">
              <w:rPr>
                <w:rFonts w:ascii="Calibri" w:hAnsi="Calibri" w:cs="Calibri"/>
                <w:lang w:val="en-IN"/>
              </w:rPr>
              <w:t xml:space="preserve"> Fleet</w:t>
            </w:r>
          </w:p>
        </w:tc>
        <w:tc>
          <w:tcPr>
            <w:tcW w:w="2925" w:type="dxa"/>
          </w:tcPr>
          <w:p w14:paraId="1E2588EB" w14:textId="77777777" w:rsidR="00F55780" w:rsidRPr="009F41BA" w:rsidRDefault="00F55780" w:rsidP="00E61B50">
            <w:pPr>
              <w:rPr>
                <w:rFonts w:ascii="Calibri" w:hAnsi="Calibri" w:cs="Calibri"/>
              </w:rPr>
            </w:pPr>
            <w:r w:rsidRPr="009F41BA">
              <w:rPr>
                <w:rFonts w:ascii="Calibri" w:hAnsi="Calibri" w:cs="Calibri"/>
              </w:rPr>
              <w:t>EU</w:t>
            </w:r>
          </w:p>
        </w:tc>
      </w:tr>
      <w:tr w:rsidR="00F55780" w:rsidRPr="009F41BA" w14:paraId="1C2609C9" w14:textId="77777777" w:rsidTr="00E61B50">
        <w:tc>
          <w:tcPr>
            <w:tcW w:w="1838" w:type="dxa"/>
            <w:vMerge/>
          </w:tcPr>
          <w:p w14:paraId="754D312B" w14:textId="77777777" w:rsidR="00F55780" w:rsidRPr="009F41BA" w:rsidRDefault="00F55780" w:rsidP="00E61B50">
            <w:pPr>
              <w:rPr>
                <w:rFonts w:ascii="Calibri" w:hAnsi="Calibri" w:cs="Calibri"/>
              </w:rPr>
            </w:pPr>
          </w:p>
        </w:tc>
        <w:tc>
          <w:tcPr>
            <w:tcW w:w="4253" w:type="dxa"/>
          </w:tcPr>
          <w:p w14:paraId="2D64323D" w14:textId="77777777" w:rsidR="00F55780" w:rsidRPr="009F41BA" w:rsidRDefault="00F55780" w:rsidP="00E61B50">
            <w:pPr>
              <w:ind w:left="36"/>
              <w:rPr>
                <w:rFonts w:ascii="Calibri" w:hAnsi="Calibri" w:cs="Calibri"/>
              </w:rPr>
            </w:pPr>
            <w:proofErr w:type="gramStart"/>
            <w:r w:rsidRPr="009F41BA">
              <w:rPr>
                <w:rFonts w:ascii="Calibri" w:hAnsi="Calibri" w:cs="Calibri"/>
                <w:lang w:val="fr-BE"/>
              </w:rPr>
              <w:t>design</w:t>
            </w:r>
            <w:proofErr w:type="gramEnd"/>
            <w:r w:rsidRPr="009F41BA">
              <w:rPr>
                <w:rFonts w:ascii="Calibri" w:hAnsi="Calibri" w:cs="Calibri"/>
                <w:lang w:val="fr-BE"/>
              </w:rPr>
              <w:t xml:space="preserve"> and </w:t>
            </w:r>
            <w:proofErr w:type="spellStart"/>
            <w:r w:rsidRPr="009F41BA">
              <w:rPr>
                <w:rFonts w:ascii="Calibri" w:hAnsi="Calibri" w:cs="Calibri"/>
                <w:lang w:val="fr-BE"/>
              </w:rPr>
              <w:t>built</w:t>
            </w:r>
            <w:proofErr w:type="spellEnd"/>
            <w:r w:rsidRPr="009F41BA">
              <w:rPr>
                <w:rFonts w:ascii="Calibri" w:hAnsi="Calibri" w:cs="Calibri"/>
                <w:lang w:val="fr-BE"/>
              </w:rPr>
              <w:t xml:space="preserve"> of a </w:t>
            </w:r>
            <w:proofErr w:type="spellStart"/>
            <w:r w:rsidRPr="009F41BA">
              <w:rPr>
                <w:rFonts w:ascii="Calibri" w:hAnsi="Calibri" w:cs="Calibri"/>
                <w:lang w:val="fr-BE"/>
              </w:rPr>
              <w:t>solar</w:t>
            </w:r>
            <w:proofErr w:type="spellEnd"/>
            <w:r w:rsidRPr="009F41BA">
              <w:rPr>
                <w:rFonts w:ascii="Calibri" w:hAnsi="Calibri" w:cs="Calibri"/>
                <w:lang w:val="fr-BE"/>
              </w:rPr>
              <w:t xml:space="preserve"> </w:t>
            </w:r>
            <w:proofErr w:type="spellStart"/>
            <w:r w:rsidRPr="009F41BA">
              <w:rPr>
                <w:rFonts w:ascii="Calibri" w:hAnsi="Calibri" w:cs="Calibri"/>
                <w:lang w:val="fr-BE"/>
              </w:rPr>
              <w:t>powered</w:t>
            </w:r>
            <w:proofErr w:type="spellEnd"/>
            <w:r w:rsidRPr="009F41BA">
              <w:rPr>
                <w:rFonts w:ascii="Calibri" w:hAnsi="Calibri" w:cs="Calibri"/>
                <w:lang w:val="fr-BE"/>
              </w:rPr>
              <w:t xml:space="preserve"> </w:t>
            </w:r>
            <w:proofErr w:type="spellStart"/>
            <w:r w:rsidRPr="009F41BA">
              <w:rPr>
                <w:rFonts w:ascii="Calibri" w:hAnsi="Calibri" w:cs="Calibri"/>
                <w:lang w:val="fr-BE"/>
              </w:rPr>
              <w:t>electric</w:t>
            </w:r>
            <w:proofErr w:type="spellEnd"/>
            <w:r w:rsidRPr="009F41BA">
              <w:rPr>
                <w:rFonts w:ascii="Calibri" w:hAnsi="Calibri" w:cs="Calibri"/>
                <w:lang w:val="fr-BE"/>
              </w:rPr>
              <w:t xml:space="preserve"> </w:t>
            </w:r>
            <w:proofErr w:type="spellStart"/>
            <w:r w:rsidRPr="009F41BA">
              <w:rPr>
                <w:rFonts w:ascii="Calibri" w:hAnsi="Calibri" w:cs="Calibri"/>
                <w:lang w:val="fr-BE"/>
              </w:rPr>
              <w:t>outboard</w:t>
            </w:r>
            <w:proofErr w:type="spellEnd"/>
            <w:r w:rsidRPr="009F41BA">
              <w:rPr>
                <w:rFonts w:ascii="Calibri" w:hAnsi="Calibri" w:cs="Calibri"/>
                <w:lang w:val="fr-BE"/>
              </w:rPr>
              <w:t xml:space="preserve"> engine of a </w:t>
            </w:r>
            <w:proofErr w:type="spellStart"/>
            <w:r w:rsidRPr="009F41BA">
              <w:rPr>
                <w:rFonts w:ascii="Calibri" w:hAnsi="Calibri" w:cs="Calibri"/>
                <w:lang w:val="fr-BE"/>
              </w:rPr>
              <w:t>fishing</w:t>
            </w:r>
            <w:proofErr w:type="spellEnd"/>
            <w:r w:rsidRPr="009F41BA">
              <w:rPr>
                <w:rFonts w:ascii="Calibri" w:hAnsi="Calibri" w:cs="Calibri"/>
                <w:lang w:val="fr-BE"/>
              </w:rPr>
              <w:t xml:space="preserve"> boat</w:t>
            </w:r>
          </w:p>
        </w:tc>
        <w:tc>
          <w:tcPr>
            <w:tcW w:w="2925" w:type="dxa"/>
          </w:tcPr>
          <w:p w14:paraId="77E80C1F" w14:textId="77777777" w:rsidR="00F55780" w:rsidRPr="009F41BA" w:rsidRDefault="00F55780" w:rsidP="00E61B50">
            <w:pPr>
              <w:rPr>
                <w:rFonts w:ascii="Calibri" w:hAnsi="Calibri" w:cs="Calibri"/>
              </w:rPr>
            </w:pPr>
            <w:r w:rsidRPr="009F41BA">
              <w:rPr>
                <w:rFonts w:ascii="Calibri" w:hAnsi="Calibri" w:cs="Calibri"/>
              </w:rPr>
              <w:t>EU, MTCC SPC</w:t>
            </w:r>
          </w:p>
        </w:tc>
      </w:tr>
      <w:tr w:rsidR="00F55780" w:rsidRPr="009F41BA" w14:paraId="5EAE23F4" w14:textId="77777777" w:rsidTr="00E61B50">
        <w:tc>
          <w:tcPr>
            <w:tcW w:w="1838" w:type="dxa"/>
            <w:vMerge/>
          </w:tcPr>
          <w:p w14:paraId="7A5215B2" w14:textId="77777777" w:rsidR="00F55780" w:rsidRPr="009F41BA" w:rsidRDefault="00F55780" w:rsidP="00E61B50">
            <w:pPr>
              <w:rPr>
                <w:rFonts w:ascii="Calibri" w:hAnsi="Calibri" w:cs="Calibri"/>
              </w:rPr>
            </w:pPr>
          </w:p>
        </w:tc>
        <w:tc>
          <w:tcPr>
            <w:tcW w:w="4253" w:type="dxa"/>
          </w:tcPr>
          <w:p w14:paraId="3A1737EA" w14:textId="77777777" w:rsidR="00F55780" w:rsidRPr="009F41BA" w:rsidRDefault="00F55780" w:rsidP="00E61B50">
            <w:pPr>
              <w:tabs>
                <w:tab w:val="left" w:pos="178"/>
              </w:tabs>
              <w:ind w:left="36"/>
              <w:rPr>
                <w:rFonts w:ascii="Calibri" w:hAnsi="Calibri" w:cs="Calibri"/>
              </w:rPr>
            </w:pPr>
            <w:r w:rsidRPr="009F41BA">
              <w:rPr>
                <w:rFonts w:ascii="Calibri" w:hAnsi="Calibri" w:cs="Calibri"/>
                <w:lang w:val="en-IN"/>
              </w:rPr>
              <w:t xml:space="preserve">Readiness proposal to scale </w:t>
            </w:r>
            <w:proofErr w:type="spellStart"/>
            <w:r w:rsidRPr="009F41BA">
              <w:rPr>
                <w:rFonts w:ascii="Calibri" w:hAnsi="Calibri" w:cs="Calibri"/>
                <w:lang w:val="en-IN"/>
              </w:rPr>
              <w:t>ebus</w:t>
            </w:r>
            <w:proofErr w:type="spellEnd"/>
            <w:r w:rsidRPr="009F41BA">
              <w:rPr>
                <w:rFonts w:ascii="Calibri" w:hAnsi="Calibri" w:cs="Calibri"/>
                <w:lang w:val="en-IN"/>
              </w:rPr>
              <w:t xml:space="preserve"> pilot (GCF) </w:t>
            </w:r>
          </w:p>
        </w:tc>
        <w:tc>
          <w:tcPr>
            <w:tcW w:w="2925" w:type="dxa"/>
          </w:tcPr>
          <w:p w14:paraId="27C8D55D" w14:textId="77777777" w:rsidR="00F55780" w:rsidRPr="009F41BA" w:rsidRDefault="00F55780" w:rsidP="00E61B50">
            <w:pPr>
              <w:rPr>
                <w:rFonts w:ascii="Calibri" w:hAnsi="Calibri" w:cs="Calibri"/>
              </w:rPr>
            </w:pPr>
            <w:r w:rsidRPr="009F41BA">
              <w:rPr>
                <w:rFonts w:ascii="Calibri" w:hAnsi="Calibri" w:cs="Calibri"/>
                <w:lang w:val="en-IN"/>
              </w:rPr>
              <w:t>TBC</w:t>
            </w:r>
          </w:p>
        </w:tc>
      </w:tr>
      <w:tr w:rsidR="00F55780" w:rsidRPr="009F41BA" w14:paraId="55C09B7B" w14:textId="77777777" w:rsidTr="00E61B50">
        <w:tc>
          <w:tcPr>
            <w:tcW w:w="1838" w:type="dxa"/>
            <w:vMerge/>
          </w:tcPr>
          <w:p w14:paraId="59A6394E" w14:textId="77777777" w:rsidR="00F55780" w:rsidRPr="009F41BA" w:rsidRDefault="00F55780" w:rsidP="00E61B50">
            <w:pPr>
              <w:rPr>
                <w:rFonts w:ascii="Calibri" w:hAnsi="Calibri" w:cs="Calibri"/>
              </w:rPr>
            </w:pPr>
          </w:p>
        </w:tc>
        <w:tc>
          <w:tcPr>
            <w:tcW w:w="4253" w:type="dxa"/>
          </w:tcPr>
          <w:p w14:paraId="58F1543B" w14:textId="77777777" w:rsidR="00F55780" w:rsidRPr="009F41BA" w:rsidRDefault="00F55780" w:rsidP="00E61B50">
            <w:pPr>
              <w:tabs>
                <w:tab w:val="left" w:pos="178"/>
              </w:tabs>
              <w:ind w:left="36"/>
              <w:rPr>
                <w:rFonts w:ascii="Calibri" w:hAnsi="Calibri" w:cs="Calibri"/>
              </w:rPr>
            </w:pPr>
            <w:r w:rsidRPr="009F41BA">
              <w:rPr>
                <w:rFonts w:ascii="Calibri" w:hAnsi="Calibri" w:cs="Calibri"/>
              </w:rPr>
              <w:t xml:space="preserve">Project for the enhancement of planning for transport decarbonization and electric mobility </w:t>
            </w:r>
          </w:p>
        </w:tc>
        <w:tc>
          <w:tcPr>
            <w:tcW w:w="2925" w:type="dxa"/>
          </w:tcPr>
          <w:p w14:paraId="3D392EAE" w14:textId="77777777" w:rsidR="00F55780" w:rsidRPr="009F41BA" w:rsidRDefault="00F55780" w:rsidP="00E61B50">
            <w:pPr>
              <w:rPr>
                <w:rFonts w:ascii="Calibri" w:hAnsi="Calibri" w:cs="Calibri"/>
              </w:rPr>
            </w:pPr>
            <w:r w:rsidRPr="009F41BA">
              <w:rPr>
                <w:rFonts w:ascii="Calibri" w:hAnsi="Calibri" w:cs="Calibri"/>
              </w:rPr>
              <w:t>KOICA</w:t>
            </w:r>
          </w:p>
        </w:tc>
      </w:tr>
      <w:tr w:rsidR="00F55780" w:rsidRPr="009F41BA" w14:paraId="26DEAF0B" w14:textId="77777777" w:rsidTr="00E61B50">
        <w:tc>
          <w:tcPr>
            <w:tcW w:w="1838" w:type="dxa"/>
            <w:vMerge/>
          </w:tcPr>
          <w:p w14:paraId="5919A875" w14:textId="77777777" w:rsidR="00F55780" w:rsidRPr="009F41BA" w:rsidRDefault="00F55780" w:rsidP="00E61B50">
            <w:pPr>
              <w:rPr>
                <w:rFonts w:ascii="Calibri" w:hAnsi="Calibri" w:cs="Calibri"/>
              </w:rPr>
            </w:pPr>
          </w:p>
        </w:tc>
        <w:tc>
          <w:tcPr>
            <w:tcW w:w="4253" w:type="dxa"/>
          </w:tcPr>
          <w:p w14:paraId="48606420" w14:textId="77777777" w:rsidR="00F55780" w:rsidRPr="009F41BA" w:rsidRDefault="00F55780" w:rsidP="00E61B50">
            <w:pPr>
              <w:tabs>
                <w:tab w:val="left" w:pos="178"/>
              </w:tabs>
              <w:ind w:left="36"/>
              <w:rPr>
                <w:rFonts w:ascii="Calibri" w:hAnsi="Calibri" w:cs="Calibri"/>
              </w:rPr>
            </w:pPr>
            <w:r w:rsidRPr="009F41BA">
              <w:rPr>
                <w:rFonts w:ascii="Calibri" w:hAnsi="Calibri" w:cs="Calibri"/>
                <w:lang w:val="en-IN"/>
              </w:rPr>
              <w:t>Electric Vehicle Charging Network Development (NDC Investment Plan) – final stage of publication</w:t>
            </w:r>
          </w:p>
        </w:tc>
        <w:tc>
          <w:tcPr>
            <w:tcW w:w="2925" w:type="dxa"/>
          </w:tcPr>
          <w:p w14:paraId="34EDEE60" w14:textId="0D7C0FE9" w:rsidR="00F55780" w:rsidRPr="009F41BA" w:rsidRDefault="00C14976" w:rsidP="00E61B50">
            <w:pPr>
              <w:rPr>
                <w:rFonts w:ascii="Calibri" w:hAnsi="Calibri" w:cs="Calibri"/>
              </w:rPr>
            </w:pPr>
            <w:r w:rsidRPr="009F41BA">
              <w:rPr>
                <w:rFonts w:ascii="Calibri" w:hAnsi="Calibri" w:cs="Calibri"/>
              </w:rPr>
              <w:t>LEAF Capital / SWITCH</w:t>
            </w:r>
          </w:p>
        </w:tc>
      </w:tr>
      <w:tr w:rsidR="00F55780" w:rsidRPr="009F41BA" w14:paraId="0BA29E06" w14:textId="77777777" w:rsidTr="00E61B50">
        <w:tc>
          <w:tcPr>
            <w:tcW w:w="1838" w:type="dxa"/>
            <w:vMerge/>
          </w:tcPr>
          <w:p w14:paraId="47EE0E7D" w14:textId="77777777" w:rsidR="00F55780" w:rsidRPr="009F41BA" w:rsidRDefault="00F55780" w:rsidP="00E61B50">
            <w:pPr>
              <w:rPr>
                <w:rFonts w:ascii="Calibri" w:hAnsi="Calibri" w:cs="Calibri"/>
              </w:rPr>
            </w:pPr>
          </w:p>
        </w:tc>
        <w:tc>
          <w:tcPr>
            <w:tcW w:w="4253" w:type="dxa"/>
          </w:tcPr>
          <w:p w14:paraId="12AEB4EB" w14:textId="77777777" w:rsidR="00F55780" w:rsidRPr="009F41BA" w:rsidRDefault="00F55780" w:rsidP="00E61B50">
            <w:pPr>
              <w:tabs>
                <w:tab w:val="left" w:pos="178"/>
              </w:tabs>
              <w:ind w:left="36"/>
              <w:rPr>
                <w:rFonts w:ascii="Calibri" w:hAnsi="Calibri" w:cs="Calibri"/>
              </w:rPr>
            </w:pPr>
            <w:r w:rsidRPr="009F41BA">
              <w:rPr>
                <w:rFonts w:ascii="Calibri" w:hAnsi="Calibri" w:cs="Calibri"/>
                <w:lang w:val="en-GB"/>
              </w:rPr>
              <w:t xml:space="preserve">Launch the first Fiji and Pacific Islands States Electric Charging Network </w:t>
            </w:r>
          </w:p>
        </w:tc>
        <w:tc>
          <w:tcPr>
            <w:tcW w:w="2925" w:type="dxa"/>
          </w:tcPr>
          <w:p w14:paraId="535F573D" w14:textId="77777777" w:rsidR="00F55780" w:rsidRPr="009F41BA" w:rsidRDefault="00F55780" w:rsidP="00E61B50">
            <w:pPr>
              <w:rPr>
                <w:rFonts w:ascii="Calibri" w:hAnsi="Calibri" w:cs="Calibri"/>
              </w:rPr>
            </w:pPr>
            <w:r w:rsidRPr="009F41BA">
              <w:rPr>
                <w:rFonts w:ascii="Calibri" w:hAnsi="Calibri" w:cs="Calibri"/>
                <w:lang w:val="en-GB"/>
              </w:rPr>
              <w:t>UNDP Blue Accelerator Grants Scheme (BAGS)</w:t>
            </w:r>
          </w:p>
        </w:tc>
      </w:tr>
      <w:tr w:rsidR="00F55780" w:rsidRPr="009F41BA" w14:paraId="67BA956B" w14:textId="77777777" w:rsidTr="00E61B50">
        <w:tc>
          <w:tcPr>
            <w:tcW w:w="1838" w:type="dxa"/>
            <w:vMerge/>
          </w:tcPr>
          <w:p w14:paraId="7894FE01" w14:textId="77777777" w:rsidR="00F55780" w:rsidRPr="009F41BA" w:rsidRDefault="00F55780" w:rsidP="00E61B50">
            <w:pPr>
              <w:rPr>
                <w:rFonts w:ascii="Calibri" w:hAnsi="Calibri" w:cs="Calibri"/>
              </w:rPr>
            </w:pPr>
          </w:p>
        </w:tc>
        <w:tc>
          <w:tcPr>
            <w:tcW w:w="4253" w:type="dxa"/>
          </w:tcPr>
          <w:p w14:paraId="06E1648D" w14:textId="77777777" w:rsidR="00F55780" w:rsidRPr="009F41BA" w:rsidRDefault="00F55780" w:rsidP="00E61B50">
            <w:pPr>
              <w:tabs>
                <w:tab w:val="left" w:pos="178"/>
              </w:tabs>
              <w:ind w:left="178" w:hanging="142"/>
              <w:rPr>
                <w:rFonts w:ascii="Calibri" w:hAnsi="Calibri" w:cs="Calibri"/>
                <w:lang w:val="en-GB"/>
              </w:rPr>
            </w:pPr>
            <w:r w:rsidRPr="009F41BA">
              <w:rPr>
                <w:rFonts w:ascii="Calibri" w:hAnsi="Calibri" w:cs="Calibri"/>
              </w:rPr>
              <w:t>0 emission bus network proposal</w:t>
            </w:r>
          </w:p>
        </w:tc>
        <w:tc>
          <w:tcPr>
            <w:tcW w:w="2925" w:type="dxa"/>
          </w:tcPr>
          <w:p w14:paraId="0FDB3630" w14:textId="77777777" w:rsidR="00F55780" w:rsidRPr="009F41BA" w:rsidRDefault="00F55780" w:rsidP="00E61B50">
            <w:pPr>
              <w:rPr>
                <w:rFonts w:ascii="Calibri" w:hAnsi="Calibri" w:cs="Calibri"/>
              </w:rPr>
            </w:pPr>
            <w:proofErr w:type="spellStart"/>
            <w:r w:rsidRPr="009F41BA">
              <w:rPr>
                <w:rFonts w:ascii="Calibri" w:hAnsi="Calibri" w:cs="Calibri"/>
              </w:rPr>
              <w:t>ZekiTek</w:t>
            </w:r>
            <w:proofErr w:type="spellEnd"/>
          </w:p>
        </w:tc>
      </w:tr>
      <w:tr w:rsidR="00F55780" w:rsidRPr="009F41BA" w14:paraId="01B521E2" w14:textId="77777777" w:rsidTr="00E61B50">
        <w:tc>
          <w:tcPr>
            <w:tcW w:w="1838" w:type="dxa"/>
            <w:vMerge/>
          </w:tcPr>
          <w:p w14:paraId="7C031CBC" w14:textId="77777777" w:rsidR="00F55780" w:rsidRPr="009F41BA" w:rsidRDefault="00F55780" w:rsidP="00E61B50">
            <w:pPr>
              <w:rPr>
                <w:rFonts w:ascii="Calibri" w:hAnsi="Calibri" w:cs="Calibri"/>
              </w:rPr>
            </w:pPr>
          </w:p>
        </w:tc>
        <w:tc>
          <w:tcPr>
            <w:tcW w:w="4253" w:type="dxa"/>
          </w:tcPr>
          <w:p w14:paraId="1E724399" w14:textId="77777777" w:rsidR="00F55780" w:rsidRPr="009F41BA" w:rsidRDefault="00F55780" w:rsidP="00E61B50">
            <w:pPr>
              <w:tabs>
                <w:tab w:val="left" w:pos="178"/>
              </w:tabs>
              <w:ind w:left="178" w:hanging="142"/>
              <w:rPr>
                <w:rFonts w:ascii="Calibri" w:hAnsi="Calibri" w:cs="Calibri"/>
              </w:rPr>
            </w:pPr>
            <w:r w:rsidRPr="009F41BA">
              <w:rPr>
                <w:rFonts w:ascii="Calibri" w:hAnsi="Calibri" w:cs="Calibri"/>
              </w:rPr>
              <w:t xml:space="preserve">e-mobility roadmap study </w:t>
            </w:r>
          </w:p>
        </w:tc>
        <w:tc>
          <w:tcPr>
            <w:tcW w:w="2925" w:type="dxa"/>
          </w:tcPr>
          <w:p w14:paraId="2097FC42" w14:textId="77777777" w:rsidR="00F55780" w:rsidRPr="009F41BA" w:rsidRDefault="00F55780" w:rsidP="00E61B50">
            <w:pPr>
              <w:rPr>
                <w:rFonts w:ascii="Calibri" w:hAnsi="Calibri" w:cs="Calibri"/>
              </w:rPr>
            </w:pPr>
            <w:r w:rsidRPr="009F41BA">
              <w:rPr>
                <w:rFonts w:ascii="Calibri" w:hAnsi="Calibri" w:cs="Calibri"/>
              </w:rPr>
              <w:t>World Bank</w:t>
            </w:r>
          </w:p>
        </w:tc>
      </w:tr>
      <w:tr w:rsidR="00F55780" w:rsidRPr="009F41BA" w14:paraId="673AB9F2" w14:textId="77777777" w:rsidTr="00E61B50">
        <w:tc>
          <w:tcPr>
            <w:tcW w:w="1838" w:type="dxa"/>
          </w:tcPr>
          <w:p w14:paraId="1CE18D88" w14:textId="77777777" w:rsidR="00F55780" w:rsidRPr="009F41BA" w:rsidRDefault="00F55780" w:rsidP="00E61B50">
            <w:pPr>
              <w:rPr>
                <w:rFonts w:ascii="Calibri" w:hAnsi="Calibri" w:cs="Calibri"/>
              </w:rPr>
            </w:pPr>
            <w:r w:rsidRPr="009F41BA">
              <w:rPr>
                <w:rFonts w:ascii="Calibri" w:hAnsi="Calibri" w:cs="Calibri"/>
              </w:rPr>
              <w:t>French Polynesia</w:t>
            </w:r>
          </w:p>
        </w:tc>
        <w:tc>
          <w:tcPr>
            <w:tcW w:w="4253" w:type="dxa"/>
          </w:tcPr>
          <w:p w14:paraId="13FF5741" w14:textId="77777777" w:rsidR="00F55780" w:rsidRPr="009F41BA" w:rsidRDefault="00F55780" w:rsidP="00E61B50">
            <w:pPr>
              <w:tabs>
                <w:tab w:val="left" w:pos="178"/>
              </w:tabs>
              <w:ind w:left="178" w:hanging="142"/>
              <w:rPr>
                <w:rFonts w:ascii="Calibri" w:hAnsi="Calibri" w:cs="Calibri"/>
              </w:rPr>
            </w:pPr>
          </w:p>
        </w:tc>
        <w:tc>
          <w:tcPr>
            <w:tcW w:w="2925" w:type="dxa"/>
          </w:tcPr>
          <w:p w14:paraId="45C30F9C" w14:textId="77777777" w:rsidR="00F55780" w:rsidRPr="009F41BA" w:rsidRDefault="00F55780" w:rsidP="00E61B50">
            <w:pPr>
              <w:rPr>
                <w:rFonts w:ascii="Calibri" w:hAnsi="Calibri" w:cs="Calibri"/>
              </w:rPr>
            </w:pPr>
          </w:p>
        </w:tc>
      </w:tr>
      <w:tr w:rsidR="00F55780" w:rsidRPr="009F41BA" w14:paraId="093752E7" w14:textId="77777777" w:rsidTr="00E61B50">
        <w:tc>
          <w:tcPr>
            <w:tcW w:w="1838" w:type="dxa"/>
          </w:tcPr>
          <w:p w14:paraId="52FC76CB" w14:textId="77777777" w:rsidR="00F55780" w:rsidRPr="009F41BA" w:rsidRDefault="00F55780" w:rsidP="00E61B50">
            <w:pPr>
              <w:rPr>
                <w:rFonts w:ascii="Calibri" w:hAnsi="Calibri" w:cs="Calibri"/>
              </w:rPr>
            </w:pPr>
            <w:r w:rsidRPr="009F41BA">
              <w:rPr>
                <w:rFonts w:ascii="Calibri" w:hAnsi="Calibri" w:cs="Calibri"/>
              </w:rPr>
              <w:t>FSM</w:t>
            </w:r>
          </w:p>
        </w:tc>
        <w:tc>
          <w:tcPr>
            <w:tcW w:w="4253" w:type="dxa"/>
          </w:tcPr>
          <w:p w14:paraId="3A662994" w14:textId="77777777" w:rsidR="00F55780" w:rsidRPr="009F41BA" w:rsidRDefault="00F55780" w:rsidP="00E61B50">
            <w:pPr>
              <w:rPr>
                <w:rFonts w:ascii="Calibri" w:hAnsi="Calibri" w:cs="Calibri"/>
              </w:rPr>
            </w:pPr>
          </w:p>
        </w:tc>
        <w:tc>
          <w:tcPr>
            <w:tcW w:w="2925" w:type="dxa"/>
          </w:tcPr>
          <w:p w14:paraId="7C55F8D1" w14:textId="77777777" w:rsidR="00F55780" w:rsidRPr="009F41BA" w:rsidRDefault="00F55780" w:rsidP="00E61B50">
            <w:pPr>
              <w:rPr>
                <w:rFonts w:ascii="Calibri" w:hAnsi="Calibri" w:cs="Calibri"/>
              </w:rPr>
            </w:pPr>
          </w:p>
        </w:tc>
      </w:tr>
      <w:tr w:rsidR="00F55780" w:rsidRPr="009F41BA" w14:paraId="5B6CBE74" w14:textId="77777777" w:rsidTr="00E61B50">
        <w:tc>
          <w:tcPr>
            <w:tcW w:w="1838" w:type="dxa"/>
          </w:tcPr>
          <w:p w14:paraId="2A742DD4" w14:textId="77777777" w:rsidR="00F55780" w:rsidRPr="009F41BA" w:rsidRDefault="00F55780" w:rsidP="00E61B50">
            <w:pPr>
              <w:rPr>
                <w:rFonts w:ascii="Calibri" w:hAnsi="Calibri" w:cs="Calibri"/>
              </w:rPr>
            </w:pPr>
            <w:r w:rsidRPr="009F41BA">
              <w:rPr>
                <w:rFonts w:ascii="Calibri" w:hAnsi="Calibri" w:cs="Calibri"/>
              </w:rPr>
              <w:t>Guam</w:t>
            </w:r>
          </w:p>
        </w:tc>
        <w:tc>
          <w:tcPr>
            <w:tcW w:w="4253" w:type="dxa"/>
          </w:tcPr>
          <w:p w14:paraId="460EE38D" w14:textId="77777777" w:rsidR="00F55780" w:rsidRPr="009F41BA" w:rsidRDefault="00F55780" w:rsidP="00E61B50">
            <w:pPr>
              <w:rPr>
                <w:rFonts w:ascii="Calibri" w:hAnsi="Calibri" w:cs="Calibri"/>
              </w:rPr>
            </w:pPr>
          </w:p>
        </w:tc>
        <w:tc>
          <w:tcPr>
            <w:tcW w:w="2925" w:type="dxa"/>
          </w:tcPr>
          <w:p w14:paraId="443C6147" w14:textId="77777777" w:rsidR="00F55780" w:rsidRPr="009F41BA" w:rsidRDefault="00F55780" w:rsidP="00E61B50">
            <w:pPr>
              <w:rPr>
                <w:rFonts w:ascii="Calibri" w:hAnsi="Calibri" w:cs="Calibri"/>
              </w:rPr>
            </w:pPr>
          </w:p>
        </w:tc>
      </w:tr>
      <w:tr w:rsidR="00F55780" w:rsidRPr="009F41BA" w14:paraId="2A7AC2C7" w14:textId="77777777" w:rsidTr="00E61B50">
        <w:tc>
          <w:tcPr>
            <w:tcW w:w="1838" w:type="dxa"/>
          </w:tcPr>
          <w:p w14:paraId="75D343ED" w14:textId="77777777" w:rsidR="00F55780" w:rsidRPr="009F41BA" w:rsidRDefault="00F55780" w:rsidP="00E61B50">
            <w:pPr>
              <w:rPr>
                <w:rFonts w:ascii="Calibri" w:hAnsi="Calibri" w:cs="Calibri"/>
              </w:rPr>
            </w:pPr>
            <w:r w:rsidRPr="009F41BA">
              <w:rPr>
                <w:rFonts w:ascii="Calibri" w:hAnsi="Calibri" w:cs="Calibri"/>
              </w:rPr>
              <w:t>Nauru</w:t>
            </w:r>
          </w:p>
        </w:tc>
        <w:tc>
          <w:tcPr>
            <w:tcW w:w="4253" w:type="dxa"/>
          </w:tcPr>
          <w:p w14:paraId="44E1C87E" w14:textId="75383D69" w:rsidR="00F55780" w:rsidRPr="009F41BA" w:rsidRDefault="00F55780" w:rsidP="00E61B50">
            <w:pPr>
              <w:rPr>
                <w:rFonts w:ascii="Calibri" w:hAnsi="Calibri" w:cs="Calibri"/>
              </w:rPr>
            </w:pPr>
            <w:r w:rsidRPr="009F41BA">
              <w:rPr>
                <w:rFonts w:ascii="Calibri" w:hAnsi="Calibri" w:cs="Calibri"/>
              </w:rPr>
              <w:t>EV activities under GEF project</w:t>
            </w:r>
            <w:r w:rsidR="00C14976" w:rsidRPr="009F41BA">
              <w:rPr>
                <w:rFonts w:ascii="Calibri" w:hAnsi="Calibri" w:cs="Calibri"/>
              </w:rPr>
              <w:t xml:space="preserve"> </w:t>
            </w:r>
            <w:r w:rsidR="00AB14E1" w:rsidRPr="009F41BA">
              <w:rPr>
                <w:rFonts w:ascii="Calibri" w:hAnsi="Calibri" w:cs="Calibri"/>
              </w:rPr>
              <w:t xml:space="preserve"> </w:t>
            </w:r>
          </w:p>
        </w:tc>
        <w:tc>
          <w:tcPr>
            <w:tcW w:w="2925" w:type="dxa"/>
          </w:tcPr>
          <w:p w14:paraId="24D56B1B" w14:textId="77777777" w:rsidR="00F55780" w:rsidRPr="009F41BA" w:rsidRDefault="00F55780" w:rsidP="00E61B50">
            <w:pPr>
              <w:rPr>
                <w:rFonts w:ascii="Calibri" w:hAnsi="Calibri" w:cs="Calibri"/>
              </w:rPr>
            </w:pPr>
          </w:p>
        </w:tc>
      </w:tr>
      <w:tr w:rsidR="00F55780" w:rsidRPr="009F41BA" w14:paraId="05B89C00" w14:textId="77777777" w:rsidTr="00E61B50">
        <w:tc>
          <w:tcPr>
            <w:tcW w:w="1838" w:type="dxa"/>
          </w:tcPr>
          <w:p w14:paraId="428F0936" w14:textId="77777777" w:rsidR="00F55780" w:rsidRPr="009F41BA" w:rsidRDefault="00F55780" w:rsidP="00E61B50">
            <w:pPr>
              <w:rPr>
                <w:rFonts w:ascii="Calibri" w:hAnsi="Calibri" w:cs="Calibri"/>
              </w:rPr>
            </w:pPr>
            <w:r w:rsidRPr="009F41BA">
              <w:rPr>
                <w:rFonts w:ascii="Calibri" w:hAnsi="Calibri" w:cs="Calibri"/>
              </w:rPr>
              <w:t>New Caledonia</w:t>
            </w:r>
          </w:p>
        </w:tc>
        <w:tc>
          <w:tcPr>
            <w:tcW w:w="4253" w:type="dxa"/>
          </w:tcPr>
          <w:p w14:paraId="046129F2" w14:textId="77777777" w:rsidR="00F55780" w:rsidRPr="009F41BA" w:rsidRDefault="00F55780" w:rsidP="00E61B50">
            <w:pPr>
              <w:rPr>
                <w:rFonts w:ascii="Calibri" w:hAnsi="Calibri" w:cs="Calibri"/>
              </w:rPr>
            </w:pPr>
          </w:p>
        </w:tc>
        <w:tc>
          <w:tcPr>
            <w:tcW w:w="2925" w:type="dxa"/>
          </w:tcPr>
          <w:p w14:paraId="1E92EDC7" w14:textId="77777777" w:rsidR="00F55780" w:rsidRPr="009F41BA" w:rsidRDefault="00F55780" w:rsidP="00E61B50">
            <w:pPr>
              <w:rPr>
                <w:rFonts w:ascii="Calibri" w:hAnsi="Calibri" w:cs="Calibri"/>
              </w:rPr>
            </w:pPr>
          </w:p>
        </w:tc>
      </w:tr>
      <w:tr w:rsidR="00F55780" w:rsidRPr="009F41BA" w14:paraId="51D00FF4" w14:textId="77777777" w:rsidTr="00E61B50">
        <w:tc>
          <w:tcPr>
            <w:tcW w:w="1838" w:type="dxa"/>
          </w:tcPr>
          <w:p w14:paraId="16456207" w14:textId="77777777" w:rsidR="00F55780" w:rsidRPr="009F41BA" w:rsidRDefault="00F55780" w:rsidP="00E61B50">
            <w:pPr>
              <w:rPr>
                <w:rFonts w:ascii="Calibri" w:hAnsi="Calibri" w:cs="Calibri"/>
              </w:rPr>
            </w:pPr>
            <w:r w:rsidRPr="009F41BA">
              <w:rPr>
                <w:rFonts w:ascii="Calibri" w:hAnsi="Calibri" w:cs="Calibri"/>
              </w:rPr>
              <w:t>Niue</w:t>
            </w:r>
          </w:p>
        </w:tc>
        <w:tc>
          <w:tcPr>
            <w:tcW w:w="4253" w:type="dxa"/>
          </w:tcPr>
          <w:p w14:paraId="7ECE5897" w14:textId="77777777" w:rsidR="00F55780" w:rsidRPr="009F41BA" w:rsidRDefault="00F55780" w:rsidP="00E61B50">
            <w:pPr>
              <w:rPr>
                <w:rFonts w:ascii="Calibri" w:hAnsi="Calibri" w:cs="Calibri"/>
              </w:rPr>
            </w:pPr>
            <w:r w:rsidRPr="009F41BA">
              <w:rPr>
                <w:rFonts w:ascii="Calibri" w:hAnsi="Calibri" w:cs="Calibri"/>
              </w:rPr>
              <w:t xml:space="preserve">EV activities under GEF project </w:t>
            </w:r>
          </w:p>
        </w:tc>
        <w:tc>
          <w:tcPr>
            <w:tcW w:w="2925" w:type="dxa"/>
          </w:tcPr>
          <w:p w14:paraId="4D29A5F2" w14:textId="77777777" w:rsidR="00F55780" w:rsidRPr="009F41BA" w:rsidRDefault="00F55780" w:rsidP="00E61B50">
            <w:pPr>
              <w:rPr>
                <w:rFonts w:ascii="Calibri" w:hAnsi="Calibri" w:cs="Calibri"/>
              </w:rPr>
            </w:pPr>
          </w:p>
        </w:tc>
      </w:tr>
      <w:tr w:rsidR="00F55780" w:rsidRPr="009F41BA" w14:paraId="5BCD772B" w14:textId="77777777" w:rsidTr="00E61B50">
        <w:tc>
          <w:tcPr>
            <w:tcW w:w="1838" w:type="dxa"/>
          </w:tcPr>
          <w:p w14:paraId="3600D1B8" w14:textId="77777777" w:rsidR="00F55780" w:rsidRPr="009F41BA" w:rsidRDefault="00F55780" w:rsidP="00E61B50">
            <w:pPr>
              <w:rPr>
                <w:rFonts w:ascii="Calibri" w:hAnsi="Calibri" w:cs="Calibri"/>
              </w:rPr>
            </w:pPr>
            <w:r w:rsidRPr="009F41BA">
              <w:rPr>
                <w:rFonts w:ascii="Calibri" w:hAnsi="Calibri" w:cs="Calibri"/>
              </w:rPr>
              <w:t>Palau</w:t>
            </w:r>
          </w:p>
        </w:tc>
        <w:tc>
          <w:tcPr>
            <w:tcW w:w="4253" w:type="dxa"/>
          </w:tcPr>
          <w:p w14:paraId="587A3DA9" w14:textId="77777777" w:rsidR="00F55780" w:rsidRPr="009F41BA" w:rsidRDefault="00F55780" w:rsidP="00E61B50">
            <w:pPr>
              <w:rPr>
                <w:rFonts w:ascii="Calibri" w:hAnsi="Calibri" w:cs="Calibri"/>
              </w:rPr>
            </w:pPr>
          </w:p>
        </w:tc>
        <w:tc>
          <w:tcPr>
            <w:tcW w:w="2925" w:type="dxa"/>
          </w:tcPr>
          <w:p w14:paraId="649C509D" w14:textId="77777777" w:rsidR="00F55780" w:rsidRPr="009F41BA" w:rsidRDefault="00F55780" w:rsidP="00E61B50">
            <w:pPr>
              <w:rPr>
                <w:rFonts w:ascii="Calibri" w:hAnsi="Calibri" w:cs="Calibri"/>
              </w:rPr>
            </w:pPr>
          </w:p>
        </w:tc>
      </w:tr>
      <w:tr w:rsidR="00F55780" w:rsidRPr="009F41BA" w14:paraId="74412070" w14:textId="77777777" w:rsidTr="00E61B50">
        <w:tc>
          <w:tcPr>
            <w:tcW w:w="1838" w:type="dxa"/>
          </w:tcPr>
          <w:p w14:paraId="7461882E" w14:textId="77777777" w:rsidR="00F55780" w:rsidRPr="009F41BA" w:rsidRDefault="00F55780" w:rsidP="00E61B50">
            <w:pPr>
              <w:rPr>
                <w:rFonts w:ascii="Calibri" w:hAnsi="Calibri" w:cs="Calibri"/>
              </w:rPr>
            </w:pPr>
            <w:r w:rsidRPr="009F41BA">
              <w:rPr>
                <w:rFonts w:ascii="Calibri" w:hAnsi="Calibri" w:cs="Calibri"/>
              </w:rPr>
              <w:t>PNG</w:t>
            </w:r>
          </w:p>
        </w:tc>
        <w:tc>
          <w:tcPr>
            <w:tcW w:w="4253" w:type="dxa"/>
          </w:tcPr>
          <w:p w14:paraId="5CB24B90" w14:textId="77777777" w:rsidR="00F55780" w:rsidRPr="009F41BA" w:rsidRDefault="00F55780" w:rsidP="00E61B50">
            <w:pPr>
              <w:rPr>
                <w:rFonts w:ascii="Calibri" w:hAnsi="Calibri" w:cs="Calibri"/>
              </w:rPr>
            </w:pPr>
            <w:r w:rsidRPr="009F41BA">
              <w:rPr>
                <w:rFonts w:ascii="Calibri" w:hAnsi="Calibri" w:cs="Calibri"/>
              </w:rPr>
              <w:t xml:space="preserve">Development of an EV policy </w:t>
            </w:r>
          </w:p>
        </w:tc>
        <w:tc>
          <w:tcPr>
            <w:tcW w:w="2925" w:type="dxa"/>
          </w:tcPr>
          <w:p w14:paraId="3F09C115" w14:textId="77777777" w:rsidR="00F55780" w:rsidRPr="009F41BA" w:rsidRDefault="00F55780" w:rsidP="00E61B50">
            <w:pPr>
              <w:rPr>
                <w:rFonts w:ascii="Calibri" w:hAnsi="Calibri" w:cs="Calibri"/>
              </w:rPr>
            </w:pPr>
            <w:r w:rsidRPr="009F41BA">
              <w:rPr>
                <w:rFonts w:ascii="Calibri" w:hAnsi="Calibri" w:cs="Calibri"/>
              </w:rPr>
              <w:t>CTCN</w:t>
            </w:r>
          </w:p>
        </w:tc>
      </w:tr>
      <w:tr w:rsidR="00F55780" w:rsidRPr="009F41BA" w14:paraId="1483E09E" w14:textId="77777777" w:rsidTr="00E61B50">
        <w:trPr>
          <w:trHeight w:val="874"/>
        </w:trPr>
        <w:tc>
          <w:tcPr>
            <w:tcW w:w="1838" w:type="dxa"/>
            <w:vMerge w:val="restart"/>
            <w:vAlign w:val="center"/>
          </w:tcPr>
          <w:p w14:paraId="0186526A" w14:textId="77777777" w:rsidR="00F55780" w:rsidRPr="009F41BA" w:rsidRDefault="00F55780" w:rsidP="00E61B50">
            <w:pPr>
              <w:rPr>
                <w:rFonts w:ascii="Calibri" w:hAnsi="Calibri" w:cs="Calibri"/>
              </w:rPr>
            </w:pPr>
            <w:r w:rsidRPr="009F41BA">
              <w:rPr>
                <w:rFonts w:ascii="Calibri" w:hAnsi="Calibri" w:cs="Calibri"/>
              </w:rPr>
              <w:t xml:space="preserve">RMI </w:t>
            </w:r>
          </w:p>
        </w:tc>
        <w:tc>
          <w:tcPr>
            <w:tcW w:w="4253" w:type="dxa"/>
          </w:tcPr>
          <w:p w14:paraId="19146B60" w14:textId="77777777" w:rsidR="00F55780" w:rsidRPr="009F41BA" w:rsidRDefault="00F55780" w:rsidP="00E61B50">
            <w:pPr>
              <w:ind w:left="36"/>
              <w:rPr>
                <w:rFonts w:ascii="Calibri" w:hAnsi="Calibri" w:cs="Calibri"/>
              </w:rPr>
            </w:pPr>
            <w:r w:rsidRPr="009F41BA">
              <w:rPr>
                <w:rFonts w:ascii="Calibri" w:hAnsi="Calibri" w:cs="Calibri"/>
                <w:lang w:val="fr-BE"/>
              </w:rPr>
              <w:t xml:space="preserve">10 e-scooters &amp; a </w:t>
            </w:r>
            <w:proofErr w:type="spellStart"/>
            <w:r w:rsidRPr="009F41BA">
              <w:rPr>
                <w:rFonts w:ascii="Calibri" w:hAnsi="Calibri" w:cs="Calibri"/>
                <w:lang w:val="fr-BE"/>
              </w:rPr>
              <w:t>charging</w:t>
            </w:r>
            <w:proofErr w:type="spellEnd"/>
            <w:r w:rsidRPr="009F41BA">
              <w:rPr>
                <w:rFonts w:ascii="Calibri" w:hAnsi="Calibri" w:cs="Calibri"/>
                <w:lang w:val="fr-BE"/>
              </w:rPr>
              <w:t xml:space="preserve"> station </w:t>
            </w:r>
            <w:proofErr w:type="spellStart"/>
            <w:r w:rsidRPr="009F41BA">
              <w:rPr>
                <w:rFonts w:ascii="Calibri" w:hAnsi="Calibri" w:cs="Calibri"/>
                <w:lang w:val="fr-BE"/>
              </w:rPr>
              <w:t>provided</w:t>
            </w:r>
            <w:proofErr w:type="spellEnd"/>
            <w:r w:rsidRPr="009F41BA">
              <w:rPr>
                <w:rFonts w:ascii="Calibri" w:hAnsi="Calibri" w:cs="Calibri"/>
                <w:lang w:val="fr-BE"/>
              </w:rPr>
              <w:t xml:space="preserve"> to the police </w:t>
            </w:r>
            <w:proofErr w:type="spellStart"/>
            <w:r w:rsidRPr="009F41BA">
              <w:rPr>
                <w:rFonts w:ascii="Calibri" w:hAnsi="Calibri" w:cs="Calibri"/>
                <w:lang w:val="fr-BE"/>
              </w:rPr>
              <w:t>in</w:t>
            </w:r>
            <w:proofErr w:type="spellEnd"/>
            <w:r w:rsidRPr="009F41BA">
              <w:rPr>
                <w:rFonts w:ascii="Calibri" w:hAnsi="Calibri" w:cs="Calibri"/>
                <w:lang w:val="fr-BE"/>
              </w:rPr>
              <w:t xml:space="preserve"> 2021 for </w:t>
            </w:r>
            <w:proofErr w:type="spellStart"/>
            <w:r w:rsidRPr="009F41BA">
              <w:rPr>
                <w:rFonts w:ascii="Calibri" w:hAnsi="Calibri" w:cs="Calibri"/>
                <w:lang w:val="fr-BE"/>
              </w:rPr>
              <w:t>demonstration</w:t>
            </w:r>
            <w:proofErr w:type="spellEnd"/>
            <w:r w:rsidRPr="009F41BA">
              <w:rPr>
                <w:rFonts w:ascii="Calibri" w:hAnsi="Calibri" w:cs="Calibri"/>
                <w:lang w:val="fr-BE"/>
              </w:rPr>
              <w:t xml:space="preserve"> of the </w:t>
            </w:r>
            <w:proofErr w:type="spellStart"/>
            <w:r w:rsidRPr="009F41BA">
              <w:rPr>
                <w:rFonts w:ascii="Calibri" w:hAnsi="Calibri" w:cs="Calibri"/>
                <w:lang w:val="fr-BE"/>
              </w:rPr>
              <w:t>technology</w:t>
            </w:r>
            <w:proofErr w:type="spellEnd"/>
            <w:r w:rsidRPr="009F41BA">
              <w:rPr>
                <w:rFonts w:ascii="Calibri" w:hAnsi="Calibri" w:cs="Calibri"/>
              </w:rPr>
              <w:t xml:space="preserve"> </w:t>
            </w:r>
          </w:p>
        </w:tc>
        <w:tc>
          <w:tcPr>
            <w:tcW w:w="2925" w:type="dxa"/>
          </w:tcPr>
          <w:p w14:paraId="3F680490" w14:textId="77777777" w:rsidR="00F55780" w:rsidRPr="009F41BA" w:rsidRDefault="00F55780" w:rsidP="00E61B50">
            <w:pPr>
              <w:rPr>
                <w:rFonts w:ascii="Calibri" w:hAnsi="Calibri" w:cs="Calibri"/>
              </w:rPr>
            </w:pPr>
            <w:r w:rsidRPr="009F41BA">
              <w:rPr>
                <w:rFonts w:ascii="Calibri" w:hAnsi="Calibri" w:cs="Calibri"/>
              </w:rPr>
              <w:t>EU</w:t>
            </w:r>
          </w:p>
        </w:tc>
      </w:tr>
      <w:tr w:rsidR="00F55780" w:rsidRPr="009F41BA" w14:paraId="2A228ABA" w14:textId="77777777" w:rsidTr="00E61B50">
        <w:trPr>
          <w:trHeight w:val="349"/>
        </w:trPr>
        <w:tc>
          <w:tcPr>
            <w:tcW w:w="1838" w:type="dxa"/>
            <w:vMerge/>
          </w:tcPr>
          <w:p w14:paraId="224CD688" w14:textId="77777777" w:rsidR="00F55780" w:rsidRPr="009F41BA" w:rsidRDefault="00F55780" w:rsidP="00E61B50">
            <w:pPr>
              <w:rPr>
                <w:rFonts w:ascii="Calibri" w:hAnsi="Calibri" w:cs="Calibri"/>
              </w:rPr>
            </w:pPr>
          </w:p>
        </w:tc>
        <w:tc>
          <w:tcPr>
            <w:tcW w:w="4253" w:type="dxa"/>
          </w:tcPr>
          <w:p w14:paraId="78CEDDAB" w14:textId="77777777" w:rsidR="00F55780" w:rsidRPr="009F41BA" w:rsidRDefault="00F55780" w:rsidP="00E61B50">
            <w:pPr>
              <w:ind w:left="36"/>
              <w:rPr>
                <w:rFonts w:ascii="Calibri" w:hAnsi="Calibri" w:cs="Calibri"/>
                <w:lang w:val="fr-BE"/>
              </w:rPr>
            </w:pPr>
            <w:r w:rsidRPr="009F41BA">
              <w:rPr>
                <w:rFonts w:ascii="Calibri" w:hAnsi="Calibri" w:cs="Calibri"/>
                <w:lang w:val="fr-BE"/>
              </w:rPr>
              <w:t xml:space="preserve">EV roadmap </w:t>
            </w:r>
            <w:proofErr w:type="spellStart"/>
            <w:r w:rsidRPr="009F41BA">
              <w:rPr>
                <w:rFonts w:ascii="Calibri" w:hAnsi="Calibri" w:cs="Calibri"/>
                <w:lang w:val="fr-BE"/>
              </w:rPr>
              <w:t>study</w:t>
            </w:r>
            <w:proofErr w:type="spellEnd"/>
            <w:r w:rsidRPr="009F41BA">
              <w:rPr>
                <w:rFonts w:ascii="Calibri" w:hAnsi="Calibri" w:cs="Calibri"/>
                <w:lang w:val="fr-BE"/>
              </w:rPr>
              <w:t xml:space="preserve"> </w:t>
            </w:r>
          </w:p>
        </w:tc>
        <w:tc>
          <w:tcPr>
            <w:tcW w:w="2925" w:type="dxa"/>
          </w:tcPr>
          <w:p w14:paraId="331AE727" w14:textId="77777777" w:rsidR="00F55780" w:rsidRPr="009F41BA" w:rsidRDefault="00F55780" w:rsidP="00E61B50">
            <w:pPr>
              <w:rPr>
                <w:rFonts w:ascii="Calibri" w:hAnsi="Calibri" w:cs="Calibri"/>
              </w:rPr>
            </w:pPr>
            <w:r w:rsidRPr="009F41BA">
              <w:rPr>
                <w:rFonts w:ascii="Calibri" w:hAnsi="Calibri" w:cs="Calibri"/>
              </w:rPr>
              <w:t>World Bank</w:t>
            </w:r>
          </w:p>
        </w:tc>
      </w:tr>
      <w:tr w:rsidR="00F55780" w:rsidRPr="009F41BA" w14:paraId="73B5054B" w14:textId="77777777" w:rsidTr="00E61B50">
        <w:tc>
          <w:tcPr>
            <w:tcW w:w="1838" w:type="dxa"/>
          </w:tcPr>
          <w:p w14:paraId="0A30C6F5" w14:textId="77777777" w:rsidR="00F55780" w:rsidRPr="009F41BA" w:rsidRDefault="00F55780" w:rsidP="00E61B50">
            <w:pPr>
              <w:rPr>
                <w:rFonts w:ascii="Calibri" w:hAnsi="Calibri" w:cs="Calibri"/>
              </w:rPr>
            </w:pPr>
            <w:r w:rsidRPr="009F41BA">
              <w:rPr>
                <w:rFonts w:ascii="Calibri" w:hAnsi="Calibri" w:cs="Calibri"/>
              </w:rPr>
              <w:t>Samoa</w:t>
            </w:r>
          </w:p>
        </w:tc>
        <w:tc>
          <w:tcPr>
            <w:tcW w:w="4253" w:type="dxa"/>
          </w:tcPr>
          <w:p w14:paraId="0C4D6020" w14:textId="77777777" w:rsidR="00F55780" w:rsidRPr="009F41BA" w:rsidRDefault="00F55780" w:rsidP="00E61B50">
            <w:pPr>
              <w:rPr>
                <w:rFonts w:ascii="Calibri" w:hAnsi="Calibri" w:cs="Calibri"/>
              </w:rPr>
            </w:pPr>
            <w:r w:rsidRPr="009F41BA">
              <w:rPr>
                <w:rFonts w:ascii="Calibri" w:hAnsi="Calibri" w:cs="Calibri"/>
              </w:rPr>
              <w:t>10 EV Cars by the power utility - EPC</w:t>
            </w:r>
          </w:p>
        </w:tc>
        <w:tc>
          <w:tcPr>
            <w:tcW w:w="2925" w:type="dxa"/>
          </w:tcPr>
          <w:p w14:paraId="0F6D6B2B" w14:textId="77777777" w:rsidR="00F55780" w:rsidRPr="009F41BA" w:rsidRDefault="00F55780" w:rsidP="00E61B50">
            <w:pPr>
              <w:rPr>
                <w:rFonts w:ascii="Calibri" w:hAnsi="Calibri" w:cs="Calibri"/>
              </w:rPr>
            </w:pPr>
          </w:p>
        </w:tc>
      </w:tr>
      <w:tr w:rsidR="00F55780" w:rsidRPr="009F41BA" w14:paraId="19FD16CD" w14:textId="77777777" w:rsidTr="00E61B50">
        <w:tc>
          <w:tcPr>
            <w:tcW w:w="1838" w:type="dxa"/>
            <w:vMerge w:val="restart"/>
            <w:vAlign w:val="center"/>
          </w:tcPr>
          <w:p w14:paraId="029902B0" w14:textId="77777777" w:rsidR="00F55780" w:rsidRPr="009F41BA" w:rsidRDefault="00F55780" w:rsidP="00E61B50">
            <w:pPr>
              <w:rPr>
                <w:rFonts w:ascii="Calibri" w:hAnsi="Calibri" w:cs="Calibri"/>
              </w:rPr>
            </w:pPr>
            <w:r w:rsidRPr="009F41BA">
              <w:rPr>
                <w:rFonts w:ascii="Calibri" w:hAnsi="Calibri" w:cs="Calibri"/>
              </w:rPr>
              <w:t>Solomon Is</w:t>
            </w:r>
          </w:p>
        </w:tc>
        <w:tc>
          <w:tcPr>
            <w:tcW w:w="4253" w:type="dxa"/>
          </w:tcPr>
          <w:p w14:paraId="4308D7E7" w14:textId="77777777" w:rsidR="00F55780" w:rsidRPr="009F41BA" w:rsidRDefault="00F55780" w:rsidP="00E61B50">
            <w:pPr>
              <w:rPr>
                <w:rFonts w:ascii="Calibri" w:hAnsi="Calibri" w:cs="Calibri"/>
              </w:rPr>
            </w:pPr>
            <w:r w:rsidRPr="009F41BA">
              <w:rPr>
                <w:rFonts w:ascii="Calibri" w:hAnsi="Calibri" w:cs="Calibri"/>
              </w:rPr>
              <w:t xml:space="preserve">Policy Roadmap for e-mobility </w:t>
            </w:r>
          </w:p>
        </w:tc>
        <w:tc>
          <w:tcPr>
            <w:tcW w:w="2925" w:type="dxa"/>
          </w:tcPr>
          <w:p w14:paraId="454F9B14" w14:textId="77777777" w:rsidR="00F55780" w:rsidRPr="009F41BA" w:rsidRDefault="00F55780" w:rsidP="00E61B50">
            <w:pPr>
              <w:rPr>
                <w:rFonts w:ascii="Calibri" w:hAnsi="Calibri" w:cs="Calibri"/>
              </w:rPr>
            </w:pPr>
            <w:r w:rsidRPr="009F41BA">
              <w:rPr>
                <w:rFonts w:ascii="Calibri" w:hAnsi="Calibri" w:cs="Calibri"/>
              </w:rPr>
              <w:t>CTCN</w:t>
            </w:r>
          </w:p>
        </w:tc>
      </w:tr>
      <w:tr w:rsidR="00F55780" w:rsidRPr="009F41BA" w14:paraId="50E29381" w14:textId="77777777" w:rsidTr="00E61B50">
        <w:tc>
          <w:tcPr>
            <w:tcW w:w="1838" w:type="dxa"/>
            <w:vMerge/>
          </w:tcPr>
          <w:p w14:paraId="1D60635B" w14:textId="77777777" w:rsidR="00F55780" w:rsidRPr="009F41BA" w:rsidRDefault="00F55780" w:rsidP="00E61B50">
            <w:pPr>
              <w:rPr>
                <w:rFonts w:ascii="Calibri" w:hAnsi="Calibri" w:cs="Calibri"/>
              </w:rPr>
            </w:pPr>
          </w:p>
        </w:tc>
        <w:tc>
          <w:tcPr>
            <w:tcW w:w="4253" w:type="dxa"/>
          </w:tcPr>
          <w:p w14:paraId="15D06C55" w14:textId="77777777" w:rsidR="00F55780" w:rsidRPr="009F41BA" w:rsidRDefault="00F55780" w:rsidP="00E61B50">
            <w:pPr>
              <w:rPr>
                <w:rFonts w:ascii="Calibri" w:hAnsi="Calibri" w:cs="Calibri"/>
              </w:rPr>
            </w:pPr>
            <w:r w:rsidRPr="009F41BA">
              <w:rPr>
                <w:rFonts w:ascii="Calibri" w:hAnsi="Calibri" w:cs="Calibri"/>
              </w:rPr>
              <w:t>e-mobility roadmap study</w:t>
            </w:r>
          </w:p>
        </w:tc>
        <w:tc>
          <w:tcPr>
            <w:tcW w:w="2925" w:type="dxa"/>
          </w:tcPr>
          <w:p w14:paraId="77D8BD49" w14:textId="77777777" w:rsidR="00F55780" w:rsidRPr="009F41BA" w:rsidRDefault="00F55780" w:rsidP="00E61B50">
            <w:pPr>
              <w:rPr>
                <w:rFonts w:ascii="Calibri" w:hAnsi="Calibri" w:cs="Calibri"/>
              </w:rPr>
            </w:pPr>
            <w:r w:rsidRPr="009F41BA">
              <w:rPr>
                <w:rFonts w:ascii="Calibri" w:hAnsi="Calibri" w:cs="Calibri"/>
              </w:rPr>
              <w:t>World Bank</w:t>
            </w:r>
          </w:p>
        </w:tc>
      </w:tr>
      <w:tr w:rsidR="00F55780" w:rsidRPr="009F41BA" w14:paraId="1AA76A1C" w14:textId="77777777" w:rsidTr="00E61B50">
        <w:tc>
          <w:tcPr>
            <w:tcW w:w="1838" w:type="dxa"/>
          </w:tcPr>
          <w:p w14:paraId="1F418A9E" w14:textId="77777777" w:rsidR="00F55780" w:rsidRPr="009F41BA" w:rsidRDefault="00F55780" w:rsidP="00E61B50">
            <w:pPr>
              <w:rPr>
                <w:rFonts w:ascii="Calibri" w:hAnsi="Calibri" w:cs="Calibri"/>
              </w:rPr>
            </w:pPr>
            <w:r w:rsidRPr="009F41BA">
              <w:rPr>
                <w:rFonts w:ascii="Calibri" w:hAnsi="Calibri" w:cs="Calibri"/>
              </w:rPr>
              <w:t>Tonga</w:t>
            </w:r>
          </w:p>
        </w:tc>
        <w:tc>
          <w:tcPr>
            <w:tcW w:w="4253" w:type="dxa"/>
          </w:tcPr>
          <w:p w14:paraId="306F7F34" w14:textId="77777777" w:rsidR="00F55780" w:rsidRPr="009F41BA" w:rsidRDefault="00F55780" w:rsidP="00E61B50">
            <w:pPr>
              <w:rPr>
                <w:rFonts w:ascii="Calibri" w:hAnsi="Calibri" w:cs="Calibri"/>
              </w:rPr>
            </w:pPr>
            <w:r w:rsidRPr="009F41BA">
              <w:rPr>
                <w:rFonts w:ascii="Calibri" w:hAnsi="Calibri" w:cs="Calibri"/>
              </w:rPr>
              <w:t>EV roadmap and strategic plan</w:t>
            </w:r>
          </w:p>
        </w:tc>
        <w:tc>
          <w:tcPr>
            <w:tcW w:w="2925" w:type="dxa"/>
          </w:tcPr>
          <w:p w14:paraId="406FC362" w14:textId="77777777" w:rsidR="00F55780" w:rsidRPr="009F41BA" w:rsidRDefault="00F55780" w:rsidP="00E61B50">
            <w:pPr>
              <w:rPr>
                <w:rFonts w:ascii="Calibri" w:hAnsi="Calibri" w:cs="Calibri"/>
              </w:rPr>
            </w:pPr>
            <w:r w:rsidRPr="009F41BA">
              <w:rPr>
                <w:rFonts w:ascii="Calibri" w:hAnsi="Calibri" w:cs="Calibri"/>
              </w:rPr>
              <w:t>NREL [USA]</w:t>
            </w:r>
          </w:p>
        </w:tc>
      </w:tr>
      <w:tr w:rsidR="00F55780" w:rsidRPr="009F41BA" w14:paraId="7074088D" w14:textId="77777777" w:rsidTr="00E61B50">
        <w:tc>
          <w:tcPr>
            <w:tcW w:w="1838" w:type="dxa"/>
          </w:tcPr>
          <w:p w14:paraId="239E700B" w14:textId="77777777" w:rsidR="00F55780" w:rsidRPr="009F41BA" w:rsidRDefault="00F55780" w:rsidP="00E61B50">
            <w:pPr>
              <w:rPr>
                <w:rFonts w:ascii="Calibri" w:hAnsi="Calibri" w:cs="Calibri"/>
              </w:rPr>
            </w:pPr>
          </w:p>
        </w:tc>
        <w:tc>
          <w:tcPr>
            <w:tcW w:w="4253" w:type="dxa"/>
          </w:tcPr>
          <w:p w14:paraId="103D0E7F" w14:textId="77777777" w:rsidR="00F55780" w:rsidRPr="009F41BA" w:rsidRDefault="00F55780" w:rsidP="00E61B50">
            <w:pPr>
              <w:rPr>
                <w:rFonts w:ascii="Calibri" w:hAnsi="Calibri" w:cs="Calibri"/>
              </w:rPr>
            </w:pPr>
            <w:r w:rsidRPr="009F41BA">
              <w:rPr>
                <w:rFonts w:ascii="Calibri" w:hAnsi="Calibri" w:cs="Calibri"/>
              </w:rPr>
              <w:t>E-vehicle and charging station demo</w:t>
            </w:r>
          </w:p>
        </w:tc>
        <w:tc>
          <w:tcPr>
            <w:tcW w:w="2925" w:type="dxa"/>
          </w:tcPr>
          <w:p w14:paraId="1161CFF8" w14:textId="77777777" w:rsidR="00F55780" w:rsidRPr="009F41BA" w:rsidRDefault="00F55780" w:rsidP="00E61B50">
            <w:pPr>
              <w:rPr>
                <w:rFonts w:ascii="Calibri" w:hAnsi="Calibri" w:cs="Calibri"/>
              </w:rPr>
            </w:pPr>
            <w:r w:rsidRPr="009F41BA">
              <w:rPr>
                <w:rFonts w:ascii="Calibri" w:hAnsi="Calibri" w:cs="Calibri"/>
              </w:rPr>
              <w:t>PCREEE</w:t>
            </w:r>
          </w:p>
        </w:tc>
      </w:tr>
      <w:tr w:rsidR="00F55780" w:rsidRPr="009F41BA" w14:paraId="560CF973" w14:textId="77777777" w:rsidTr="00E61B50">
        <w:tc>
          <w:tcPr>
            <w:tcW w:w="1838" w:type="dxa"/>
            <w:vMerge w:val="restart"/>
            <w:vAlign w:val="center"/>
          </w:tcPr>
          <w:p w14:paraId="2E78F08D" w14:textId="77777777" w:rsidR="00F55780" w:rsidRPr="009F41BA" w:rsidRDefault="00F55780" w:rsidP="00E61B50">
            <w:pPr>
              <w:rPr>
                <w:rFonts w:ascii="Calibri" w:hAnsi="Calibri" w:cs="Calibri"/>
              </w:rPr>
            </w:pPr>
            <w:r w:rsidRPr="009F41BA">
              <w:rPr>
                <w:rFonts w:ascii="Calibri" w:hAnsi="Calibri" w:cs="Calibri"/>
              </w:rPr>
              <w:t>Tuvalu</w:t>
            </w:r>
          </w:p>
        </w:tc>
        <w:tc>
          <w:tcPr>
            <w:tcW w:w="4253" w:type="dxa"/>
          </w:tcPr>
          <w:p w14:paraId="70B11747" w14:textId="77777777" w:rsidR="00F55780" w:rsidRPr="009F41BA" w:rsidRDefault="00F55780" w:rsidP="00E61B50">
            <w:pPr>
              <w:rPr>
                <w:rFonts w:ascii="Calibri" w:hAnsi="Calibri" w:cs="Calibri"/>
              </w:rPr>
            </w:pPr>
            <w:r w:rsidRPr="009F41BA">
              <w:rPr>
                <w:rFonts w:ascii="Calibri" w:hAnsi="Calibri" w:cs="Calibri"/>
              </w:rPr>
              <w:t>12 e-bikes by power utility - TEC</w:t>
            </w:r>
          </w:p>
        </w:tc>
        <w:tc>
          <w:tcPr>
            <w:tcW w:w="2925" w:type="dxa"/>
          </w:tcPr>
          <w:p w14:paraId="54D6F8A0" w14:textId="77777777" w:rsidR="00F55780" w:rsidRPr="009F41BA" w:rsidRDefault="00F55780" w:rsidP="00E61B50">
            <w:pPr>
              <w:rPr>
                <w:rFonts w:ascii="Calibri" w:hAnsi="Calibri" w:cs="Calibri"/>
              </w:rPr>
            </w:pPr>
            <w:r w:rsidRPr="009F41BA">
              <w:rPr>
                <w:rFonts w:ascii="Calibri" w:hAnsi="Calibri" w:cs="Calibri"/>
              </w:rPr>
              <w:t xml:space="preserve">World Bank </w:t>
            </w:r>
          </w:p>
        </w:tc>
      </w:tr>
      <w:tr w:rsidR="00F55780" w:rsidRPr="009F41BA" w14:paraId="5F48C2C5" w14:textId="77777777" w:rsidTr="00E61B50">
        <w:tc>
          <w:tcPr>
            <w:tcW w:w="1838" w:type="dxa"/>
            <w:vMerge/>
            <w:vAlign w:val="center"/>
          </w:tcPr>
          <w:p w14:paraId="4ACA9D20" w14:textId="77777777" w:rsidR="00F55780" w:rsidRPr="009F41BA" w:rsidRDefault="00F55780" w:rsidP="00E61B50">
            <w:pPr>
              <w:rPr>
                <w:rFonts w:ascii="Calibri" w:hAnsi="Calibri" w:cs="Calibri"/>
              </w:rPr>
            </w:pPr>
          </w:p>
        </w:tc>
        <w:tc>
          <w:tcPr>
            <w:tcW w:w="4253" w:type="dxa"/>
          </w:tcPr>
          <w:p w14:paraId="59FAA120" w14:textId="77777777" w:rsidR="00F55780" w:rsidRPr="009F41BA" w:rsidRDefault="00F55780" w:rsidP="00E61B50">
            <w:pPr>
              <w:rPr>
                <w:rFonts w:ascii="Calibri" w:hAnsi="Calibri" w:cs="Calibri"/>
              </w:rPr>
            </w:pPr>
            <w:r w:rsidRPr="009F41BA">
              <w:rPr>
                <w:rFonts w:ascii="Calibri" w:hAnsi="Calibri" w:cs="Calibri"/>
              </w:rPr>
              <w:t xml:space="preserve">EV roadmap study </w:t>
            </w:r>
          </w:p>
        </w:tc>
        <w:tc>
          <w:tcPr>
            <w:tcW w:w="2925" w:type="dxa"/>
          </w:tcPr>
          <w:p w14:paraId="7F0433EB" w14:textId="77777777" w:rsidR="00F55780" w:rsidRPr="009F41BA" w:rsidRDefault="00F55780" w:rsidP="00E61B50">
            <w:pPr>
              <w:rPr>
                <w:rFonts w:ascii="Calibri" w:hAnsi="Calibri" w:cs="Calibri"/>
              </w:rPr>
            </w:pPr>
            <w:r w:rsidRPr="009F41BA">
              <w:rPr>
                <w:rFonts w:ascii="Calibri" w:hAnsi="Calibri" w:cs="Calibri"/>
              </w:rPr>
              <w:t>World Bank</w:t>
            </w:r>
          </w:p>
        </w:tc>
      </w:tr>
      <w:tr w:rsidR="00F55780" w:rsidRPr="009F41BA" w14:paraId="3791D13A" w14:textId="77777777" w:rsidTr="00E61B50">
        <w:tc>
          <w:tcPr>
            <w:tcW w:w="1838" w:type="dxa"/>
          </w:tcPr>
          <w:p w14:paraId="0564D7E9" w14:textId="77777777" w:rsidR="00F55780" w:rsidRPr="009F41BA" w:rsidRDefault="00F55780" w:rsidP="00E61B50">
            <w:pPr>
              <w:rPr>
                <w:rFonts w:ascii="Calibri" w:hAnsi="Calibri" w:cs="Calibri"/>
              </w:rPr>
            </w:pPr>
            <w:r w:rsidRPr="009F41BA">
              <w:rPr>
                <w:rFonts w:ascii="Calibri" w:hAnsi="Calibri" w:cs="Calibri"/>
              </w:rPr>
              <w:t xml:space="preserve">Vanuatu </w:t>
            </w:r>
          </w:p>
        </w:tc>
        <w:tc>
          <w:tcPr>
            <w:tcW w:w="4253" w:type="dxa"/>
          </w:tcPr>
          <w:p w14:paraId="08BBBF0B" w14:textId="77777777" w:rsidR="00F55780" w:rsidRPr="009F41BA" w:rsidRDefault="00F55780" w:rsidP="00E61B50">
            <w:pPr>
              <w:jc w:val="both"/>
              <w:rPr>
                <w:rFonts w:ascii="Calibri" w:hAnsi="Calibri" w:cs="Calibri"/>
                <w:bCs/>
                <w:color w:val="000000" w:themeColor="text1"/>
              </w:rPr>
            </w:pPr>
            <w:r w:rsidRPr="009F41BA">
              <w:rPr>
                <w:rFonts w:ascii="Calibri" w:hAnsi="Calibri" w:cs="Calibri"/>
                <w:bCs/>
                <w:color w:val="000000" w:themeColor="text1"/>
              </w:rPr>
              <w:t xml:space="preserve">Feasibility study for low emission land transport sector  </w:t>
            </w:r>
          </w:p>
          <w:p w14:paraId="259CC1B8" w14:textId="77777777" w:rsidR="00F55780" w:rsidRPr="009F41BA" w:rsidRDefault="00F55780" w:rsidP="00E61B50">
            <w:pPr>
              <w:rPr>
                <w:rFonts w:ascii="Calibri" w:hAnsi="Calibri" w:cs="Calibri"/>
              </w:rPr>
            </w:pPr>
          </w:p>
        </w:tc>
        <w:tc>
          <w:tcPr>
            <w:tcW w:w="2925" w:type="dxa"/>
          </w:tcPr>
          <w:p w14:paraId="09C07694" w14:textId="77777777" w:rsidR="00F55780" w:rsidRPr="009F41BA" w:rsidRDefault="00F55780" w:rsidP="00E61B50">
            <w:pPr>
              <w:rPr>
                <w:rFonts w:ascii="Calibri" w:hAnsi="Calibri" w:cs="Calibri"/>
              </w:rPr>
            </w:pPr>
            <w:r w:rsidRPr="009F41BA">
              <w:rPr>
                <w:rFonts w:ascii="Calibri" w:hAnsi="Calibri" w:cs="Calibri"/>
              </w:rPr>
              <w:t>CTCN</w:t>
            </w:r>
          </w:p>
        </w:tc>
      </w:tr>
      <w:tr w:rsidR="00F55780" w:rsidRPr="009F41BA" w14:paraId="2FD02ABF" w14:textId="77777777" w:rsidTr="00E61B50">
        <w:tc>
          <w:tcPr>
            <w:tcW w:w="1838" w:type="dxa"/>
          </w:tcPr>
          <w:p w14:paraId="70146028" w14:textId="77777777" w:rsidR="00F55780" w:rsidRPr="009F41BA" w:rsidRDefault="00F55780" w:rsidP="00E61B50">
            <w:pPr>
              <w:rPr>
                <w:rFonts w:ascii="Calibri" w:hAnsi="Calibri" w:cs="Calibri"/>
              </w:rPr>
            </w:pPr>
            <w:r w:rsidRPr="009F41BA">
              <w:rPr>
                <w:rFonts w:ascii="Calibri" w:hAnsi="Calibri" w:cs="Calibri"/>
              </w:rPr>
              <w:t>Wallis &amp; Futuna</w:t>
            </w:r>
          </w:p>
        </w:tc>
        <w:tc>
          <w:tcPr>
            <w:tcW w:w="4253" w:type="dxa"/>
          </w:tcPr>
          <w:p w14:paraId="58B9C050" w14:textId="77777777" w:rsidR="00F55780" w:rsidRPr="009F41BA" w:rsidRDefault="00F55780" w:rsidP="00E61B50">
            <w:pPr>
              <w:rPr>
                <w:rFonts w:ascii="Calibri" w:hAnsi="Calibri" w:cs="Calibri"/>
              </w:rPr>
            </w:pPr>
          </w:p>
        </w:tc>
        <w:tc>
          <w:tcPr>
            <w:tcW w:w="2925" w:type="dxa"/>
          </w:tcPr>
          <w:p w14:paraId="6913988C" w14:textId="77777777" w:rsidR="00F55780" w:rsidRPr="009F41BA" w:rsidRDefault="00F55780" w:rsidP="00E61B50">
            <w:pPr>
              <w:rPr>
                <w:rFonts w:ascii="Calibri" w:hAnsi="Calibri" w:cs="Calibri"/>
              </w:rPr>
            </w:pPr>
          </w:p>
        </w:tc>
      </w:tr>
    </w:tbl>
    <w:p w14:paraId="2E678A93" w14:textId="77777777" w:rsidR="00F55780" w:rsidRPr="009F41BA" w:rsidRDefault="00F55780" w:rsidP="00F55780">
      <w:pPr>
        <w:rPr>
          <w:rFonts w:ascii="Calibri" w:hAnsi="Calibri" w:cs="Calibri"/>
          <w:b/>
          <w:bCs/>
        </w:rPr>
      </w:pPr>
      <w:r w:rsidRPr="009F41BA">
        <w:rPr>
          <w:rFonts w:ascii="Calibri" w:hAnsi="Calibri" w:cs="Calibri"/>
          <w:b/>
          <w:bCs/>
        </w:rPr>
        <w:lastRenderedPageBreak/>
        <w:t xml:space="preserve">IDENTIFIED BARRIERS TO E-MOBILITY </w:t>
      </w:r>
    </w:p>
    <w:tbl>
      <w:tblPr>
        <w:tblStyle w:val="TableGrid"/>
        <w:tblW w:w="0" w:type="auto"/>
        <w:tblLook w:val="04A0" w:firstRow="1" w:lastRow="0" w:firstColumn="1" w:lastColumn="0" w:noHBand="0" w:noVBand="1"/>
      </w:tblPr>
      <w:tblGrid>
        <w:gridCol w:w="4508"/>
        <w:gridCol w:w="4508"/>
      </w:tblGrid>
      <w:tr w:rsidR="00F55780" w:rsidRPr="009F41BA" w14:paraId="6723F833" w14:textId="77777777" w:rsidTr="00E61B50">
        <w:trPr>
          <w:tblHeader/>
        </w:trPr>
        <w:tc>
          <w:tcPr>
            <w:tcW w:w="4508"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4546A" w:themeFill="text2"/>
          </w:tcPr>
          <w:p w14:paraId="553BF468" w14:textId="77777777" w:rsidR="00F55780" w:rsidRPr="009F41BA" w:rsidRDefault="00F55780" w:rsidP="00E61B50">
            <w:pPr>
              <w:rPr>
                <w:rFonts w:ascii="Calibri" w:hAnsi="Calibri" w:cs="Calibri"/>
                <w:b/>
                <w:bCs/>
                <w:color w:val="FFFFFF" w:themeColor="background1"/>
                <w:lang w:val="en-GB"/>
              </w:rPr>
            </w:pPr>
            <w:r w:rsidRPr="009F41BA">
              <w:rPr>
                <w:rFonts w:ascii="Calibri" w:hAnsi="Calibri" w:cs="Calibri"/>
                <w:b/>
                <w:bCs/>
                <w:color w:val="FFFFFF" w:themeColor="background1"/>
                <w:lang w:val="en-GB"/>
              </w:rPr>
              <w:t xml:space="preserve">BARRIERS </w:t>
            </w:r>
          </w:p>
        </w:tc>
        <w:tc>
          <w:tcPr>
            <w:tcW w:w="4508"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4546A" w:themeFill="text2"/>
          </w:tcPr>
          <w:p w14:paraId="781C0CCC"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 xml:space="preserve">STATUS AND PROGRESS </w:t>
            </w:r>
          </w:p>
        </w:tc>
      </w:tr>
      <w:tr w:rsidR="00F55780" w:rsidRPr="009F41BA" w14:paraId="399F27D2" w14:textId="77777777" w:rsidTr="00E61B50">
        <w:tc>
          <w:tcPr>
            <w:tcW w:w="4508" w:type="dxa"/>
            <w:tcBorders>
              <w:top w:val="single" w:sz="4" w:space="0" w:color="FFFFFF" w:themeColor="background1"/>
            </w:tcBorders>
          </w:tcPr>
          <w:p w14:paraId="69F5B3BC" w14:textId="77777777" w:rsidR="00F55780" w:rsidRPr="009F41BA" w:rsidRDefault="00F55780" w:rsidP="00E61B50">
            <w:pPr>
              <w:rPr>
                <w:rFonts w:ascii="Calibri" w:hAnsi="Calibri" w:cs="Calibri"/>
                <w:b/>
                <w:bCs/>
              </w:rPr>
            </w:pPr>
            <w:r w:rsidRPr="009F41BA">
              <w:rPr>
                <w:rFonts w:ascii="Calibri" w:hAnsi="Calibri" w:cs="Calibri"/>
                <w:b/>
                <w:bCs/>
                <w:lang w:val="en-GB"/>
              </w:rPr>
              <w:t>Transport and electricity infrastructure</w:t>
            </w:r>
          </w:p>
        </w:tc>
        <w:tc>
          <w:tcPr>
            <w:tcW w:w="4508" w:type="dxa"/>
            <w:tcBorders>
              <w:top w:val="single" w:sz="4" w:space="0" w:color="FFFFFF" w:themeColor="background1"/>
            </w:tcBorders>
          </w:tcPr>
          <w:p w14:paraId="11FD3321" w14:textId="77777777" w:rsidR="00F55780" w:rsidRPr="009F41BA" w:rsidRDefault="00F55780" w:rsidP="00E61B50">
            <w:pPr>
              <w:rPr>
                <w:rFonts w:ascii="Calibri" w:hAnsi="Calibri" w:cs="Calibri"/>
                <w:b/>
                <w:bCs/>
              </w:rPr>
            </w:pPr>
          </w:p>
        </w:tc>
      </w:tr>
      <w:tr w:rsidR="00F55780" w:rsidRPr="009F41BA" w14:paraId="3E9FA55A" w14:textId="77777777" w:rsidTr="00E61B50">
        <w:tc>
          <w:tcPr>
            <w:tcW w:w="4508" w:type="dxa"/>
          </w:tcPr>
          <w:p w14:paraId="29C76AEC" w14:textId="77777777" w:rsidR="00F55780" w:rsidRPr="009F41BA" w:rsidRDefault="00F55780" w:rsidP="00E61B50">
            <w:pPr>
              <w:rPr>
                <w:rFonts w:ascii="Calibri" w:hAnsi="Calibri" w:cs="Calibri"/>
              </w:rPr>
            </w:pPr>
            <w:r w:rsidRPr="009F41BA">
              <w:rPr>
                <w:rFonts w:ascii="Calibri" w:hAnsi="Calibri" w:cs="Calibri"/>
                <w:lang w:val="en-GB"/>
              </w:rPr>
              <w:t>Lack of electricity charging infrastructure</w:t>
            </w:r>
          </w:p>
        </w:tc>
        <w:tc>
          <w:tcPr>
            <w:tcW w:w="4508" w:type="dxa"/>
          </w:tcPr>
          <w:p w14:paraId="625DAC16" w14:textId="77777777" w:rsidR="00F55780" w:rsidRPr="009F41BA" w:rsidRDefault="00F55780" w:rsidP="00E61B50">
            <w:pPr>
              <w:rPr>
                <w:rFonts w:ascii="Calibri" w:hAnsi="Calibri" w:cs="Calibri"/>
              </w:rPr>
            </w:pPr>
            <w:r w:rsidRPr="009F41BA">
              <w:rPr>
                <w:rFonts w:ascii="Calibri" w:hAnsi="Calibri" w:cs="Calibri"/>
              </w:rPr>
              <w:t>PICs are piloting charging stations. Run as a business in Fiji</w:t>
            </w:r>
          </w:p>
        </w:tc>
      </w:tr>
      <w:tr w:rsidR="00F55780" w:rsidRPr="009F41BA" w14:paraId="3F4B864A" w14:textId="77777777" w:rsidTr="00E61B50">
        <w:tc>
          <w:tcPr>
            <w:tcW w:w="4508" w:type="dxa"/>
          </w:tcPr>
          <w:p w14:paraId="0D9753FA" w14:textId="77777777" w:rsidR="00F55780" w:rsidRPr="009F41BA" w:rsidRDefault="00F55780" w:rsidP="00E61B50">
            <w:pPr>
              <w:rPr>
                <w:rFonts w:ascii="Calibri" w:hAnsi="Calibri" w:cs="Calibri"/>
              </w:rPr>
            </w:pPr>
            <w:r w:rsidRPr="009F41BA">
              <w:rPr>
                <w:rFonts w:ascii="Calibri" w:hAnsi="Calibri" w:cs="Calibri"/>
                <w:lang w:val="en-GB"/>
              </w:rPr>
              <w:t>Dependency on diesel-fired electricity production and resulting high tariffs</w:t>
            </w:r>
          </w:p>
        </w:tc>
        <w:tc>
          <w:tcPr>
            <w:tcW w:w="4508" w:type="dxa"/>
          </w:tcPr>
          <w:p w14:paraId="017D4EFA" w14:textId="77777777" w:rsidR="00F55780" w:rsidRPr="009F41BA" w:rsidRDefault="00F55780" w:rsidP="00E61B50">
            <w:pPr>
              <w:rPr>
                <w:rFonts w:ascii="Calibri" w:hAnsi="Calibri" w:cs="Calibri"/>
              </w:rPr>
            </w:pPr>
            <w:r w:rsidRPr="009F41BA">
              <w:rPr>
                <w:rFonts w:ascii="Calibri" w:hAnsi="Calibri" w:cs="Calibri"/>
              </w:rPr>
              <w:t>Ambitious RE targets have been adopted and pursued to address this.</w:t>
            </w:r>
          </w:p>
        </w:tc>
      </w:tr>
      <w:tr w:rsidR="00F55780" w:rsidRPr="009F41BA" w14:paraId="6716F984" w14:textId="77777777" w:rsidTr="00E61B50">
        <w:tc>
          <w:tcPr>
            <w:tcW w:w="4508" w:type="dxa"/>
          </w:tcPr>
          <w:p w14:paraId="4F6BAAF0" w14:textId="77777777" w:rsidR="00F55780" w:rsidRPr="009F41BA" w:rsidRDefault="00F55780" w:rsidP="00E61B50">
            <w:pPr>
              <w:rPr>
                <w:rFonts w:ascii="Calibri" w:hAnsi="Calibri" w:cs="Calibri"/>
              </w:rPr>
            </w:pPr>
            <w:r w:rsidRPr="009F41BA">
              <w:rPr>
                <w:rFonts w:ascii="Calibri" w:hAnsi="Calibri" w:cs="Calibri"/>
                <w:lang w:val="en-GB"/>
              </w:rPr>
              <w:t>Lack of technical support and adequate maintenance services for EVs</w:t>
            </w:r>
          </w:p>
        </w:tc>
        <w:tc>
          <w:tcPr>
            <w:tcW w:w="4508" w:type="dxa"/>
          </w:tcPr>
          <w:p w14:paraId="70898743" w14:textId="77777777" w:rsidR="00F55780" w:rsidRPr="009F41BA" w:rsidRDefault="00F55780" w:rsidP="00E61B50">
            <w:pPr>
              <w:rPr>
                <w:rFonts w:ascii="Calibri" w:hAnsi="Calibri" w:cs="Calibri"/>
              </w:rPr>
            </w:pPr>
            <w:r w:rsidRPr="009F41BA">
              <w:rPr>
                <w:rFonts w:ascii="Calibri" w:hAnsi="Calibri" w:cs="Calibri"/>
              </w:rPr>
              <w:t>Private sector will respond to a clear govt policy on EVs and movements in the market</w:t>
            </w:r>
          </w:p>
        </w:tc>
      </w:tr>
      <w:tr w:rsidR="00F55780" w:rsidRPr="009F41BA" w14:paraId="44CF7D5F" w14:textId="77777777" w:rsidTr="00E61B50">
        <w:tc>
          <w:tcPr>
            <w:tcW w:w="4508" w:type="dxa"/>
          </w:tcPr>
          <w:p w14:paraId="776F379C" w14:textId="77777777" w:rsidR="00F55780" w:rsidRPr="009F41BA" w:rsidRDefault="00F55780" w:rsidP="00E61B50">
            <w:pPr>
              <w:rPr>
                <w:rFonts w:ascii="Calibri" w:hAnsi="Calibri" w:cs="Calibri"/>
              </w:rPr>
            </w:pPr>
            <w:r w:rsidRPr="009F41BA">
              <w:rPr>
                <w:rFonts w:ascii="Calibri" w:hAnsi="Calibri" w:cs="Calibri"/>
                <w:lang w:val="en-GB"/>
              </w:rPr>
              <w:t>Lack of technical support and adequate maintenance services for EVs</w:t>
            </w:r>
          </w:p>
        </w:tc>
        <w:tc>
          <w:tcPr>
            <w:tcW w:w="4508" w:type="dxa"/>
          </w:tcPr>
          <w:p w14:paraId="00B542C7" w14:textId="77777777" w:rsidR="00F55780" w:rsidRPr="009F41BA" w:rsidRDefault="00F55780" w:rsidP="00E61B50">
            <w:pPr>
              <w:rPr>
                <w:rFonts w:ascii="Calibri" w:hAnsi="Calibri" w:cs="Calibri"/>
                <w:b/>
                <w:bCs/>
              </w:rPr>
            </w:pPr>
            <w:r w:rsidRPr="009F41BA">
              <w:rPr>
                <w:rFonts w:ascii="Calibri" w:hAnsi="Calibri" w:cs="Calibri"/>
              </w:rPr>
              <w:t>Private sector will respond to a clear govt policy on EVs and movements in the market</w:t>
            </w:r>
          </w:p>
        </w:tc>
      </w:tr>
      <w:tr w:rsidR="00F55780" w:rsidRPr="009F41BA" w14:paraId="6D99682C" w14:textId="77777777" w:rsidTr="00E61B50">
        <w:tc>
          <w:tcPr>
            <w:tcW w:w="4508" w:type="dxa"/>
          </w:tcPr>
          <w:p w14:paraId="67097E60" w14:textId="77777777" w:rsidR="00F55780" w:rsidRPr="009F41BA" w:rsidRDefault="00F55780" w:rsidP="00E61B50">
            <w:pPr>
              <w:rPr>
                <w:rFonts w:ascii="Calibri" w:hAnsi="Calibri" w:cs="Calibri"/>
              </w:rPr>
            </w:pPr>
            <w:r w:rsidRPr="009F41BA">
              <w:rPr>
                <w:rFonts w:ascii="Calibri" w:hAnsi="Calibri" w:cs="Calibri"/>
                <w:lang w:val="en-GB"/>
              </w:rPr>
              <w:t xml:space="preserve">Limited environmental benefits given reliance on diesel generation for electricity </w:t>
            </w:r>
          </w:p>
        </w:tc>
        <w:tc>
          <w:tcPr>
            <w:tcW w:w="4508" w:type="dxa"/>
          </w:tcPr>
          <w:p w14:paraId="72421E82" w14:textId="77777777" w:rsidR="00F55780" w:rsidRPr="009F41BA" w:rsidRDefault="00F55780" w:rsidP="00E61B50">
            <w:pPr>
              <w:rPr>
                <w:rFonts w:ascii="Calibri" w:hAnsi="Calibri" w:cs="Calibri"/>
                <w:b/>
                <w:bCs/>
              </w:rPr>
            </w:pPr>
            <w:r w:rsidRPr="009F41BA">
              <w:rPr>
                <w:rFonts w:ascii="Calibri" w:hAnsi="Calibri" w:cs="Calibri"/>
              </w:rPr>
              <w:t>Ambitious RE targets have been adopted and pursued to address this.</w:t>
            </w:r>
          </w:p>
        </w:tc>
      </w:tr>
      <w:tr w:rsidR="00F55780" w:rsidRPr="009F41BA" w14:paraId="5B118EC2" w14:textId="77777777" w:rsidTr="00E61B50">
        <w:tc>
          <w:tcPr>
            <w:tcW w:w="4508" w:type="dxa"/>
          </w:tcPr>
          <w:p w14:paraId="313E3F12" w14:textId="77777777" w:rsidR="00F55780" w:rsidRPr="009F41BA" w:rsidRDefault="00F55780" w:rsidP="00E61B50">
            <w:pPr>
              <w:rPr>
                <w:rFonts w:ascii="Calibri" w:hAnsi="Calibri" w:cs="Calibri"/>
              </w:rPr>
            </w:pPr>
            <w:r w:rsidRPr="009F41BA">
              <w:rPr>
                <w:rFonts w:ascii="Calibri" w:hAnsi="Calibri" w:cs="Calibri"/>
                <w:lang w:val="en-GB"/>
              </w:rPr>
              <w:t>Electricity grid has limited capacity for electricity charging infrastructure</w:t>
            </w:r>
          </w:p>
        </w:tc>
        <w:tc>
          <w:tcPr>
            <w:tcW w:w="4508" w:type="dxa"/>
          </w:tcPr>
          <w:p w14:paraId="3C065C59" w14:textId="4946031D" w:rsidR="00F55780" w:rsidRPr="009F41BA" w:rsidRDefault="00AB14E1" w:rsidP="00E61B50">
            <w:pPr>
              <w:rPr>
                <w:rFonts w:ascii="Calibri" w:hAnsi="Calibri" w:cs="Calibri"/>
              </w:rPr>
            </w:pPr>
            <w:r w:rsidRPr="009F41BA">
              <w:rPr>
                <w:rFonts w:ascii="Calibri" w:hAnsi="Calibri" w:cs="Calibri"/>
              </w:rPr>
              <w:t xml:space="preserve">Depend on a </w:t>
            </w:r>
            <w:proofErr w:type="gramStart"/>
            <w:r w:rsidRPr="009F41BA">
              <w:rPr>
                <w:rFonts w:ascii="Calibri" w:hAnsi="Calibri" w:cs="Calibri"/>
              </w:rPr>
              <w:t>case by case</w:t>
            </w:r>
            <w:proofErr w:type="gramEnd"/>
            <w:r w:rsidRPr="009F41BA">
              <w:rPr>
                <w:rFonts w:ascii="Calibri" w:hAnsi="Calibri" w:cs="Calibri"/>
              </w:rPr>
              <w:t xml:space="preserve"> basis</w:t>
            </w:r>
          </w:p>
        </w:tc>
      </w:tr>
      <w:tr w:rsidR="00F55780" w:rsidRPr="009F41BA" w14:paraId="596F942A" w14:textId="77777777" w:rsidTr="00E61B50">
        <w:tc>
          <w:tcPr>
            <w:tcW w:w="4508" w:type="dxa"/>
          </w:tcPr>
          <w:p w14:paraId="4B9E8CCE" w14:textId="77777777" w:rsidR="00F55780" w:rsidRPr="009F41BA" w:rsidRDefault="00F55780" w:rsidP="00E61B50">
            <w:pPr>
              <w:rPr>
                <w:rFonts w:ascii="Calibri" w:hAnsi="Calibri" w:cs="Calibri"/>
                <w:b/>
                <w:bCs/>
              </w:rPr>
            </w:pPr>
            <w:r w:rsidRPr="009F41BA">
              <w:rPr>
                <w:rFonts w:ascii="Calibri" w:hAnsi="Calibri" w:cs="Calibri"/>
                <w:b/>
                <w:bCs/>
                <w:lang w:val="en-GB"/>
              </w:rPr>
              <w:t>Commercial viability</w:t>
            </w:r>
          </w:p>
        </w:tc>
        <w:tc>
          <w:tcPr>
            <w:tcW w:w="4508" w:type="dxa"/>
          </w:tcPr>
          <w:p w14:paraId="1C8C9CFF" w14:textId="77777777" w:rsidR="00F55780" w:rsidRPr="009F41BA" w:rsidRDefault="00F55780" w:rsidP="00E61B50">
            <w:pPr>
              <w:rPr>
                <w:rFonts w:ascii="Calibri" w:hAnsi="Calibri" w:cs="Calibri"/>
                <w:b/>
                <w:bCs/>
              </w:rPr>
            </w:pPr>
          </w:p>
        </w:tc>
      </w:tr>
      <w:tr w:rsidR="00F55780" w:rsidRPr="009F41BA" w14:paraId="02C8ACE6" w14:textId="77777777" w:rsidTr="00E61B50">
        <w:tc>
          <w:tcPr>
            <w:tcW w:w="4508" w:type="dxa"/>
          </w:tcPr>
          <w:p w14:paraId="2893EB92" w14:textId="77777777" w:rsidR="00F55780" w:rsidRPr="009F41BA" w:rsidRDefault="00F55780" w:rsidP="00E61B50">
            <w:pPr>
              <w:rPr>
                <w:rFonts w:ascii="Calibri" w:hAnsi="Calibri" w:cs="Calibri"/>
              </w:rPr>
            </w:pPr>
            <w:r w:rsidRPr="009F41BA">
              <w:rPr>
                <w:rFonts w:ascii="Calibri" w:hAnsi="Calibri" w:cs="Calibri"/>
                <w:lang w:val="en-GB"/>
              </w:rPr>
              <w:t xml:space="preserve">Price gap between the upfront cost of EVs and ICE, with demand in the PICs very sensitive to price </w:t>
            </w:r>
          </w:p>
        </w:tc>
        <w:tc>
          <w:tcPr>
            <w:tcW w:w="4508" w:type="dxa"/>
          </w:tcPr>
          <w:p w14:paraId="4DC1117C" w14:textId="77777777" w:rsidR="00F55780" w:rsidRPr="009F41BA" w:rsidRDefault="00F55780" w:rsidP="00E61B50">
            <w:pPr>
              <w:rPr>
                <w:rFonts w:ascii="Calibri" w:hAnsi="Calibri" w:cs="Calibri"/>
              </w:rPr>
            </w:pPr>
            <w:r w:rsidRPr="009F41BA">
              <w:rPr>
                <w:rFonts w:ascii="Calibri" w:hAnsi="Calibri" w:cs="Calibri"/>
              </w:rPr>
              <w:t>Financial and fiscal incentives are being considered. Rolled out in Fiji already.</w:t>
            </w:r>
          </w:p>
        </w:tc>
      </w:tr>
      <w:tr w:rsidR="00F55780" w:rsidRPr="009F41BA" w14:paraId="2AA5D411" w14:textId="77777777" w:rsidTr="00E61B50">
        <w:tc>
          <w:tcPr>
            <w:tcW w:w="4508" w:type="dxa"/>
          </w:tcPr>
          <w:p w14:paraId="679DA7C7" w14:textId="77777777" w:rsidR="00F55780" w:rsidRPr="009F41BA" w:rsidRDefault="00F55780" w:rsidP="00E61B50">
            <w:pPr>
              <w:rPr>
                <w:rFonts w:ascii="Calibri" w:hAnsi="Calibri" w:cs="Calibri"/>
              </w:rPr>
            </w:pPr>
            <w:r w:rsidRPr="009F41BA">
              <w:rPr>
                <w:rFonts w:ascii="Calibri" w:hAnsi="Calibri" w:cs="Calibri"/>
                <w:lang w:val="en-GB"/>
              </w:rPr>
              <w:t>Small trip distances limits operating cost savings</w:t>
            </w:r>
          </w:p>
        </w:tc>
        <w:tc>
          <w:tcPr>
            <w:tcW w:w="4508" w:type="dxa"/>
          </w:tcPr>
          <w:p w14:paraId="263A6E4A" w14:textId="77777777" w:rsidR="00F55780" w:rsidRPr="009F41BA" w:rsidRDefault="00F55780" w:rsidP="00E61B50">
            <w:pPr>
              <w:rPr>
                <w:rFonts w:ascii="Calibri" w:hAnsi="Calibri" w:cs="Calibri"/>
              </w:rPr>
            </w:pPr>
            <w:r w:rsidRPr="009F41BA">
              <w:rPr>
                <w:rFonts w:ascii="Calibri" w:hAnsi="Calibri" w:cs="Calibri"/>
              </w:rPr>
              <w:t>Can be an advantage for EVs too.</w:t>
            </w:r>
          </w:p>
        </w:tc>
      </w:tr>
      <w:tr w:rsidR="00F55780" w:rsidRPr="009F41BA" w14:paraId="68EC42B9" w14:textId="77777777" w:rsidTr="00E61B50">
        <w:tc>
          <w:tcPr>
            <w:tcW w:w="4508" w:type="dxa"/>
          </w:tcPr>
          <w:p w14:paraId="36C55915" w14:textId="77777777" w:rsidR="00F55780" w:rsidRPr="009F41BA" w:rsidRDefault="00F55780" w:rsidP="00E61B50">
            <w:pPr>
              <w:rPr>
                <w:rFonts w:ascii="Calibri" w:hAnsi="Calibri" w:cs="Calibri"/>
              </w:rPr>
            </w:pPr>
            <w:r w:rsidRPr="009F41BA">
              <w:rPr>
                <w:rFonts w:ascii="Calibri" w:hAnsi="Calibri" w:cs="Calibri"/>
                <w:lang w:val="en-GB"/>
              </w:rPr>
              <w:t xml:space="preserve">Reliance on second-hand vehicles and the limited second-hand EV market </w:t>
            </w:r>
          </w:p>
        </w:tc>
        <w:tc>
          <w:tcPr>
            <w:tcW w:w="4508" w:type="dxa"/>
          </w:tcPr>
          <w:p w14:paraId="4BF74A5A" w14:textId="4AF18A1E" w:rsidR="00F55780" w:rsidRPr="009F41BA" w:rsidRDefault="00AB14E1" w:rsidP="00E61B50">
            <w:pPr>
              <w:rPr>
                <w:rFonts w:ascii="Calibri" w:hAnsi="Calibri" w:cs="Calibri"/>
              </w:rPr>
            </w:pPr>
            <w:r w:rsidRPr="009F41BA">
              <w:rPr>
                <w:rFonts w:ascii="Calibri" w:hAnsi="Calibri" w:cs="Calibri"/>
              </w:rPr>
              <w:t xml:space="preserve">Secondhand car dealers are not motivated to import EVs </w:t>
            </w:r>
          </w:p>
        </w:tc>
      </w:tr>
      <w:tr w:rsidR="00F55780" w:rsidRPr="009F41BA" w14:paraId="346AF9DA" w14:textId="77777777" w:rsidTr="00E61B50">
        <w:tc>
          <w:tcPr>
            <w:tcW w:w="4508" w:type="dxa"/>
          </w:tcPr>
          <w:p w14:paraId="4AC89FDA" w14:textId="77777777" w:rsidR="00F55780" w:rsidRPr="009F41BA" w:rsidRDefault="00F55780" w:rsidP="00E61B50">
            <w:pPr>
              <w:rPr>
                <w:rFonts w:ascii="Calibri" w:hAnsi="Calibri" w:cs="Calibri"/>
              </w:rPr>
            </w:pPr>
            <w:r w:rsidRPr="009F41BA">
              <w:rPr>
                <w:rFonts w:ascii="Calibri" w:hAnsi="Calibri" w:cs="Calibri"/>
                <w:lang w:val="en-GB"/>
              </w:rPr>
              <w:t xml:space="preserve">Limited financing options for investment in infrastructure and EV fleets </w:t>
            </w:r>
          </w:p>
        </w:tc>
        <w:tc>
          <w:tcPr>
            <w:tcW w:w="4508" w:type="dxa"/>
          </w:tcPr>
          <w:p w14:paraId="0DA95693" w14:textId="4CCE4659" w:rsidR="00F55780" w:rsidRPr="009F41BA" w:rsidRDefault="0073570A" w:rsidP="00E61B50">
            <w:pPr>
              <w:rPr>
                <w:rFonts w:ascii="Calibri" w:hAnsi="Calibri" w:cs="Calibri"/>
              </w:rPr>
            </w:pPr>
            <w:r w:rsidRPr="009F41BA">
              <w:rPr>
                <w:rFonts w:ascii="Calibri" w:hAnsi="Calibri" w:cs="Calibri"/>
              </w:rPr>
              <w:t xml:space="preserve">The finance is there. Accessing the funds is another issue.  </w:t>
            </w:r>
          </w:p>
        </w:tc>
      </w:tr>
      <w:tr w:rsidR="00F55780" w:rsidRPr="009F41BA" w14:paraId="4706F2A1" w14:textId="77777777" w:rsidTr="00E61B50">
        <w:tc>
          <w:tcPr>
            <w:tcW w:w="4508" w:type="dxa"/>
          </w:tcPr>
          <w:p w14:paraId="06FFFFBC" w14:textId="77777777" w:rsidR="00F55780" w:rsidRPr="009F41BA" w:rsidRDefault="00F55780" w:rsidP="00E61B50">
            <w:pPr>
              <w:rPr>
                <w:rFonts w:ascii="Calibri" w:hAnsi="Calibri" w:cs="Calibri"/>
              </w:rPr>
            </w:pPr>
            <w:r w:rsidRPr="009F41BA">
              <w:rPr>
                <w:rFonts w:ascii="Calibri" w:hAnsi="Calibri" w:cs="Calibri"/>
                <w:lang w:val="en-GB"/>
              </w:rPr>
              <w:t xml:space="preserve">Limited fiscal capability to subsidise EV uptake </w:t>
            </w:r>
          </w:p>
        </w:tc>
        <w:tc>
          <w:tcPr>
            <w:tcW w:w="4508" w:type="dxa"/>
          </w:tcPr>
          <w:p w14:paraId="2602731D" w14:textId="0E314313" w:rsidR="00F55780" w:rsidRPr="009F41BA" w:rsidRDefault="00AB14E1" w:rsidP="00E61B50">
            <w:pPr>
              <w:rPr>
                <w:rFonts w:ascii="Calibri" w:hAnsi="Calibri" w:cs="Calibri"/>
              </w:rPr>
            </w:pPr>
            <w:r w:rsidRPr="009F41BA">
              <w:rPr>
                <w:rFonts w:ascii="Calibri" w:hAnsi="Calibri" w:cs="Calibri"/>
              </w:rPr>
              <w:t>No sufficient hands-on experiences yet to guide the subsidy discussions</w:t>
            </w:r>
          </w:p>
        </w:tc>
      </w:tr>
      <w:tr w:rsidR="00F55780" w:rsidRPr="009F41BA" w14:paraId="0D6EE84E" w14:textId="77777777" w:rsidTr="00E61B50">
        <w:tc>
          <w:tcPr>
            <w:tcW w:w="4508" w:type="dxa"/>
          </w:tcPr>
          <w:p w14:paraId="7096F52F" w14:textId="77777777" w:rsidR="00F55780" w:rsidRPr="009F41BA" w:rsidRDefault="00F55780" w:rsidP="00E61B50">
            <w:pPr>
              <w:rPr>
                <w:rFonts w:ascii="Calibri" w:hAnsi="Calibri" w:cs="Calibri"/>
                <w:b/>
                <w:bCs/>
              </w:rPr>
            </w:pPr>
            <w:r w:rsidRPr="009F41BA">
              <w:rPr>
                <w:rFonts w:ascii="Calibri" w:hAnsi="Calibri" w:cs="Calibri"/>
                <w:b/>
                <w:bCs/>
                <w:lang w:val="en-GB"/>
              </w:rPr>
              <w:t>Governance and policy</w:t>
            </w:r>
          </w:p>
        </w:tc>
        <w:tc>
          <w:tcPr>
            <w:tcW w:w="4508" w:type="dxa"/>
          </w:tcPr>
          <w:p w14:paraId="6A48FF16" w14:textId="77777777" w:rsidR="00F55780" w:rsidRPr="009F41BA" w:rsidRDefault="00F55780" w:rsidP="00E61B50">
            <w:pPr>
              <w:rPr>
                <w:rFonts w:ascii="Calibri" w:hAnsi="Calibri" w:cs="Calibri"/>
                <w:b/>
                <w:bCs/>
              </w:rPr>
            </w:pPr>
          </w:p>
        </w:tc>
      </w:tr>
      <w:tr w:rsidR="00F55780" w:rsidRPr="009F41BA" w14:paraId="13002500" w14:textId="77777777" w:rsidTr="00E61B50">
        <w:tc>
          <w:tcPr>
            <w:tcW w:w="4508" w:type="dxa"/>
          </w:tcPr>
          <w:p w14:paraId="72D2AEBB" w14:textId="77777777" w:rsidR="00F55780" w:rsidRPr="009F41BA" w:rsidRDefault="00F55780" w:rsidP="00E61B50">
            <w:pPr>
              <w:rPr>
                <w:rFonts w:ascii="Calibri" w:hAnsi="Calibri" w:cs="Calibri"/>
              </w:rPr>
            </w:pPr>
            <w:r w:rsidRPr="009F41BA">
              <w:rPr>
                <w:rFonts w:ascii="Calibri" w:hAnsi="Calibri" w:cs="Calibri"/>
                <w:lang w:val="en-GB"/>
              </w:rPr>
              <w:t xml:space="preserve">No clear e-mobility strategy or roadmap </w:t>
            </w:r>
          </w:p>
        </w:tc>
        <w:tc>
          <w:tcPr>
            <w:tcW w:w="4508" w:type="dxa"/>
          </w:tcPr>
          <w:p w14:paraId="17863732" w14:textId="77777777" w:rsidR="00F55780" w:rsidRPr="009F41BA" w:rsidRDefault="00F55780" w:rsidP="00E61B50">
            <w:pPr>
              <w:rPr>
                <w:rFonts w:ascii="Calibri" w:hAnsi="Calibri" w:cs="Calibri"/>
              </w:rPr>
            </w:pPr>
            <w:r w:rsidRPr="009F41BA">
              <w:rPr>
                <w:rFonts w:ascii="Calibri" w:hAnsi="Calibri" w:cs="Calibri"/>
              </w:rPr>
              <w:t xml:space="preserve">PICs are working on their strategies and roadmaps, </w:t>
            </w:r>
            <w:proofErr w:type="spellStart"/>
            <w:r w:rsidRPr="009F41BA">
              <w:rPr>
                <w:rFonts w:ascii="Calibri" w:hAnsi="Calibri" w:cs="Calibri"/>
              </w:rPr>
              <w:t>etc</w:t>
            </w:r>
            <w:proofErr w:type="spellEnd"/>
          </w:p>
        </w:tc>
      </w:tr>
      <w:tr w:rsidR="00F55780" w:rsidRPr="009F41BA" w14:paraId="02D24620" w14:textId="77777777" w:rsidTr="00E61B50">
        <w:tc>
          <w:tcPr>
            <w:tcW w:w="4508" w:type="dxa"/>
          </w:tcPr>
          <w:p w14:paraId="07982E72" w14:textId="77777777" w:rsidR="00F55780" w:rsidRPr="009F41BA" w:rsidRDefault="00F55780" w:rsidP="00E61B50">
            <w:pPr>
              <w:rPr>
                <w:rFonts w:ascii="Calibri" w:hAnsi="Calibri" w:cs="Calibri"/>
              </w:rPr>
            </w:pPr>
            <w:r w:rsidRPr="009F41BA">
              <w:rPr>
                <w:rFonts w:ascii="Calibri" w:hAnsi="Calibri" w:cs="Calibri"/>
                <w:lang w:val="en-GB"/>
              </w:rPr>
              <w:t xml:space="preserve">Limited coordinated efforts between the Pacific Island Countries </w:t>
            </w:r>
          </w:p>
        </w:tc>
        <w:tc>
          <w:tcPr>
            <w:tcW w:w="4508" w:type="dxa"/>
          </w:tcPr>
          <w:p w14:paraId="743A7CCA" w14:textId="77777777" w:rsidR="00F55780" w:rsidRPr="009F41BA" w:rsidRDefault="00F55780" w:rsidP="00E61B50">
            <w:pPr>
              <w:rPr>
                <w:rFonts w:ascii="Calibri" w:hAnsi="Calibri" w:cs="Calibri"/>
              </w:rPr>
            </w:pPr>
            <w:r w:rsidRPr="009F41BA">
              <w:rPr>
                <w:rFonts w:ascii="Calibri" w:hAnsi="Calibri" w:cs="Calibri"/>
              </w:rPr>
              <w:t>First regional workshop on e-mobility on 28 – 30 Nov 2022</w:t>
            </w:r>
          </w:p>
        </w:tc>
      </w:tr>
      <w:tr w:rsidR="00C14976" w:rsidRPr="009F41BA" w14:paraId="2326B3CA" w14:textId="77777777" w:rsidTr="00E61B50">
        <w:tc>
          <w:tcPr>
            <w:tcW w:w="4508" w:type="dxa"/>
          </w:tcPr>
          <w:p w14:paraId="6ACFE051" w14:textId="77777777" w:rsidR="00C14976" w:rsidRPr="009F41BA" w:rsidRDefault="00C14976" w:rsidP="00E61B50">
            <w:pPr>
              <w:rPr>
                <w:rFonts w:ascii="Calibri" w:hAnsi="Calibri" w:cs="Calibri"/>
                <w:lang w:val="en-GB"/>
              </w:rPr>
            </w:pPr>
          </w:p>
        </w:tc>
        <w:tc>
          <w:tcPr>
            <w:tcW w:w="4508" w:type="dxa"/>
          </w:tcPr>
          <w:p w14:paraId="43DD7D8F" w14:textId="77777777" w:rsidR="00C14976" w:rsidRPr="009F41BA" w:rsidRDefault="00C14976" w:rsidP="00E61B50">
            <w:pPr>
              <w:rPr>
                <w:rFonts w:ascii="Calibri" w:hAnsi="Calibri" w:cs="Calibri"/>
              </w:rPr>
            </w:pPr>
          </w:p>
        </w:tc>
      </w:tr>
      <w:tr w:rsidR="00F55780" w:rsidRPr="009F41BA" w14:paraId="5E98FF4A" w14:textId="77777777" w:rsidTr="00E61B50">
        <w:tc>
          <w:tcPr>
            <w:tcW w:w="4508" w:type="dxa"/>
          </w:tcPr>
          <w:p w14:paraId="57D8ED1A" w14:textId="77777777" w:rsidR="00F55780" w:rsidRPr="009F41BA" w:rsidRDefault="00F55780" w:rsidP="00E61B50">
            <w:pPr>
              <w:rPr>
                <w:rFonts w:ascii="Calibri" w:hAnsi="Calibri" w:cs="Calibri"/>
                <w:b/>
                <w:bCs/>
              </w:rPr>
            </w:pPr>
            <w:r w:rsidRPr="009F41BA">
              <w:rPr>
                <w:rFonts w:ascii="Calibri" w:hAnsi="Calibri" w:cs="Calibri"/>
                <w:b/>
                <w:bCs/>
                <w:lang w:val="en-GB"/>
              </w:rPr>
              <w:t>Regulation and standards</w:t>
            </w:r>
          </w:p>
        </w:tc>
        <w:tc>
          <w:tcPr>
            <w:tcW w:w="4508" w:type="dxa"/>
          </w:tcPr>
          <w:p w14:paraId="380CD01F" w14:textId="77777777" w:rsidR="00F55780" w:rsidRPr="009F41BA" w:rsidRDefault="00F55780" w:rsidP="00E61B50">
            <w:pPr>
              <w:rPr>
                <w:rFonts w:ascii="Calibri" w:hAnsi="Calibri" w:cs="Calibri"/>
                <w:b/>
                <w:bCs/>
              </w:rPr>
            </w:pPr>
          </w:p>
        </w:tc>
      </w:tr>
      <w:tr w:rsidR="00F55780" w:rsidRPr="009F41BA" w14:paraId="357EBC53" w14:textId="77777777" w:rsidTr="00E61B50">
        <w:tc>
          <w:tcPr>
            <w:tcW w:w="4508" w:type="dxa"/>
          </w:tcPr>
          <w:p w14:paraId="2E86A568" w14:textId="77777777" w:rsidR="00F55780" w:rsidRPr="009F41BA" w:rsidRDefault="00F55780" w:rsidP="00E61B50">
            <w:pPr>
              <w:rPr>
                <w:rFonts w:ascii="Calibri" w:hAnsi="Calibri" w:cs="Calibri"/>
              </w:rPr>
            </w:pPr>
            <w:r w:rsidRPr="009F41BA">
              <w:rPr>
                <w:rFonts w:ascii="Calibri" w:hAnsi="Calibri" w:cs="Calibri"/>
                <w:lang w:val="en-GB"/>
              </w:rPr>
              <w:t>Absence of regulations and standards relating to EVs</w:t>
            </w:r>
          </w:p>
        </w:tc>
        <w:tc>
          <w:tcPr>
            <w:tcW w:w="4508" w:type="dxa"/>
          </w:tcPr>
          <w:p w14:paraId="7E84535B" w14:textId="77777777" w:rsidR="00F55780" w:rsidRPr="009F41BA" w:rsidRDefault="00F55780" w:rsidP="00E61B50">
            <w:pPr>
              <w:rPr>
                <w:rFonts w:ascii="Calibri" w:hAnsi="Calibri" w:cs="Calibri"/>
              </w:rPr>
            </w:pPr>
            <w:r w:rsidRPr="009F41BA">
              <w:rPr>
                <w:rFonts w:ascii="Calibri" w:hAnsi="Calibri" w:cs="Calibri"/>
              </w:rPr>
              <w:t>UNIDO and PRIF are working on one.</w:t>
            </w:r>
          </w:p>
        </w:tc>
      </w:tr>
      <w:tr w:rsidR="00F55780" w:rsidRPr="009F41BA" w14:paraId="51B8AB16" w14:textId="77777777" w:rsidTr="00E61B50">
        <w:tc>
          <w:tcPr>
            <w:tcW w:w="4508" w:type="dxa"/>
          </w:tcPr>
          <w:p w14:paraId="5A0B9624" w14:textId="77777777" w:rsidR="00F55780" w:rsidRPr="009F41BA" w:rsidRDefault="00F55780" w:rsidP="00E61B50">
            <w:pPr>
              <w:rPr>
                <w:rFonts w:ascii="Calibri" w:hAnsi="Calibri" w:cs="Calibri"/>
                <w:b/>
                <w:bCs/>
              </w:rPr>
            </w:pPr>
            <w:r w:rsidRPr="009F41BA">
              <w:rPr>
                <w:rFonts w:ascii="Calibri" w:hAnsi="Calibri" w:cs="Calibri"/>
                <w:b/>
                <w:bCs/>
                <w:lang w:val="en-GB"/>
              </w:rPr>
              <w:t>Communication and awareness</w:t>
            </w:r>
          </w:p>
        </w:tc>
        <w:tc>
          <w:tcPr>
            <w:tcW w:w="4508" w:type="dxa"/>
          </w:tcPr>
          <w:p w14:paraId="098BC2B1" w14:textId="77777777" w:rsidR="00F55780" w:rsidRPr="009F41BA" w:rsidRDefault="00F55780" w:rsidP="00E61B50">
            <w:pPr>
              <w:rPr>
                <w:rFonts w:ascii="Calibri" w:hAnsi="Calibri" w:cs="Calibri"/>
                <w:b/>
                <w:bCs/>
              </w:rPr>
            </w:pPr>
          </w:p>
        </w:tc>
      </w:tr>
      <w:tr w:rsidR="00F55780" w:rsidRPr="009F41BA" w14:paraId="3DACDEF7" w14:textId="77777777" w:rsidTr="00E61B50">
        <w:tc>
          <w:tcPr>
            <w:tcW w:w="4508" w:type="dxa"/>
          </w:tcPr>
          <w:p w14:paraId="348839F8" w14:textId="77777777" w:rsidR="00F55780" w:rsidRPr="009F41BA" w:rsidRDefault="00F55780" w:rsidP="00E61B50">
            <w:pPr>
              <w:rPr>
                <w:rFonts w:ascii="Calibri" w:hAnsi="Calibri" w:cs="Calibri"/>
              </w:rPr>
            </w:pPr>
            <w:r w:rsidRPr="009F41BA">
              <w:rPr>
                <w:rFonts w:ascii="Calibri" w:hAnsi="Calibri" w:cs="Calibri"/>
                <w:lang w:val="en-GB"/>
              </w:rPr>
              <w:t>Limited experience and training with EVs</w:t>
            </w:r>
          </w:p>
        </w:tc>
        <w:tc>
          <w:tcPr>
            <w:tcW w:w="4508" w:type="dxa"/>
          </w:tcPr>
          <w:p w14:paraId="6924A3CD" w14:textId="77777777" w:rsidR="00F55780" w:rsidRPr="009F41BA" w:rsidRDefault="00F55780" w:rsidP="00E61B50">
            <w:pPr>
              <w:rPr>
                <w:rFonts w:ascii="Calibri" w:hAnsi="Calibri" w:cs="Calibri"/>
                <w:b/>
                <w:bCs/>
              </w:rPr>
            </w:pPr>
          </w:p>
        </w:tc>
      </w:tr>
      <w:tr w:rsidR="00F55780" w:rsidRPr="009F41BA" w14:paraId="6DEA34C2" w14:textId="77777777" w:rsidTr="00E61B50">
        <w:tc>
          <w:tcPr>
            <w:tcW w:w="4508" w:type="dxa"/>
          </w:tcPr>
          <w:p w14:paraId="2BF28E5C" w14:textId="77777777" w:rsidR="00F55780" w:rsidRPr="009F41BA" w:rsidRDefault="00F55780" w:rsidP="00E61B50">
            <w:pPr>
              <w:rPr>
                <w:rFonts w:ascii="Calibri" w:hAnsi="Calibri" w:cs="Calibri"/>
              </w:rPr>
            </w:pPr>
            <w:r w:rsidRPr="009F41BA">
              <w:rPr>
                <w:rFonts w:ascii="Calibri" w:hAnsi="Calibri" w:cs="Calibri"/>
                <w:lang w:val="en-GB"/>
              </w:rPr>
              <w:t xml:space="preserve">Limited understanding of quality standards of EVs and associated products </w:t>
            </w:r>
          </w:p>
        </w:tc>
        <w:tc>
          <w:tcPr>
            <w:tcW w:w="4508" w:type="dxa"/>
          </w:tcPr>
          <w:p w14:paraId="134C3717" w14:textId="77777777" w:rsidR="00F55780" w:rsidRPr="009F41BA" w:rsidRDefault="00F55780" w:rsidP="00E61B50">
            <w:pPr>
              <w:rPr>
                <w:rFonts w:ascii="Calibri" w:hAnsi="Calibri" w:cs="Calibri"/>
                <w:b/>
                <w:bCs/>
              </w:rPr>
            </w:pPr>
          </w:p>
        </w:tc>
      </w:tr>
    </w:tbl>
    <w:p w14:paraId="4CF6FAA6" w14:textId="77777777" w:rsidR="00F55780" w:rsidRDefault="00F55780" w:rsidP="00F55780">
      <w:pPr>
        <w:rPr>
          <w:b/>
          <w:bCs/>
        </w:rPr>
      </w:pPr>
    </w:p>
    <w:p w14:paraId="39FA9C07" w14:textId="77777777" w:rsidR="00F55780" w:rsidRPr="009F41BA" w:rsidRDefault="00F55780" w:rsidP="00F55780">
      <w:pPr>
        <w:rPr>
          <w:rFonts w:ascii="Calibri" w:hAnsi="Calibri" w:cs="Calibri"/>
          <w:b/>
          <w:bCs/>
        </w:rPr>
      </w:pPr>
      <w:r w:rsidRPr="009F41BA">
        <w:rPr>
          <w:rFonts w:ascii="Calibri" w:hAnsi="Calibri" w:cs="Calibri"/>
          <w:b/>
          <w:bCs/>
        </w:rPr>
        <w:t xml:space="preserve">RECOMMENDATIONS </w:t>
      </w:r>
    </w:p>
    <w:tbl>
      <w:tblPr>
        <w:tblStyle w:val="TableGrid"/>
        <w:tblW w:w="0" w:type="auto"/>
        <w:tblLook w:val="04A0" w:firstRow="1" w:lastRow="0" w:firstColumn="1" w:lastColumn="0" w:noHBand="0" w:noVBand="1"/>
      </w:tblPr>
      <w:tblGrid>
        <w:gridCol w:w="4390"/>
        <w:gridCol w:w="2409"/>
        <w:gridCol w:w="2127"/>
      </w:tblGrid>
      <w:tr w:rsidR="00F55780" w:rsidRPr="009F41BA" w14:paraId="5095F622" w14:textId="77777777" w:rsidTr="00E61B50">
        <w:tc>
          <w:tcPr>
            <w:tcW w:w="4390"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4546A" w:themeFill="text2"/>
          </w:tcPr>
          <w:p w14:paraId="5E409DB2"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lang w:val="en-GB"/>
              </w:rPr>
              <w:t>Transport/electricity infrastructure</w:t>
            </w:r>
          </w:p>
        </w:tc>
        <w:tc>
          <w:tcPr>
            <w:tcW w:w="240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4546A" w:themeFill="text2"/>
          </w:tcPr>
          <w:p w14:paraId="6FEE97BE"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Status</w:t>
            </w:r>
          </w:p>
        </w:tc>
        <w:tc>
          <w:tcPr>
            <w:tcW w:w="2127"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4546A" w:themeFill="text2"/>
          </w:tcPr>
          <w:p w14:paraId="2F404B50"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Lead / Volunteer</w:t>
            </w:r>
          </w:p>
        </w:tc>
      </w:tr>
      <w:tr w:rsidR="00F55780" w:rsidRPr="009F41BA" w14:paraId="51070F87" w14:textId="77777777" w:rsidTr="00E61B50">
        <w:tc>
          <w:tcPr>
            <w:tcW w:w="4390" w:type="dxa"/>
            <w:tcBorders>
              <w:top w:val="single" w:sz="4" w:space="0" w:color="FFFFFF" w:themeColor="background1"/>
            </w:tcBorders>
          </w:tcPr>
          <w:p w14:paraId="2410476D" w14:textId="77777777" w:rsidR="00F55780" w:rsidRPr="009F41BA" w:rsidRDefault="00F55780" w:rsidP="00E61B50">
            <w:pPr>
              <w:rPr>
                <w:rFonts w:ascii="Calibri" w:hAnsi="Calibri" w:cs="Calibri"/>
              </w:rPr>
            </w:pPr>
            <w:r w:rsidRPr="009F41BA">
              <w:rPr>
                <w:rFonts w:ascii="Calibri" w:hAnsi="Calibri" w:cs="Calibri"/>
                <w:lang w:val="en-GB"/>
              </w:rPr>
              <w:t xml:space="preserve">Develop public electric charging </w:t>
            </w:r>
            <w:proofErr w:type="gramStart"/>
            <w:r w:rsidRPr="009F41BA">
              <w:rPr>
                <w:rFonts w:ascii="Calibri" w:hAnsi="Calibri" w:cs="Calibri"/>
                <w:lang w:val="en-GB"/>
              </w:rPr>
              <w:t>infrastructure</w:t>
            </w:r>
            <w:proofErr w:type="gramEnd"/>
          </w:p>
          <w:p w14:paraId="1F90E89B" w14:textId="77777777" w:rsidR="00F55780" w:rsidRPr="009F41BA" w:rsidRDefault="00F55780" w:rsidP="00E61B50">
            <w:pPr>
              <w:rPr>
                <w:rFonts w:ascii="Calibri" w:hAnsi="Calibri" w:cs="Calibri"/>
              </w:rPr>
            </w:pPr>
          </w:p>
        </w:tc>
        <w:tc>
          <w:tcPr>
            <w:tcW w:w="2409" w:type="dxa"/>
            <w:tcBorders>
              <w:top w:val="single" w:sz="4" w:space="0" w:color="FFFFFF" w:themeColor="background1"/>
            </w:tcBorders>
          </w:tcPr>
          <w:p w14:paraId="15384B24" w14:textId="7AD5D649" w:rsidR="00F55780" w:rsidRPr="009F41BA" w:rsidRDefault="0073570A" w:rsidP="00E61B50">
            <w:pPr>
              <w:rPr>
                <w:rFonts w:ascii="Calibri" w:hAnsi="Calibri" w:cs="Calibri"/>
              </w:rPr>
            </w:pPr>
            <w:r w:rsidRPr="009F41BA">
              <w:rPr>
                <w:rFonts w:ascii="Calibri" w:hAnsi="Calibri" w:cs="Calibri"/>
              </w:rPr>
              <w:t>Pilot projects are being considered</w:t>
            </w:r>
          </w:p>
        </w:tc>
        <w:tc>
          <w:tcPr>
            <w:tcW w:w="2127" w:type="dxa"/>
            <w:tcBorders>
              <w:top w:val="single" w:sz="4" w:space="0" w:color="FFFFFF" w:themeColor="background1"/>
            </w:tcBorders>
          </w:tcPr>
          <w:p w14:paraId="2BA76CD6" w14:textId="53A74C0F" w:rsidR="00F55780" w:rsidRPr="009F41BA" w:rsidRDefault="0073570A" w:rsidP="00E61B50">
            <w:pPr>
              <w:rPr>
                <w:rFonts w:ascii="Calibri" w:hAnsi="Calibri" w:cs="Calibri"/>
              </w:rPr>
            </w:pPr>
            <w:r w:rsidRPr="009F41BA">
              <w:rPr>
                <w:rFonts w:ascii="Calibri" w:hAnsi="Calibri" w:cs="Calibri"/>
              </w:rPr>
              <w:t xml:space="preserve">PCREEE and the industry </w:t>
            </w:r>
          </w:p>
        </w:tc>
      </w:tr>
      <w:tr w:rsidR="00F55780" w:rsidRPr="009F41BA" w14:paraId="16192122" w14:textId="77777777" w:rsidTr="00E61B50">
        <w:tc>
          <w:tcPr>
            <w:tcW w:w="4390" w:type="dxa"/>
          </w:tcPr>
          <w:p w14:paraId="16EB9A51" w14:textId="77777777" w:rsidR="00F55780" w:rsidRPr="009F41BA" w:rsidRDefault="00F55780" w:rsidP="00E61B50">
            <w:pPr>
              <w:rPr>
                <w:rFonts w:ascii="Calibri" w:hAnsi="Calibri" w:cs="Calibri"/>
              </w:rPr>
            </w:pPr>
            <w:r w:rsidRPr="009F41BA">
              <w:rPr>
                <w:rFonts w:ascii="Calibri" w:hAnsi="Calibri" w:cs="Calibri"/>
                <w:lang w:val="en-GB"/>
              </w:rPr>
              <w:t>Roll-out electricity smart meters</w:t>
            </w:r>
          </w:p>
          <w:p w14:paraId="678BDAF5" w14:textId="77777777" w:rsidR="00F55780" w:rsidRPr="009F41BA" w:rsidRDefault="00F55780" w:rsidP="00E61B50">
            <w:pPr>
              <w:rPr>
                <w:rFonts w:ascii="Calibri" w:hAnsi="Calibri" w:cs="Calibri"/>
              </w:rPr>
            </w:pPr>
          </w:p>
        </w:tc>
        <w:tc>
          <w:tcPr>
            <w:tcW w:w="2409" w:type="dxa"/>
          </w:tcPr>
          <w:p w14:paraId="7B5BD86B" w14:textId="77777777" w:rsidR="00F55780" w:rsidRPr="009F41BA" w:rsidRDefault="00F55780" w:rsidP="00E61B50">
            <w:pPr>
              <w:rPr>
                <w:rFonts w:ascii="Calibri" w:hAnsi="Calibri" w:cs="Calibri"/>
                <w:b/>
                <w:bCs/>
              </w:rPr>
            </w:pPr>
          </w:p>
        </w:tc>
        <w:tc>
          <w:tcPr>
            <w:tcW w:w="2127" w:type="dxa"/>
          </w:tcPr>
          <w:p w14:paraId="0D8A84E6" w14:textId="77777777" w:rsidR="00F55780" w:rsidRPr="009F41BA" w:rsidRDefault="00F55780" w:rsidP="00E61B50">
            <w:pPr>
              <w:rPr>
                <w:rFonts w:ascii="Calibri" w:hAnsi="Calibri" w:cs="Calibri"/>
                <w:b/>
                <w:bCs/>
              </w:rPr>
            </w:pPr>
          </w:p>
        </w:tc>
      </w:tr>
      <w:tr w:rsidR="00F55780" w:rsidRPr="009F41BA" w14:paraId="5006E0CA" w14:textId="77777777" w:rsidTr="00E61B50">
        <w:tc>
          <w:tcPr>
            <w:tcW w:w="4390" w:type="dxa"/>
          </w:tcPr>
          <w:p w14:paraId="5D18C3F5" w14:textId="77777777" w:rsidR="00F55780" w:rsidRPr="009F41BA" w:rsidRDefault="00F55780" w:rsidP="00E61B50">
            <w:pPr>
              <w:rPr>
                <w:rFonts w:ascii="Calibri" w:hAnsi="Calibri" w:cs="Calibri"/>
              </w:rPr>
            </w:pPr>
            <w:r w:rsidRPr="009F41BA">
              <w:rPr>
                <w:rFonts w:ascii="Calibri" w:hAnsi="Calibri" w:cs="Calibri"/>
                <w:lang w:val="en-GB"/>
              </w:rPr>
              <w:t xml:space="preserve">Expand RE and BESS </w:t>
            </w:r>
            <w:proofErr w:type="gramStart"/>
            <w:r w:rsidRPr="009F41BA">
              <w:rPr>
                <w:rFonts w:ascii="Calibri" w:hAnsi="Calibri" w:cs="Calibri"/>
                <w:lang w:val="en-GB"/>
              </w:rPr>
              <w:t>capacity</w:t>
            </w:r>
            <w:proofErr w:type="gramEnd"/>
          </w:p>
          <w:p w14:paraId="1A226719" w14:textId="77777777" w:rsidR="00F55780" w:rsidRPr="009F41BA" w:rsidRDefault="00F55780" w:rsidP="00E61B50">
            <w:pPr>
              <w:rPr>
                <w:rFonts w:ascii="Calibri" w:hAnsi="Calibri" w:cs="Calibri"/>
              </w:rPr>
            </w:pPr>
          </w:p>
        </w:tc>
        <w:tc>
          <w:tcPr>
            <w:tcW w:w="2409" w:type="dxa"/>
          </w:tcPr>
          <w:p w14:paraId="34D9DC6F" w14:textId="77777777" w:rsidR="00F55780" w:rsidRPr="009F41BA" w:rsidRDefault="00F55780" w:rsidP="00E61B50">
            <w:pPr>
              <w:rPr>
                <w:rFonts w:ascii="Calibri" w:hAnsi="Calibri" w:cs="Calibri"/>
                <w:b/>
                <w:bCs/>
              </w:rPr>
            </w:pPr>
          </w:p>
        </w:tc>
        <w:tc>
          <w:tcPr>
            <w:tcW w:w="2127" w:type="dxa"/>
          </w:tcPr>
          <w:p w14:paraId="24EA6A90" w14:textId="77777777" w:rsidR="00F55780" w:rsidRPr="009F41BA" w:rsidRDefault="00F55780" w:rsidP="00E61B50">
            <w:pPr>
              <w:rPr>
                <w:rFonts w:ascii="Calibri" w:hAnsi="Calibri" w:cs="Calibri"/>
                <w:b/>
                <w:bCs/>
              </w:rPr>
            </w:pPr>
          </w:p>
        </w:tc>
      </w:tr>
    </w:tbl>
    <w:p w14:paraId="32EA945A" w14:textId="77777777" w:rsidR="00F55780" w:rsidRPr="009F41BA" w:rsidRDefault="00F55780" w:rsidP="00F55780">
      <w:pPr>
        <w:rPr>
          <w:rFonts w:ascii="Calibri" w:hAnsi="Calibri" w:cs="Calibri"/>
          <w:b/>
          <w:bCs/>
        </w:rPr>
      </w:pPr>
    </w:p>
    <w:p w14:paraId="6C4A1AE8" w14:textId="77777777" w:rsidR="00F55780" w:rsidRPr="009F41BA" w:rsidRDefault="00F55780">
      <w:pPr>
        <w:numPr>
          <w:ilvl w:val="0"/>
          <w:numId w:val="109"/>
        </w:numPr>
        <w:rPr>
          <w:rFonts w:ascii="Calibri" w:hAnsi="Calibri" w:cs="Calibri"/>
        </w:rPr>
      </w:pPr>
      <w:r w:rsidRPr="009F41BA">
        <w:rPr>
          <w:rFonts w:ascii="Calibri" w:hAnsi="Calibri" w:cs="Calibri"/>
          <w:lang w:val="en-GB"/>
        </w:rPr>
        <w:lastRenderedPageBreak/>
        <w:t xml:space="preserve">Many of these are interrelated and are focused on enabling daytime EV charging using cheap solar </w:t>
      </w:r>
      <w:proofErr w:type="gramStart"/>
      <w:r w:rsidRPr="009F41BA">
        <w:rPr>
          <w:rFonts w:ascii="Calibri" w:hAnsi="Calibri" w:cs="Calibri"/>
          <w:lang w:val="en-GB"/>
        </w:rPr>
        <w:t>generation</w:t>
      </w:r>
      <w:proofErr w:type="gramEnd"/>
    </w:p>
    <w:p w14:paraId="568E9627" w14:textId="25A8E443" w:rsidR="00F55780" w:rsidRPr="00D01387" w:rsidRDefault="00F55780">
      <w:pPr>
        <w:numPr>
          <w:ilvl w:val="0"/>
          <w:numId w:val="109"/>
        </w:numPr>
        <w:rPr>
          <w:rFonts w:ascii="Calibri" w:hAnsi="Calibri" w:cs="Calibri"/>
        </w:rPr>
      </w:pPr>
      <w:r w:rsidRPr="009F41BA">
        <w:rPr>
          <w:rFonts w:ascii="Calibri" w:hAnsi="Calibri" w:cs="Calibri"/>
          <w:lang w:val="en-GB"/>
        </w:rPr>
        <w:t xml:space="preserve">Some are contingent on others and should not necessarily be implemented immediately. For </w:t>
      </w:r>
      <w:proofErr w:type="gramStart"/>
      <w:r w:rsidRPr="009F41BA">
        <w:rPr>
          <w:rFonts w:ascii="Calibri" w:hAnsi="Calibri" w:cs="Calibri"/>
          <w:lang w:val="en-GB"/>
        </w:rPr>
        <w:t>example</w:t>
      </w:r>
      <w:proofErr w:type="gramEnd"/>
      <w:r w:rsidRPr="009F41BA">
        <w:rPr>
          <w:rFonts w:ascii="Calibri" w:hAnsi="Calibri" w:cs="Calibri"/>
          <w:lang w:val="en-GB"/>
        </w:rPr>
        <w:t xml:space="preserve"> introducing time-of-use tariffs requires roll-out of smart meters and should not be implemented until RE capacity has been expanded</w:t>
      </w:r>
    </w:p>
    <w:tbl>
      <w:tblPr>
        <w:tblStyle w:val="TableGrid"/>
        <w:tblW w:w="0" w:type="auto"/>
        <w:tblLook w:val="04A0" w:firstRow="1" w:lastRow="0" w:firstColumn="1" w:lastColumn="0" w:noHBand="0" w:noVBand="1"/>
      </w:tblPr>
      <w:tblGrid>
        <w:gridCol w:w="4390"/>
        <w:gridCol w:w="2409"/>
        <w:gridCol w:w="2217"/>
      </w:tblGrid>
      <w:tr w:rsidR="00F55780" w:rsidRPr="009F41BA" w14:paraId="1CF58CA3" w14:textId="77777777" w:rsidTr="00E61B50">
        <w:tc>
          <w:tcPr>
            <w:tcW w:w="4390"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4546A" w:themeFill="text2"/>
          </w:tcPr>
          <w:p w14:paraId="37232A77"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lang w:val="en-GB"/>
              </w:rPr>
              <w:t>Commercial viability</w:t>
            </w:r>
          </w:p>
        </w:tc>
        <w:tc>
          <w:tcPr>
            <w:tcW w:w="240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4546A" w:themeFill="text2"/>
          </w:tcPr>
          <w:p w14:paraId="5B20D7F8"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Status</w:t>
            </w:r>
          </w:p>
        </w:tc>
        <w:tc>
          <w:tcPr>
            <w:tcW w:w="2217"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4546A" w:themeFill="text2"/>
          </w:tcPr>
          <w:p w14:paraId="160A1C8A"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Lead / Volunteer</w:t>
            </w:r>
          </w:p>
        </w:tc>
      </w:tr>
      <w:tr w:rsidR="00F55780" w:rsidRPr="009F41BA" w14:paraId="2F881884" w14:textId="77777777" w:rsidTr="00E61B50">
        <w:tc>
          <w:tcPr>
            <w:tcW w:w="4390" w:type="dxa"/>
            <w:tcBorders>
              <w:top w:val="single" w:sz="4" w:space="0" w:color="FFFFFF" w:themeColor="background1"/>
            </w:tcBorders>
          </w:tcPr>
          <w:p w14:paraId="13210D07" w14:textId="77777777" w:rsidR="00F55780" w:rsidRPr="009F41BA" w:rsidRDefault="00F55780" w:rsidP="00E61B50">
            <w:pPr>
              <w:rPr>
                <w:rFonts w:ascii="Calibri" w:hAnsi="Calibri" w:cs="Calibri"/>
              </w:rPr>
            </w:pPr>
            <w:r w:rsidRPr="009F41BA">
              <w:rPr>
                <w:rFonts w:ascii="Calibri" w:hAnsi="Calibri" w:cs="Calibri"/>
                <w:lang w:val="en-GB"/>
              </w:rPr>
              <w:t xml:space="preserve">Provide purchase incentives, such as subsidies or tax </w:t>
            </w:r>
            <w:proofErr w:type="gramStart"/>
            <w:r w:rsidRPr="009F41BA">
              <w:rPr>
                <w:rFonts w:ascii="Calibri" w:hAnsi="Calibri" w:cs="Calibri"/>
                <w:lang w:val="en-GB"/>
              </w:rPr>
              <w:t>breaks</w:t>
            </w:r>
            <w:proofErr w:type="gramEnd"/>
          </w:p>
          <w:p w14:paraId="75FD87C7" w14:textId="77777777" w:rsidR="00F55780" w:rsidRPr="009F41BA" w:rsidRDefault="00F55780" w:rsidP="00E61B50">
            <w:pPr>
              <w:rPr>
                <w:rFonts w:ascii="Calibri" w:hAnsi="Calibri" w:cs="Calibri"/>
                <w:b/>
                <w:bCs/>
              </w:rPr>
            </w:pPr>
          </w:p>
        </w:tc>
        <w:tc>
          <w:tcPr>
            <w:tcW w:w="2409" w:type="dxa"/>
            <w:tcBorders>
              <w:top w:val="single" w:sz="4" w:space="0" w:color="FFFFFF" w:themeColor="background1"/>
            </w:tcBorders>
          </w:tcPr>
          <w:p w14:paraId="1A4ECD04" w14:textId="77777777" w:rsidR="00F55780" w:rsidRPr="009F41BA" w:rsidRDefault="00F55780" w:rsidP="00E61B50">
            <w:pPr>
              <w:rPr>
                <w:rFonts w:ascii="Calibri" w:hAnsi="Calibri" w:cs="Calibri"/>
                <w:b/>
                <w:bCs/>
              </w:rPr>
            </w:pPr>
          </w:p>
        </w:tc>
        <w:tc>
          <w:tcPr>
            <w:tcW w:w="2217" w:type="dxa"/>
            <w:tcBorders>
              <w:top w:val="single" w:sz="4" w:space="0" w:color="FFFFFF" w:themeColor="background1"/>
            </w:tcBorders>
          </w:tcPr>
          <w:p w14:paraId="5C1BBF55" w14:textId="77777777" w:rsidR="00F55780" w:rsidRPr="009F41BA" w:rsidRDefault="00F55780" w:rsidP="00E61B50">
            <w:pPr>
              <w:rPr>
                <w:rFonts w:ascii="Calibri" w:hAnsi="Calibri" w:cs="Calibri"/>
                <w:b/>
                <w:bCs/>
              </w:rPr>
            </w:pPr>
          </w:p>
        </w:tc>
      </w:tr>
    </w:tbl>
    <w:p w14:paraId="1321445E" w14:textId="77777777" w:rsidR="00F55780" w:rsidRPr="009F41BA" w:rsidRDefault="00F55780" w:rsidP="00F55780">
      <w:pPr>
        <w:rPr>
          <w:rFonts w:ascii="Calibri" w:hAnsi="Calibri" w:cs="Calibri"/>
          <w:b/>
          <w:bCs/>
        </w:rPr>
      </w:pPr>
    </w:p>
    <w:p w14:paraId="7E487767" w14:textId="77777777" w:rsidR="00F55780" w:rsidRPr="00BE6C6E" w:rsidRDefault="00F55780">
      <w:pPr>
        <w:pStyle w:val="ListParagraph"/>
        <w:numPr>
          <w:ilvl w:val="0"/>
          <w:numId w:val="110"/>
        </w:numPr>
      </w:pPr>
      <w:r w:rsidRPr="00BE6C6E">
        <w:rPr>
          <w:lang w:val="en-GB"/>
        </w:rPr>
        <w:t xml:space="preserve">These are focused on reducing the upfront cost differential between electric and ICE vehicles and fairly reflecting the environmental benefits of </w:t>
      </w:r>
      <w:proofErr w:type="gramStart"/>
      <w:r w:rsidRPr="00BE6C6E">
        <w:rPr>
          <w:lang w:val="en-GB"/>
        </w:rPr>
        <w:t>EVs</w:t>
      </w:r>
      <w:proofErr w:type="gramEnd"/>
    </w:p>
    <w:p w14:paraId="302ED497" w14:textId="0AF2C7FF" w:rsidR="00F55780" w:rsidRPr="00BE6C6E" w:rsidRDefault="00F55780">
      <w:pPr>
        <w:pStyle w:val="ListParagraph"/>
        <w:numPr>
          <w:ilvl w:val="0"/>
          <w:numId w:val="110"/>
        </w:numPr>
      </w:pPr>
      <w:r w:rsidRPr="00BE6C6E">
        <w:rPr>
          <w:lang w:val="en-GB"/>
        </w:rPr>
        <w:t xml:space="preserve">Policy makers should hold off introducing large purchase incentives until their national electricity system can charge EVs from renewable </w:t>
      </w:r>
      <w:proofErr w:type="gramStart"/>
      <w:r w:rsidRPr="00BE6C6E">
        <w:rPr>
          <w:lang w:val="en-GB"/>
        </w:rPr>
        <w:t>sources</w:t>
      </w:r>
      <w:proofErr w:type="gramEnd"/>
    </w:p>
    <w:tbl>
      <w:tblPr>
        <w:tblStyle w:val="TableGrid"/>
        <w:tblW w:w="0" w:type="auto"/>
        <w:tblLook w:val="04A0" w:firstRow="1" w:lastRow="0" w:firstColumn="1" w:lastColumn="0" w:noHBand="0" w:noVBand="1"/>
      </w:tblPr>
      <w:tblGrid>
        <w:gridCol w:w="4390"/>
        <w:gridCol w:w="2409"/>
        <w:gridCol w:w="2217"/>
      </w:tblGrid>
      <w:tr w:rsidR="00F55780" w:rsidRPr="009F41BA" w14:paraId="253704FC" w14:textId="77777777" w:rsidTr="00E61B50">
        <w:tc>
          <w:tcPr>
            <w:tcW w:w="4390"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4546A" w:themeFill="text2"/>
          </w:tcPr>
          <w:p w14:paraId="0F9E611A"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lang w:val="en-GB"/>
              </w:rPr>
              <w:t>Governance and policy</w:t>
            </w:r>
          </w:p>
        </w:tc>
        <w:tc>
          <w:tcPr>
            <w:tcW w:w="240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4546A" w:themeFill="text2"/>
          </w:tcPr>
          <w:p w14:paraId="49FFD76B"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Status</w:t>
            </w:r>
          </w:p>
        </w:tc>
        <w:tc>
          <w:tcPr>
            <w:tcW w:w="2217"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4546A" w:themeFill="text2"/>
          </w:tcPr>
          <w:p w14:paraId="76F80DD1"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Lead / Volunteer</w:t>
            </w:r>
          </w:p>
        </w:tc>
      </w:tr>
      <w:tr w:rsidR="00F55780" w:rsidRPr="009F41BA" w14:paraId="7723A4B5" w14:textId="77777777" w:rsidTr="00E61B50">
        <w:tc>
          <w:tcPr>
            <w:tcW w:w="4390" w:type="dxa"/>
            <w:tcBorders>
              <w:top w:val="single" w:sz="4" w:space="0" w:color="FFFFFF" w:themeColor="background1"/>
            </w:tcBorders>
          </w:tcPr>
          <w:p w14:paraId="4AC70D57" w14:textId="77777777" w:rsidR="00F55780" w:rsidRPr="009F41BA" w:rsidRDefault="00F55780" w:rsidP="00E61B50">
            <w:pPr>
              <w:rPr>
                <w:rFonts w:ascii="Calibri" w:hAnsi="Calibri" w:cs="Calibri"/>
              </w:rPr>
            </w:pPr>
            <w:r w:rsidRPr="009F41BA">
              <w:rPr>
                <w:rFonts w:ascii="Calibri" w:hAnsi="Calibri" w:cs="Calibri"/>
                <w:lang w:val="en-GB"/>
              </w:rPr>
              <w:t xml:space="preserve">Create a regional e-mobility </w:t>
            </w:r>
            <w:proofErr w:type="gramStart"/>
            <w:r w:rsidRPr="009F41BA">
              <w:rPr>
                <w:rFonts w:ascii="Calibri" w:hAnsi="Calibri" w:cs="Calibri"/>
                <w:lang w:val="en-GB"/>
              </w:rPr>
              <w:t>council</w:t>
            </w:r>
            <w:proofErr w:type="gramEnd"/>
          </w:p>
          <w:p w14:paraId="51579B9F" w14:textId="77777777" w:rsidR="00F55780" w:rsidRPr="009F41BA" w:rsidRDefault="00F55780" w:rsidP="00E61B50">
            <w:pPr>
              <w:rPr>
                <w:rFonts w:ascii="Calibri" w:hAnsi="Calibri" w:cs="Calibri"/>
              </w:rPr>
            </w:pPr>
          </w:p>
        </w:tc>
        <w:tc>
          <w:tcPr>
            <w:tcW w:w="2409" w:type="dxa"/>
            <w:tcBorders>
              <w:top w:val="single" w:sz="4" w:space="0" w:color="FFFFFF" w:themeColor="background1"/>
            </w:tcBorders>
          </w:tcPr>
          <w:p w14:paraId="1825FF96" w14:textId="17826657" w:rsidR="00F55780" w:rsidRPr="009F41BA" w:rsidRDefault="0073570A" w:rsidP="00E61B50">
            <w:pPr>
              <w:rPr>
                <w:rFonts w:ascii="Calibri" w:hAnsi="Calibri" w:cs="Calibri"/>
              </w:rPr>
            </w:pPr>
            <w:r w:rsidRPr="009F41BA">
              <w:rPr>
                <w:rFonts w:ascii="Calibri" w:hAnsi="Calibri" w:cs="Calibri"/>
              </w:rPr>
              <w:t xml:space="preserve">PCREEE has proposed </w:t>
            </w:r>
            <w:proofErr w:type="gramStart"/>
            <w:r w:rsidRPr="009F41BA">
              <w:rPr>
                <w:rFonts w:ascii="Calibri" w:hAnsi="Calibri" w:cs="Calibri"/>
              </w:rPr>
              <w:t>a</w:t>
            </w:r>
            <w:proofErr w:type="gramEnd"/>
            <w:r w:rsidRPr="009F41BA">
              <w:rPr>
                <w:rFonts w:ascii="Calibri" w:hAnsi="Calibri" w:cs="Calibri"/>
              </w:rPr>
              <w:t xml:space="preserve"> EV Working Group </w:t>
            </w:r>
            <w:r w:rsidR="00F267C8">
              <w:rPr>
                <w:rFonts w:ascii="Calibri" w:hAnsi="Calibri" w:cs="Calibri"/>
              </w:rPr>
              <w:t xml:space="preserve">– see </w:t>
            </w:r>
            <w:r w:rsidR="00F267C8" w:rsidRPr="00F267C8">
              <w:rPr>
                <w:rFonts w:ascii="Calibri" w:hAnsi="Calibri" w:cs="Calibri"/>
                <w:b/>
                <w:bCs/>
              </w:rPr>
              <w:t>Annex 5</w:t>
            </w:r>
          </w:p>
        </w:tc>
        <w:tc>
          <w:tcPr>
            <w:tcW w:w="2217" w:type="dxa"/>
            <w:tcBorders>
              <w:top w:val="single" w:sz="4" w:space="0" w:color="FFFFFF" w:themeColor="background1"/>
            </w:tcBorders>
          </w:tcPr>
          <w:p w14:paraId="04CAE79A" w14:textId="1B41B077" w:rsidR="00F55780" w:rsidRPr="009F41BA" w:rsidRDefault="0073570A" w:rsidP="00E61B50">
            <w:pPr>
              <w:rPr>
                <w:rFonts w:ascii="Calibri" w:hAnsi="Calibri" w:cs="Calibri"/>
              </w:rPr>
            </w:pPr>
            <w:r w:rsidRPr="009F41BA">
              <w:rPr>
                <w:rFonts w:ascii="Calibri" w:hAnsi="Calibri" w:cs="Calibri"/>
              </w:rPr>
              <w:t>PCREEE as the secretariat</w:t>
            </w:r>
          </w:p>
        </w:tc>
      </w:tr>
      <w:tr w:rsidR="00F55780" w:rsidRPr="009F41BA" w14:paraId="1C2EAFE6" w14:textId="77777777" w:rsidTr="00E61B50">
        <w:tc>
          <w:tcPr>
            <w:tcW w:w="4390" w:type="dxa"/>
          </w:tcPr>
          <w:p w14:paraId="2D72A293" w14:textId="77777777" w:rsidR="00F55780" w:rsidRPr="009F41BA" w:rsidRDefault="00F55780" w:rsidP="00E61B50">
            <w:pPr>
              <w:rPr>
                <w:rFonts w:ascii="Calibri" w:hAnsi="Calibri" w:cs="Calibri"/>
              </w:rPr>
            </w:pPr>
            <w:r w:rsidRPr="009F41BA">
              <w:rPr>
                <w:rFonts w:ascii="Calibri" w:hAnsi="Calibri" w:cs="Calibri"/>
                <w:lang w:val="en-GB"/>
              </w:rPr>
              <w:t xml:space="preserve">Develop a regional e-mobility </w:t>
            </w:r>
            <w:proofErr w:type="gramStart"/>
            <w:r w:rsidRPr="009F41BA">
              <w:rPr>
                <w:rFonts w:ascii="Calibri" w:hAnsi="Calibri" w:cs="Calibri"/>
                <w:lang w:val="en-GB"/>
              </w:rPr>
              <w:t>strategy</w:t>
            </w:r>
            <w:proofErr w:type="gramEnd"/>
          </w:p>
          <w:p w14:paraId="21D3ADC2" w14:textId="77777777" w:rsidR="00F55780" w:rsidRPr="009F41BA" w:rsidRDefault="00F55780" w:rsidP="00E61B50">
            <w:pPr>
              <w:rPr>
                <w:rFonts w:ascii="Calibri" w:hAnsi="Calibri" w:cs="Calibri"/>
              </w:rPr>
            </w:pPr>
          </w:p>
        </w:tc>
        <w:tc>
          <w:tcPr>
            <w:tcW w:w="2409" w:type="dxa"/>
          </w:tcPr>
          <w:p w14:paraId="50BDA279" w14:textId="77777777" w:rsidR="00F55780" w:rsidRPr="009F41BA" w:rsidRDefault="00F55780" w:rsidP="00E61B50">
            <w:pPr>
              <w:rPr>
                <w:rFonts w:ascii="Calibri" w:hAnsi="Calibri" w:cs="Calibri"/>
              </w:rPr>
            </w:pPr>
            <w:r w:rsidRPr="009F41BA">
              <w:rPr>
                <w:rFonts w:ascii="Calibri" w:hAnsi="Calibri" w:cs="Calibri"/>
              </w:rPr>
              <w:t xml:space="preserve">Isn’t the regional EV </w:t>
            </w:r>
            <w:proofErr w:type="spellStart"/>
            <w:r w:rsidRPr="009F41BA">
              <w:rPr>
                <w:rFonts w:ascii="Calibri" w:hAnsi="Calibri" w:cs="Calibri"/>
              </w:rPr>
              <w:t>programme</w:t>
            </w:r>
            <w:proofErr w:type="spellEnd"/>
            <w:r w:rsidRPr="009F41BA">
              <w:rPr>
                <w:rFonts w:ascii="Calibri" w:hAnsi="Calibri" w:cs="Calibri"/>
              </w:rPr>
              <w:t xml:space="preserve"> sufficient?</w:t>
            </w:r>
          </w:p>
          <w:p w14:paraId="160EE23D" w14:textId="1E3D5CA0" w:rsidR="00F55780" w:rsidRPr="009F41BA" w:rsidRDefault="0073570A" w:rsidP="00E61B50">
            <w:pPr>
              <w:rPr>
                <w:rFonts w:ascii="Calibri" w:hAnsi="Calibri" w:cs="Calibri"/>
              </w:rPr>
            </w:pPr>
            <w:r w:rsidRPr="009F41BA">
              <w:rPr>
                <w:rFonts w:ascii="Calibri" w:hAnsi="Calibri" w:cs="Calibri"/>
              </w:rPr>
              <w:t xml:space="preserve"> </w:t>
            </w:r>
          </w:p>
        </w:tc>
        <w:tc>
          <w:tcPr>
            <w:tcW w:w="2217" w:type="dxa"/>
          </w:tcPr>
          <w:p w14:paraId="5409EF50" w14:textId="77777777" w:rsidR="00F55780" w:rsidRPr="009F41BA" w:rsidRDefault="00F55780" w:rsidP="00E61B50">
            <w:pPr>
              <w:rPr>
                <w:rFonts w:ascii="Calibri" w:hAnsi="Calibri" w:cs="Calibri"/>
                <w:b/>
                <w:bCs/>
              </w:rPr>
            </w:pPr>
          </w:p>
        </w:tc>
      </w:tr>
      <w:tr w:rsidR="00F55780" w:rsidRPr="009F41BA" w14:paraId="7B4BCC5F" w14:textId="77777777" w:rsidTr="00E61B50">
        <w:tc>
          <w:tcPr>
            <w:tcW w:w="4390" w:type="dxa"/>
          </w:tcPr>
          <w:p w14:paraId="461ECA3E" w14:textId="77777777" w:rsidR="00F55780" w:rsidRPr="009F41BA" w:rsidRDefault="00F55780" w:rsidP="00E61B50">
            <w:pPr>
              <w:rPr>
                <w:rFonts w:ascii="Calibri" w:hAnsi="Calibri" w:cs="Calibri"/>
              </w:rPr>
            </w:pPr>
            <w:r w:rsidRPr="009F41BA">
              <w:rPr>
                <w:rFonts w:ascii="Calibri" w:hAnsi="Calibri" w:cs="Calibri"/>
                <w:lang w:val="en-GB"/>
              </w:rPr>
              <w:t xml:space="preserve">Develop national e-mobility </w:t>
            </w:r>
            <w:proofErr w:type="gramStart"/>
            <w:r w:rsidRPr="009F41BA">
              <w:rPr>
                <w:rFonts w:ascii="Calibri" w:hAnsi="Calibri" w:cs="Calibri"/>
                <w:lang w:val="en-GB"/>
              </w:rPr>
              <w:t>strategies</w:t>
            </w:r>
            <w:proofErr w:type="gramEnd"/>
          </w:p>
          <w:p w14:paraId="26419580" w14:textId="77777777" w:rsidR="00F55780" w:rsidRPr="009F41BA" w:rsidRDefault="00F55780" w:rsidP="00E61B50">
            <w:pPr>
              <w:rPr>
                <w:rFonts w:ascii="Calibri" w:hAnsi="Calibri" w:cs="Calibri"/>
              </w:rPr>
            </w:pPr>
          </w:p>
        </w:tc>
        <w:tc>
          <w:tcPr>
            <w:tcW w:w="2409" w:type="dxa"/>
          </w:tcPr>
          <w:p w14:paraId="3D111555" w14:textId="0C2911EC" w:rsidR="00F55780" w:rsidRPr="009F41BA" w:rsidRDefault="0073570A" w:rsidP="00E61B50">
            <w:pPr>
              <w:rPr>
                <w:rFonts w:ascii="Calibri" w:hAnsi="Calibri" w:cs="Calibri"/>
              </w:rPr>
            </w:pPr>
            <w:r w:rsidRPr="009F41BA">
              <w:rPr>
                <w:rFonts w:ascii="Calibri" w:hAnsi="Calibri" w:cs="Calibri"/>
              </w:rPr>
              <w:t xml:space="preserve">Strategies, </w:t>
            </w:r>
            <w:proofErr w:type="gramStart"/>
            <w:r w:rsidRPr="009F41BA">
              <w:rPr>
                <w:rFonts w:ascii="Calibri" w:hAnsi="Calibri" w:cs="Calibri"/>
              </w:rPr>
              <w:t>roadmaps</w:t>
            </w:r>
            <w:proofErr w:type="gramEnd"/>
            <w:r w:rsidRPr="009F41BA">
              <w:rPr>
                <w:rFonts w:ascii="Calibri" w:hAnsi="Calibri" w:cs="Calibri"/>
              </w:rPr>
              <w:t xml:space="preserve"> and action plans are being developed</w:t>
            </w:r>
          </w:p>
        </w:tc>
        <w:tc>
          <w:tcPr>
            <w:tcW w:w="2217" w:type="dxa"/>
          </w:tcPr>
          <w:p w14:paraId="536C42CE" w14:textId="37E98B90" w:rsidR="00F55780" w:rsidRPr="009F41BA" w:rsidRDefault="0073570A" w:rsidP="00E61B50">
            <w:pPr>
              <w:rPr>
                <w:rFonts w:ascii="Calibri" w:hAnsi="Calibri" w:cs="Calibri"/>
              </w:rPr>
            </w:pPr>
            <w:r w:rsidRPr="009F41BA">
              <w:rPr>
                <w:rFonts w:ascii="Calibri" w:hAnsi="Calibri" w:cs="Calibri"/>
              </w:rPr>
              <w:t xml:space="preserve">National energy and local authorities </w:t>
            </w:r>
          </w:p>
        </w:tc>
      </w:tr>
    </w:tbl>
    <w:p w14:paraId="25EC5C2A" w14:textId="77777777" w:rsidR="00F55780" w:rsidRPr="009F41BA" w:rsidRDefault="00F55780" w:rsidP="00F55780">
      <w:pPr>
        <w:rPr>
          <w:rFonts w:ascii="Calibri" w:hAnsi="Calibri" w:cs="Calibri"/>
          <w:b/>
          <w:bCs/>
        </w:rPr>
      </w:pPr>
    </w:p>
    <w:p w14:paraId="77987046" w14:textId="77777777" w:rsidR="00F55780" w:rsidRPr="009F41BA" w:rsidRDefault="00F55780">
      <w:pPr>
        <w:numPr>
          <w:ilvl w:val="0"/>
          <w:numId w:val="111"/>
        </w:numPr>
        <w:rPr>
          <w:rFonts w:ascii="Calibri" w:hAnsi="Calibri" w:cs="Calibri"/>
        </w:rPr>
      </w:pPr>
      <w:r w:rsidRPr="009F41BA">
        <w:rPr>
          <w:rFonts w:ascii="Calibri" w:hAnsi="Calibri" w:cs="Calibri"/>
          <w:lang w:val="en-GB"/>
        </w:rPr>
        <w:t xml:space="preserve">This WB roadmap provides a starting point for regional and national e-mobility </w:t>
      </w:r>
      <w:proofErr w:type="gramStart"/>
      <w:r w:rsidRPr="009F41BA">
        <w:rPr>
          <w:rFonts w:ascii="Calibri" w:hAnsi="Calibri" w:cs="Calibri"/>
          <w:lang w:val="en-GB"/>
        </w:rPr>
        <w:t>strategies</w:t>
      </w:r>
      <w:proofErr w:type="gramEnd"/>
      <w:r w:rsidRPr="009F41BA">
        <w:rPr>
          <w:rFonts w:ascii="Calibri" w:hAnsi="Calibri" w:cs="Calibri"/>
          <w:lang w:val="en-GB"/>
        </w:rPr>
        <w:t xml:space="preserve"> </w:t>
      </w:r>
    </w:p>
    <w:p w14:paraId="64A973AF" w14:textId="63B7344C" w:rsidR="00F55780" w:rsidRPr="00DD5DD2" w:rsidRDefault="00F55780">
      <w:pPr>
        <w:numPr>
          <w:ilvl w:val="0"/>
          <w:numId w:val="111"/>
        </w:numPr>
        <w:rPr>
          <w:rFonts w:ascii="Calibri" w:hAnsi="Calibri" w:cs="Calibri"/>
        </w:rPr>
      </w:pPr>
      <w:r w:rsidRPr="009F41BA">
        <w:rPr>
          <w:rFonts w:ascii="Calibri" w:hAnsi="Calibri" w:cs="Calibri"/>
          <w:lang w:val="en-GB"/>
        </w:rPr>
        <w:t xml:space="preserve">Such strategies should be developed by local stakeholders to ensure that they have ownership over the </w:t>
      </w:r>
      <w:proofErr w:type="gramStart"/>
      <w:r w:rsidRPr="009F41BA">
        <w:rPr>
          <w:rFonts w:ascii="Calibri" w:hAnsi="Calibri" w:cs="Calibri"/>
          <w:lang w:val="en-GB"/>
        </w:rPr>
        <w:t>policy</w:t>
      </w:r>
      <w:proofErr w:type="gramEnd"/>
      <w:r w:rsidRPr="009F41BA">
        <w:rPr>
          <w:rFonts w:ascii="Calibri" w:hAnsi="Calibri" w:cs="Calibri"/>
          <w:lang w:val="en-GB"/>
        </w:rPr>
        <w:t xml:space="preserve"> </w:t>
      </w:r>
    </w:p>
    <w:p w14:paraId="53C7F96F" w14:textId="77777777" w:rsidR="00F55780" w:rsidRPr="009F41BA" w:rsidRDefault="00F55780" w:rsidP="00F55780">
      <w:pPr>
        <w:rPr>
          <w:rFonts w:ascii="Calibri" w:hAnsi="Calibri" w:cs="Calibri"/>
          <w:b/>
          <w:bCs/>
        </w:rPr>
      </w:pPr>
    </w:p>
    <w:tbl>
      <w:tblPr>
        <w:tblStyle w:val="TableGrid"/>
        <w:tblW w:w="0" w:type="auto"/>
        <w:tblLook w:val="04A0" w:firstRow="1" w:lastRow="0" w:firstColumn="1" w:lastColumn="0" w:noHBand="0" w:noVBand="1"/>
      </w:tblPr>
      <w:tblGrid>
        <w:gridCol w:w="4390"/>
        <w:gridCol w:w="2409"/>
        <w:gridCol w:w="2217"/>
      </w:tblGrid>
      <w:tr w:rsidR="00F55780" w:rsidRPr="009F41BA" w14:paraId="19BA9001" w14:textId="77777777" w:rsidTr="00E61B50">
        <w:tc>
          <w:tcPr>
            <w:tcW w:w="4390"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4546A" w:themeFill="text2"/>
          </w:tcPr>
          <w:p w14:paraId="39B8F0A4"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lang w:val="en-GB"/>
              </w:rPr>
              <w:t>Regulations and standards</w:t>
            </w:r>
          </w:p>
        </w:tc>
        <w:tc>
          <w:tcPr>
            <w:tcW w:w="240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4546A" w:themeFill="text2"/>
          </w:tcPr>
          <w:p w14:paraId="06F48AD7"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Status</w:t>
            </w:r>
          </w:p>
        </w:tc>
        <w:tc>
          <w:tcPr>
            <w:tcW w:w="2217"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4546A" w:themeFill="text2"/>
          </w:tcPr>
          <w:p w14:paraId="6E7F039D"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Lead / Volunteer</w:t>
            </w:r>
          </w:p>
        </w:tc>
      </w:tr>
      <w:tr w:rsidR="00F55780" w:rsidRPr="009F41BA" w14:paraId="104EB1D7" w14:textId="77777777" w:rsidTr="00E61B50">
        <w:tc>
          <w:tcPr>
            <w:tcW w:w="4390" w:type="dxa"/>
            <w:tcBorders>
              <w:top w:val="single" w:sz="4" w:space="0" w:color="FFFFFF" w:themeColor="background1"/>
            </w:tcBorders>
          </w:tcPr>
          <w:p w14:paraId="2533347B" w14:textId="77777777" w:rsidR="00F55780" w:rsidRPr="009F41BA" w:rsidRDefault="00F55780" w:rsidP="00E61B50">
            <w:pPr>
              <w:rPr>
                <w:rFonts w:ascii="Calibri" w:hAnsi="Calibri" w:cs="Calibri"/>
              </w:rPr>
            </w:pPr>
            <w:r w:rsidRPr="009F41BA">
              <w:rPr>
                <w:rFonts w:ascii="Calibri" w:hAnsi="Calibri" w:cs="Calibri"/>
                <w:lang w:val="en-GB"/>
              </w:rPr>
              <w:t xml:space="preserve">Establish minimum standards for EVs and charging </w:t>
            </w:r>
            <w:proofErr w:type="gramStart"/>
            <w:r w:rsidRPr="009F41BA">
              <w:rPr>
                <w:rFonts w:ascii="Calibri" w:hAnsi="Calibri" w:cs="Calibri"/>
                <w:lang w:val="en-GB"/>
              </w:rPr>
              <w:t>equipment</w:t>
            </w:r>
            <w:proofErr w:type="gramEnd"/>
          </w:p>
          <w:p w14:paraId="38711C6A" w14:textId="77777777" w:rsidR="00F55780" w:rsidRPr="009F41BA" w:rsidRDefault="00F55780" w:rsidP="00E61B50">
            <w:pPr>
              <w:rPr>
                <w:rFonts w:ascii="Calibri" w:hAnsi="Calibri" w:cs="Calibri"/>
                <w:b/>
                <w:bCs/>
              </w:rPr>
            </w:pPr>
          </w:p>
        </w:tc>
        <w:tc>
          <w:tcPr>
            <w:tcW w:w="2409" w:type="dxa"/>
            <w:tcBorders>
              <w:top w:val="single" w:sz="4" w:space="0" w:color="FFFFFF" w:themeColor="background1"/>
            </w:tcBorders>
          </w:tcPr>
          <w:p w14:paraId="665BDE28" w14:textId="77777777" w:rsidR="00F55780" w:rsidRPr="009F41BA" w:rsidRDefault="00F55780" w:rsidP="00E61B50">
            <w:pPr>
              <w:rPr>
                <w:rFonts w:ascii="Calibri" w:hAnsi="Calibri" w:cs="Calibri"/>
              </w:rPr>
            </w:pPr>
            <w:r w:rsidRPr="009F41BA">
              <w:rPr>
                <w:rFonts w:ascii="Calibri" w:hAnsi="Calibri" w:cs="Calibri"/>
              </w:rPr>
              <w:t xml:space="preserve">UNIDO support &amp; PRIF TA </w:t>
            </w:r>
          </w:p>
          <w:p w14:paraId="6D668197" w14:textId="33BEA03F" w:rsidR="00F55780" w:rsidRPr="009F41BA" w:rsidRDefault="0073570A" w:rsidP="00E61B50">
            <w:pPr>
              <w:rPr>
                <w:rFonts w:ascii="Calibri" w:hAnsi="Calibri" w:cs="Calibri"/>
              </w:rPr>
            </w:pPr>
            <w:r w:rsidRPr="009F41BA">
              <w:rPr>
                <w:rFonts w:ascii="Calibri" w:hAnsi="Calibri" w:cs="Calibri"/>
              </w:rPr>
              <w:t xml:space="preserve"> </w:t>
            </w:r>
          </w:p>
        </w:tc>
        <w:tc>
          <w:tcPr>
            <w:tcW w:w="2217" w:type="dxa"/>
            <w:tcBorders>
              <w:top w:val="single" w:sz="4" w:space="0" w:color="FFFFFF" w:themeColor="background1"/>
            </w:tcBorders>
          </w:tcPr>
          <w:p w14:paraId="10866EA0" w14:textId="08019B16" w:rsidR="00F55780" w:rsidRPr="009F41BA" w:rsidRDefault="0073570A" w:rsidP="00E61B50">
            <w:pPr>
              <w:rPr>
                <w:rFonts w:ascii="Calibri" w:hAnsi="Calibri" w:cs="Calibri"/>
              </w:rPr>
            </w:pPr>
            <w:r w:rsidRPr="009F41BA">
              <w:rPr>
                <w:rFonts w:ascii="Calibri" w:hAnsi="Calibri" w:cs="Calibri"/>
              </w:rPr>
              <w:t>UNIDO &amp; PRIF</w:t>
            </w:r>
          </w:p>
        </w:tc>
      </w:tr>
    </w:tbl>
    <w:p w14:paraId="3609440C" w14:textId="77777777" w:rsidR="00F55780" w:rsidRPr="009F41BA" w:rsidRDefault="00F55780" w:rsidP="00F55780">
      <w:pPr>
        <w:rPr>
          <w:rFonts w:ascii="Calibri" w:hAnsi="Calibri" w:cs="Calibri"/>
          <w:b/>
          <w:bCs/>
        </w:rPr>
      </w:pPr>
    </w:p>
    <w:p w14:paraId="1C844A04" w14:textId="77777777" w:rsidR="00F55780" w:rsidRPr="009F41BA" w:rsidRDefault="00F55780">
      <w:pPr>
        <w:numPr>
          <w:ilvl w:val="0"/>
          <w:numId w:val="112"/>
        </w:numPr>
        <w:rPr>
          <w:rFonts w:ascii="Calibri" w:hAnsi="Calibri" w:cs="Calibri"/>
        </w:rPr>
      </w:pPr>
      <w:r w:rsidRPr="009F41BA">
        <w:rPr>
          <w:rFonts w:ascii="Calibri" w:hAnsi="Calibri" w:cs="Calibri"/>
          <w:lang w:val="en-GB"/>
        </w:rPr>
        <w:t>Technical annexes to the report, which can be used as a starting point for national guidelines and standards, include:</w:t>
      </w:r>
    </w:p>
    <w:p w14:paraId="1A184423" w14:textId="77777777" w:rsidR="00F55780" w:rsidRPr="009F41BA" w:rsidRDefault="00F55780">
      <w:pPr>
        <w:numPr>
          <w:ilvl w:val="1"/>
          <w:numId w:val="113"/>
        </w:numPr>
        <w:rPr>
          <w:rFonts w:ascii="Calibri" w:hAnsi="Calibri" w:cs="Calibri"/>
        </w:rPr>
      </w:pPr>
      <w:r w:rsidRPr="009F41BA">
        <w:rPr>
          <w:rFonts w:ascii="Calibri" w:hAnsi="Calibri" w:cs="Calibri"/>
          <w:lang w:val="en-GB"/>
        </w:rPr>
        <w:t>Technical guidelines for EV charging stations</w:t>
      </w:r>
    </w:p>
    <w:p w14:paraId="2FFAAD89" w14:textId="77777777" w:rsidR="00F55780" w:rsidRPr="009F41BA" w:rsidRDefault="00F55780">
      <w:pPr>
        <w:numPr>
          <w:ilvl w:val="1"/>
          <w:numId w:val="113"/>
        </w:numPr>
        <w:rPr>
          <w:rFonts w:ascii="Calibri" w:hAnsi="Calibri" w:cs="Calibri"/>
        </w:rPr>
      </w:pPr>
      <w:r w:rsidRPr="009F41BA">
        <w:rPr>
          <w:rFonts w:ascii="Calibri" w:hAnsi="Calibri" w:cs="Calibri"/>
          <w:lang w:val="en-GB"/>
        </w:rPr>
        <w:t>Minimum standards for EV charging equipment</w:t>
      </w:r>
    </w:p>
    <w:p w14:paraId="3EE02ACD" w14:textId="77777777" w:rsidR="00F55780" w:rsidRPr="009F41BA" w:rsidRDefault="00F55780">
      <w:pPr>
        <w:numPr>
          <w:ilvl w:val="1"/>
          <w:numId w:val="113"/>
        </w:numPr>
        <w:rPr>
          <w:rFonts w:ascii="Calibri" w:hAnsi="Calibri" w:cs="Calibri"/>
        </w:rPr>
      </w:pPr>
      <w:r w:rsidRPr="009F41BA">
        <w:rPr>
          <w:rFonts w:ascii="Calibri" w:hAnsi="Calibri" w:cs="Calibri"/>
          <w:lang w:val="en-GB"/>
        </w:rPr>
        <w:t>Guidelines for EV maintenance procedures</w:t>
      </w:r>
    </w:p>
    <w:p w14:paraId="38D6BFA2" w14:textId="6F8444E7" w:rsidR="00F55780" w:rsidRDefault="00F55780" w:rsidP="00F55780">
      <w:pPr>
        <w:rPr>
          <w:rFonts w:ascii="Calibri" w:hAnsi="Calibri" w:cs="Calibri"/>
          <w:b/>
          <w:bCs/>
        </w:rPr>
      </w:pPr>
    </w:p>
    <w:p w14:paraId="405449F4" w14:textId="77777777" w:rsidR="00DD5DD2" w:rsidRPr="009F41BA" w:rsidRDefault="00DD5DD2" w:rsidP="00F55780">
      <w:pPr>
        <w:rPr>
          <w:rFonts w:ascii="Calibri" w:hAnsi="Calibri" w:cs="Calibri"/>
          <w:b/>
          <w:bCs/>
        </w:rPr>
      </w:pPr>
    </w:p>
    <w:p w14:paraId="2182766E" w14:textId="77777777" w:rsidR="00F55780" w:rsidRPr="009F41BA" w:rsidRDefault="00F55780" w:rsidP="00F55780">
      <w:pPr>
        <w:rPr>
          <w:rFonts w:ascii="Calibri" w:hAnsi="Calibri" w:cs="Calibri"/>
          <w:b/>
          <w:bCs/>
        </w:rPr>
      </w:pPr>
    </w:p>
    <w:tbl>
      <w:tblPr>
        <w:tblStyle w:val="TableGrid"/>
        <w:tblW w:w="0" w:type="auto"/>
        <w:tblLook w:val="04A0" w:firstRow="1" w:lastRow="0" w:firstColumn="1" w:lastColumn="0" w:noHBand="0" w:noVBand="1"/>
      </w:tblPr>
      <w:tblGrid>
        <w:gridCol w:w="4390"/>
        <w:gridCol w:w="2409"/>
        <w:gridCol w:w="2217"/>
      </w:tblGrid>
      <w:tr w:rsidR="00F55780" w:rsidRPr="009F41BA" w14:paraId="504920F7" w14:textId="77777777" w:rsidTr="00E61B50">
        <w:tc>
          <w:tcPr>
            <w:tcW w:w="4390"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4546A" w:themeFill="text2"/>
          </w:tcPr>
          <w:p w14:paraId="250625DE"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lang w:val="en-GB"/>
              </w:rPr>
              <w:lastRenderedPageBreak/>
              <w:t>Communication and awareness</w:t>
            </w:r>
          </w:p>
        </w:tc>
        <w:tc>
          <w:tcPr>
            <w:tcW w:w="240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4546A" w:themeFill="text2"/>
          </w:tcPr>
          <w:p w14:paraId="77E76932"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 xml:space="preserve">Current Status </w:t>
            </w:r>
          </w:p>
        </w:tc>
        <w:tc>
          <w:tcPr>
            <w:tcW w:w="2217"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44546A" w:themeFill="text2"/>
          </w:tcPr>
          <w:p w14:paraId="03BBA22C" w14:textId="77777777" w:rsidR="00F55780" w:rsidRPr="009F41BA" w:rsidRDefault="00F55780" w:rsidP="00E61B50">
            <w:pPr>
              <w:rPr>
                <w:rFonts w:ascii="Calibri" w:hAnsi="Calibri" w:cs="Calibri"/>
                <w:b/>
                <w:bCs/>
                <w:color w:val="FFFFFF" w:themeColor="background1"/>
              </w:rPr>
            </w:pPr>
            <w:r w:rsidRPr="009F41BA">
              <w:rPr>
                <w:rFonts w:ascii="Calibri" w:hAnsi="Calibri" w:cs="Calibri"/>
                <w:b/>
                <w:bCs/>
                <w:color w:val="FFFFFF" w:themeColor="background1"/>
              </w:rPr>
              <w:t>Lead / Volunteer</w:t>
            </w:r>
          </w:p>
        </w:tc>
      </w:tr>
      <w:tr w:rsidR="00F55780" w:rsidRPr="009F41BA" w14:paraId="16D88781" w14:textId="77777777" w:rsidTr="00E61B50">
        <w:tc>
          <w:tcPr>
            <w:tcW w:w="4390" w:type="dxa"/>
            <w:tcBorders>
              <w:top w:val="single" w:sz="4" w:space="0" w:color="FFFFFF" w:themeColor="background1"/>
            </w:tcBorders>
          </w:tcPr>
          <w:p w14:paraId="2082794D" w14:textId="77777777" w:rsidR="00F55780" w:rsidRPr="009F41BA" w:rsidRDefault="00F55780" w:rsidP="00E61B50">
            <w:pPr>
              <w:rPr>
                <w:rFonts w:ascii="Calibri" w:hAnsi="Calibri" w:cs="Calibri"/>
              </w:rPr>
            </w:pPr>
            <w:r w:rsidRPr="009F41BA">
              <w:rPr>
                <w:rFonts w:ascii="Calibri" w:hAnsi="Calibri" w:cs="Calibri"/>
                <w:lang w:val="en-GB"/>
              </w:rPr>
              <w:t xml:space="preserve">Develop an e-mobility communication </w:t>
            </w:r>
            <w:proofErr w:type="gramStart"/>
            <w:r w:rsidRPr="009F41BA">
              <w:rPr>
                <w:rFonts w:ascii="Calibri" w:hAnsi="Calibri" w:cs="Calibri"/>
                <w:lang w:val="en-GB"/>
              </w:rPr>
              <w:t>strategy</w:t>
            </w:r>
            <w:proofErr w:type="gramEnd"/>
          </w:p>
          <w:p w14:paraId="48744315" w14:textId="77777777" w:rsidR="00F55780" w:rsidRPr="009F41BA" w:rsidRDefault="00F55780" w:rsidP="00E61B50">
            <w:pPr>
              <w:rPr>
                <w:rFonts w:ascii="Calibri" w:hAnsi="Calibri" w:cs="Calibri"/>
                <w:b/>
                <w:bCs/>
              </w:rPr>
            </w:pPr>
          </w:p>
        </w:tc>
        <w:tc>
          <w:tcPr>
            <w:tcW w:w="2409" w:type="dxa"/>
            <w:tcBorders>
              <w:top w:val="single" w:sz="4" w:space="0" w:color="FFFFFF" w:themeColor="background1"/>
            </w:tcBorders>
          </w:tcPr>
          <w:p w14:paraId="2F3E5ABD" w14:textId="77777777" w:rsidR="00F55780" w:rsidRPr="009F41BA" w:rsidRDefault="00F55780" w:rsidP="00E61B50">
            <w:pPr>
              <w:rPr>
                <w:rFonts w:ascii="Calibri" w:hAnsi="Calibri" w:cs="Calibri"/>
              </w:rPr>
            </w:pPr>
            <w:r w:rsidRPr="009F41BA">
              <w:rPr>
                <w:rFonts w:ascii="Calibri" w:hAnsi="Calibri" w:cs="Calibri"/>
              </w:rPr>
              <w:t xml:space="preserve">None in existence </w:t>
            </w:r>
          </w:p>
          <w:p w14:paraId="062BE3E6" w14:textId="40A75211" w:rsidR="00F55780" w:rsidRPr="009F41BA" w:rsidRDefault="00F55780" w:rsidP="00E61B50">
            <w:pPr>
              <w:rPr>
                <w:rFonts w:ascii="Calibri" w:hAnsi="Calibri" w:cs="Calibri"/>
              </w:rPr>
            </w:pPr>
          </w:p>
        </w:tc>
        <w:tc>
          <w:tcPr>
            <w:tcW w:w="2217" w:type="dxa"/>
            <w:tcBorders>
              <w:top w:val="single" w:sz="4" w:space="0" w:color="FFFFFF" w:themeColor="background1"/>
            </w:tcBorders>
          </w:tcPr>
          <w:p w14:paraId="5CD29CDC" w14:textId="77777777" w:rsidR="00F55780" w:rsidRPr="009F41BA" w:rsidRDefault="00F55780" w:rsidP="00E61B50">
            <w:pPr>
              <w:rPr>
                <w:rFonts w:ascii="Calibri" w:hAnsi="Calibri" w:cs="Calibri"/>
                <w:b/>
                <w:bCs/>
              </w:rPr>
            </w:pPr>
          </w:p>
        </w:tc>
      </w:tr>
    </w:tbl>
    <w:p w14:paraId="0BD322B4" w14:textId="77777777" w:rsidR="00F55780" w:rsidRPr="009F41BA" w:rsidRDefault="00F55780" w:rsidP="00F55780">
      <w:pPr>
        <w:rPr>
          <w:rFonts w:ascii="Calibri" w:hAnsi="Calibri" w:cs="Calibri"/>
          <w:b/>
          <w:bCs/>
        </w:rPr>
      </w:pPr>
    </w:p>
    <w:p w14:paraId="3DE707C4" w14:textId="77777777" w:rsidR="00F55780" w:rsidRPr="009F41BA" w:rsidRDefault="00F55780">
      <w:pPr>
        <w:numPr>
          <w:ilvl w:val="0"/>
          <w:numId w:val="114"/>
        </w:numPr>
        <w:rPr>
          <w:rFonts w:ascii="Calibri" w:hAnsi="Calibri" w:cs="Calibri"/>
          <w:b/>
          <w:bCs/>
        </w:rPr>
      </w:pPr>
      <w:r w:rsidRPr="009F41BA">
        <w:rPr>
          <w:rFonts w:ascii="Calibri" w:hAnsi="Calibri" w:cs="Calibri"/>
          <w:b/>
          <w:bCs/>
          <w:lang w:val="en-GB"/>
        </w:rPr>
        <w:t xml:space="preserve">An e-mobility communication strategy will be a key step in the implementation of regional and national e-mobility </w:t>
      </w:r>
      <w:proofErr w:type="gramStart"/>
      <w:r w:rsidRPr="009F41BA">
        <w:rPr>
          <w:rFonts w:ascii="Calibri" w:hAnsi="Calibri" w:cs="Calibri"/>
          <w:b/>
          <w:bCs/>
          <w:lang w:val="en-GB"/>
        </w:rPr>
        <w:t>strategies</w:t>
      </w:r>
      <w:proofErr w:type="gramEnd"/>
    </w:p>
    <w:p w14:paraId="6321C2C4" w14:textId="77777777" w:rsidR="00F55780" w:rsidRPr="009F41BA" w:rsidRDefault="00F55780" w:rsidP="00F55780">
      <w:pPr>
        <w:rPr>
          <w:rFonts w:ascii="Calibri" w:hAnsi="Calibri" w:cs="Calibri"/>
          <w:b/>
          <w:bCs/>
        </w:rPr>
      </w:pPr>
    </w:p>
    <w:p w14:paraId="2139CDDE" w14:textId="77777777" w:rsidR="00F55780" w:rsidRPr="009F41BA" w:rsidRDefault="00F55780" w:rsidP="00F55780">
      <w:pPr>
        <w:rPr>
          <w:rFonts w:ascii="Calibri" w:hAnsi="Calibri" w:cs="Calibri"/>
          <w:b/>
          <w:bCs/>
        </w:rPr>
      </w:pPr>
      <w:r w:rsidRPr="009F41BA">
        <w:rPr>
          <w:rFonts w:ascii="Calibri" w:hAnsi="Calibri" w:cs="Calibri"/>
          <w:b/>
          <w:bCs/>
        </w:rPr>
        <w:t xml:space="preserve">Recommendations to </w:t>
      </w:r>
      <w:proofErr w:type="gramStart"/>
      <w:r w:rsidRPr="009F41BA">
        <w:rPr>
          <w:rFonts w:ascii="Calibri" w:hAnsi="Calibri" w:cs="Calibri"/>
          <w:b/>
          <w:bCs/>
        </w:rPr>
        <w:t>Ministers  [</w:t>
      </w:r>
      <w:proofErr w:type="gramEnd"/>
      <w:r w:rsidRPr="009F41BA">
        <w:rPr>
          <w:rFonts w:ascii="Calibri" w:hAnsi="Calibri" w:cs="Calibri"/>
          <w:b/>
          <w:bCs/>
        </w:rPr>
        <w:t>to note, to acknowledge, call, to approve, etc]</w:t>
      </w:r>
    </w:p>
    <w:p w14:paraId="07FE545F" w14:textId="62AFC0E8" w:rsidR="00F55780" w:rsidRPr="009F41BA" w:rsidRDefault="00F55780" w:rsidP="007120A6">
      <w:pPr>
        <w:rPr>
          <w:rFonts w:ascii="Calibri" w:hAnsi="Calibri" w:cs="Calibri"/>
        </w:rPr>
      </w:pPr>
      <w:r w:rsidRPr="009F41BA">
        <w:rPr>
          <w:rFonts w:ascii="Calibri" w:hAnsi="Calibri" w:cs="Calibri"/>
          <w:b/>
          <w:bCs/>
        </w:rPr>
        <w:t xml:space="preserve"> Note</w:t>
      </w:r>
      <w:r w:rsidRPr="009F41BA">
        <w:rPr>
          <w:rFonts w:ascii="Calibri" w:hAnsi="Calibri" w:cs="Calibri"/>
        </w:rPr>
        <w:t xml:space="preserve"> the progress with the roll out of the regional e-mobility programme [A summary of the e-mobility workshop outcome will be annexed to the meeting paper]</w:t>
      </w:r>
    </w:p>
    <w:p w14:paraId="42F77B68" w14:textId="77777777" w:rsidR="00F55780" w:rsidRPr="009F41BA" w:rsidRDefault="00F55780">
      <w:pPr>
        <w:pStyle w:val="ListParagraph"/>
        <w:widowControl/>
        <w:numPr>
          <w:ilvl w:val="0"/>
          <w:numId w:val="48"/>
        </w:numPr>
        <w:autoSpaceDE/>
        <w:autoSpaceDN/>
        <w:spacing w:after="160" w:line="259" w:lineRule="auto"/>
        <w:ind w:left="567" w:hanging="283"/>
        <w:contextualSpacing/>
      </w:pPr>
      <w:r w:rsidRPr="009F41BA">
        <w:rPr>
          <w:b/>
          <w:bCs/>
        </w:rPr>
        <w:t>Acknowledge</w:t>
      </w:r>
      <w:r w:rsidRPr="009F41BA">
        <w:t xml:space="preserve"> national effort on e-</w:t>
      </w:r>
      <w:proofErr w:type="gramStart"/>
      <w:r w:rsidRPr="009F41BA">
        <w:t>mobility</w:t>
      </w:r>
      <w:proofErr w:type="gramEnd"/>
    </w:p>
    <w:p w14:paraId="2B4615C8" w14:textId="77777777" w:rsidR="00F55780" w:rsidRPr="009F41BA" w:rsidRDefault="00F55780">
      <w:pPr>
        <w:pStyle w:val="ListParagraph"/>
        <w:widowControl/>
        <w:numPr>
          <w:ilvl w:val="0"/>
          <w:numId w:val="48"/>
        </w:numPr>
        <w:autoSpaceDE/>
        <w:autoSpaceDN/>
        <w:spacing w:after="160" w:line="259" w:lineRule="auto"/>
        <w:ind w:left="567" w:hanging="283"/>
        <w:contextualSpacing/>
        <w:rPr>
          <w:b/>
          <w:bCs/>
        </w:rPr>
      </w:pPr>
      <w:r w:rsidRPr="009F41BA">
        <w:rPr>
          <w:b/>
          <w:bCs/>
        </w:rPr>
        <w:t xml:space="preserve">Acknowledge </w:t>
      </w:r>
      <w:r w:rsidRPr="009F41BA">
        <w:t>DPs’ and the private sector’s effort on e-</w:t>
      </w:r>
      <w:proofErr w:type="gramStart"/>
      <w:r w:rsidRPr="009F41BA">
        <w:t>mobility</w:t>
      </w:r>
      <w:proofErr w:type="gramEnd"/>
    </w:p>
    <w:p w14:paraId="3ABE5AB2" w14:textId="77777777" w:rsidR="00F55780" w:rsidRPr="009F41BA" w:rsidRDefault="00F55780">
      <w:pPr>
        <w:pStyle w:val="ListParagraph"/>
        <w:widowControl/>
        <w:numPr>
          <w:ilvl w:val="0"/>
          <w:numId w:val="48"/>
        </w:numPr>
        <w:autoSpaceDE/>
        <w:autoSpaceDN/>
        <w:spacing w:after="160" w:line="259" w:lineRule="auto"/>
        <w:ind w:left="567" w:hanging="283"/>
        <w:contextualSpacing/>
        <w:rPr>
          <w:b/>
          <w:bCs/>
        </w:rPr>
      </w:pPr>
      <w:r w:rsidRPr="009F41BA">
        <w:rPr>
          <w:b/>
          <w:bCs/>
        </w:rPr>
        <w:t xml:space="preserve">Acknowledge </w:t>
      </w:r>
      <w:r w:rsidRPr="009F41BA">
        <w:t xml:space="preserve">the need for the pursuit of e-mobility to be conducted in tandem with the pursuit of renewable energy </w:t>
      </w:r>
      <w:proofErr w:type="gramStart"/>
      <w:r w:rsidRPr="009F41BA">
        <w:t>targets</w:t>
      </w:r>
      <w:proofErr w:type="gramEnd"/>
      <w:r w:rsidRPr="009F41BA">
        <w:rPr>
          <w:b/>
          <w:bCs/>
        </w:rPr>
        <w:t xml:space="preserve"> </w:t>
      </w:r>
    </w:p>
    <w:p w14:paraId="33AA2B9E" w14:textId="77777777" w:rsidR="00F55780" w:rsidRPr="009F41BA" w:rsidRDefault="00F55780">
      <w:pPr>
        <w:pStyle w:val="ListParagraph"/>
        <w:widowControl/>
        <w:numPr>
          <w:ilvl w:val="0"/>
          <w:numId w:val="48"/>
        </w:numPr>
        <w:autoSpaceDE/>
        <w:autoSpaceDN/>
        <w:spacing w:after="160" w:line="259" w:lineRule="auto"/>
        <w:ind w:left="567" w:hanging="283"/>
        <w:contextualSpacing/>
      </w:pPr>
      <w:r w:rsidRPr="009F41BA">
        <w:rPr>
          <w:b/>
          <w:bCs/>
        </w:rPr>
        <w:t xml:space="preserve">Acknowledge </w:t>
      </w:r>
      <w:r w:rsidRPr="009F41BA">
        <w:t xml:space="preserve">the need for the Power Utility and Transport to be actively involved in the e-mobility </w:t>
      </w:r>
      <w:proofErr w:type="gramStart"/>
      <w:r w:rsidRPr="009F41BA">
        <w:t>development</w:t>
      </w:r>
      <w:proofErr w:type="gramEnd"/>
      <w:r w:rsidRPr="009F41BA">
        <w:t xml:space="preserve"> </w:t>
      </w:r>
    </w:p>
    <w:p w14:paraId="225814C8" w14:textId="727707A7" w:rsidR="00F55780" w:rsidRPr="009F41BA" w:rsidRDefault="00F55780">
      <w:pPr>
        <w:pStyle w:val="ListParagraph"/>
        <w:widowControl/>
        <w:numPr>
          <w:ilvl w:val="0"/>
          <w:numId w:val="48"/>
        </w:numPr>
        <w:autoSpaceDE/>
        <w:autoSpaceDN/>
        <w:spacing w:after="160" w:line="259" w:lineRule="auto"/>
        <w:ind w:left="567" w:hanging="283"/>
        <w:contextualSpacing/>
        <w:rPr>
          <w:b/>
          <w:bCs/>
        </w:rPr>
      </w:pPr>
      <w:r w:rsidRPr="009F41BA">
        <w:rPr>
          <w:b/>
          <w:bCs/>
        </w:rPr>
        <w:t>Call</w:t>
      </w:r>
      <w:r w:rsidRPr="009F41BA">
        <w:t xml:space="preserve"> on DPs and donors to support </w:t>
      </w:r>
      <w:r w:rsidR="00C14976" w:rsidRPr="009F41BA">
        <w:t xml:space="preserve">EV </w:t>
      </w:r>
      <w:r w:rsidRPr="009F41BA">
        <w:t xml:space="preserve">feasibility studies, pilot </w:t>
      </w:r>
      <w:proofErr w:type="gramStart"/>
      <w:r w:rsidRPr="009F41BA">
        <w:t>projects</w:t>
      </w:r>
      <w:proofErr w:type="gramEnd"/>
      <w:r w:rsidRPr="009F41BA">
        <w:rPr>
          <w:b/>
          <w:bCs/>
        </w:rPr>
        <w:t xml:space="preserve">  </w:t>
      </w:r>
    </w:p>
    <w:p w14:paraId="282201F7" w14:textId="5F84314E" w:rsidR="00F55780" w:rsidRPr="009F41BA" w:rsidRDefault="00F55780">
      <w:pPr>
        <w:pStyle w:val="ListParagraph"/>
        <w:widowControl/>
        <w:numPr>
          <w:ilvl w:val="0"/>
          <w:numId w:val="48"/>
        </w:numPr>
        <w:autoSpaceDE/>
        <w:autoSpaceDN/>
        <w:spacing w:after="160" w:line="259" w:lineRule="auto"/>
        <w:ind w:left="567" w:hanging="283"/>
        <w:contextualSpacing/>
        <w:rPr>
          <w:b/>
          <w:bCs/>
        </w:rPr>
      </w:pPr>
      <w:r w:rsidRPr="009F41BA">
        <w:rPr>
          <w:b/>
          <w:bCs/>
        </w:rPr>
        <w:t xml:space="preserve">Approve </w:t>
      </w:r>
      <w:r w:rsidRPr="009F41BA">
        <w:t xml:space="preserve">the establishment of the regional </w:t>
      </w:r>
      <w:r w:rsidR="00C14976" w:rsidRPr="009F41BA">
        <w:t xml:space="preserve">EV Working Group  </w:t>
      </w:r>
    </w:p>
    <w:p w14:paraId="0AE220B4" w14:textId="77777777" w:rsidR="00F55780" w:rsidRPr="00CA67FF" w:rsidRDefault="00F55780" w:rsidP="00CA67FF">
      <w:pPr>
        <w:pStyle w:val="Default"/>
        <w:jc w:val="both"/>
        <w:rPr>
          <w:rFonts w:asciiTheme="minorHAnsi" w:eastAsiaTheme="minorHAnsi" w:hAnsiTheme="minorHAnsi" w:cstheme="minorHAnsi"/>
          <w:b/>
        </w:rPr>
      </w:pPr>
    </w:p>
    <w:p w14:paraId="240831AE" w14:textId="6E041D0E" w:rsidR="003C2F46" w:rsidRDefault="003C2F46" w:rsidP="008D7432">
      <w:pPr>
        <w:pStyle w:val="Default"/>
        <w:jc w:val="both"/>
        <w:rPr>
          <w:rFonts w:asciiTheme="minorHAnsi" w:hAnsiTheme="minorHAnsi" w:cstheme="minorHAnsi"/>
          <w:b/>
        </w:rPr>
      </w:pPr>
    </w:p>
    <w:p w14:paraId="2EDB9BD9" w14:textId="6BCFEF3D" w:rsidR="0073570A" w:rsidRDefault="0073570A" w:rsidP="008D7432">
      <w:pPr>
        <w:pStyle w:val="Default"/>
        <w:jc w:val="both"/>
        <w:rPr>
          <w:rFonts w:asciiTheme="minorHAnsi" w:hAnsiTheme="minorHAnsi" w:cstheme="minorHAnsi"/>
          <w:b/>
        </w:rPr>
      </w:pPr>
    </w:p>
    <w:p w14:paraId="2319F664" w14:textId="0AB6A736" w:rsidR="00333F17" w:rsidRDefault="00333F17" w:rsidP="008D7432">
      <w:pPr>
        <w:pStyle w:val="Default"/>
        <w:jc w:val="both"/>
        <w:rPr>
          <w:rFonts w:asciiTheme="minorHAnsi" w:hAnsiTheme="minorHAnsi" w:cstheme="minorHAnsi"/>
          <w:b/>
        </w:rPr>
      </w:pPr>
    </w:p>
    <w:p w14:paraId="1C3989A7" w14:textId="5E2FAC6F" w:rsidR="00333F17" w:rsidRDefault="00333F17" w:rsidP="008D7432">
      <w:pPr>
        <w:pStyle w:val="Default"/>
        <w:jc w:val="both"/>
        <w:rPr>
          <w:rFonts w:asciiTheme="minorHAnsi" w:hAnsiTheme="minorHAnsi" w:cstheme="minorHAnsi"/>
          <w:b/>
        </w:rPr>
      </w:pPr>
    </w:p>
    <w:p w14:paraId="65F70CFE" w14:textId="052564A1" w:rsidR="00333F17" w:rsidRDefault="00333F17" w:rsidP="008D7432">
      <w:pPr>
        <w:pStyle w:val="Default"/>
        <w:jc w:val="both"/>
        <w:rPr>
          <w:rFonts w:asciiTheme="minorHAnsi" w:hAnsiTheme="minorHAnsi" w:cstheme="minorHAnsi"/>
          <w:b/>
        </w:rPr>
      </w:pPr>
    </w:p>
    <w:p w14:paraId="06921B9B" w14:textId="5EF9C8C6" w:rsidR="00333F17" w:rsidRDefault="00333F17" w:rsidP="008D7432">
      <w:pPr>
        <w:pStyle w:val="Default"/>
        <w:jc w:val="both"/>
        <w:rPr>
          <w:rFonts w:asciiTheme="minorHAnsi" w:hAnsiTheme="minorHAnsi" w:cstheme="minorHAnsi"/>
          <w:b/>
        </w:rPr>
      </w:pPr>
    </w:p>
    <w:p w14:paraId="2F982B13" w14:textId="5758E8AE" w:rsidR="00333F17" w:rsidRDefault="00333F17" w:rsidP="008D7432">
      <w:pPr>
        <w:pStyle w:val="Default"/>
        <w:jc w:val="both"/>
        <w:rPr>
          <w:rFonts w:asciiTheme="minorHAnsi" w:hAnsiTheme="minorHAnsi" w:cstheme="minorHAnsi"/>
          <w:b/>
        </w:rPr>
      </w:pPr>
    </w:p>
    <w:p w14:paraId="08E32DC9" w14:textId="6D1D0146" w:rsidR="00333F17" w:rsidRDefault="00333F17" w:rsidP="008D7432">
      <w:pPr>
        <w:pStyle w:val="Default"/>
        <w:jc w:val="both"/>
        <w:rPr>
          <w:rFonts w:asciiTheme="minorHAnsi" w:hAnsiTheme="minorHAnsi" w:cstheme="minorHAnsi"/>
          <w:b/>
        </w:rPr>
      </w:pPr>
    </w:p>
    <w:p w14:paraId="0CC6CDE6" w14:textId="07D527E3" w:rsidR="00333F17" w:rsidRDefault="00333F17" w:rsidP="008D7432">
      <w:pPr>
        <w:pStyle w:val="Default"/>
        <w:jc w:val="both"/>
        <w:rPr>
          <w:rFonts w:asciiTheme="minorHAnsi" w:hAnsiTheme="minorHAnsi" w:cstheme="minorHAnsi"/>
          <w:b/>
        </w:rPr>
      </w:pPr>
    </w:p>
    <w:p w14:paraId="1767D7B4" w14:textId="7679C5BB" w:rsidR="00333F17" w:rsidRDefault="00333F17" w:rsidP="008D7432">
      <w:pPr>
        <w:pStyle w:val="Default"/>
        <w:jc w:val="both"/>
        <w:rPr>
          <w:rFonts w:asciiTheme="minorHAnsi" w:hAnsiTheme="minorHAnsi" w:cstheme="minorHAnsi"/>
          <w:b/>
        </w:rPr>
      </w:pPr>
    </w:p>
    <w:p w14:paraId="38A38647" w14:textId="00F80073" w:rsidR="00333F17" w:rsidRDefault="00333F17" w:rsidP="008D7432">
      <w:pPr>
        <w:pStyle w:val="Default"/>
        <w:jc w:val="both"/>
        <w:rPr>
          <w:rFonts w:asciiTheme="minorHAnsi" w:hAnsiTheme="minorHAnsi" w:cstheme="minorHAnsi"/>
          <w:b/>
        </w:rPr>
      </w:pPr>
    </w:p>
    <w:p w14:paraId="4535FDCA" w14:textId="2AF7CAB0" w:rsidR="00333F17" w:rsidRDefault="00333F17" w:rsidP="008D7432">
      <w:pPr>
        <w:pStyle w:val="Default"/>
        <w:jc w:val="both"/>
        <w:rPr>
          <w:rFonts w:asciiTheme="minorHAnsi" w:hAnsiTheme="minorHAnsi" w:cstheme="minorHAnsi"/>
          <w:b/>
        </w:rPr>
      </w:pPr>
    </w:p>
    <w:p w14:paraId="7F277C01" w14:textId="49F2899C" w:rsidR="00333F17" w:rsidRDefault="00333F17" w:rsidP="008D7432">
      <w:pPr>
        <w:pStyle w:val="Default"/>
        <w:jc w:val="both"/>
        <w:rPr>
          <w:rFonts w:asciiTheme="minorHAnsi" w:hAnsiTheme="minorHAnsi" w:cstheme="minorHAnsi"/>
          <w:b/>
        </w:rPr>
      </w:pPr>
    </w:p>
    <w:p w14:paraId="7895F312" w14:textId="0A87464F" w:rsidR="00333F17" w:rsidRDefault="00333F17" w:rsidP="008D7432">
      <w:pPr>
        <w:pStyle w:val="Default"/>
        <w:jc w:val="both"/>
        <w:rPr>
          <w:rFonts w:asciiTheme="minorHAnsi" w:hAnsiTheme="minorHAnsi" w:cstheme="minorHAnsi"/>
          <w:b/>
        </w:rPr>
      </w:pPr>
    </w:p>
    <w:p w14:paraId="02A10537" w14:textId="0CF62204" w:rsidR="00333F17" w:rsidRDefault="00333F17" w:rsidP="008D7432">
      <w:pPr>
        <w:pStyle w:val="Default"/>
        <w:jc w:val="both"/>
        <w:rPr>
          <w:rFonts w:asciiTheme="minorHAnsi" w:hAnsiTheme="minorHAnsi" w:cstheme="minorHAnsi"/>
          <w:b/>
        </w:rPr>
      </w:pPr>
    </w:p>
    <w:p w14:paraId="5983A415" w14:textId="7002E563" w:rsidR="00333F17" w:rsidRDefault="00333F17" w:rsidP="008D7432">
      <w:pPr>
        <w:pStyle w:val="Default"/>
        <w:jc w:val="both"/>
        <w:rPr>
          <w:rFonts w:asciiTheme="minorHAnsi" w:hAnsiTheme="minorHAnsi" w:cstheme="minorHAnsi"/>
          <w:b/>
        </w:rPr>
      </w:pPr>
    </w:p>
    <w:p w14:paraId="3A26E7FF" w14:textId="20E09FCB" w:rsidR="00333F17" w:rsidRDefault="00333F17" w:rsidP="008D7432">
      <w:pPr>
        <w:pStyle w:val="Default"/>
        <w:jc w:val="both"/>
        <w:rPr>
          <w:rFonts w:asciiTheme="minorHAnsi" w:hAnsiTheme="minorHAnsi" w:cstheme="minorHAnsi"/>
          <w:b/>
        </w:rPr>
      </w:pPr>
    </w:p>
    <w:p w14:paraId="645EE6DE" w14:textId="3C0E6341" w:rsidR="00333F17" w:rsidRDefault="00333F17" w:rsidP="008D7432">
      <w:pPr>
        <w:pStyle w:val="Default"/>
        <w:jc w:val="both"/>
        <w:rPr>
          <w:rFonts w:asciiTheme="minorHAnsi" w:hAnsiTheme="minorHAnsi" w:cstheme="minorHAnsi"/>
          <w:b/>
        </w:rPr>
      </w:pPr>
    </w:p>
    <w:p w14:paraId="0F027ECC" w14:textId="19700DFE" w:rsidR="00333F17" w:rsidRDefault="00333F17" w:rsidP="008D7432">
      <w:pPr>
        <w:pStyle w:val="Default"/>
        <w:jc w:val="both"/>
        <w:rPr>
          <w:rFonts w:asciiTheme="minorHAnsi" w:hAnsiTheme="minorHAnsi" w:cstheme="minorHAnsi"/>
          <w:b/>
        </w:rPr>
      </w:pPr>
    </w:p>
    <w:p w14:paraId="7AD58A62" w14:textId="53B7687A" w:rsidR="00333F17" w:rsidRDefault="00333F17" w:rsidP="008D7432">
      <w:pPr>
        <w:pStyle w:val="Default"/>
        <w:jc w:val="both"/>
        <w:rPr>
          <w:rFonts w:asciiTheme="minorHAnsi" w:hAnsiTheme="minorHAnsi" w:cstheme="minorHAnsi"/>
          <w:b/>
        </w:rPr>
      </w:pPr>
    </w:p>
    <w:p w14:paraId="3E2FEE35" w14:textId="6CC89FF5" w:rsidR="00333F17" w:rsidRDefault="00333F17" w:rsidP="008D7432">
      <w:pPr>
        <w:pStyle w:val="Default"/>
        <w:jc w:val="both"/>
        <w:rPr>
          <w:rFonts w:asciiTheme="minorHAnsi" w:hAnsiTheme="minorHAnsi" w:cstheme="minorHAnsi"/>
          <w:b/>
        </w:rPr>
      </w:pPr>
    </w:p>
    <w:p w14:paraId="67AD6ED1" w14:textId="6D0C2303" w:rsidR="00333F17" w:rsidRDefault="00333F17" w:rsidP="008D7432">
      <w:pPr>
        <w:pStyle w:val="Default"/>
        <w:jc w:val="both"/>
        <w:rPr>
          <w:rFonts w:asciiTheme="minorHAnsi" w:hAnsiTheme="minorHAnsi" w:cstheme="minorHAnsi"/>
          <w:b/>
        </w:rPr>
      </w:pPr>
    </w:p>
    <w:p w14:paraId="05A81025" w14:textId="77777777" w:rsidR="00333F17" w:rsidRDefault="00333F17" w:rsidP="008D7432">
      <w:pPr>
        <w:pStyle w:val="Default"/>
        <w:jc w:val="both"/>
        <w:rPr>
          <w:rFonts w:asciiTheme="minorHAnsi" w:hAnsiTheme="minorHAnsi" w:cstheme="minorHAnsi"/>
          <w:b/>
        </w:rPr>
      </w:pPr>
    </w:p>
    <w:p w14:paraId="20E8E558" w14:textId="22CFBF48" w:rsidR="003C2F46" w:rsidRPr="009F41BA" w:rsidRDefault="003C2F46" w:rsidP="009F41BA">
      <w:pPr>
        <w:pStyle w:val="Heading1"/>
        <w:numPr>
          <w:ilvl w:val="0"/>
          <w:numId w:val="0"/>
        </w:numPr>
        <w:ind w:left="432"/>
        <w:rPr>
          <w:b/>
          <w:bCs/>
        </w:rPr>
      </w:pPr>
      <w:bookmarkStart w:id="185" w:name="_Toc127973252"/>
      <w:bookmarkStart w:id="186" w:name="_Toc127975169"/>
      <w:bookmarkStart w:id="187" w:name="_Toc128132924"/>
      <w:r w:rsidRPr="009F41BA">
        <w:rPr>
          <w:b/>
          <w:bCs/>
        </w:rPr>
        <w:lastRenderedPageBreak/>
        <w:t>SESSION 10 – SITE VISITS</w:t>
      </w:r>
      <w:bookmarkEnd w:id="185"/>
      <w:bookmarkEnd w:id="186"/>
      <w:bookmarkEnd w:id="187"/>
    </w:p>
    <w:p w14:paraId="363B8F04" w14:textId="605E3887" w:rsidR="00F55780" w:rsidRPr="009F41BA" w:rsidRDefault="00A312BE" w:rsidP="008D7432">
      <w:pPr>
        <w:pStyle w:val="Default"/>
        <w:jc w:val="both"/>
        <w:rPr>
          <w:bCs/>
          <w:sz w:val="22"/>
          <w:szCs w:val="22"/>
          <w:lang w:val="en-NZ"/>
        </w:rPr>
      </w:pPr>
      <w:r w:rsidRPr="009F41BA">
        <w:rPr>
          <w:bCs/>
          <w:sz w:val="22"/>
          <w:szCs w:val="22"/>
          <w:lang w:val="en-AU"/>
        </w:rPr>
        <w:t>The workshop concluded with site visits to a Lea</w:t>
      </w:r>
      <w:r w:rsidR="00F55780" w:rsidRPr="009F41BA">
        <w:rPr>
          <w:bCs/>
          <w:sz w:val="22"/>
          <w:szCs w:val="22"/>
          <w:lang w:val="en-NZ"/>
        </w:rPr>
        <w:t xml:space="preserve">f Capital charging station at the </w:t>
      </w:r>
      <w:proofErr w:type="spellStart"/>
      <w:r w:rsidR="00F55780" w:rsidRPr="009F41BA">
        <w:rPr>
          <w:bCs/>
          <w:sz w:val="22"/>
          <w:szCs w:val="22"/>
          <w:lang w:val="en-NZ"/>
        </w:rPr>
        <w:t>Kundha</w:t>
      </w:r>
      <w:proofErr w:type="spellEnd"/>
      <w:r w:rsidR="00F55780" w:rsidRPr="009F41BA">
        <w:rPr>
          <w:bCs/>
          <w:sz w:val="22"/>
          <w:szCs w:val="22"/>
          <w:lang w:val="en-NZ"/>
        </w:rPr>
        <w:t xml:space="preserve"> Singh Supermarket, Princess Road, Suva and </w:t>
      </w:r>
      <w:proofErr w:type="gramStart"/>
      <w:r w:rsidR="00F55780" w:rsidRPr="009F41BA">
        <w:rPr>
          <w:bCs/>
          <w:sz w:val="22"/>
          <w:szCs w:val="22"/>
          <w:lang w:val="en-NZ"/>
        </w:rPr>
        <w:t>the  Proposed</w:t>
      </w:r>
      <w:proofErr w:type="gramEnd"/>
      <w:r w:rsidR="00F55780" w:rsidRPr="009F41BA">
        <w:rPr>
          <w:bCs/>
          <w:sz w:val="22"/>
          <w:szCs w:val="22"/>
          <w:lang w:val="en-NZ"/>
        </w:rPr>
        <w:t xml:space="preserve"> </w:t>
      </w:r>
      <w:proofErr w:type="spellStart"/>
      <w:r w:rsidR="00F55780" w:rsidRPr="009F41BA">
        <w:rPr>
          <w:bCs/>
          <w:sz w:val="22"/>
          <w:szCs w:val="22"/>
          <w:lang w:val="en-NZ"/>
        </w:rPr>
        <w:t>Valalevu</w:t>
      </w:r>
      <w:proofErr w:type="spellEnd"/>
      <w:r w:rsidR="00F55780" w:rsidRPr="009F41BA">
        <w:rPr>
          <w:bCs/>
          <w:sz w:val="22"/>
          <w:szCs w:val="22"/>
          <w:lang w:val="en-NZ"/>
        </w:rPr>
        <w:t xml:space="preserve"> bus terminal. </w:t>
      </w:r>
    </w:p>
    <w:p w14:paraId="16E9FF95" w14:textId="19AB70C8" w:rsidR="00F55780" w:rsidRDefault="00F55780" w:rsidP="008D7432">
      <w:pPr>
        <w:pStyle w:val="Default"/>
        <w:jc w:val="both"/>
        <w:rPr>
          <w:rFonts w:asciiTheme="minorHAnsi" w:hAnsiTheme="minorHAnsi" w:cstheme="minorHAnsi"/>
          <w:bCs/>
          <w:lang w:val="en-NZ"/>
        </w:rPr>
      </w:pPr>
      <w:r>
        <w:rPr>
          <w:rFonts w:asciiTheme="minorHAnsi" w:hAnsiTheme="minorHAnsi" w:cstheme="minorHAnsi"/>
          <w:bCs/>
          <w:lang w:val="en-NZ"/>
        </w:rPr>
        <w:t xml:space="preserve"> </w:t>
      </w:r>
    </w:p>
    <w:tbl>
      <w:tblPr>
        <w:tblStyle w:val="TableGrid"/>
        <w:tblW w:w="0" w:type="auto"/>
        <w:tblLook w:val="04A0" w:firstRow="1" w:lastRow="0" w:firstColumn="1" w:lastColumn="0" w:noHBand="0" w:noVBand="1"/>
      </w:tblPr>
      <w:tblGrid>
        <w:gridCol w:w="4896"/>
        <w:gridCol w:w="4817"/>
      </w:tblGrid>
      <w:tr w:rsidR="007120A6" w14:paraId="3CF50B29" w14:textId="77777777" w:rsidTr="007120A6">
        <w:tc>
          <w:tcPr>
            <w:tcW w:w="4390" w:type="dxa"/>
          </w:tcPr>
          <w:p w14:paraId="5264AA0A" w14:textId="77777777" w:rsidR="007120A6" w:rsidRDefault="007120A6" w:rsidP="008D7432">
            <w:pPr>
              <w:pStyle w:val="Default"/>
              <w:jc w:val="both"/>
              <w:rPr>
                <w:rFonts w:asciiTheme="minorHAnsi" w:hAnsiTheme="minorHAnsi" w:cstheme="minorHAnsi"/>
                <w:bCs/>
                <w:lang w:val="en-NZ"/>
              </w:rPr>
            </w:pPr>
          </w:p>
        </w:tc>
        <w:tc>
          <w:tcPr>
            <w:tcW w:w="4536" w:type="dxa"/>
          </w:tcPr>
          <w:p w14:paraId="7ADC1939" w14:textId="77777777" w:rsidR="007120A6" w:rsidRDefault="007120A6" w:rsidP="008D7432">
            <w:pPr>
              <w:pStyle w:val="Default"/>
              <w:jc w:val="both"/>
              <w:rPr>
                <w:rFonts w:asciiTheme="minorHAnsi" w:hAnsiTheme="minorHAnsi" w:cstheme="minorHAnsi"/>
                <w:bCs/>
                <w:lang w:val="en-NZ"/>
              </w:rPr>
            </w:pPr>
          </w:p>
        </w:tc>
      </w:tr>
      <w:tr w:rsidR="007120A6" w14:paraId="4712826E" w14:textId="77777777" w:rsidTr="007120A6">
        <w:tc>
          <w:tcPr>
            <w:tcW w:w="4390" w:type="dxa"/>
          </w:tcPr>
          <w:p w14:paraId="1FB9E6E2" w14:textId="6BD9886A" w:rsidR="007120A6" w:rsidRDefault="007120A6" w:rsidP="008D7432">
            <w:pPr>
              <w:pStyle w:val="Default"/>
              <w:jc w:val="both"/>
              <w:rPr>
                <w:rFonts w:asciiTheme="minorHAnsi" w:hAnsiTheme="minorHAnsi" w:cstheme="minorHAnsi"/>
                <w:bCs/>
                <w:lang w:val="en-NZ"/>
              </w:rPr>
            </w:pPr>
            <w:r>
              <w:rPr>
                <w:rFonts w:eastAsia="Times New Roman"/>
                <w:noProof/>
              </w:rPr>
              <w:drawing>
                <wp:inline distT="0" distB="0" distL="0" distR="0" wp14:anchorId="7769D141" wp14:editId="7245724B">
                  <wp:extent cx="2968487" cy="37369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993268" cy="3768172"/>
                          </a:xfrm>
                          <a:prstGeom prst="rect">
                            <a:avLst/>
                          </a:prstGeom>
                          <a:noFill/>
                          <a:ln>
                            <a:noFill/>
                          </a:ln>
                        </pic:spPr>
                      </pic:pic>
                    </a:graphicData>
                  </a:graphic>
                </wp:inline>
              </w:drawing>
            </w:r>
          </w:p>
        </w:tc>
        <w:tc>
          <w:tcPr>
            <w:tcW w:w="4536" w:type="dxa"/>
          </w:tcPr>
          <w:p w14:paraId="39DB2E6A" w14:textId="4382948B" w:rsidR="007120A6" w:rsidRDefault="007120A6" w:rsidP="008D7432">
            <w:pPr>
              <w:pStyle w:val="Default"/>
              <w:jc w:val="both"/>
              <w:rPr>
                <w:rFonts w:asciiTheme="minorHAnsi" w:hAnsiTheme="minorHAnsi" w:cstheme="minorHAnsi"/>
                <w:bCs/>
                <w:lang w:val="en-NZ"/>
              </w:rPr>
            </w:pPr>
            <w:r>
              <w:rPr>
                <w:rFonts w:eastAsia="Times New Roman"/>
                <w:noProof/>
              </w:rPr>
              <w:drawing>
                <wp:inline distT="0" distB="0" distL="0" distR="0" wp14:anchorId="541A248D" wp14:editId="0F03603B">
                  <wp:extent cx="2842592" cy="379012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858794" cy="3811725"/>
                          </a:xfrm>
                          <a:prstGeom prst="rect">
                            <a:avLst/>
                          </a:prstGeom>
                          <a:noFill/>
                          <a:ln>
                            <a:noFill/>
                          </a:ln>
                        </pic:spPr>
                      </pic:pic>
                    </a:graphicData>
                  </a:graphic>
                </wp:inline>
              </w:drawing>
            </w:r>
          </w:p>
        </w:tc>
      </w:tr>
      <w:tr w:rsidR="007120A6" w14:paraId="65D1FC47" w14:textId="77777777" w:rsidTr="007120A6">
        <w:tc>
          <w:tcPr>
            <w:tcW w:w="4390" w:type="dxa"/>
          </w:tcPr>
          <w:p w14:paraId="2C2281A4" w14:textId="31A70385" w:rsidR="007120A6" w:rsidRDefault="007120A6" w:rsidP="008D7432">
            <w:pPr>
              <w:pStyle w:val="Default"/>
              <w:jc w:val="both"/>
              <w:rPr>
                <w:rFonts w:asciiTheme="minorHAnsi" w:hAnsiTheme="minorHAnsi" w:cstheme="minorHAnsi"/>
                <w:bCs/>
                <w:lang w:val="en-NZ"/>
              </w:rPr>
            </w:pPr>
            <w:r>
              <w:rPr>
                <w:rFonts w:eastAsia="Times New Roman"/>
                <w:noProof/>
              </w:rPr>
              <w:drawing>
                <wp:inline distT="0" distB="0" distL="0" distR="0" wp14:anchorId="002ECCC0" wp14:editId="065A28FD">
                  <wp:extent cx="2967990" cy="3745899"/>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977569" cy="3757989"/>
                          </a:xfrm>
                          <a:prstGeom prst="rect">
                            <a:avLst/>
                          </a:prstGeom>
                          <a:noFill/>
                          <a:ln>
                            <a:noFill/>
                          </a:ln>
                        </pic:spPr>
                      </pic:pic>
                    </a:graphicData>
                  </a:graphic>
                </wp:inline>
              </w:drawing>
            </w:r>
          </w:p>
        </w:tc>
        <w:tc>
          <w:tcPr>
            <w:tcW w:w="4536" w:type="dxa"/>
          </w:tcPr>
          <w:p w14:paraId="42D43596" w14:textId="6AE4F6B6" w:rsidR="007120A6" w:rsidRDefault="007120A6" w:rsidP="008D7432">
            <w:pPr>
              <w:pStyle w:val="Default"/>
              <w:jc w:val="both"/>
              <w:rPr>
                <w:rFonts w:asciiTheme="minorHAnsi" w:hAnsiTheme="minorHAnsi" w:cstheme="minorHAnsi"/>
                <w:bCs/>
                <w:lang w:val="en-NZ"/>
              </w:rPr>
            </w:pPr>
            <w:r>
              <w:rPr>
                <w:rFonts w:eastAsia="Times New Roman"/>
                <w:noProof/>
              </w:rPr>
              <w:drawing>
                <wp:inline distT="0" distB="0" distL="0" distR="0" wp14:anchorId="05D2A807" wp14:editId="5FC23B60">
                  <wp:extent cx="2922104" cy="3746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938457" cy="3767466"/>
                          </a:xfrm>
                          <a:prstGeom prst="rect">
                            <a:avLst/>
                          </a:prstGeom>
                          <a:noFill/>
                          <a:ln>
                            <a:noFill/>
                          </a:ln>
                        </pic:spPr>
                      </pic:pic>
                    </a:graphicData>
                  </a:graphic>
                </wp:inline>
              </w:drawing>
            </w:r>
          </w:p>
        </w:tc>
      </w:tr>
      <w:tr w:rsidR="007120A6" w14:paraId="741391C1" w14:textId="77777777" w:rsidTr="007120A6">
        <w:tc>
          <w:tcPr>
            <w:tcW w:w="4390" w:type="dxa"/>
          </w:tcPr>
          <w:p w14:paraId="43C82F52" w14:textId="5FBC8AB2" w:rsidR="007120A6" w:rsidRDefault="007120A6" w:rsidP="008D7432">
            <w:pPr>
              <w:pStyle w:val="Default"/>
              <w:jc w:val="both"/>
              <w:rPr>
                <w:rFonts w:asciiTheme="minorHAnsi" w:hAnsiTheme="minorHAnsi" w:cstheme="minorHAnsi"/>
                <w:bCs/>
                <w:lang w:val="en-NZ"/>
              </w:rPr>
            </w:pPr>
            <w:r>
              <w:rPr>
                <w:rFonts w:eastAsia="Times New Roman"/>
                <w:noProof/>
              </w:rPr>
              <w:lastRenderedPageBreak/>
              <w:drawing>
                <wp:inline distT="0" distB="0" distL="0" distR="0" wp14:anchorId="5CD27E9D" wp14:editId="22B02110">
                  <wp:extent cx="2961861" cy="292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978866" cy="2937771"/>
                          </a:xfrm>
                          <a:prstGeom prst="rect">
                            <a:avLst/>
                          </a:prstGeom>
                          <a:noFill/>
                          <a:ln>
                            <a:noFill/>
                          </a:ln>
                        </pic:spPr>
                      </pic:pic>
                    </a:graphicData>
                  </a:graphic>
                </wp:inline>
              </w:drawing>
            </w:r>
          </w:p>
        </w:tc>
        <w:tc>
          <w:tcPr>
            <w:tcW w:w="4536" w:type="dxa"/>
          </w:tcPr>
          <w:p w14:paraId="71CC3C78" w14:textId="687CAD29" w:rsidR="007120A6" w:rsidRDefault="007120A6" w:rsidP="008D7432">
            <w:pPr>
              <w:pStyle w:val="Default"/>
              <w:jc w:val="both"/>
              <w:rPr>
                <w:rFonts w:asciiTheme="minorHAnsi" w:hAnsiTheme="minorHAnsi" w:cstheme="minorHAnsi"/>
                <w:bCs/>
                <w:lang w:val="en-NZ"/>
              </w:rPr>
            </w:pPr>
            <w:r>
              <w:rPr>
                <w:rFonts w:eastAsia="Times New Roman"/>
                <w:noProof/>
              </w:rPr>
              <w:drawing>
                <wp:inline distT="0" distB="0" distL="0" distR="0" wp14:anchorId="2036A265" wp14:editId="5C916045">
                  <wp:extent cx="2921635" cy="295232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932301" cy="2963103"/>
                          </a:xfrm>
                          <a:prstGeom prst="rect">
                            <a:avLst/>
                          </a:prstGeom>
                          <a:noFill/>
                          <a:ln>
                            <a:noFill/>
                          </a:ln>
                        </pic:spPr>
                      </pic:pic>
                    </a:graphicData>
                  </a:graphic>
                </wp:inline>
              </w:drawing>
            </w:r>
          </w:p>
        </w:tc>
      </w:tr>
    </w:tbl>
    <w:p w14:paraId="6112650C" w14:textId="77777777" w:rsidR="00A312BE" w:rsidRPr="00F55780" w:rsidRDefault="00A312BE" w:rsidP="008D7432">
      <w:pPr>
        <w:pStyle w:val="Default"/>
        <w:jc w:val="both"/>
        <w:rPr>
          <w:rFonts w:asciiTheme="minorHAnsi" w:hAnsiTheme="minorHAnsi" w:cstheme="minorHAnsi"/>
          <w:bCs/>
          <w:lang w:val="en-NZ"/>
        </w:rPr>
      </w:pPr>
    </w:p>
    <w:p w14:paraId="2E14AC07" w14:textId="40D5CFA2" w:rsidR="003C2F46" w:rsidRDefault="003C2F46" w:rsidP="008D7432">
      <w:pPr>
        <w:pStyle w:val="Default"/>
        <w:jc w:val="both"/>
        <w:rPr>
          <w:rFonts w:asciiTheme="minorHAnsi" w:hAnsiTheme="minorHAnsi" w:cstheme="minorHAnsi"/>
          <w:b/>
          <w:lang w:val="en-AU"/>
        </w:rPr>
      </w:pPr>
    </w:p>
    <w:p w14:paraId="658B4FE8" w14:textId="65FD37FE" w:rsidR="00CA67FF" w:rsidRDefault="00CA67FF" w:rsidP="008D7432">
      <w:pPr>
        <w:pStyle w:val="Default"/>
        <w:jc w:val="both"/>
        <w:rPr>
          <w:rFonts w:asciiTheme="minorHAnsi" w:hAnsiTheme="minorHAnsi" w:cstheme="minorHAnsi"/>
          <w:b/>
          <w:lang w:val="en-AU"/>
        </w:rPr>
      </w:pPr>
    </w:p>
    <w:p w14:paraId="3E59F513" w14:textId="7521B55B" w:rsidR="00CE2EDE" w:rsidRDefault="00CE2EDE" w:rsidP="008D7432">
      <w:pPr>
        <w:pStyle w:val="Default"/>
        <w:jc w:val="both"/>
        <w:rPr>
          <w:rFonts w:asciiTheme="minorHAnsi" w:hAnsiTheme="minorHAnsi" w:cstheme="minorHAnsi"/>
          <w:b/>
          <w:lang w:val="en-AU"/>
        </w:rPr>
      </w:pPr>
    </w:p>
    <w:p w14:paraId="293747B7" w14:textId="48C7016F" w:rsidR="00E32AB5" w:rsidRDefault="00E32AB5" w:rsidP="008D7432">
      <w:pPr>
        <w:pStyle w:val="Default"/>
        <w:jc w:val="both"/>
        <w:rPr>
          <w:rFonts w:asciiTheme="minorHAnsi" w:hAnsiTheme="minorHAnsi" w:cstheme="minorHAnsi"/>
          <w:b/>
          <w:lang w:val="en-AU"/>
        </w:rPr>
      </w:pPr>
    </w:p>
    <w:p w14:paraId="158EE3E2" w14:textId="25C8FF70" w:rsidR="00E32AB5" w:rsidRDefault="00E32AB5" w:rsidP="008D7432">
      <w:pPr>
        <w:pStyle w:val="Default"/>
        <w:jc w:val="both"/>
        <w:rPr>
          <w:rFonts w:asciiTheme="minorHAnsi" w:hAnsiTheme="minorHAnsi" w:cstheme="minorHAnsi"/>
          <w:b/>
          <w:lang w:val="en-AU"/>
        </w:rPr>
      </w:pPr>
    </w:p>
    <w:p w14:paraId="2AFC3738" w14:textId="28DF166B" w:rsidR="00E32AB5" w:rsidRDefault="00E32AB5" w:rsidP="008D7432">
      <w:pPr>
        <w:pStyle w:val="Default"/>
        <w:jc w:val="both"/>
        <w:rPr>
          <w:rFonts w:asciiTheme="minorHAnsi" w:hAnsiTheme="minorHAnsi" w:cstheme="minorHAnsi"/>
          <w:b/>
          <w:lang w:val="en-AU"/>
        </w:rPr>
      </w:pPr>
    </w:p>
    <w:p w14:paraId="116BCDC2" w14:textId="6FC13882" w:rsidR="00E32AB5" w:rsidRDefault="00E32AB5" w:rsidP="008D7432">
      <w:pPr>
        <w:pStyle w:val="Default"/>
        <w:jc w:val="both"/>
        <w:rPr>
          <w:rFonts w:asciiTheme="minorHAnsi" w:hAnsiTheme="minorHAnsi" w:cstheme="minorHAnsi"/>
          <w:b/>
          <w:lang w:val="en-AU"/>
        </w:rPr>
      </w:pPr>
    </w:p>
    <w:p w14:paraId="62A1B36F" w14:textId="706D8BDA" w:rsidR="00E32AB5" w:rsidRDefault="00E32AB5" w:rsidP="008D7432">
      <w:pPr>
        <w:pStyle w:val="Default"/>
        <w:jc w:val="both"/>
        <w:rPr>
          <w:rFonts w:asciiTheme="minorHAnsi" w:hAnsiTheme="minorHAnsi" w:cstheme="minorHAnsi"/>
          <w:b/>
          <w:lang w:val="en-AU"/>
        </w:rPr>
      </w:pPr>
    </w:p>
    <w:p w14:paraId="359B24EE" w14:textId="1BE48652" w:rsidR="00E32AB5" w:rsidRDefault="00E32AB5" w:rsidP="008D7432">
      <w:pPr>
        <w:pStyle w:val="Default"/>
        <w:jc w:val="both"/>
        <w:rPr>
          <w:rFonts w:asciiTheme="minorHAnsi" w:hAnsiTheme="minorHAnsi" w:cstheme="minorHAnsi"/>
          <w:b/>
          <w:lang w:val="en-AU"/>
        </w:rPr>
      </w:pPr>
    </w:p>
    <w:p w14:paraId="2901B2AF" w14:textId="4130B492" w:rsidR="00E32AB5" w:rsidRDefault="00E32AB5" w:rsidP="008D7432">
      <w:pPr>
        <w:pStyle w:val="Default"/>
        <w:jc w:val="both"/>
        <w:rPr>
          <w:rFonts w:asciiTheme="minorHAnsi" w:hAnsiTheme="minorHAnsi" w:cstheme="minorHAnsi"/>
          <w:b/>
          <w:lang w:val="en-AU"/>
        </w:rPr>
      </w:pPr>
    </w:p>
    <w:p w14:paraId="048C2C72" w14:textId="1091B801" w:rsidR="00E32AB5" w:rsidRDefault="00E32AB5" w:rsidP="008D7432">
      <w:pPr>
        <w:pStyle w:val="Default"/>
        <w:jc w:val="both"/>
        <w:rPr>
          <w:rFonts w:asciiTheme="minorHAnsi" w:hAnsiTheme="minorHAnsi" w:cstheme="minorHAnsi"/>
          <w:b/>
          <w:lang w:val="en-AU"/>
        </w:rPr>
      </w:pPr>
    </w:p>
    <w:p w14:paraId="414CC6BF" w14:textId="397152B2" w:rsidR="00E32AB5" w:rsidRDefault="00E32AB5" w:rsidP="008D7432">
      <w:pPr>
        <w:pStyle w:val="Default"/>
        <w:jc w:val="both"/>
        <w:rPr>
          <w:rFonts w:asciiTheme="minorHAnsi" w:hAnsiTheme="minorHAnsi" w:cstheme="minorHAnsi"/>
          <w:b/>
          <w:lang w:val="en-AU"/>
        </w:rPr>
      </w:pPr>
    </w:p>
    <w:p w14:paraId="4B7E512D" w14:textId="47FD155F" w:rsidR="00E32AB5" w:rsidRDefault="00E32AB5" w:rsidP="008D7432">
      <w:pPr>
        <w:pStyle w:val="Default"/>
        <w:jc w:val="both"/>
        <w:rPr>
          <w:rFonts w:asciiTheme="minorHAnsi" w:hAnsiTheme="minorHAnsi" w:cstheme="minorHAnsi"/>
          <w:b/>
          <w:lang w:val="en-AU"/>
        </w:rPr>
      </w:pPr>
    </w:p>
    <w:p w14:paraId="5329B82D" w14:textId="028B67F3" w:rsidR="00E32AB5" w:rsidRDefault="00E32AB5" w:rsidP="008D7432">
      <w:pPr>
        <w:pStyle w:val="Default"/>
        <w:jc w:val="both"/>
        <w:rPr>
          <w:rFonts w:asciiTheme="minorHAnsi" w:hAnsiTheme="minorHAnsi" w:cstheme="minorHAnsi"/>
          <w:b/>
          <w:lang w:val="en-AU"/>
        </w:rPr>
      </w:pPr>
    </w:p>
    <w:p w14:paraId="391F8156" w14:textId="08B19298" w:rsidR="00E32AB5" w:rsidRDefault="00E32AB5" w:rsidP="008D7432">
      <w:pPr>
        <w:pStyle w:val="Default"/>
        <w:jc w:val="both"/>
        <w:rPr>
          <w:rFonts w:asciiTheme="minorHAnsi" w:hAnsiTheme="minorHAnsi" w:cstheme="minorHAnsi"/>
          <w:b/>
          <w:lang w:val="en-AU"/>
        </w:rPr>
      </w:pPr>
    </w:p>
    <w:p w14:paraId="1F518D3D" w14:textId="16A42398" w:rsidR="00E32AB5" w:rsidRDefault="00E32AB5" w:rsidP="008D7432">
      <w:pPr>
        <w:pStyle w:val="Default"/>
        <w:jc w:val="both"/>
        <w:rPr>
          <w:rFonts w:asciiTheme="minorHAnsi" w:hAnsiTheme="minorHAnsi" w:cstheme="minorHAnsi"/>
          <w:b/>
          <w:lang w:val="en-AU"/>
        </w:rPr>
      </w:pPr>
    </w:p>
    <w:p w14:paraId="31F64E2B" w14:textId="51219A31" w:rsidR="00E32AB5" w:rsidRDefault="00E32AB5" w:rsidP="008D7432">
      <w:pPr>
        <w:pStyle w:val="Default"/>
        <w:jc w:val="both"/>
        <w:rPr>
          <w:rFonts w:asciiTheme="minorHAnsi" w:hAnsiTheme="minorHAnsi" w:cstheme="minorHAnsi"/>
          <w:b/>
          <w:lang w:val="en-AU"/>
        </w:rPr>
      </w:pPr>
    </w:p>
    <w:p w14:paraId="11252A16" w14:textId="59CC5120" w:rsidR="00E32AB5" w:rsidRDefault="00E32AB5" w:rsidP="008D7432">
      <w:pPr>
        <w:pStyle w:val="Default"/>
        <w:jc w:val="both"/>
        <w:rPr>
          <w:rFonts w:asciiTheme="minorHAnsi" w:hAnsiTheme="minorHAnsi" w:cstheme="minorHAnsi"/>
          <w:b/>
          <w:lang w:val="en-AU"/>
        </w:rPr>
      </w:pPr>
    </w:p>
    <w:p w14:paraId="0E512F3D" w14:textId="5B8DFF3D" w:rsidR="00E32AB5" w:rsidRDefault="00E32AB5" w:rsidP="008D7432">
      <w:pPr>
        <w:pStyle w:val="Default"/>
        <w:jc w:val="both"/>
        <w:rPr>
          <w:rFonts w:asciiTheme="minorHAnsi" w:hAnsiTheme="minorHAnsi" w:cstheme="minorHAnsi"/>
          <w:b/>
          <w:lang w:val="en-AU"/>
        </w:rPr>
      </w:pPr>
    </w:p>
    <w:p w14:paraId="7185BD52" w14:textId="32BCDDCA" w:rsidR="00E32AB5" w:rsidRDefault="00E32AB5" w:rsidP="008D7432">
      <w:pPr>
        <w:pStyle w:val="Default"/>
        <w:jc w:val="both"/>
        <w:rPr>
          <w:rFonts w:asciiTheme="minorHAnsi" w:hAnsiTheme="minorHAnsi" w:cstheme="minorHAnsi"/>
          <w:b/>
          <w:lang w:val="en-AU"/>
        </w:rPr>
      </w:pPr>
    </w:p>
    <w:p w14:paraId="1295508C" w14:textId="053FCD40" w:rsidR="00E32AB5" w:rsidRDefault="00E32AB5" w:rsidP="008D7432">
      <w:pPr>
        <w:pStyle w:val="Default"/>
        <w:jc w:val="both"/>
        <w:rPr>
          <w:rFonts w:asciiTheme="minorHAnsi" w:hAnsiTheme="minorHAnsi" w:cstheme="minorHAnsi"/>
          <w:b/>
          <w:lang w:val="en-AU"/>
        </w:rPr>
      </w:pPr>
    </w:p>
    <w:p w14:paraId="7BB1C12D" w14:textId="6D4CCCA3" w:rsidR="00E32AB5" w:rsidRDefault="00E32AB5" w:rsidP="008D7432">
      <w:pPr>
        <w:pStyle w:val="Default"/>
        <w:jc w:val="both"/>
        <w:rPr>
          <w:rFonts w:asciiTheme="minorHAnsi" w:hAnsiTheme="minorHAnsi" w:cstheme="minorHAnsi"/>
          <w:b/>
          <w:lang w:val="en-AU"/>
        </w:rPr>
      </w:pPr>
    </w:p>
    <w:p w14:paraId="36537BA2" w14:textId="3BBAB76A" w:rsidR="00E32AB5" w:rsidRDefault="00E32AB5" w:rsidP="008D7432">
      <w:pPr>
        <w:pStyle w:val="Default"/>
        <w:jc w:val="both"/>
        <w:rPr>
          <w:rFonts w:asciiTheme="minorHAnsi" w:hAnsiTheme="minorHAnsi" w:cstheme="minorHAnsi"/>
          <w:b/>
          <w:lang w:val="en-AU"/>
        </w:rPr>
      </w:pPr>
    </w:p>
    <w:p w14:paraId="051B34E1" w14:textId="7FC84745" w:rsidR="00E32AB5" w:rsidRDefault="00E32AB5" w:rsidP="008D7432">
      <w:pPr>
        <w:pStyle w:val="Default"/>
        <w:jc w:val="both"/>
        <w:rPr>
          <w:rFonts w:asciiTheme="minorHAnsi" w:hAnsiTheme="minorHAnsi" w:cstheme="minorHAnsi"/>
          <w:b/>
          <w:lang w:val="en-AU"/>
        </w:rPr>
      </w:pPr>
    </w:p>
    <w:p w14:paraId="4163105C" w14:textId="107781A6" w:rsidR="00E32AB5" w:rsidRDefault="00E32AB5" w:rsidP="008D7432">
      <w:pPr>
        <w:pStyle w:val="Default"/>
        <w:jc w:val="both"/>
        <w:rPr>
          <w:rFonts w:asciiTheme="minorHAnsi" w:hAnsiTheme="minorHAnsi" w:cstheme="minorHAnsi"/>
          <w:b/>
          <w:lang w:val="en-AU"/>
        </w:rPr>
      </w:pPr>
    </w:p>
    <w:p w14:paraId="53B58A2E" w14:textId="7682EE7C" w:rsidR="00E32AB5" w:rsidRDefault="00E32AB5" w:rsidP="008D7432">
      <w:pPr>
        <w:pStyle w:val="Default"/>
        <w:jc w:val="both"/>
        <w:rPr>
          <w:rFonts w:asciiTheme="minorHAnsi" w:hAnsiTheme="minorHAnsi" w:cstheme="minorHAnsi"/>
          <w:b/>
          <w:lang w:val="en-AU"/>
        </w:rPr>
      </w:pPr>
    </w:p>
    <w:p w14:paraId="1803FAD8" w14:textId="6BBAE43E" w:rsidR="00E32AB5" w:rsidRDefault="00E32AB5" w:rsidP="008D7432">
      <w:pPr>
        <w:pStyle w:val="Default"/>
        <w:jc w:val="both"/>
        <w:rPr>
          <w:rFonts w:asciiTheme="minorHAnsi" w:hAnsiTheme="minorHAnsi" w:cstheme="minorHAnsi"/>
          <w:b/>
          <w:lang w:val="en-AU"/>
        </w:rPr>
      </w:pPr>
    </w:p>
    <w:p w14:paraId="7BD30C11" w14:textId="6A82D798" w:rsidR="00E32AB5" w:rsidRDefault="00E32AB5" w:rsidP="008D7432">
      <w:pPr>
        <w:pStyle w:val="Default"/>
        <w:jc w:val="both"/>
        <w:rPr>
          <w:rFonts w:asciiTheme="minorHAnsi" w:hAnsiTheme="minorHAnsi" w:cstheme="minorHAnsi"/>
          <w:b/>
          <w:lang w:val="en-AU"/>
        </w:rPr>
      </w:pPr>
    </w:p>
    <w:p w14:paraId="3895BFF4" w14:textId="63F1D665" w:rsidR="00E32AB5" w:rsidRDefault="00E32AB5" w:rsidP="008D7432">
      <w:pPr>
        <w:pStyle w:val="Default"/>
        <w:jc w:val="both"/>
        <w:rPr>
          <w:rFonts w:asciiTheme="minorHAnsi" w:hAnsiTheme="minorHAnsi" w:cstheme="minorHAnsi"/>
          <w:b/>
          <w:lang w:val="en-AU"/>
        </w:rPr>
      </w:pPr>
    </w:p>
    <w:p w14:paraId="4FBAC9F7" w14:textId="679F878D" w:rsidR="00E32AB5" w:rsidRDefault="00016FBE" w:rsidP="00016FBE">
      <w:pPr>
        <w:pStyle w:val="Default"/>
        <w:tabs>
          <w:tab w:val="left" w:pos="917"/>
        </w:tabs>
        <w:jc w:val="both"/>
        <w:rPr>
          <w:rFonts w:asciiTheme="minorHAnsi" w:hAnsiTheme="minorHAnsi" w:cstheme="minorHAnsi"/>
          <w:b/>
          <w:lang w:val="en-AU"/>
        </w:rPr>
      </w:pPr>
      <w:r>
        <w:rPr>
          <w:rFonts w:asciiTheme="minorHAnsi" w:hAnsiTheme="minorHAnsi" w:cstheme="minorHAnsi"/>
          <w:b/>
          <w:lang w:val="en-AU"/>
        </w:rPr>
        <w:tab/>
      </w:r>
    </w:p>
    <w:p w14:paraId="6E2016FE" w14:textId="601F0841" w:rsidR="00016FBE" w:rsidRDefault="00016FBE" w:rsidP="00016FBE">
      <w:pPr>
        <w:pStyle w:val="Default"/>
        <w:tabs>
          <w:tab w:val="left" w:pos="917"/>
        </w:tabs>
        <w:jc w:val="both"/>
        <w:rPr>
          <w:rFonts w:asciiTheme="minorHAnsi" w:hAnsiTheme="minorHAnsi" w:cstheme="minorHAnsi"/>
          <w:b/>
          <w:lang w:val="en-AU"/>
        </w:rPr>
      </w:pPr>
    </w:p>
    <w:p w14:paraId="218C9ABA" w14:textId="4C0C566C" w:rsidR="00016FBE" w:rsidRDefault="00016FBE" w:rsidP="00016FBE">
      <w:pPr>
        <w:pStyle w:val="Heading1"/>
        <w:numPr>
          <w:ilvl w:val="0"/>
          <w:numId w:val="0"/>
        </w:numPr>
        <w:ind w:left="432"/>
        <w:rPr>
          <w:b/>
          <w:bCs/>
          <w:lang w:val="en-AU"/>
        </w:rPr>
      </w:pPr>
      <w:bookmarkStart w:id="188" w:name="_Toc128132925"/>
      <w:r w:rsidRPr="00016FBE">
        <w:rPr>
          <w:b/>
          <w:bCs/>
          <w:lang w:val="en-AU"/>
        </w:rPr>
        <w:lastRenderedPageBreak/>
        <w:t>WORKSHOP EXPENSES</w:t>
      </w:r>
      <w:bookmarkEnd w:id="188"/>
    </w:p>
    <w:tbl>
      <w:tblPr>
        <w:tblpPr w:leftFromText="180" w:rightFromText="180" w:vertAnchor="text" w:horzAnchor="page" w:tblpX="1" w:tblpY="327"/>
        <w:tblW w:w="13680" w:type="dxa"/>
        <w:tblLook w:val="04A0" w:firstRow="1" w:lastRow="0" w:firstColumn="1" w:lastColumn="0" w:noHBand="0" w:noVBand="1"/>
      </w:tblPr>
      <w:tblGrid>
        <w:gridCol w:w="960"/>
        <w:gridCol w:w="2840"/>
        <w:gridCol w:w="2860"/>
        <w:gridCol w:w="2340"/>
        <w:gridCol w:w="2340"/>
        <w:gridCol w:w="2340"/>
      </w:tblGrid>
      <w:tr w:rsidR="00571DB9" w:rsidRPr="00571DB9" w14:paraId="2F0B431F" w14:textId="77777777" w:rsidTr="00571DB9">
        <w:trPr>
          <w:trHeight w:val="300"/>
        </w:trPr>
        <w:tc>
          <w:tcPr>
            <w:tcW w:w="960" w:type="dxa"/>
            <w:tcBorders>
              <w:top w:val="nil"/>
              <w:left w:val="nil"/>
              <w:bottom w:val="nil"/>
              <w:right w:val="nil"/>
            </w:tcBorders>
            <w:shd w:val="clear" w:color="auto" w:fill="auto"/>
            <w:noWrap/>
            <w:vAlign w:val="bottom"/>
            <w:hideMark/>
          </w:tcPr>
          <w:p w14:paraId="0F905C0E" w14:textId="77777777" w:rsidR="00571DB9" w:rsidRPr="00571DB9" w:rsidRDefault="00571DB9" w:rsidP="00571DB9">
            <w:pPr>
              <w:spacing w:after="0" w:line="240" w:lineRule="auto"/>
              <w:rPr>
                <w:rFonts w:ascii="Times New Roman" w:eastAsia="Times New Roman" w:hAnsi="Times New Roman" w:cs="Times New Roman"/>
                <w:sz w:val="24"/>
                <w:szCs w:val="24"/>
                <w:lang w:val="en-AU" w:eastAsia="en-AU"/>
              </w:rPr>
            </w:pPr>
          </w:p>
        </w:tc>
        <w:tc>
          <w:tcPr>
            <w:tcW w:w="2840" w:type="dxa"/>
            <w:tcBorders>
              <w:top w:val="nil"/>
              <w:left w:val="nil"/>
              <w:bottom w:val="nil"/>
              <w:right w:val="nil"/>
            </w:tcBorders>
            <w:shd w:val="clear" w:color="auto" w:fill="auto"/>
            <w:noWrap/>
            <w:vAlign w:val="bottom"/>
            <w:hideMark/>
          </w:tcPr>
          <w:p w14:paraId="30284F44"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60" w:type="dxa"/>
            <w:tcBorders>
              <w:top w:val="nil"/>
              <w:left w:val="nil"/>
              <w:bottom w:val="nil"/>
              <w:right w:val="nil"/>
            </w:tcBorders>
            <w:shd w:val="clear" w:color="auto" w:fill="auto"/>
            <w:noWrap/>
            <w:vAlign w:val="bottom"/>
            <w:hideMark/>
          </w:tcPr>
          <w:p w14:paraId="1575B6CD"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nil"/>
              <w:left w:val="nil"/>
              <w:bottom w:val="nil"/>
              <w:right w:val="nil"/>
            </w:tcBorders>
            <w:shd w:val="clear" w:color="auto" w:fill="auto"/>
            <w:noWrap/>
            <w:vAlign w:val="bottom"/>
            <w:hideMark/>
          </w:tcPr>
          <w:p w14:paraId="5FF29ACE"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nil"/>
              <w:left w:val="nil"/>
              <w:bottom w:val="single" w:sz="12" w:space="0" w:color="000000"/>
              <w:right w:val="nil"/>
            </w:tcBorders>
            <w:shd w:val="clear" w:color="auto" w:fill="auto"/>
            <w:noWrap/>
            <w:vAlign w:val="bottom"/>
            <w:hideMark/>
          </w:tcPr>
          <w:p w14:paraId="7929C3D9"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c>
          <w:tcPr>
            <w:tcW w:w="2340" w:type="dxa"/>
            <w:tcBorders>
              <w:top w:val="nil"/>
              <w:left w:val="nil"/>
              <w:bottom w:val="nil"/>
              <w:right w:val="nil"/>
            </w:tcBorders>
            <w:shd w:val="clear" w:color="auto" w:fill="auto"/>
            <w:noWrap/>
            <w:vAlign w:val="bottom"/>
            <w:hideMark/>
          </w:tcPr>
          <w:p w14:paraId="524B5511" w14:textId="77777777" w:rsidR="00571DB9" w:rsidRPr="00571DB9" w:rsidRDefault="00571DB9" w:rsidP="00571DB9">
            <w:pPr>
              <w:spacing w:after="0" w:line="240" w:lineRule="auto"/>
              <w:rPr>
                <w:rFonts w:ascii="Calibri" w:eastAsia="Times New Roman" w:hAnsi="Calibri" w:cs="Calibri"/>
                <w:color w:val="000000"/>
                <w:lang w:val="en-AU" w:eastAsia="en-AU"/>
              </w:rPr>
            </w:pPr>
          </w:p>
        </w:tc>
      </w:tr>
      <w:tr w:rsidR="00571DB9" w:rsidRPr="00571DB9" w14:paraId="179DDC7A" w14:textId="77777777" w:rsidTr="00571DB9">
        <w:trPr>
          <w:trHeight w:val="600"/>
        </w:trPr>
        <w:tc>
          <w:tcPr>
            <w:tcW w:w="960" w:type="dxa"/>
            <w:tcBorders>
              <w:top w:val="nil"/>
              <w:left w:val="nil"/>
              <w:bottom w:val="nil"/>
              <w:right w:val="nil"/>
            </w:tcBorders>
            <w:shd w:val="clear" w:color="auto" w:fill="auto"/>
            <w:noWrap/>
            <w:vAlign w:val="bottom"/>
            <w:hideMark/>
          </w:tcPr>
          <w:p w14:paraId="5E1ABCD9"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40" w:type="dxa"/>
            <w:tcBorders>
              <w:top w:val="single" w:sz="12" w:space="0" w:color="000000"/>
              <w:left w:val="single" w:sz="12" w:space="0" w:color="000000"/>
              <w:bottom w:val="double" w:sz="6" w:space="0" w:color="FFD966"/>
              <w:right w:val="single" w:sz="4" w:space="0" w:color="auto"/>
            </w:tcBorders>
            <w:shd w:val="clear" w:color="000000" w:fill="70AD47"/>
            <w:noWrap/>
            <w:vAlign w:val="center"/>
            <w:hideMark/>
          </w:tcPr>
          <w:p w14:paraId="42CBC0B3" w14:textId="77777777" w:rsidR="00571DB9" w:rsidRPr="00571DB9" w:rsidRDefault="00571DB9" w:rsidP="00571DB9">
            <w:pPr>
              <w:spacing w:after="0" w:line="240" w:lineRule="auto"/>
              <w:rPr>
                <w:rFonts w:ascii="Calibri" w:eastAsia="Times New Roman" w:hAnsi="Calibri" w:cs="Calibri"/>
                <w:b/>
                <w:bCs/>
                <w:color w:val="000000"/>
                <w:lang w:val="en-AU" w:eastAsia="en-AU"/>
              </w:rPr>
            </w:pPr>
            <w:r w:rsidRPr="00571DB9">
              <w:rPr>
                <w:rFonts w:ascii="Calibri" w:eastAsia="Times New Roman" w:hAnsi="Calibri" w:cs="Calibri"/>
                <w:b/>
                <w:bCs/>
                <w:color w:val="000000"/>
                <w:lang w:val="en-AU" w:eastAsia="en-AU"/>
              </w:rPr>
              <w:t>Country Participant</w:t>
            </w:r>
          </w:p>
        </w:tc>
        <w:tc>
          <w:tcPr>
            <w:tcW w:w="2860" w:type="dxa"/>
            <w:tcBorders>
              <w:top w:val="single" w:sz="12" w:space="0" w:color="000000"/>
              <w:left w:val="nil"/>
              <w:bottom w:val="double" w:sz="6" w:space="0" w:color="FFD966"/>
              <w:right w:val="single" w:sz="4" w:space="0" w:color="auto"/>
            </w:tcBorders>
            <w:shd w:val="clear" w:color="000000" w:fill="70AD47"/>
            <w:vAlign w:val="center"/>
            <w:hideMark/>
          </w:tcPr>
          <w:p w14:paraId="1DAC7423" w14:textId="77777777" w:rsidR="00571DB9" w:rsidRPr="00571DB9" w:rsidRDefault="00571DB9" w:rsidP="00571DB9">
            <w:pPr>
              <w:spacing w:after="0" w:line="240" w:lineRule="auto"/>
              <w:rPr>
                <w:rFonts w:ascii="Calibri" w:eastAsia="Times New Roman" w:hAnsi="Calibri" w:cs="Calibri"/>
                <w:b/>
                <w:bCs/>
                <w:color w:val="000000"/>
                <w:lang w:val="en-AU" w:eastAsia="en-AU"/>
              </w:rPr>
            </w:pPr>
            <w:r w:rsidRPr="00571DB9">
              <w:rPr>
                <w:rFonts w:ascii="Calibri" w:eastAsia="Times New Roman" w:hAnsi="Calibri" w:cs="Calibri"/>
                <w:b/>
                <w:bCs/>
                <w:color w:val="000000"/>
                <w:lang w:val="en-AU" w:eastAsia="en-AU"/>
              </w:rPr>
              <w:t>DSA (Daily Subsistence Allowance</w:t>
            </w:r>
          </w:p>
        </w:tc>
        <w:tc>
          <w:tcPr>
            <w:tcW w:w="2340" w:type="dxa"/>
            <w:tcBorders>
              <w:top w:val="single" w:sz="12" w:space="0" w:color="000000"/>
              <w:left w:val="nil"/>
              <w:bottom w:val="double" w:sz="6" w:space="0" w:color="FFD966"/>
              <w:right w:val="single" w:sz="4" w:space="0" w:color="auto"/>
            </w:tcBorders>
            <w:shd w:val="clear" w:color="000000" w:fill="70AD47"/>
            <w:noWrap/>
            <w:vAlign w:val="center"/>
            <w:hideMark/>
          </w:tcPr>
          <w:p w14:paraId="7BF025C6" w14:textId="77777777" w:rsidR="00571DB9" w:rsidRPr="00571DB9" w:rsidRDefault="00571DB9" w:rsidP="00571DB9">
            <w:pPr>
              <w:spacing w:after="0" w:line="240" w:lineRule="auto"/>
              <w:rPr>
                <w:rFonts w:ascii="Calibri" w:eastAsia="Times New Roman" w:hAnsi="Calibri" w:cs="Calibri"/>
                <w:b/>
                <w:bCs/>
                <w:color w:val="000000"/>
                <w:lang w:val="en-AU" w:eastAsia="en-AU"/>
              </w:rPr>
            </w:pPr>
            <w:r w:rsidRPr="00571DB9">
              <w:rPr>
                <w:rFonts w:ascii="Calibri" w:eastAsia="Times New Roman" w:hAnsi="Calibri" w:cs="Calibri"/>
                <w:b/>
                <w:bCs/>
                <w:color w:val="000000"/>
                <w:lang w:val="en-AU" w:eastAsia="en-AU"/>
              </w:rPr>
              <w:t>E-Ticket</w:t>
            </w:r>
          </w:p>
        </w:tc>
        <w:tc>
          <w:tcPr>
            <w:tcW w:w="2340" w:type="dxa"/>
            <w:tcBorders>
              <w:top w:val="nil"/>
              <w:left w:val="nil"/>
              <w:bottom w:val="double" w:sz="6" w:space="0" w:color="FFD966"/>
              <w:right w:val="nil"/>
            </w:tcBorders>
            <w:shd w:val="clear" w:color="000000" w:fill="70AD47"/>
            <w:noWrap/>
            <w:vAlign w:val="center"/>
            <w:hideMark/>
          </w:tcPr>
          <w:p w14:paraId="46E60C93"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TOTAL</w:t>
            </w:r>
          </w:p>
        </w:tc>
        <w:tc>
          <w:tcPr>
            <w:tcW w:w="2340" w:type="dxa"/>
            <w:tcBorders>
              <w:top w:val="nil"/>
              <w:left w:val="single" w:sz="12" w:space="0" w:color="000000"/>
              <w:bottom w:val="nil"/>
              <w:right w:val="nil"/>
            </w:tcBorders>
            <w:shd w:val="clear" w:color="auto" w:fill="auto"/>
            <w:noWrap/>
            <w:vAlign w:val="bottom"/>
            <w:hideMark/>
          </w:tcPr>
          <w:p w14:paraId="027D2FC2"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r>
      <w:tr w:rsidR="00571DB9" w:rsidRPr="00571DB9" w14:paraId="169FAAFA" w14:textId="77777777" w:rsidTr="00571DB9">
        <w:trPr>
          <w:trHeight w:val="300"/>
        </w:trPr>
        <w:tc>
          <w:tcPr>
            <w:tcW w:w="960" w:type="dxa"/>
            <w:tcBorders>
              <w:top w:val="nil"/>
              <w:left w:val="nil"/>
              <w:bottom w:val="nil"/>
              <w:right w:val="nil"/>
            </w:tcBorders>
            <w:shd w:val="clear" w:color="auto" w:fill="auto"/>
            <w:noWrap/>
            <w:vAlign w:val="bottom"/>
            <w:hideMark/>
          </w:tcPr>
          <w:p w14:paraId="1E1FF43D"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840" w:type="dxa"/>
            <w:tcBorders>
              <w:top w:val="nil"/>
              <w:left w:val="single" w:sz="12" w:space="0" w:color="000000"/>
              <w:bottom w:val="single" w:sz="4" w:space="0" w:color="auto"/>
              <w:right w:val="single" w:sz="4" w:space="0" w:color="auto"/>
            </w:tcBorders>
            <w:shd w:val="clear" w:color="auto" w:fill="auto"/>
            <w:noWrap/>
            <w:vAlign w:val="bottom"/>
            <w:hideMark/>
          </w:tcPr>
          <w:p w14:paraId="4AE99051"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Cook Island</w:t>
            </w:r>
          </w:p>
        </w:tc>
        <w:tc>
          <w:tcPr>
            <w:tcW w:w="2860" w:type="dxa"/>
            <w:tcBorders>
              <w:top w:val="nil"/>
              <w:left w:val="nil"/>
              <w:bottom w:val="single" w:sz="4" w:space="0" w:color="auto"/>
              <w:right w:val="single" w:sz="4" w:space="0" w:color="auto"/>
            </w:tcBorders>
            <w:shd w:val="clear" w:color="auto" w:fill="auto"/>
            <w:noWrap/>
            <w:vAlign w:val="bottom"/>
            <w:hideMark/>
          </w:tcPr>
          <w:p w14:paraId="7D524A30"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2,693.45 </w:t>
            </w:r>
          </w:p>
        </w:tc>
        <w:tc>
          <w:tcPr>
            <w:tcW w:w="2340" w:type="dxa"/>
            <w:tcBorders>
              <w:top w:val="nil"/>
              <w:left w:val="nil"/>
              <w:bottom w:val="single" w:sz="4" w:space="0" w:color="auto"/>
              <w:right w:val="single" w:sz="4" w:space="0" w:color="auto"/>
            </w:tcBorders>
            <w:shd w:val="clear" w:color="auto" w:fill="auto"/>
            <w:noWrap/>
            <w:vAlign w:val="bottom"/>
            <w:hideMark/>
          </w:tcPr>
          <w:p w14:paraId="58F520AD"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3,377.22 </w:t>
            </w:r>
          </w:p>
        </w:tc>
        <w:tc>
          <w:tcPr>
            <w:tcW w:w="2340" w:type="dxa"/>
            <w:vMerge w:val="restart"/>
            <w:tcBorders>
              <w:top w:val="nil"/>
              <w:left w:val="single" w:sz="4" w:space="0" w:color="auto"/>
              <w:bottom w:val="double" w:sz="6" w:space="0" w:color="FFD966"/>
              <w:right w:val="single" w:sz="12" w:space="0" w:color="000000"/>
            </w:tcBorders>
            <w:shd w:val="clear" w:color="auto" w:fill="auto"/>
            <w:noWrap/>
            <w:vAlign w:val="center"/>
            <w:hideMark/>
          </w:tcPr>
          <w:p w14:paraId="4EF375D2" w14:textId="69636AA5" w:rsidR="00571DB9" w:rsidRPr="00571DB9" w:rsidRDefault="00571DB9" w:rsidP="00571DB9">
            <w:pPr>
              <w:spacing w:after="0" w:line="240" w:lineRule="auto"/>
              <w:jc w:val="right"/>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39,411.72 </w:t>
            </w:r>
          </w:p>
        </w:tc>
        <w:tc>
          <w:tcPr>
            <w:tcW w:w="2340" w:type="dxa"/>
            <w:tcBorders>
              <w:top w:val="nil"/>
              <w:left w:val="nil"/>
              <w:bottom w:val="nil"/>
              <w:right w:val="nil"/>
            </w:tcBorders>
            <w:shd w:val="clear" w:color="auto" w:fill="auto"/>
            <w:noWrap/>
            <w:vAlign w:val="bottom"/>
            <w:hideMark/>
          </w:tcPr>
          <w:p w14:paraId="6CFBE57C" w14:textId="77777777" w:rsidR="00571DB9" w:rsidRPr="00571DB9" w:rsidRDefault="00571DB9" w:rsidP="00571DB9">
            <w:pPr>
              <w:spacing w:after="0" w:line="240" w:lineRule="auto"/>
              <w:jc w:val="right"/>
              <w:rPr>
                <w:rFonts w:ascii="Calibri" w:eastAsia="Times New Roman" w:hAnsi="Calibri" w:cs="Calibri"/>
                <w:color w:val="000000"/>
                <w:lang w:val="en-AU" w:eastAsia="en-AU"/>
              </w:rPr>
            </w:pPr>
          </w:p>
        </w:tc>
      </w:tr>
      <w:tr w:rsidR="00571DB9" w:rsidRPr="00571DB9" w14:paraId="27506101" w14:textId="77777777" w:rsidTr="00571DB9">
        <w:trPr>
          <w:trHeight w:val="290"/>
        </w:trPr>
        <w:tc>
          <w:tcPr>
            <w:tcW w:w="960" w:type="dxa"/>
            <w:tcBorders>
              <w:top w:val="nil"/>
              <w:left w:val="nil"/>
              <w:bottom w:val="nil"/>
              <w:right w:val="nil"/>
            </w:tcBorders>
            <w:shd w:val="clear" w:color="auto" w:fill="auto"/>
            <w:noWrap/>
            <w:vAlign w:val="bottom"/>
            <w:hideMark/>
          </w:tcPr>
          <w:p w14:paraId="066F0613"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40" w:type="dxa"/>
            <w:tcBorders>
              <w:top w:val="nil"/>
              <w:left w:val="single" w:sz="12" w:space="0" w:color="000000"/>
              <w:bottom w:val="single" w:sz="4" w:space="0" w:color="auto"/>
              <w:right w:val="single" w:sz="4" w:space="0" w:color="auto"/>
            </w:tcBorders>
            <w:shd w:val="clear" w:color="auto" w:fill="auto"/>
            <w:noWrap/>
            <w:vAlign w:val="bottom"/>
            <w:hideMark/>
          </w:tcPr>
          <w:p w14:paraId="6C48C4CA"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Samoa</w:t>
            </w:r>
          </w:p>
        </w:tc>
        <w:tc>
          <w:tcPr>
            <w:tcW w:w="2860" w:type="dxa"/>
            <w:tcBorders>
              <w:top w:val="nil"/>
              <w:left w:val="nil"/>
              <w:bottom w:val="single" w:sz="4" w:space="0" w:color="auto"/>
              <w:right w:val="single" w:sz="4" w:space="0" w:color="auto"/>
            </w:tcBorders>
            <w:shd w:val="clear" w:color="auto" w:fill="auto"/>
            <w:noWrap/>
            <w:vAlign w:val="bottom"/>
            <w:hideMark/>
          </w:tcPr>
          <w:p w14:paraId="3EB27AEF" w14:textId="0551DD5B"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2,631.22 </w:t>
            </w:r>
          </w:p>
        </w:tc>
        <w:tc>
          <w:tcPr>
            <w:tcW w:w="2340" w:type="dxa"/>
            <w:tcBorders>
              <w:top w:val="nil"/>
              <w:left w:val="nil"/>
              <w:bottom w:val="single" w:sz="4" w:space="0" w:color="auto"/>
              <w:right w:val="single" w:sz="4" w:space="0" w:color="auto"/>
            </w:tcBorders>
            <w:shd w:val="clear" w:color="auto" w:fill="auto"/>
            <w:noWrap/>
            <w:vAlign w:val="bottom"/>
            <w:hideMark/>
          </w:tcPr>
          <w:p w14:paraId="6022FEE9" w14:textId="032A7D30"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2,149.14 </w:t>
            </w:r>
          </w:p>
        </w:tc>
        <w:tc>
          <w:tcPr>
            <w:tcW w:w="2340" w:type="dxa"/>
            <w:vMerge/>
            <w:tcBorders>
              <w:top w:val="nil"/>
              <w:left w:val="single" w:sz="4" w:space="0" w:color="auto"/>
              <w:bottom w:val="double" w:sz="6" w:space="0" w:color="FFD966"/>
              <w:right w:val="single" w:sz="12" w:space="0" w:color="000000"/>
            </w:tcBorders>
            <w:vAlign w:val="center"/>
            <w:hideMark/>
          </w:tcPr>
          <w:p w14:paraId="399A138D"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340" w:type="dxa"/>
            <w:tcBorders>
              <w:top w:val="nil"/>
              <w:left w:val="nil"/>
              <w:bottom w:val="nil"/>
              <w:right w:val="nil"/>
            </w:tcBorders>
            <w:shd w:val="clear" w:color="auto" w:fill="auto"/>
            <w:noWrap/>
            <w:vAlign w:val="bottom"/>
            <w:hideMark/>
          </w:tcPr>
          <w:p w14:paraId="66ECD911" w14:textId="77777777" w:rsidR="00571DB9" w:rsidRPr="00571DB9" w:rsidRDefault="00571DB9" w:rsidP="00571DB9">
            <w:pPr>
              <w:spacing w:after="0" w:line="240" w:lineRule="auto"/>
              <w:rPr>
                <w:rFonts w:ascii="Calibri" w:eastAsia="Times New Roman" w:hAnsi="Calibri" w:cs="Calibri"/>
                <w:color w:val="000000"/>
                <w:lang w:val="en-AU" w:eastAsia="en-AU"/>
              </w:rPr>
            </w:pPr>
          </w:p>
        </w:tc>
      </w:tr>
      <w:tr w:rsidR="00571DB9" w:rsidRPr="00571DB9" w14:paraId="271308F4" w14:textId="77777777" w:rsidTr="00571DB9">
        <w:trPr>
          <w:trHeight w:val="290"/>
        </w:trPr>
        <w:tc>
          <w:tcPr>
            <w:tcW w:w="960" w:type="dxa"/>
            <w:tcBorders>
              <w:top w:val="nil"/>
              <w:left w:val="nil"/>
              <w:bottom w:val="nil"/>
              <w:right w:val="nil"/>
            </w:tcBorders>
            <w:shd w:val="clear" w:color="auto" w:fill="auto"/>
            <w:noWrap/>
            <w:vAlign w:val="bottom"/>
            <w:hideMark/>
          </w:tcPr>
          <w:p w14:paraId="51A6388E"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40" w:type="dxa"/>
            <w:tcBorders>
              <w:top w:val="nil"/>
              <w:left w:val="single" w:sz="12" w:space="0" w:color="000000"/>
              <w:bottom w:val="single" w:sz="4" w:space="0" w:color="auto"/>
              <w:right w:val="single" w:sz="4" w:space="0" w:color="auto"/>
            </w:tcBorders>
            <w:shd w:val="clear" w:color="auto" w:fill="auto"/>
            <w:noWrap/>
            <w:vAlign w:val="bottom"/>
            <w:hideMark/>
          </w:tcPr>
          <w:p w14:paraId="70D48D94"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Tonga</w:t>
            </w:r>
          </w:p>
        </w:tc>
        <w:tc>
          <w:tcPr>
            <w:tcW w:w="2860" w:type="dxa"/>
            <w:tcBorders>
              <w:top w:val="nil"/>
              <w:left w:val="nil"/>
              <w:bottom w:val="single" w:sz="4" w:space="0" w:color="auto"/>
              <w:right w:val="single" w:sz="4" w:space="0" w:color="auto"/>
            </w:tcBorders>
            <w:shd w:val="clear" w:color="auto" w:fill="auto"/>
            <w:noWrap/>
            <w:vAlign w:val="bottom"/>
            <w:hideMark/>
          </w:tcPr>
          <w:p w14:paraId="2548597C" w14:textId="5F6AC838"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w:t>
            </w:r>
            <w:r>
              <w:rPr>
                <w:rFonts w:ascii="Calibri" w:eastAsia="Times New Roman" w:hAnsi="Calibri" w:cs="Calibri"/>
                <w:color w:val="000000"/>
                <w:lang w:val="en-AU" w:eastAsia="en-AU"/>
              </w:rPr>
              <w:t xml:space="preserve"> </w:t>
            </w:r>
            <w:r w:rsidRPr="00571DB9">
              <w:rPr>
                <w:rFonts w:ascii="Calibri" w:eastAsia="Times New Roman" w:hAnsi="Calibri" w:cs="Calibri"/>
                <w:color w:val="000000"/>
                <w:lang w:val="en-AU" w:eastAsia="en-AU"/>
              </w:rPr>
              <w:t xml:space="preserve">15,876.73 </w:t>
            </w:r>
          </w:p>
        </w:tc>
        <w:tc>
          <w:tcPr>
            <w:tcW w:w="2340" w:type="dxa"/>
            <w:tcBorders>
              <w:top w:val="nil"/>
              <w:left w:val="nil"/>
              <w:bottom w:val="single" w:sz="4" w:space="0" w:color="auto"/>
              <w:right w:val="single" w:sz="4" w:space="0" w:color="auto"/>
            </w:tcBorders>
            <w:shd w:val="clear" w:color="auto" w:fill="auto"/>
            <w:noWrap/>
            <w:vAlign w:val="bottom"/>
            <w:hideMark/>
          </w:tcPr>
          <w:p w14:paraId="639DA11E" w14:textId="01F56CF0"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7,226.70 </w:t>
            </w:r>
          </w:p>
        </w:tc>
        <w:tc>
          <w:tcPr>
            <w:tcW w:w="2340" w:type="dxa"/>
            <w:vMerge/>
            <w:tcBorders>
              <w:top w:val="nil"/>
              <w:left w:val="single" w:sz="4" w:space="0" w:color="auto"/>
              <w:bottom w:val="double" w:sz="6" w:space="0" w:color="FFD966"/>
              <w:right w:val="single" w:sz="12" w:space="0" w:color="000000"/>
            </w:tcBorders>
            <w:vAlign w:val="center"/>
            <w:hideMark/>
          </w:tcPr>
          <w:p w14:paraId="313AE925"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340" w:type="dxa"/>
            <w:tcBorders>
              <w:top w:val="nil"/>
              <w:left w:val="nil"/>
              <w:bottom w:val="nil"/>
              <w:right w:val="nil"/>
            </w:tcBorders>
            <w:shd w:val="clear" w:color="auto" w:fill="auto"/>
            <w:noWrap/>
            <w:vAlign w:val="bottom"/>
            <w:hideMark/>
          </w:tcPr>
          <w:p w14:paraId="3C0F03D6" w14:textId="77777777" w:rsidR="00571DB9" w:rsidRPr="00571DB9" w:rsidRDefault="00571DB9" w:rsidP="00571DB9">
            <w:pPr>
              <w:spacing w:after="0" w:line="240" w:lineRule="auto"/>
              <w:rPr>
                <w:rFonts w:ascii="Calibri" w:eastAsia="Times New Roman" w:hAnsi="Calibri" w:cs="Calibri"/>
                <w:color w:val="000000"/>
                <w:lang w:val="en-AU" w:eastAsia="en-AU"/>
              </w:rPr>
            </w:pPr>
          </w:p>
        </w:tc>
      </w:tr>
      <w:tr w:rsidR="00571DB9" w:rsidRPr="00571DB9" w14:paraId="34D213F9" w14:textId="77777777" w:rsidTr="00571DB9">
        <w:trPr>
          <w:trHeight w:val="300"/>
        </w:trPr>
        <w:tc>
          <w:tcPr>
            <w:tcW w:w="960" w:type="dxa"/>
            <w:tcBorders>
              <w:top w:val="nil"/>
              <w:left w:val="nil"/>
              <w:bottom w:val="nil"/>
              <w:right w:val="nil"/>
            </w:tcBorders>
            <w:shd w:val="clear" w:color="auto" w:fill="auto"/>
            <w:noWrap/>
            <w:vAlign w:val="bottom"/>
            <w:hideMark/>
          </w:tcPr>
          <w:p w14:paraId="204B34CF"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40" w:type="dxa"/>
            <w:tcBorders>
              <w:top w:val="nil"/>
              <w:left w:val="single" w:sz="12" w:space="0" w:color="000000"/>
              <w:bottom w:val="double" w:sz="6" w:space="0" w:color="FFD966"/>
              <w:right w:val="single" w:sz="4" w:space="0" w:color="auto"/>
            </w:tcBorders>
            <w:shd w:val="clear" w:color="auto" w:fill="auto"/>
            <w:noWrap/>
            <w:vAlign w:val="bottom"/>
            <w:hideMark/>
          </w:tcPr>
          <w:p w14:paraId="0035BD93"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Vanuatu</w:t>
            </w:r>
          </w:p>
        </w:tc>
        <w:tc>
          <w:tcPr>
            <w:tcW w:w="2860" w:type="dxa"/>
            <w:tcBorders>
              <w:top w:val="nil"/>
              <w:left w:val="nil"/>
              <w:bottom w:val="nil"/>
              <w:right w:val="single" w:sz="4" w:space="0" w:color="auto"/>
            </w:tcBorders>
            <w:shd w:val="clear" w:color="auto" w:fill="auto"/>
            <w:noWrap/>
            <w:vAlign w:val="bottom"/>
            <w:hideMark/>
          </w:tcPr>
          <w:p w14:paraId="28B651BF" w14:textId="159D5B49"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3,550.88 </w:t>
            </w:r>
          </w:p>
        </w:tc>
        <w:tc>
          <w:tcPr>
            <w:tcW w:w="2340" w:type="dxa"/>
            <w:tcBorders>
              <w:top w:val="nil"/>
              <w:left w:val="nil"/>
              <w:bottom w:val="nil"/>
              <w:right w:val="single" w:sz="4" w:space="0" w:color="auto"/>
            </w:tcBorders>
            <w:shd w:val="clear" w:color="auto" w:fill="auto"/>
            <w:noWrap/>
            <w:vAlign w:val="bottom"/>
            <w:hideMark/>
          </w:tcPr>
          <w:p w14:paraId="756ADFB5" w14:textId="0131EF58"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1,906.38 </w:t>
            </w:r>
          </w:p>
        </w:tc>
        <w:tc>
          <w:tcPr>
            <w:tcW w:w="2340" w:type="dxa"/>
            <w:vMerge/>
            <w:tcBorders>
              <w:top w:val="nil"/>
              <w:left w:val="single" w:sz="4" w:space="0" w:color="auto"/>
              <w:bottom w:val="double" w:sz="6" w:space="0" w:color="FFD966"/>
              <w:right w:val="single" w:sz="12" w:space="0" w:color="000000"/>
            </w:tcBorders>
            <w:vAlign w:val="center"/>
            <w:hideMark/>
          </w:tcPr>
          <w:p w14:paraId="20150A62"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340" w:type="dxa"/>
            <w:tcBorders>
              <w:top w:val="nil"/>
              <w:left w:val="nil"/>
              <w:bottom w:val="nil"/>
              <w:right w:val="nil"/>
            </w:tcBorders>
            <w:shd w:val="clear" w:color="auto" w:fill="auto"/>
            <w:noWrap/>
            <w:vAlign w:val="bottom"/>
            <w:hideMark/>
          </w:tcPr>
          <w:p w14:paraId="623C0D2B" w14:textId="77777777" w:rsidR="00571DB9" w:rsidRPr="00571DB9" w:rsidRDefault="00571DB9" w:rsidP="00571DB9">
            <w:pPr>
              <w:spacing w:after="0" w:line="240" w:lineRule="auto"/>
              <w:rPr>
                <w:rFonts w:ascii="Calibri" w:eastAsia="Times New Roman" w:hAnsi="Calibri" w:cs="Calibri"/>
                <w:color w:val="000000"/>
                <w:lang w:val="en-AU" w:eastAsia="en-AU"/>
              </w:rPr>
            </w:pPr>
          </w:p>
        </w:tc>
      </w:tr>
      <w:tr w:rsidR="00571DB9" w:rsidRPr="00571DB9" w14:paraId="513AA80A" w14:textId="77777777" w:rsidTr="00571DB9">
        <w:trPr>
          <w:trHeight w:val="310"/>
        </w:trPr>
        <w:tc>
          <w:tcPr>
            <w:tcW w:w="960" w:type="dxa"/>
            <w:tcBorders>
              <w:top w:val="nil"/>
              <w:left w:val="nil"/>
              <w:bottom w:val="nil"/>
              <w:right w:val="nil"/>
            </w:tcBorders>
            <w:shd w:val="clear" w:color="auto" w:fill="auto"/>
            <w:noWrap/>
            <w:vAlign w:val="bottom"/>
            <w:hideMark/>
          </w:tcPr>
          <w:p w14:paraId="7A54F9C4"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40" w:type="dxa"/>
            <w:tcBorders>
              <w:top w:val="nil"/>
              <w:left w:val="single" w:sz="12" w:space="0" w:color="000000"/>
              <w:bottom w:val="double" w:sz="6" w:space="0" w:color="FFD966"/>
              <w:right w:val="single" w:sz="4" w:space="0" w:color="auto"/>
            </w:tcBorders>
            <w:shd w:val="clear" w:color="000000" w:fill="70AD47"/>
            <w:noWrap/>
            <w:vAlign w:val="bottom"/>
            <w:hideMark/>
          </w:tcPr>
          <w:p w14:paraId="28FECAE4" w14:textId="77777777" w:rsidR="00571DB9" w:rsidRPr="00571DB9" w:rsidRDefault="00571DB9" w:rsidP="00571DB9">
            <w:pPr>
              <w:spacing w:after="0" w:line="240" w:lineRule="auto"/>
              <w:rPr>
                <w:rFonts w:ascii="Calibri" w:eastAsia="Times New Roman" w:hAnsi="Calibri" w:cs="Calibri"/>
                <w:b/>
                <w:bCs/>
                <w:color w:val="000000"/>
                <w:lang w:val="en-AU" w:eastAsia="en-AU"/>
              </w:rPr>
            </w:pPr>
            <w:r w:rsidRPr="00571DB9">
              <w:rPr>
                <w:rFonts w:ascii="Calibri" w:eastAsia="Times New Roman" w:hAnsi="Calibri" w:cs="Calibri"/>
                <w:b/>
                <w:bCs/>
                <w:color w:val="000000"/>
                <w:lang w:val="en-AU" w:eastAsia="en-AU"/>
              </w:rPr>
              <w:t>Other Related Expenses</w:t>
            </w:r>
          </w:p>
        </w:tc>
        <w:tc>
          <w:tcPr>
            <w:tcW w:w="2860" w:type="dxa"/>
            <w:tcBorders>
              <w:top w:val="double" w:sz="6" w:space="0" w:color="FFD966"/>
              <w:left w:val="nil"/>
              <w:bottom w:val="double" w:sz="6" w:space="0" w:color="FFD966"/>
              <w:right w:val="single" w:sz="4" w:space="0" w:color="auto"/>
            </w:tcBorders>
            <w:shd w:val="clear" w:color="000000" w:fill="70AD47"/>
            <w:noWrap/>
            <w:vAlign w:val="bottom"/>
            <w:hideMark/>
          </w:tcPr>
          <w:p w14:paraId="51BA5BE0" w14:textId="77777777" w:rsidR="00571DB9" w:rsidRPr="00571DB9" w:rsidRDefault="00571DB9" w:rsidP="00571DB9">
            <w:pPr>
              <w:spacing w:after="0" w:line="240" w:lineRule="auto"/>
              <w:rPr>
                <w:rFonts w:ascii="Calibri" w:eastAsia="Times New Roman" w:hAnsi="Calibri" w:cs="Calibri"/>
                <w:b/>
                <w:bCs/>
                <w:color w:val="000000"/>
                <w:lang w:val="en-AU" w:eastAsia="en-AU"/>
              </w:rPr>
            </w:pPr>
            <w:r w:rsidRPr="00571DB9">
              <w:rPr>
                <w:rFonts w:ascii="Calibri" w:eastAsia="Times New Roman" w:hAnsi="Calibri" w:cs="Calibri"/>
                <w:b/>
                <w:bCs/>
                <w:color w:val="000000"/>
                <w:lang w:val="en-AU" w:eastAsia="en-AU"/>
              </w:rPr>
              <w:t> </w:t>
            </w:r>
          </w:p>
        </w:tc>
        <w:tc>
          <w:tcPr>
            <w:tcW w:w="2340" w:type="dxa"/>
            <w:tcBorders>
              <w:top w:val="double" w:sz="6" w:space="0" w:color="FFD966"/>
              <w:left w:val="nil"/>
              <w:bottom w:val="double" w:sz="6" w:space="0" w:color="FFD966"/>
              <w:right w:val="single" w:sz="4" w:space="0" w:color="auto"/>
            </w:tcBorders>
            <w:shd w:val="clear" w:color="000000" w:fill="70AD47"/>
            <w:noWrap/>
            <w:vAlign w:val="bottom"/>
            <w:hideMark/>
          </w:tcPr>
          <w:p w14:paraId="7563926A" w14:textId="77777777" w:rsidR="00571DB9" w:rsidRPr="00571DB9" w:rsidRDefault="00571DB9" w:rsidP="00571DB9">
            <w:pPr>
              <w:spacing w:after="0" w:line="240" w:lineRule="auto"/>
              <w:rPr>
                <w:rFonts w:ascii="Calibri" w:eastAsia="Times New Roman" w:hAnsi="Calibri" w:cs="Calibri"/>
                <w:b/>
                <w:bCs/>
                <w:color w:val="000000"/>
                <w:lang w:val="en-AU" w:eastAsia="en-AU"/>
              </w:rPr>
            </w:pPr>
            <w:r w:rsidRPr="00571DB9">
              <w:rPr>
                <w:rFonts w:ascii="Calibri" w:eastAsia="Times New Roman" w:hAnsi="Calibri" w:cs="Calibri"/>
                <w:b/>
                <w:bCs/>
                <w:color w:val="000000"/>
                <w:lang w:val="en-AU" w:eastAsia="en-AU"/>
              </w:rPr>
              <w:t> </w:t>
            </w:r>
          </w:p>
        </w:tc>
        <w:tc>
          <w:tcPr>
            <w:tcW w:w="2340" w:type="dxa"/>
            <w:tcBorders>
              <w:top w:val="nil"/>
              <w:left w:val="nil"/>
              <w:bottom w:val="double" w:sz="6" w:space="0" w:color="FFD966"/>
              <w:right w:val="nil"/>
            </w:tcBorders>
            <w:shd w:val="clear" w:color="000000" w:fill="70AD47"/>
            <w:noWrap/>
            <w:vAlign w:val="bottom"/>
            <w:hideMark/>
          </w:tcPr>
          <w:p w14:paraId="07F4D7E2" w14:textId="77777777" w:rsidR="00571DB9" w:rsidRPr="00571DB9" w:rsidRDefault="00571DB9" w:rsidP="00571DB9">
            <w:pPr>
              <w:spacing w:after="0" w:line="240" w:lineRule="auto"/>
              <w:rPr>
                <w:rFonts w:ascii="Calibri" w:eastAsia="Times New Roman" w:hAnsi="Calibri" w:cs="Calibri"/>
                <w:b/>
                <w:bCs/>
                <w:color w:val="000000"/>
                <w:lang w:val="en-AU" w:eastAsia="en-AU"/>
              </w:rPr>
            </w:pPr>
            <w:r w:rsidRPr="00571DB9">
              <w:rPr>
                <w:rFonts w:ascii="Calibri" w:eastAsia="Times New Roman" w:hAnsi="Calibri" w:cs="Calibri"/>
                <w:b/>
                <w:bCs/>
                <w:color w:val="000000"/>
                <w:lang w:val="en-AU" w:eastAsia="en-AU"/>
              </w:rPr>
              <w:t> </w:t>
            </w:r>
          </w:p>
        </w:tc>
        <w:tc>
          <w:tcPr>
            <w:tcW w:w="2340" w:type="dxa"/>
            <w:tcBorders>
              <w:top w:val="nil"/>
              <w:left w:val="single" w:sz="12" w:space="0" w:color="000000"/>
              <w:bottom w:val="nil"/>
              <w:right w:val="nil"/>
            </w:tcBorders>
            <w:shd w:val="clear" w:color="auto" w:fill="auto"/>
            <w:noWrap/>
            <w:vAlign w:val="bottom"/>
            <w:hideMark/>
          </w:tcPr>
          <w:p w14:paraId="570AB7D1"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r>
      <w:tr w:rsidR="00571DB9" w:rsidRPr="00571DB9" w14:paraId="0F2599BE" w14:textId="77777777" w:rsidTr="00571DB9">
        <w:trPr>
          <w:trHeight w:val="300"/>
        </w:trPr>
        <w:tc>
          <w:tcPr>
            <w:tcW w:w="960" w:type="dxa"/>
            <w:tcBorders>
              <w:top w:val="nil"/>
              <w:left w:val="nil"/>
              <w:bottom w:val="nil"/>
              <w:right w:val="nil"/>
            </w:tcBorders>
            <w:shd w:val="clear" w:color="auto" w:fill="auto"/>
            <w:noWrap/>
            <w:vAlign w:val="bottom"/>
            <w:hideMark/>
          </w:tcPr>
          <w:p w14:paraId="524D5CAD"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840" w:type="dxa"/>
            <w:tcBorders>
              <w:top w:val="nil"/>
              <w:left w:val="single" w:sz="12" w:space="0" w:color="000000"/>
              <w:bottom w:val="single" w:sz="4" w:space="0" w:color="auto"/>
              <w:right w:val="single" w:sz="4" w:space="0" w:color="auto"/>
            </w:tcBorders>
            <w:shd w:val="clear" w:color="auto" w:fill="auto"/>
            <w:noWrap/>
            <w:vAlign w:val="bottom"/>
            <w:hideMark/>
          </w:tcPr>
          <w:p w14:paraId="7CE938E7"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Bus Hire for the Field Trip</w:t>
            </w:r>
          </w:p>
        </w:tc>
        <w:tc>
          <w:tcPr>
            <w:tcW w:w="7540" w:type="dxa"/>
            <w:gridSpan w:val="3"/>
            <w:tcBorders>
              <w:top w:val="double" w:sz="6" w:space="0" w:color="FFD966"/>
              <w:left w:val="nil"/>
              <w:bottom w:val="single" w:sz="4" w:space="0" w:color="auto"/>
              <w:right w:val="nil"/>
            </w:tcBorders>
            <w:shd w:val="clear" w:color="auto" w:fill="auto"/>
            <w:noWrap/>
            <w:vAlign w:val="bottom"/>
            <w:hideMark/>
          </w:tcPr>
          <w:p w14:paraId="1A38F0E1" w14:textId="5AD26B36" w:rsidR="00571DB9" w:rsidRPr="00571DB9" w:rsidRDefault="00571DB9" w:rsidP="00571DB9">
            <w:pPr>
              <w:spacing w:after="0" w:line="240" w:lineRule="auto"/>
              <w:jc w:val="right"/>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275.00 </w:t>
            </w:r>
          </w:p>
        </w:tc>
        <w:tc>
          <w:tcPr>
            <w:tcW w:w="2340" w:type="dxa"/>
            <w:tcBorders>
              <w:top w:val="nil"/>
              <w:left w:val="single" w:sz="12" w:space="0" w:color="000000"/>
              <w:bottom w:val="nil"/>
              <w:right w:val="nil"/>
            </w:tcBorders>
            <w:shd w:val="clear" w:color="auto" w:fill="auto"/>
            <w:noWrap/>
            <w:vAlign w:val="bottom"/>
            <w:hideMark/>
          </w:tcPr>
          <w:p w14:paraId="157D9E10"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r>
      <w:tr w:rsidR="00571DB9" w:rsidRPr="00571DB9" w14:paraId="0FDB667D" w14:textId="77777777" w:rsidTr="00571DB9">
        <w:trPr>
          <w:trHeight w:val="290"/>
        </w:trPr>
        <w:tc>
          <w:tcPr>
            <w:tcW w:w="960" w:type="dxa"/>
            <w:tcBorders>
              <w:top w:val="nil"/>
              <w:left w:val="nil"/>
              <w:bottom w:val="nil"/>
              <w:right w:val="nil"/>
            </w:tcBorders>
            <w:shd w:val="clear" w:color="auto" w:fill="auto"/>
            <w:noWrap/>
            <w:vAlign w:val="bottom"/>
            <w:hideMark/>
          </w:tcPr>
          <w:p w14:paraId="3087BDE7"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840" w:type="dxa"/>
            <w:tcBorders>
              <w:top w:val="nil"/>
              <w:left w:val="single" w:sz="12" w:space="0" w:color="000000"/>
              <w:bottom w:val="single" w:sz="4" w:space="0" w:color="auto"/>
              <w:right w:val="single" w:sz="4" w:space="0" w:color="auto"/>
            </w:tcBorders>
            <w:shd w:val="clear" w:color="auto" w:fill="auto"/>
            <w:noWrap/>
            <w:vAlign w:val="bottom"/>
            <w:hideMark/>
          </w:tcPr>
          <w:p w14:paraId="628D2361"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Catering</w:t>
            </w:r>
          </w:p>
        </w:tc>
        <w:tc>
          <w:tcPr>
            <w:tcW w:w="7540" w:type="dxa"/>
            <w:gridSpan w:val="3"/>
            <w:tcBorders>
              <w:top w:val="single" w:sz="4" w:space="0" w:color="auto"/>
              <w:left w:val="nil"/>
              <w:bottom w:val="single" w:sz="4" w:space="0" w:color="auto"/>
              <w:right w:val="nil"/>
            </w:tcBorders>
            <w:shd w:val="clear" w:color="auto" w:fill="auto"/>
            <w:noWrap/>
            <w:vAlign w:val="bottom"/>
            <w:hideMark/>
          </w:tcPr>
          <w:p w14:paraId="5B931F9F" w14:textId="5567D720" w:rsidR="00571DB9" w:rsidRPr="00571DB9" w:rsidRDefault="00571DB9" w:rsidP="00571DB9">
            <w:pPr>
              <w:spacing w:after="0" w:line="240" w:lineRule="auto"/>
              <w:jc w:val="right"/>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7,565.00 </w:t>
            </w:r>
          </w:p>
        </w:tc>
        <w:tc>
          <w:tcPr>
            <w:tcW w:w="2340" w:type="dxa"/>
            <w:tcBorders>
              <w:top w:val="nil"/>
              <w:left w:val="single" w:sz="12" w:space="0" w:color="000000"/>
              <w:bottom w:val="nil"/>
              <w:right w:val="nil"/>
            </w:tcBorders>
            <w:shd w:val="clear" w:color="auto" w:fill="auto"/>
            <w:noWrap/>
            <w:vAlign w:val="bottom"/>
            <w:hideMark/>
          </w:tcPr>
          <w:p w14:paraId="3630F95E"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r>
      <w:tr w:rsidR="00571DB9" w:rsidRPr="00571DB9" w14:paraId="20DBE340" w14:textId="77777777" w:rsidTr="00571DB9">
        <w:trPr>
          <w:trHeight w:val="290"/>
        </w:trPr>
        <w:tc>
          <w:tcPr>
            <w:tcW w:w="960" w:type="dxa"/>
            <w:tcBorders>
              <w:top w:val="nil"/>
              <w:left w:val="nil"/>
              <w:bottom w:val="nil"/>
              <w:right w:val="nil"/>
            </w:tcBorders>
            <w:shd w:val="clear" w:color="auto" w:fill="auto"/>
            <w:noWrap/>
            <w:vAlign w:val="bottom"/>
            <w:hideMark/>
          </w:tcPr>
          <w:p w14:paraId="6EF78CFE"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840" w:type="dxa"/>
            <w:tcBorders>
              <w:top w:val="nil"/>
              <w:left w:val="single" w:sz="12" w:space="0" w:color="000000"/>
              <w:bottom w:val="single" w:sz="4" w:space="0" w:color="auto"/>
              <w:right w:val="single" w:sz="4" w:space="0" w:color="auto"/>
            </w:tcBorders>
            <w:shd w:val="clear" w:color="auto" w:fill="auto"/>
            <w:noWrap/>
            <w:vAlign w:val="bottom"/>
            <w:hideMark/>
          </w:tcPr>
          <w:p w14:paraId="29E8E655"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IT Overtime Assistance</w:t>
            </w:r>
          </w:p>
        </w:tc>
        <w:tc>
          <w:tcPr>
            <w:tcW w:w="7540" w:type="dxa"/>
            <w:gridSpan w:val="3"/>
            <w:tcBorders>
              <w:top w:val="single" w:sz="4" w:space="0" w:color="auto"/>
              <w:left w:val="nil"/>
              <w:bottom w:val="single" w:sz="4" w:space="0" w:color="auto"/>
              <w:right w:val="single" w:sz="12" w:space="0" w:color="000000"/>
            </w:tcBorders>
            <w:shd w:val="clear" w:color="auto" w:fill="auto"/>
            <w:noWrap/>
            <w:vAlign w:val="bottom"/>
            <w:hideMark/>
          </w:tcPr>
          <w:p w14:paraId="66D920AB" w14:textId="0BB4BEAB" w:rsidR="00571DB9" w:rsidRPr="00571DB9" w:rsidRDefault="00571DB9" w:rsidP="00571DB9">
            <w:pPr>
              <w:spacing w:after="0" w:line="240" w:lineRule="auto"/>
              <w:jc w:val="right"/>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30.00 </w:t>
            </w:r>
          </w:p>
        </w:tc>
        <w:tc>
          <w:tcPr>
            <w:tcW w:w="2340" w:type="dxa"/>
            <w:tcBorders>
              <w:top w:val="nil"/>
              <w:left w:val="nil"/>
              <w:bottom w:val="nil"/>
              <w:right w:val="nil"/>
            </w:tcBorders>
            <w:shd w:val="clear" w:color="auto" w:fill="auto"/>
            <w:noWrap/>
            <w:vAlign w:val="bottom"/>
            <w:hideMark/>
          </w:tcPr>
          <w:p w14:paraId="32C73F80" w14:textId="77777777" w:rsidR="00571DB9" w:rsidRPr="00571DB9" w:rsidRDefault="00571DB9" w:rsidP="00571DB9">
            <w:pPr>
              <w:spacing w:after="0" w:line="240" w:lineRule="auto"/>
              <w:jc w:val="right"/>
              <w:rPr>
                <w:rFonts w:ascii="Calibri" w:eastAsia="Times New Roman" w:hAnsi="Calibri" w:cs="Calibri"/>
                <w:color w:val="000000"/>
                <w:lang w:val="en-AU" w:eastAsia="en-AU"/>
              </w:rPr>
            </w:pPr>
          </w:p>
        </w:tc>
      </w:tr>
      <w:tr w:rsidR="00571DB9" w:rsidRPr="00571DB9" w14:paraId="4AC67EBA" w14:textId="77777777" w:rsidTr="00571DB9">
        <w:trPr>
          <w:trHeight w:val="300"/>
        </w:trPr>
        <w:tc>
          <w:tcPr>
            <w:tcW w:w="960" w:type="dxa"/>
            <w:tcBorders>
              <w:top w:val="nil"/>
              <w:left w:val="nil"/>
              <w:bottom w:val="nil"/>
              <w:right w:val="nil"/>
            </w:tcBorders>
            <w:shd w:val="clear" w:color="auto" w:fill="auto"/>
            <w:noWrap/>
            <w:vAlign w:val="bottom"/>
            <w:hideMark/>
          </w:tcPr>
          <w:p w14:paraId="2EA9C83F"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40" w:type="dxa"/>
            <w:tcBorders>
              <w:top w:val="nil"/>
              <w:left w:val="single" w:sz="12" w:space="0" w:color="000000"/>
              <w:bottom w:val="nil"/>
              <w:right w:val="single" w:sz="4" w:space="0" w:color="auto"/>
            </w:tcBorders>
            <w:shd w:val="clear" w:color="auto" w:fill="auto"/>
            <w:noWrap/>
            <w:vAlign w:val="bottom"/>
            <w:hideMark/>
          </w:tcPr>
          <w:p w14:paraId="4273E2FE"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Other Training Materials</w:t>
            </w:r>
          </w:p>
        </w:tc>
        <w:tc>
          <w:tcPr>
            <w:tcW w:w="7540" w:type="dxa"/>
            <w:gridSpan w:val="3"/>
            <w:tcBorders>
              <w:top w:val="single" w:sz="4" w:space="0" w:color="auto"/>
              <w:left w:val="nil"/>
              <w:bottom w:val="single" w:sz="12" w:space="0" w:color="000000"/>
              <w:right w:val="single" w:sz="12" w:space="0" w:color="000000"/>
            </w:tcBorders>
            <w:shd w:val="clear" w:color="auto" w:fill="auto"/>
            <w:noWrap/>
            <w:vAlign w:val="bottom"/>
            <w:hideMark/>
          </w:tcPr>
          <w:p w14:paraId="72D7F666" w14:textId="30036A02" w:rsidR="00571DB9" w:rsidRPr="00571DB9" w:rsidRDefault="00571DB9" w:rsidP="00571DB9">
            <w:pPr>
              <w:spacing w:after="0" w:line="240" w:lineRule="auto"/>
              <w:jc w:val="center"/>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xml:space="preserve"> $                                                                                                                                   322.05 </w:t>
            </w:r>
          </w:p>
        </w:tc>
        <w:tc>
          <w:tcPr>
            <w:tcW w:w="2340" w:type="dxa"/>
            <w:tcBorders>
              <w:top w:val="nil"/>
              <w:left w:val="nil"/>
              <w:bottom w:val="nil"/>
              <w:right w:val="nil"/>
            </w:tcBorders>
            <w:shd w:val="clear" w:color="auto" w:fill="auto"/>
            <w:noWrap/>
            <w:vAlign w:val="bottom"/>
            <w:hideMark/>
          </w:tcPr>
          <w:p w14:paraId="621495DF"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r>
      <w:tr w:rsidR="00571DB9" w:rsidRPr="00571DB9" w14:paraId="64F910C2" w14:textId="77777777" w:rsidTr="00571DB9">
        <w:trPr>
          <w:trHeight w:val="310"/>
        </w:trPr>
        <w:tc>
          <w:tcPr>
            <w:tcW w:w="960" w:type="dxa"/>
            <w:tcBorders>
              <w:top w:val="nil"/>
              <w:left w:val="nil"/>
              <w:bottom w:val="nil"/>
              <w:right w:val="nil"/>
            </w:tcBorders>
            <w:shd w:val="clear" w:color="auto" w:fill="auto"/>
            <w:noWrap/>
            <w:vAlign w:val="bottom"/>
            <w:hideMark/>
          </w:tcPr>
          <w:p w14:paraId="3BF882EE"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840" w:type="dxa"/>
            <w:tcBorders>
              <w:top w:val="single" w:sz="12" w:space="0" w:color="000000"/>
              <w:left w:val="single" w:sz="12" w:space="0" w:color="000000"/>
              <w:bottom w:val="double" w:sz="6" w:space="0" w:color="000000"/>
              <w:right w:val="nil"/>
            </w:tcBorders>
            <w:shd w:val="clear" w:color="auto" w:fill="auto"/>
            <w:noWrap/>
            <w:vAlign w:val="bottom"/>
            <w:hideMark/>
          </w:tcPr>
          <w:p w14:paraId="47C3CABD"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c>
          <w:tcPr>
            <w:tcW w:w="2860" w:type="dxa"/>
            <w:tcBorders>
              <w:top w:val="nil"/>
              <w:left w:val="nil"/>
              <w:bottom w:val="double" w:sz="6" w:space="0" w:color="000000"/>
              <w:right w:val="nil"/>
            </w:tcBorders>
            <w:shd w:val="clear" w:color="auto" w:fill="auto"/>
            <w:noWrap/>
            <w:vAlign w:val="bottom"/>
            <w:hideMark/>
          </w:tcPr>
          <w:p w14:paraId="3D458C2D"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c>
          <w:tcPr>
            <w:tcW w:w="2340" w:type="dxa"/>
            <w:tcBorders>
              <w:top w:val="nil"/>
              <w:left w:val="nil"/>
              <w:bottom w:val="nil"/>
              <w:right w:val="nil"/>
            </w:tcBorders>
            <w:shd w:val="clear" w:color="auto" w:fill="auto"/>
            <w:noWrap/>
            <w:vAlign w:val="bottom"/>
            <w:hideMark/>
          </w:tcPr>
          <w:p w14:paraId="301F7A2F"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340" w:type="dxa"/>
            <w:tcBorders>
              <w:top w:val="nil"/>
              <w:left w:val="nil"/>
              <w:bottom w:val="nil"/>
              <w:right w:val="nil"/>
            </w:tcBorders>
            <w:shd w:val="clear" w:color="auto" w:fill="auto"/>
            <w:noWrap/>
            <w:vAlign w:val="bottom"/>
            <w:hideMark/>
          </w:tcPr>
          <w:p w14:paraId="429F1CC3"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single" w:sz="12" w:space="0" w:color="FFFFFF"/>
              <w:left w:val="single" w:sz="12" w:space="0" w:color="000000"/>
              <w:bottom w:val="nil"/>
              <w:right w:val="nil"/>
            </w:tcBorders>
            <w:shd w:val="clear" w:color="auto" w:fill="auto"/>
            <w:noWrap/>
            <w:vAlign w:val="bottom"/>
            <w:hideMark/>
          </w:tcPr>
          <w:p w14:paraId="6D1F4DD0"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r>
      <w:tr w:rsidR="00571DB9" w:rsidRPr="00571DB9" w14:paraId="0D932671" w14:textId="77777777" w:rsidTr="00571DB9">
        <w:trPr>
          <w:trHeight w:val="310"/>
        </w:trPr>
        <w:tc>
          <w:tcPr>
            <w:tcW w:w="960" w:type="dxa"/>
            <w:tcBorders>
              <w:top w:val="nil"/>
              <w:left w:val="nil"/>
              <w:bottom w:val="nil"/>
              <w:right w:val="nil"/>
            </w:tcBorders>
            <w:shd w:val="clear" w:color="auto" w:fill="auto"/>
            <w:noWrap/>
            <w:vAlign w:val="bottom"/>
            <w:hideMark/>
          </w:tcPr>
          <w:p w14:paraId="4204C768"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8040" w:type="dxa"/>
            <w:gridSpan w:val="3"/>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14:paraId="4C62ADF5" w14:textId="77777777" w:rsidR="00571DB9" w:rsidRPr="00571DB9" w:rsidRDefault="00571DB9" w:rsidP="00571DB9">
            <w:pPr>
              <w:spacing w:after="0" w:line="240" w:lineRule="auto"/>
              <w:rPr>
                <w:rFonts w:ascii="Calibri" w:eastAsia="Times New Roman" w:hAnsi="Calibri" w:cs="Calibri"/>
                <w:b/>
                <w:bCs/>
                <w:color w:val="000000"/>
                <w:u w:val="single"/>
                <w:lang w:val="en-AU" w:eastAsia="en-AU"/>
              </w:rPr>
            </w:pPr>
            <w:r w:rsidRPr="00571DB9">
              <w:rPr>
                <w:rFonts w:ascii="Calibri" w:eastAsia="Times New Roman" w:hAnsi="Calibri" w:cs="Calibri"/>
                <w:b/>
                <w:bCs/>
                <w:color w:val="000000"/>
                <w:u w:val="single"/>
                <w:lang w:val="en-AU" w:eastAsia="en-AU"/>
              </w:rPr>
              <w:t>TOTAL WORKSHOP EXPENSES (FJD$)</w:t>
            </w:r>
          </w:p>
        </w:tc>
        <w:tc>
          <w:tcPr>
            <w:tcW w:w="2340" w:type="dxa"/>
            <w:tcBorders>
              <w:top w:val="double" w:sz="6" w:space="0" w:color="000000"/>
              <w:left w:val="nil"/>
              <w:bottom w:val="double" w:sz="6" w:space="0" w:color="000000"/>
              <w:right w:val="nil"/>
            </w:tcBorders>
            <w:shd w:val="clear" w:color="auto" w:fill="auto"/>
            <w:noWrap/>
            <w:vAlign w:val="bottom"/>
            <w:hideMark/>
          </w:tcPr>
          <w:p w14:paraId="00B86D4B" w14:textId="2DFF710F" w:rsidR="00571DB9" w:rsidRPr="00571DB9" w:rsidRDefault="00571DB9" w:rsidP="00571DB9">
            <w:pPr>
              <w:spacing w:after="0" w:line="240" w:lineRule="auto"/>
              <w:rPr>
                <w:rFonts w:ascii="Calibri" w:eastAsia="Times New Roman" w:hAnsi="Calibri" w:cs="Calibri"/>
                <w:b/>
                <w:bCs/>
                <w:color w:val="000000"/>
                <w:lang w:val="en-AU" w:eastAsia="en-AU"/>
              </w:rPr>
            </w:pPr>
            <w:r w:rsidRPr="00571DB9">
              <w:rPr>
                <w:rFonts w:ascii="Calibri" w:eastAsia="Times New Roman" w:hAnsi="Calibri" w:cs="Calibri"/>
                <w:b/>
                <w:bCs/>
                <w:color w:val="000000"/>
                <w:lang w:val="en-AU" w:eastAsia="en-AU"/>
              </w:rPr>
              <w:t xml:space="preserve"> $                     47,603.77 </w:t>
            </w:r>
          </w:p>
        </w:tc>
        <w:tc>
          <w:tcPr>
            <w:tcW w:w="2340" w:type="dxa"/>
            <w:tcBorders>
              <w:top w:val="nil"/>
              <w:left w:val="double" w:sz="6" w:space="0" w:color="000000"/>
              <w:bottom w:val="nil"/>
              <w:right w:val="nil"/>
            </w:tcBorders>
            <w:shd w:val="clear" w:color="auto" w:fill="auto"/>
            <w:noWrap/>
            <w:vAlign w:val="bottom"/>
            <w:hideMark/>
          </w:tcPr>
          <w:p w14:paraId="3E458F31" w14:textId="77777777" w:rsidR="00571DB9" w:rsidRPr="00571DB9" w:rsidRDefault="00571DB9" w:rsidP="00571DB9">
            <w:pPr>
              <w:spacing w:after="0" w:line="240" w:lineRule="auto"/>
              <w:rPr>
                <w:rFonts w:ascii="Calibri" w:eastAsia="Times New Roman" w:hAnsi="Calibri" w:cs="Calibri"/>
                <w:color w:val="000000"/>
                <w:lang w:val="en-AU" w:eastAsia="en-AU"/>
              </w:rPr>
            </w:pPr>
            <w:r w:rsidRPr="00571DB9">
              <w:rPr>
                <w:rFonts w:ascii="Calibri" w:eastAsia="Times New Roman" w:hAnsi="Calibri" w:cs="Calibri"/>
                <w:color w:val="000000"/>
                <w:lang w:val="en-AU" w:eastAsia="en-AU"/>
              </w:rPr>
              <w:t> </w:t>
            </w:r>
          </w:p>
        </w:tc>
      </w:tr>
      <w:tr w:rsidR="00571DB9" w:rsidRPr="00571DB9" w14:paraId="4CA0D514" w14:textId="77777777" w:rsidTr="00571DB9">
        <w:trPr>
          <w:trHeight w:val="300"/>
        </w:trPr>
        <w:tc>
          <w:tcPr>
            <w:tcW w:w="960" w:type="dxa"/>
            <w:tcBorders>
              <w:top w:val="nil"/>
              <w:left w:val="nil"/>
              <w:bottom w:val="nil"/>
              <w:right w:val="nil"/>
            </w:tcBorders>
            <w:shd w:val="clear" w:color="auto" w:fill="auto"/>
            <w:noWrap/>
            <w:vAlign w:val="bottom"/>
            <w:hideMark/>
          </w:tcPr>
          <w:p w14:paraId="6136819C" w14:textId="77777777" w:rsidR="00571DB9" w:rsidRPr="00571DB9" w:rsidRDefault="00571DB9" w:rsidP="00571DB9">
            <w:pPr>
              <w:spacing w:after="0" w:line="240" w:lineRule="auto"/>
              <w:rPr>
                <w:rFonts w:ascii="Calibri" w:eastAsia="Times New Roman" w:hAnsi="Calibri" w:cs="Calibri"/>
                <w:color w:val="000000"/>
                <w:lang w:val="en-AU" w:eastAsia="en-AU"/>
              </w:rPr>
            </w:pPr>
          </w:p>
        </w:tc>
        <w:tc>
          <w:tcPr>
            <w:tcW w:w="2840" w:type="dxa"/>
            <w:tcBorders>
              <w:top w:val="nil"/>
              <w:left w:val="nil"/>
              <w:bottom w:val="nil"/>
              <w:right w:val="nil"/>
            </w:tcBorders>
            <w:shd w:val="clear" w:color="auto" w:fill="auto"/>
            <w:noWrap/>
            <w:vAlign w:val="bottom"/>
            <w:hideMark/>
          </w:tcPr>
          <w:p w14:paraId="03171F3C"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60" w:type="dxa"/>
            <w:tcBorders>
              <w:top w:val="nil"/>
              <w:left w:val="nil"/>
              <w:bottom w:val="nil"/>
              <w:right w:val="nil"/>
            </w:tcBorders>
            <w:shd w:val="clear" w:color="auto" w:fill="auto"/>
            <w:noWrap/>
            <w:vAlign w:val="bottom"/>
            <w:hideMark/>
          </w:tcPr>
          <w:p w14:paraId="2915E0F1"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nil"/>
              <w:left w:val="nil"/>
              <w:bottom w:val="nil"/>
              <w:right w:val="nil"/>
            </w:tcBorders>
            <w:shd w:val="clear" w:color="auto" w:fill="auto"/>
            <w:noWrap/>
            <w:vAlign w:val="bottom"/>
            <w:hideMark/>
          </w:tcPr>
          <w:p w14:paraId="47635478"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nil"/>
              <w:left w:val="nil"/>
              <w:bottom w:val="nil"/>
              <w:right w:val="nil"/>
            </w:tcBorders>
            <w:shd w:val="clear" w:color="auto" w:fill="auto"/>
            <w:noWrap/>
            <w:vAlign w:val="bottom"/>
            <w:hideMark/>
          </w:tcPr>
          <w:p w14:paraId="48AC650C"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nil"/>
              <w:left w:val="nil"/>
              <w:bottom w:val="nil"/>
              <w:right w:val="nil"/>
            </w:tcBorders>
            <w:shd w:val="clear" w:color="auto" w:fill="auto"/>
            <w:noWrap/>
            <w:vAlign w:val="bottom"/>
            <w:hideMark/>
          </w:tcPr>
          <w:p w14:paraId="18AD54F4"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r>
      <w:tr w:rsidR="00571DB9" w:rsidRPr="00571DB9" w14:paraId="5779B5B6" w14:textId="77777777" w:rsidTr="00571DB9">
        <w:trPr>
          <w:trHeight w:val="290"/>
        </w:trPr>
        <w:tc>
          <w:tcPr>
            <w:tcW w:w="960" w:type="dxa"/>
            <w:tcBorders>
              <w:top w:val="nil"/>
              <w:left w:val="nil"/>
              <w:bottom w:val="nil"/>
              <w:right w:val="nil"/>
            </w:tcBorders>
            <w:shd w:val="clear" w:color="auto" w:fill="auto"/>
            <w:noWrap/>
            <w:vAlign w:val="bottom"/>
            <w:hideMark/>
          </w:tcPr>
          <w:p w14:paraId="511B4232"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40" w:type="dxa"/>
            <w:tcBorders>
              <w:top w:val="nil"/>
              <w:left w:val="nil"/>
              <w:bottom w:val="nil"/>
              <w:right w:val="nil"/>
            </w:tcBorders>
            <w:shd w:val="clear" w:color="auto" w:fill="auto"/>
            <w:noWrap/>
            <w:vAlign w:val="bottom"/>
            <w:hideMark/>
          </w:tcPr>
          <w:p w14:paraId="1DC76184"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860" w:type="dxa"/>
            <w:tcBorders>
              <w:top w:val="nil"/>
              <w:left w:val="nil"/>
              <w:bottom w:val="nil"/>
              <w:right w:val="nil"/>
            </w:tcBorders>
            <w:shd w:val="clear" w:color="auto" w:fill="auto"/>
            <w:noWrap/>
            <w:vAlign w:val="bottom"/>
            <w:hideMark/>
          </w:tcPr>
          <w:p w14:paraId="04F4C745"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nil"/>
              <w:left w:val="nil"/>
              <w:bottom w:val="nil"/>
              <w:right w:val="nil"/>
            </w:tcBorders>
            <w:shd w:val="clear" w:color="auto" w:fill="auto"/>
            <w:noWrap/>
            <w:vAlign w:val="bottom"/>
            <w:hideMark/>
          </w:tcPr>
          <w:p w14:paraId="3D8D4C07"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nil"/>
              <w:left w:val="nil"/>
              <w:bottom w:val="nil"/>
              <w:right w:val="nil"/>
            </w:tcBorders>
            <w:shd w:val="clear" w:color="auto" w:fill="auto"/>
            <w:noWrap/>
            <w:vAlign w:val="bottom"/>
            <w:hideMark/>
          </w:tcPr>
          <w:p w14:paraId="70AA7797"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c>
          <w:tcPr>
            <w:tcW w:w="2340" w:type="dxa"/>
            <w:tcBorders>
              <w:top w:val="nil"/>
              <w:left w:val="nil"/>
              <w:bottom w:val="nil"/>
              <w:right w:val="nil"/>
            </w:tcBorders>
            <w:shd w:val="clear" w:color="auto" w:fill="auto"/>
            <w:noWrap/>
            <w:vAlign w:val="bottom"/>
            <w:hideMark/>
          </w:tcPr>
          <w:p w14:paraId="56BACDE5" w14:textId="77777777" w:rsidR="00571DB9" w:rsidRPr="00571DB9" w:rsidRDefault="00571DB9" w:rsidP="00571DB9">
            <w:pPr>
              <w:spacing w:after="0" w:line="240" w:lineRule="auto"/>
              <w:rPr>
                <w:rFonts w:ascii="Times New Roman" w:eastAsia="Times New Roman" w:hAnsi="Times New Roman" w:cs="Times New Roman"/>
                <w:sz w:val="20"/>
                <w:szCs w:val="20"/>
                <w:lang w:val="en-AU" w:eastAsia="en-AU"/>
              </w:rPr>
            </w:pPr>
          </w:p>
        </w:tc>
      </w:tr>
    </w:tbl>
    <w:p w14:paraId="105C4F2B" w14:textId="77777777" w:rsidR="00A90F90" w:rsidRPr="003D2739" w:rsidRDefault="00A90F90" w:rsidP="00A90F90">
      <w:pPr>
        <w:rPr>
          <w:rFonts w:ascii="Calibri" w:hAnsi="Calibri" w:cs="Calibri"/>
          <w:lang w:val="en-AU"/>
        </w:rPr>
      </w:pPr>
    </w:p>
    <w:p w14:paraId="1326C3DE" w14:textId="478B8875" w:rsidR="00016FBE" w:rsidRDefault="00016FBE" w:rsidP="00016FBE">
      <w:pPr>
        <w:pStyle w:val="Default"/>
        <w:tabs>
          <w:tab w:val="left" w:pos="917"/>
        </w:tabs>
        <w:jc w:val="both"/>
        <w:rPr>
          <w:rFonts w:asciiTheme="minorHAnsi" w:hAnsiTheme="minorHAnsi" w:cstheme="minorHAnsi"/>
          <w:b/>
          <w:lang w:val="en-AU"/>
        </w:rPr>
      </w:pPr>
    </w:p>
    <w:p w14:paraId="4EFED7AE" w14:textId="21A50C9F" w:rsidR="000B10DE" w:rsidRDefault="000B10DE" w:rsidP="00016FBE">
      <w:pPr>
        <w:pStyle w:val="Default"/>
        <w:tabs>
          <w:tab w:val="left" w:pos="917"/>
        </w:tabs>
        <w:jc w:val="both"/>
        <w:rPr>
          <w:rFonts w:asciiTheme="minorHAnsi" w:hAnsiTheme="minorHAnsi" w:cstheme="minorHAnsi"/>
          <w:b/>
          <w:lang w:val="en-AU"/>
        </w:rPr>
      </w:pPr>
    </w:p>
    <w:p w14:paraId="53E20481" w14:textId="20D3B36A" w:rsidR="000B10DE" w:rsidRDefault="000B10DE" w:rsidP="00016FBE">
      <w:pPr>
        <w:pStyle w:val="Default"/>
        <w:tabs>
          <w:tab w:val="left" w:pos="917"/>
        </w:tabs>
        <w:jc w:val="both"/>
        <w:rPr>
          <w:rFonts w:asciiTheme="minorHAnsi" w:hAnsiTheme="minorHAnsi" w:cstheme="minorHAnsi"/>
          <w:b/>
          <w:lang w:val="en-AU"/>
        </w:rPr>
      </w:pPr>
    </w:p>
    <w:p w14:paraId="7496A838" w14:textId="52C06DD2" w:rsidR="000B10DE" w:rsidRDefault="000B10DE" w:rsidP="00016FBE">
      <w:pPr>
        <w:pStyle w:val="Default"/>
        <w:tabs>
          <w:tab w:val="left" w:pos="917"/>
        </w:tabs>
        <w:jc w:val="both"/>
        <w:rPr>
          <w:rFonts w:asciiTheme="minorHAnsi" w:hAnsiTheme="minorHAnsi" w:cstheme="minorHAnsi"/>
          <w:b/>
          <w:lang w:val="en-AU"/>
        </w:rPr>
      </w:pPr>
    </w:p>
    <w:p w14:paraId="3B41E655" w14:textId="6A2E2AEF" w:rsidR="000B10DE" w:rsidRDefault="000B10DE" w:rsidP="00016FBE">
      <w:pPr>
        <w:pStyle w:val="Default"/>
        <w:tabs>
          <w:tab w:val="left" w:pos="917"/>
        </w:tabs>
        <w:jc w:val="both"/>
        <w:rPr>
          <w:rFonts w:asciiTheme="minorHAnsi" w:hAnsiTheme="minorHAnsi" w:cstheme="minorHAnsi"/>
          <w:b/>
          <w:lang w:val="en-AU"/>
        </w:rPr>
      </w:pPr>
    </w:p>
    <w:p w14:paraId="08320DC9" w14:textId="03478E46" w:rsidR="000B10DE" w:rsidRDefault="000B10DE" w:rsidP="00016FBE">
      <w:pPr>
        <w:pStyle w:val="Default"/>
        <w:tabs>
          <w:tab w:val="left" w:pos="917"/>
        </w:tabs>
        <w:jc w:val="both"/>
        <w:rPr>
          <w:rFonts w:asciiTheme="minorHAnsi" w:hAnsiTheme="minorHAnsi" w:cstheme="minorHAnsi"/>
          <w:b/>
          <w:lang w:val="en-AU"/>
        </w:rPr>
      </w:pPr>
    </w:p>
    <w:p w14:paraId="6B29B405" w14:textId="39EC248C" w:rsidR="000B10DE" w:rsidRDefault="000B10DE" w:rsidP="00016FBE">
      <w:pPr>
        <w:pStyle w:val="Default"/>
        <w:tabs>
          <w:tab w:val="left" w:pos="917"/>
        </w:tabs>
        <w:jc w:val="both"/>
        <w:rPr>
          <w:rFonts w:asciiTheme="minorHAnsi" w:hAnsiTheme="minorHAnsi" w:cstheme="minorHAnsi"/>
          <w:b/>
          <w:lang w:val="en-AU"/>
        </w:rPr>
      </w:pPr>
    </w:p>
    <w:p w14:paraId="3342DBA9" w14:textId="26F1C334" w:rsidR="000B10DE" w:rsidRDefault="000B10DE" w:rsidP="00016FBE">
      <w:pPr>
        <w:pStyle w:val="Default"/>
        <w:tabs>
          <w:tab w:val="left" w:pos="917"/>
        </w:tabs>
        <w:jc w:val="both"/>
        <w:rPr>
          <w:rFonts w:asciiTheme="minorHAnsi" w:hAnsiTheme="minorHAnsi" w:cstheme="minorHAnsi"/>
          <w:b/>
          <w:lang w:val="en-AU"/>
        </w:rPr>
      </w:pPr>
    </w:p>
    <w:p w14:paraId="23DA6F72" w14:textId="0DF21BD1" w:rsidR="000B10DE" w:rsidRDefault="000B10DE" w:rsidP="00016FBE">
      <w:pPr>
        <w:pStyle w:val="Default"/>
        <w:tabs>
          <w:tab w:val="left" w:pos="917"/>
        </w:tabs>
        <w:jc w:val="both"/>
        <w:rPr>
          <w:rFonts w:asciiTheme="minorHAnsi" w:hAnsiTheme="minorHAnsi" w:cstheme="minorHAnsi"/>
          <w:b/>
          <w:lang w:val="en-AU"/>
        </w:rPr>
      </w:pPr>
    </w:p>
    <w:p w14:paraId="1C21EBA2" w14:textId="5C595CFF" w:rsidR="000B10DE" w:rsidRDefault="000B10DE" w:rsidP="00016FBE">
      <w:pPr>
        <w:pStyle w:val="Default"/>
        <w:tabs>
          <w:tab w:val="left" w:pos="917"/>
        </w:tabs>
        <w:jc w:val="both"/>
        <w:rPr>
          <w:rFonts w:asciiTheme="minorHAnsi" w:hAnsiTheme="minorHAnsi" w:cstheme="minorHAnsi"/>
          <w:b/>
          <w:lang w:val="en-AU"/>
        </w:rPr>
      </w:pPr>
    </w:p>
    <w:p w14:paraId="6B5196D9" w14:textId="3414F878" w:rsidR="000B10DE" w:rsidRDefault="000B10DE" w:rsidP="00016FBE">
      <w:pPr>
        <w:pStyle w:val="Default"/>
        <w:tabs>
          <w:tab w:val="left" w:pos="917"/>
        </w:tabs>
        <w:jc w:val="both"/>
        <w:rPr>
          <w:rFonts w:asciiTheme="minorHAnsi" w:hAnsiTheme="minorHAnsi" w:cstheme="minorHAnsi"/>
          <w:b/>
          <w:lang w:val="en-AU"/>
        </w:rPr>
      </w:pPr>
    </w:p>
    <w:p w14:paraId="238CF454" w14:textId="71860118" w:rsidR="000B10DE" w:rsidRDefault="000B10DE" w:rsidP="00016FBE">
      <w:pPr>
        <w:pStyle w:val="Default"/>
        <w:tabs>
          <w:tab w:val="left" w:pos="917"/>
        </w:tabs>
        <w:jc w:val="both"/>
        <w:rPr>
          <w:rFonts w:asciiTheme="minorHAnsi" w:hAnsiTheme="minorHAnsi" w:cstheme="minorHAnsi"/>
          <w:b/>
          <w:lang w:val="en-AU"/>
        </w:rPr>
      </w:pPr>
    </w:p>
    <w:p w14:paraId="3CE4F9F8" w14:textId="37566980" w:rsidR="000B10DE" w:rsidRDefault="000B10DE" w:rsidP="00016FBE">
      <w:pPr>
        <w:pStyle w:val="Default"/>
        <w:tabs>
          <w:tab w:val="left" w:pos="917"/>
        </w:tabs>
        <w:jc w:val="both"/>
        <w:rPr>
          <w:rFonts w:asciiTheme="minorHAnsi" w:hAnsiTheme="minorHAnsi" w:cstheme="minorHAnsi"/>
          <w:b/>
          <w:lang w:val="en-AU"/>
        </w:rPr>
      </w:pPr>
    </w:p>
    <w:p w14:paraId="091A1524" w14:textId="48A9BE0D" w:rsidR="000B10DE" w:rsidRDefault="000B10DE" w:rsidP="00016FBE">
      <w:pPr>
        <w:pStyle w:val="Default"/>
        <w:tabs>
          <w:tab w:val="left" w:pos="917"/>
        </w:tabs>
        <w:jc w:val="both"/>
        <w:rPr>
          <w:rFonts w:asciiTheme="minorHAnsi" w:hAnsiTheme="minorHAnsi" w:cstheme="minorHAnsi"/>
          <w:b/>
          <w:lang w:val="en-AU"/>
        </w:rPr>
      </w:pPr>
    </w:p>
    <w:p w14:paraId="32ECC680" w14:textId="4087E4CE" w:rsidR="000B10DE" w:rsidRDefault="000B10DE" w:rsidP="00016FBE">
      <w:pPr>
        <w:pStyle w:val="Default"/>
        <w:tabs>
          <w:tab w:val="left" w:pos="917"/>
        </w:tabs>
        <w:jc w:val="both"/>
        <w:rPr>
          <w:rFonts w:asciiTheme="minorHAnsi" w:hAnsiTheme="minorHAnsi" w:cstheme="minorHAnsi"/>
          <w:b/>
          <w:lang w:val="en-AU"/>
        </w:rPr>
      </w:pPr>
    </w:p>
    <w:p w14:paraId="3861978A" w14:textId="12FF67C5" w:rsidR="000B10DE" w:rsidRDefault="000B10DE" w:rsidP="00016FBE">
      <w:pPr>
        <w:pStyle w:val="Default"/>
        <w:tabs>
          <w:tab w:val="left" w:pos="917"/>
        </w:tabs>
        <w:jc w:val="both"/>
        <w:rPr>
          <w:rFonts w:asciiTheme="minorHAnsi" w:hAnsiTheme="minorHAnsi" w:cstheme="minorHAnsi"/>
          <w:b/>
          <w:lang w:val="en-AU"/>
        </w:rPr>
      </w:pPr>
    </w:p>
    <w:p w14:paraId="6B3CB3DA" w14:textId="12CC9062" w:rsidR="000B10DE" w:rsidRDefault="000B10DE" w:rsidP="00016FBE">
      <w:pPr>
        <w:pStyle w:val="Default"/>
        <w:tabs>
          <w:tab w:val="left" w:pos="917"/>
        </w:tabs>
        <w:jc w:val="both"/>
        <w:rPr>
          <w:rFonts w:asciiTheme="minorHAnsi" w:hAnsiTheme="minorHAnsi" w:cstheme="minorHAnsi"/>
          <w:b/>
          <w:lang w:val="en-AU"/>
        </w:rPr>
      </w:pPr>
    </w:p>
    <w:p w14:paraId="4CCBBF84" w14:textId="3F7F0278" w:rsidR="000B10DE" w:rsidRDefault="000B10DE" w:rsidP="00016FBE">
      <w:pPr>
        <w:pStyle w:val="Default"/>
        <w:tabs>
          <w:tab w:val="left" w:pos="917"/>
        </w:tabs>
        <w:jc w:val="both"/>
        <w:rPr>
          <w:rFonts w:asciiTheme="minorHAnsi" w:hAnsiTheme="minorHAnsi" w:cstheme="minorHAnsi"/>
          <w:b/>
          <w:lang w:val="en-AU"/>
        </w:rPr>
      </w:pPr>
    </w:p>
    <w:p w14:paraId="068E956E" w14:textId="27075CA7" w:rsidR="000B10DE" w:rsidRDefault="000B10DE" w:rsidP="00016FBE">
      <w:pPr>
        <w:pStyle w:val="Default"/>
        <w:tabs>
          <w:tab w:val="left" w:pos="917"/>
        </w:tabs>
        <w:jc w:val="both"/>
        <w:rPr>
          <w:rFonts w:asciiTheme="minorHAnsi" w:hAnsiTheme="minorHAnsi" w:cstheme="minorHAnsi"/>
          <w:b/>
          <w:lang w:val="en-AU"/>
        </w:rPr>
      </w:pPr>
    </w:p>
    <w:p w14:paraId="607A3547" w14:textId="4B5AD0FD" w:rsidR="000B10DE" w:rsidRDefault="000B10DE" w:rsidP="00016FBE">
      <w:pPr>
        <w:pStyle w:val="Default"/>
        <w:tabs>
          <w:tab w:val="left" w:pos="917"/>
        </w:tabs>
        <w:jc w:val="both"/>
        <w:rPr>
          <w:rFonts w:asciiTheme="minorHAnsi" w:hAnsiTheme="minorHAnsi" w:cstheme="minorHAnsi"/>
          <w:b/>
          <w:lang w:val="en-AU"/>
        </w:rPr>
      </w:pPr>
    </w:p>
    <w:p w14:paraId="76105ED6" w14:textId="6D132B47" w:rsidR="000B10DE" w:rsidRDefault="000B10DE" w:rsidP="00016FBE">
      <w:pPr>
        <w:pStyle w:val="Default"/>
        <w:tabs>
          <w:tab w:val="left" w:pos="917"/>
        </w:tabs>
        <w:jc w:val="both"/>
        <w:rPr>
          <w:rFonts w:asciiTheme="minorHAnsi" w:hAnsiTheme="minorHAnsi" w:cstheme="minorHAnsi"/>
          <w:b/>
          <w:lang w:val="en-AU"/>
        </w:rPr>
      </w:pPr>
    </w:p>
    <w:p w14:paraId="13704698" w14:textId="5550FC2D" w:rsidR="000B10DE" w:rsidRDefault="000B10DE" w:rsidP="00016FBE">
      <w:pPr>
        <w:pStyle w:val="Default"/>
        <w:tabs>
          <w:tab w:val="left" w:pos="917"/>
        </w:tabs>
        <w:jc w:val="both"/>
        <w:rPr>
          <w:rFonts w:asciiTheme="minorHAnsi" w:hAnsiTheme="minorHAnsi" w:cstheme="minorHAnsi"/>
          <w:b/>
          <w:lang w:val="en-AU"/>
        </w:rPr>
      </w:pPr>
    </w:p>
    <w:p w14:paraId="1EE724B7" w14:textId="24783635" w:rsidR="000B10DE" w:rsidRDefault="000B10DE" w:rsidP="00016FBE">
      <w:pPr>
        <w:pStyle w:val="Default"/>
        <w:tabs>
          <w:tab w:val="left" w:pos="917"/>
        </w:tabs>
        <w:jc w:val="both"/>
        <w:rPr>
          <w:rFonts w:asciiTheme="minorHAnsi" w:hAnsiTheme="minorHAnsi" w:cstheme="minorHAnsi"/>
          <w:b/>
          <w:lang w:val="en-AU"/>
        </w:rPr>
      </w:pPr>
    </w:p>
    <w:p w14:paraId="32C44BCC" w14:textId="77777777" w:rsidR="000B10DE" w:rsidRDefault="000B10DE" w:rsidP="00016FBE">
      <w:pPr>
        <w:pStyle w:val="Default"/>
        <w:tabs>
          <w:tab w:val="left" w:pos="917"/>
        </w:tabs>
        <w:jc w:val="both"/>
        <w:rPr>
          <w:rFonts w:asciiTheme="minorHAnsi" w:hAnsiTheme="minorHAnsi" w:cstheme="minorHAnsi"/>
          <w:b/>
          <w:lang w:val="en-AU"/>
        </w:rPr>
      </w:pPr>
    </w:p>
    <w:p w14:paraId="72EC456E" w14:textId="77777777" w:rsidR="00016FBE" w:rsidRDefault="00016FBE" w:rsidP="00016FBE">
      <w:pPr>
        <w:pStyle w:val="Default"/>
        <w:tabs>
          <w:tab w:val="left" w:pos="917"/>
        </w:tabs>
        <w:jc w:val="both"/>
        <w:rPr>
          <w:rFonts w:asciiTheme="minorHAnsi" w:hAnsiTheme="minorHAnsi" w:cstheme="minorHAnsi"/>
          <w:b/>
          <w:lang w:val="en-AU"/>
        </w:rPr>
      </w:pPr>
    </w:p>
    <w:p w14:paraId="03409DBF" w14:textId="60F05BA3" w:rsidR="00E32AB5" w:rsidRDefault="00E32AB5" w:rsidP="008D7432">
      <w:pPr>
        <w:pStyle w:val="Default"/>
        <w:jc w:val="both"/>
        <w:rPr>
          <w:rFonts w:asciiTheme="minorHAnsi" w:hAnsiTheme="minorHAnsi" w:cstheme="minorHAnsi"/>
          <w:b/>
          <w:lang w:val="en-AU"/>
        </w:rPr>
      </w:pPr>
    </w:p>
    <w:p w14:paraId="766EAFB9" w14:textId="77777777" w:rsidR="00E32AB5" w:rsidRPr="00891627" w:rsidRDefault="00E32AB5" w:rsidP="00E32AB5">
      <w:pPr>
        <w:pStyle w:val="Heading1"/>
        <w:numPr>
          <w:ilvl w:val="0"/>
          <w:numId w:val="0"/>
        </w:numPr>
        <w:ind w:left="432"/>
        <w:rPr>
          <w:rFonts w:cstheme="majorHAnsi"/>
          <w:b/>
          <w:bCs/>
        </w:rPr>
      </w:pPr>
      <w:bookmarkStart w:id="189" w:name="_Toc128132926"/>
      <w:r w:rsidRPr="00891627">
        <w:rPr>
          <w:rFonts w:cstheme="majorHAnsi"/>
          <w:b/>
          <w:bCs/>
        </w:rPr>
        <w:lastRenderedPageBreak/>
        <w:t>ANNEX 1</w:t>
      </w:r>
      <w:bookmarkEnd w:id="189"/>
      <w:r w:rsidRPr="00891627">
        <w:rPr>
          <w:rFonts w:cstheme="majorHAnsi"/>
          <w:b/>
          <w:bCs/>
        </w:rPr>
        <w:t xml:space="preserve"> </w:t>
      </w:r>
    </w:p>
    <w:p w14:paraId="0F5836AF" w14:textId="77777777" w:rsidR="00E32AB5" w:rsidRPr="00E32AB5" w:rsidRDefault="00E32AB5" w:rsidP="00E32AB5">
      <w:pPr>
        <w:pStyle w:val="BodyText"/>
        <w:spacing w:before="3"/>
        <w:jc w:val="center"/>
        <w:rPr>
          <w:b/>
          <w:bCs/>
        </w:rPr>
      </w:pPr>
    </w:p>
    <w:p w14:paraId="46368F65" w14:textId="77777777" w:rsidR="00E32AB5" w:rsidRPr="00E32AB5" w:rsidRDefault="00E32AB5" w:rsidP="00E32AB5">
      <w:pPr>
        <w:pStyle w:val="BodyText"/>
        <w:spacing w:before="3"/>
        <w:jc w:val="center"/>
        <w:rPr>
          <w:b/>
        </w:rPr>
      </w:pPr>
      <w:r w:rsidRPr="00E32AB5">
        <w:rPr>
          <w:b/>
          <w:bCs/>
        </w:rPr>
        <w:t>PACIFIC ISLANDS WORKSHOP ON ELECTRIC MOBILITY</w:t>
      </w:r>
      <w:r w:rsidRPr="00E32AB5">
        <w:rPr>
          <w:b/>
        </w:rPr>
        <w:t xml:space="preserve"> </w:t>
      </w:r>
    </w:p>
    <w:p w14:paraId="3627FBE5" w14:textId="77777777" w:rsidR="00E32AB5" w:rsidRPr="00E32AB5" w:rsidRDefault="00E32AB5" w:rsidP="00E32AB5">
      <w:pPr>
        <w:pStyle w:val="BodyText"/>
        <w:spacing w:before="3"/>
        <w:jc w:val="center"/>
        <w:rPr>
          <w:b/>
        </w:rPr>
      </w:pPr>
      <w:r w:rsidRPr="00E32AB5">
        <w:rPr>
          <w:b/>
        </w:rPr>
        <w:t xml:space="preserve">28 – 30 November 2022  </w:t>
      </w:r>
    </w:p>
    <w:p w14:paraId="36F750BD" w14:textId="77777777" w:rsidR="00E32AB5" w:rsidRPr="00E32AB5" w:rsidRDefault="00E32AB5" w:rsidP="00E32AB5">
      <w:pPr>
        <w:pStyle w:val="BodyText"/>
        <w:spacing w:before="3"/>
        <w:jc w:val="center"/>
        <w:rPr>
          <w:b/>
        </w:rPr>
      </w:pPr>
      <w:r w:rsidRPr="00E32AB5">
        <w:rPr>
          <w:b/>
        </w:rPr>
        <w:t xml:space="preserve">Pasifika Conference Room, Lotus Building, Nabua, Suva  </w:t>
      </w:r>
    </w:p>
    <w:p w14:paraId="48E1469D" w14:textId="77777777" w:rsidR="00E32AB5" w:rsidRPr="00E32AB5" w:rsidRDefault="00E32AB5" w:rsidP="00E32AB5">
      <w:pPr>
        <w:pStyle w:val="BodyText"/>
        <w:spacing w:before="3"/>
        <w:jc w:val="center"/>
        <w:rPr>
          <w:b/>
        </w:rPr>
      </w:pPr>
    </w:p>
    <w:p w14:paraId="055EDAB7" w14:textId="77777777" w:rsidR="00E32AB5" w:rsidRPr="00E32AB5" w:rsidRDefault="00E32AB5" w:rsidP="00E32AB5">
      <w:pPr>
        <w:jc w:val="center"/>
        <w:rPr>
          <w:rFonts w:ascii="Calibri" w:hAnsi="Calibri" w:cs="Calibri"/>
          <w:b/>
        </w:rPr>
      </w:pPr>
      <w:r w:rsidRPr="00E32AB5">
        <w:rPr>
          <w:rFonts w:ascii="Calibri" w:hAnsi="Calibri" w:cs="Calibri"/>
          <w:b/>
        </w:rPr>
        <w:t>Draft Agenda Items</w:t>
      </w:r>
    </w:p>
    <w:p w14:paraId="22F9649E" w14:textId="77777777" w:rsidR="00E32AB5" w:rsidRPr="00E32AB5" w:rsidRDefault="00E32AB5" w:rsidP="00E32AB5">
      <w:pPr>
        <w:rPr>
          <w:rFonts w:ascii="Calibri" w:hAnsi="Calibri" w:cs="Calibri"/>
          <w:b/>
        </w:rPr>
      </w:pPr>
      <w:r w:rsidRPr="00E32AB5">
        <w:rPr>
          <w:rFonts w:ascii="Calibri" w:hAnsi="Calibri" w:cs="Calibri"/>
          <w:b/>
        </w:rPr>
        <w:t xml:space="preserve">DAY 1 </w:t>
      </w:r>
    </w:p>
    <w:p w14:paraId="5495B579" w14:textId="77777777" w:rsidR="00E32AB5" w:rsidRPr="00E32AB5" w:rsidRDefault="00E32AB5" w:rsidP="00E32AB5">
      <w:pPr>
        <w:spacing w:after="0"/>
        <w:ind w:left="851" w:hanging="851"/>
        <w:rPr>
          <w:rFonts w:ascii="Calibri" w:hAnsi="Calibri" w:cs="Calibri"/>
          <w:b/>
        </w:rPr>
      </w:pPr>
      <w:proofErr w:type="gramStart"/>
      <w:r w:rsidRPr="00E32AB5">
        <w:rPr>
          <w:rFonts w:ascii="Calibri" w:hAnsi="Calibri" w:cs="Calibri"/>
          <w:b/>
        </w:rPr>
        <w:t>THEME :</w:t>
      </w:r>
      <w:proofErr w:type="gramEnd"/>
      <w:r w:rsidRPr="00E32AB5">
        <w:rPr>
          <w:rFonts w:ascii="Calibri" w:hAnsi="Calibri" w:cs="Calibri"/>
          <w:b/>
        </w:rPr>
        <w:t xml:space="preserve"> THE POTENTIAL ROLE OF E-MOBILITY ON THE PACIFIC ISLANDS’ ENERGY SECURITY AND 1.5</w:t>
      </w:r>
      <w:r w:rsidRPr="00E32AB5">
        <w:rPr>
          <w:rFonts w:ascii="Calibri" w:hAnsi="Calibri" w:cs="Calibri"/>
          <w:b/>
          <w:vertAlign w:val="superscript"/>
        </w:rPr>
        <w:t>O</w:t>
      </w:r>
      <w:r w:rsidRPr="00E32AB5">
        <w:rPr>
          <w:rFonts w:ascii="Calibri" w:hAnsi="Calibri" w:cs="Calibri"/>
          <w:b/>
        </w:rPr>
        <w:t>C AMBITIONS</w:t>
      </w:r>
    </w:p>
    <w:p w14:paraId="0E5FC604" w14:textId="77777777" w:rsidR="00E32AB5" w:rsidRPr="00E32AB5" w:rsidRDefault="00E32AB5" w:rsidP="00E32AB5">
      <w:pPr>
        <w:spacing w:after="0"/>
        <w:ind w:left="851" w:hanging="851"/>
        <w:rPr>
          <w:rFonts w:ascii="Calibri" w:hAnsi="Calibri" w:cs="Calibri"/>
          <w:b/>
        </w:rPr>
      </w:pPr>
    </w:p>
    <w:p w14:paraId="0B3C3FE1" w14:textId="77777777" w:rsidR="00E32AB5" w:rsidRPr="00E32AB5" w:rsidRDefault="00E32AB5" w:rsidP="00E32AB5">
      <w:pPr>
        <w:spacing w:after="0"/>
        <w:ind w:left="851" w:hanging="851"/>
        <w:rPr>
          <w:rFonts w:ascii="Calibri" w:hAnsi="Calibri" w:cs="Calibri"/>
          <w:b/>
        </w:rPr>
      </w:pPr>
    </w:p>
    <w:tbl>
      <w:tblPr>
        <w:tblStyle w:val="TableGrid"/>
        <w:tblW w:w="9634" w:type="dxa"/>
        <w:tblLook w:val="04A0" w:firstRow="1" w:lastRow="0" w:firstColumn="1" w:lastColumn="0" w:noHBand="0" w:noVBand="1"/>
      </w:tblPr>
      <w:tblGrid>
        <w:gridCol w:w="1413"/>
        <w:gridCol w:w="2691"/>
        <w:gridCol w:w="2551"/>
        <w:gridCol w:w="2979"/>
      </w:tblGrid>
      <w:tr w:rsidR="00E32AB5" w:rsidRPr="00E32AB5" w14:paraId="25868B2B" w14:textId="77777777" w:rsidTr="00047438">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16B4599" w14:textId="77777777" w:rsidR="00E32AB5" w:rsidRPr="00E32AB5" w:rsidRDefault="00E32AB5" w:rsidP="00592ACD">
            <w:pPr>
              <w:jc w:val="center"/>
              <w:rPr>
                <w:rFonts w:ascii="Calibri" w:hAnsi="Calibri" w:cs="Calibri"/>
                <w:b/>
                <w:color w:val="FFFFFF" w:themeColor="background1"/>
              </w:rPr>
            </w:pP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2B59D487" w14:textId="77777777" w:rsidR="00E32AB5" w:rsidRPr="00E32AB5" w:rsidRDefault="00E32AB5" w:rsidP="00592ACD">
            <w:pPr>
              <w:pStyle w:val="ListParagraph"/>
              <w:ind w:left="172" w:firstLine="0"/>
              <w:jc w:val="both"/>
              <w:rPr>
                <w:rFonts w:eastAsiaTheme="minorHAnsi"/>
                <w:b/>
                <w:color w:val="FFFFFF" w:themeColor="background1"/>
              </w:rPr>
            </w:pPr>
            <w:r w:rsidRPr="00E32AB5">
              <w:rPr>
                <w:rFonts w:eastAsiaTheme="minorHAnsi"/>
                <w:b/>
                <w:color w:val="FFFFFF" w:themeColor="background1"/>
              </w:rPr>
              <w:t>TOPIC</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303AFFA2" w14:textId="77777777" w:rsidR="00E32AB5" w:rsidRPr="00E32AB5" w:rsidRDefault="00E32AB5" w:rsidP="00592ACD">
            <w:pPr>
              <w:rPr>
                <w:rFonts w:ascii="Calibri" w:hAnsi="Calibri" w:cs="Calibri"/>
                <w:b/>
                <w:color w:val="FFFFFF" w:themeColor="background1"/>
              </w:rPr>
            </w:pPr>
            <w:r w:rsidRPr="00E32AB5">
              <w:rPr>
                <w:rFonts w:ascii="Calibri" w:hAnsi="Calibri" w:cs="Calibri"/>
                <w:b/>
                <w:color w:val="FFFFFF" w:themeColor="background1"/>
              </w:rPr>
              <w:t>PRESENTER</w:t>
            </w:r>
          </w:p>
        </w:tc>
        <w:tc>
          <w:tcPr>
            <w:tcW w:w="2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626DB35B" w14:textId="77777777" w:rsidR="00E32AB5" w:rsidRPr="00E32AB5" w:rsidRDefault="00E32AB5" w:rsidP="00592ACD">
            <w:pPr>
              <w:jc w:val="center"/>
              <w:rPr>
                <w:rFonts w:ascii="Calibri" w:hAnsi="Calibri" w:cs="Calibri"/>
                <w:b/>
                <w:color w:val="FFFFFF" w:themeColor="background1"/>
              </w:rPr>
            </w:pPr>
            <w:r w:rsidRPr="00E32AB5">
              <w:rPr>
                <w:rFonts w:ascii="Calibri" w:hAnsi="Calibri" w:cs="Calibri"/>
                <w:b/>
                <w:color w:val="FFFFFF" w:themeColor="background1"/>
              </w:rPr>
              <w:t xml:space="preserve">STATUS </w:t>
            </w:r>
          </w:p>
        </w:tc>
      </w:tr>
      <w:tr w:rsidR="00E32AB5" w:rsidRPr="00E32AB5" w14:paraId="4B1B09DB" w14:textId="77777777" w:rsidTr="00047438">
        <w:tc>
          <w:tcPr>
            <w:tcW w:w="9634" w:type="dxa"/>
            <w:gridSpan w:val="4"/>
            <w:tcBorders>
              <w:top w:val="single" w:sz="4" w:space="0" w:color="FFFFFF" w:themeColor="background1"/>
            </w:tcBorders>
            <w:shd w:val="clear" w:color="auto" w:fill="92D050"/>
          </w:tcPr>
          <w:p w14:paraId="3595B3AF" w14:textId="77777777" w:rsidR="00E32AB5" w:rsidRPr="00E32AB5" w:rsidRDefault="00E32AB5" w:rsidP="00592ACD">
            <w:pPr>
              <w:jc w:val="both"/>
              <w:rPr>
                <w:rFonts w:ascii="Calibri" w:hAnsi="Calibri" w:cs="Calibri"/>
                <w:b/>
              </w:rPr>
            </w:pPr>
            <w:r w:rsidRPr="00E32AB5">
              <w:rPr>
                <w:rFonts w:ascii="Calibri" w:hAnsi="Calibri" w:cs="Calibri"/>
                <w:b/>
              </w:rPr>
              <w:t xml:space="preserve">OPENING  </w:t>
            </w:r>
          </w:p>
        </w:tc>
      </w:tr>
      <w:tr w:rsidR="00E32AB5" w:rsidRPr="00E32AB5" w14:paraId="5ED452DC" w14:textId="77777777" w:rsidTr="00047438">
        <w:tc>
          <w:tcPr>
            <w:tcW w:w="1413" w:type="dxa"/>
            <w:tcBorders>
              <w:top w:val="single" w:sz="4" w:space="0" w:color="FFFFFF" w:themeColor="background1"/>
            </w:tcBorders>
          </w:tcPr>
          <w:p w14:paraId="6755E2C2" w14:textId="77777777" w:rsidR="00E32AB5" w:rsidRPr="00E32AB5" w:rsidRDefault="00E32AB5" w:rsidP="00592ACD">
            <w:pPr>
              <w:jc w:val="center"/>
              <w:rPr>
                <w:rFonts w:ascii="Calibri" w:hAnsi="Calibri" w:cs="Calibri"/>
                <w:bCs/>
              </w:rPr>
            </w:pPr>
            <w:r w:rsidRPr="00E32AB5">
              <w:rPr>
                <w:rFonts w:ascii="Calibri" w:hAnsi="Calibri" w:cs="Calibri"/>
                <w:bCs/>
              </w:rPr>
              <w:t>0830 - 0900</w:t>
            </w:r>
          </w:p>
        </w:tc>
        <w:tc>
          <w:tcPr>
            <w:tcW w:w="8221" w:type="dxa"/>
            <w:gridSpan w:val="3"/>
            <w:tcBorders>
              <w:top w:val="single" w:sz="4" w:space="0" w:color="FFFFFF" w:themeColor="background1"/>
            </w:tcBorders>
          </w:tcPr>
          <w:p w14:paraId="64E92243" w14:textId="77777777" w:rsidR="00E32AB5" w:rsidRPr="00E32AB5" w:rsidRDefault="00E32AB5" w:rsidP="00592ACD">
            <w:pPr>
              <w:jc w:val="both"/>
              <w:rPr>
                <w:rFonts w:ascii="Calibri" w:hAnsi="Calibri" w:cs="Calibri"/>
                <w:bCs/>
              </w:rPr>
            </w:pPr>
            <w:r w:rsidRPr="00E32AB5">
              <w:rPr>
                <w:rFonts w:ascii="Calibri" w:hAnsi="Calibri" w:cs="Calibri"/>
                <w:bCs/>
              </w:rPr>
              <w:t xml:space="preserve">Registration </w:t>
            </w:r>
          </w:p>
        </w:tc>
      </w:tr>
      <w:tr w:rsidR="00E32AB5" w:rsidRPr="00E32AB5" w14:paraId="7716DA76" w14:textId="77777777" w:rsidTr="00047438">
        <w:tc>
          <w:tcPr>
            <w:tcW w:w="1413" w:type="dxa"/>
            <w:vMerge w:val="restart"/>
            <w:tcBorders>
              <w:top w:val="single" w:sz="4" w:space="0" w:color="FFFFFF" w:themeColor="background1"/>
            </w:tcBorders>
            <w:vAlign w:val="center"/>
          </w:tcPr>
          <w:p w14:paraId="127B98B1" w14:textId="77777777" w:rsidR="00E32AB5" w:rsidRPr="00E32AB5" w:rsidRDefault="00E32AB5" w:rsidP="00592ACD">
            <w:pPr>
              <w:jc w:val="center"/>
              <w:rPr>
                <w:rFonts w:ascii="Calibri" w:hAnsi="Calibri" w:cs="Calibri"/>
                <w:bCs/>
              </w:rPr>
            </w:pPr>
            <w:r w:rsidRPr="00E32AB5">
              <w:rPr>
                <w:rFonts w:ascii="Calibri" w:hAnsi="Calibri" w:cs="Calibri"/>
                <w:bCs/>
              </w:rPr>
              <w:t>0900 - 0910</w:t>
            </w:r>
          </w:p>
        </w:tc>
        <w:tc>
          <w:tcPr>
            <w:tcW w:w="8221" w:type="dxa"/>
            <w:gridSpan w:val="3"/>
            <w:tcBorders>
              <w:top w:val="single" w:sz="4" w:space="0" w:color="FFFFFF" w:themeColor="background1"/>
            </w:tcBorders>
          </w:tcPr>
          <w:p w14:paraId="2A9D7ED1" w14:textId="77777777" w:rsidR="00E32AB5" w:rsidRPr="00E32AB5" w:rsidRDefault="00E32AB5" w:rsidP="00592ACD">
            <w:pPr>
              <w:jc w:val="both"/>
              <w:rPr>
                <w:rFonts w:ascii="Calibri" w:hAnsi="Calibri" w:cs="Calibri"/>
                <w:bCs/>
              </w:rPr>
            </w:pPr>
            <w:r w:rsidRPr="00E32AB5">
              <w:rPr>
                <w:rFonts w:ascii="Calibri" w:hAnsi="Calibri" w:cs="Calibri"/>
                <w:bCs/>
              </w:rPr>
              <w:t>Welcome – Solomone Fifita, PCREEE</w:t>
            </w:r>
          </w:p>
        </w:tc>
      </w:tr>
      <w:tr w:rsidR="00E32AB5" w:rsidRPr="00E32AB5" w14:paraId="095A853E" w14:textId="77777777" w:rsidTr="00047438">
        <w:tc>
          <w:tcPr>
            <w:tcW w:w="1413" w:type="dxa"/>
            <w:vMerge/>
          </w:tcPr>
          <w:p w14:paraId="42C7C618" w14:textId="77777777" w:rsidR="00E32AB5" w:rsidRPr="00E32AB5" w:rsidRDefault="00E32AB5" w:rsidP="00592ACD">
            <w:pPr>
              <w:jc w:val="center"/>
              <w:rPr>
                <w:rFonts w:ascii="Calibri" w:hAnsi="Calibri" w:cs="Calibri"/>
                <w:bCs/>
              </w:rPr>
            </w:pPr>
          </w:p>
        </w:tc>
        <w:tc>
          <w:tcPr>
            <w:tcW w:w="8221" w:type="dxa"/>
            <w:gridSpan w:val="3"/>
            <w:tcBorders>
              <w:top w:val="single" w:sz="4" w:space="0" w:color="FFFFFF" w:themeColor="background1"/>
            </w:tcBorders>
          </w:tcPr>
          <w:p w14:paraId="05076FD9" w14:textId="77777777" w:rsidR="00E32AB5" w:rsidRPr="00E32AB5" w:rsidRDefault="00E32AB5" w:rsidP="00592ACD">
            <w:pPr>
              <w:jc w:val="both"/>
              <w:rPr>
                <w:rFonts w:ascii="Calibri" w:hAnsi="Calibri" w:cs="Calibri"/>
                <w:bCs/>
              </w:rPr>
            </w:pPr>
            <w:r w:rsidRPr="00E32AB5">
              <w:rPr>
                <w:rFonts w:ascii="Calibri" w:hAnsi="Calibri" w:cs="Calibri"/>
                <w:bCs/>
              </w:rPr>
              <w:t xml:space="preserve">Statement by UNIDO - </w:t>
            </w:r>
            <w:r w:rsidRPr="00E32AB5">
              <w:rPr>
                <w:rFonts w:ascii="Calibri" w:hAnsi="Calibri" w:cs="Calibri"/>
                <w:color w:val="000000" w:themeColor="text1"/>
              </w:rPr>
              <w:t>Mr Stein Hansen – UNIDO Regional Director for Asia and the Pacific</w:t>
            </w:r>
          </w:p>
        </w:tc>
      </w:tr>
      <w:tr w:rsidR="00E32AB5" w:rsidRPr="00E32AB5" w14:paraId="3CBF4BB8" w14:textId="77777777" w:rsidTr="00047438">
        <w:tc>
          <w:tcPr>
            <w:tcW w:w="1413" w:type="dxa"/>
            <w:vMerge/>
          </w:tcPr>
          <w:p w14:paraId="70B651D8" w14:textId="77777777" w:rsidR="00E32AB5" w:rsidRPr="00E32AB5" w:rsidRDefault="00E32AB5" w:rsidP="00592ACD">
            <w:pPr>
              <w:jc w:val="center"/>
              <w:rPr>
                <w:rFonts w:ascii="Calibri" w:hAnsi="Calibri" w:cs="Calibri"/>
                <w:bCs/>
              </w:rPr>
            </w:pPr>
          </w:p>
        </w:tc>
        <w:tc>
          <w:tcPr>
            <w:tcW w:w="8221" w:type="dxa"/>
            <w:gridSpan w:val="3"/>
            <w:tcBorders>
              <w:top w:val="single" w:sz="4" w:space="0" w:color="FFFFFF" w:themeColor="background1"/>
            </w:tcBorders>
          </w:tcPr>
          <w:p w14:paraId="1D6EBFC3" w14:textId="77777777" w:rsidR="00E32AB5" w:rsidRPr="00E32AB5" w:rsidRDefault="00E32AB5" w:rsidP="00592ACD">
            <w:pPr>
              <w:widowControl/>
              <w:autoSpaceDE/>
              <w:autoSpaceDN/>
              <w:rPr>
                <w:rFonts w:ascii="Calibri" w:hAnsi="Calibri" w:cs="Calibri"/>
                <w:bCs/>
              </w:rPr>
            </w:pPr>
            <w:r w:rsidRPr="00E32AB5">
              <w:rPr>
                <w:rFonts w:ascii="Calibri" w:eastAsia="Times New Roman" w:hAnsi="Calibri" w:cs="Calibri"/>
                <w:color w:val="000000" w:themeColor="text1"/>
              </w:rPr>
              <w:t xml:space="preserve">Opening Remarks by Ms. Rhonda Robinson, Director, Geoscience Energy and Maritime Division, SPC  </w:t>
            </w:r>
          </w:p>
        </w:tc>
      </w:tr>
      <w:tr w:rsidR="00E32AB5" w:rsidRPr="00E32AB5" w14:paraId="09550674" w14:textId="77777777" w:rsidTr="00047438">
        <w:tc>
          <w:tcPr>
            <w:tcW w:w="1413" w:type="dxa"/>
            <w:vMerge/>
            <w:tcBorders>
              <w:bottom w:val="single" w:sz="4" w:space="0" w:color="auto"/>
            </w:tcBorders>
          </w:tcPr>
          <w:p w14:paraId="11C8AE4F" w14:textId="77777777" w:rsidR="00E32AB5" w:rsidRPr="00E32AB5" w:rsidRDefault="00E32AB5" w:rsidP="00592ACD">
            <w:pPr>
              <w:jc w:val="center"/>
              <w:rPr>
                <w:rFonts w:ascii="Calibri" w:hAnsi="Calibri" w:cs="Calibri"/>
                <w:bCs/>
              </w:rPr>
            </w:pPr>
          </w:p>
        </w:tc>
        <w:tc>
          <w:tcPr>
            <w:tcW w:w="8221" w:type="dxa"/>
            <w:gridSpan w:val="3"/>
            <w:tcBorders>
              <w:top w:val="single" w:sz="4" w:space="0" w:color="FFFFFF" w:themeColor="background1"/>
              <w:bottom w:val="single" w:sz="4" w:space="0" w:color="auto"/>
            </w:tcBorders>
          </w:tcPr>
          <w:p w14:paraId="5AD3C5B8" w14:textId="77777777" w:rsidR="00E32AB5" w:rsidRPr="00E32AB5" w:rsidRDefault="00E32AB5" w:rsidP="00592ACD">
            <w:pPr>
              <w:jc w:val="both"/>
              <w:rPr>
                <w:rFonts w:ascii="Calibri" w:hAnsi="Calibri" w:cs="Calibri"/>
                <w:bCs/>
              </w:rPr>
            </w:pPr>
            <w:r w:rsidRPr="00E32AB5">
              <w:rPr>
                <w:rFonts w:ascii="Calibri" w:hAnsi="Calibri" w:cs="Calibri"/>
                <w:bCs/>
              </w:rPr>
              <w:t xml:space="preserve">Group Photo </w:t>
            </w:r>
          </w:p>
        </w:tc>
      </w:tr>
      <w:tr w:rsidR="00E32AB5" w:rsidRPr="00E32AB5" w14:paraId="38248FBE" w14:textId="77777777" w:rsidTr="00047438">
        <w:tc>
          <w:tcPr>
            <w:tcW w:w="1413" w:type="dxa"/>
            <w:tcBorders>
              <w:top w:val="single" w:sz="4" w:space="0" w:color="auto"/>
            </w:tcBorders>
            <w:shd w:val="clear" w:color="auto" w:fill="92D050"/>
          </w:tcPr>
          <w:p w14:paraId="1DE5451E" w14:textId="77777777" w:rsidR="00E32AB5" w:rsidRPr="00E32AB5" w:rsidRDefault="00E32AB5" w:rsidP="00592ACD">
            <w:pPr>
              <w:jc w:val="center"/>
              <w:rPr>
                <w:rFonts w:ascii="Calibri" w:hAnsi="Calibri" w:cs="Calibri"/>
                <w:bCs/>
                <w:color w:val="000000" w:themeColor="text1"/>
              </w:rPr>
            </w:pPr>
            <w:r w:rsidRPr="00E32AB5">
              <w:rPr>
                <w:rFonts w:ascii="Calibri" w:hAnsi="Calibri" w:cs="Calibri"/>
                <w:b/>
                <w:color w:val="000000" w:themeColor="text1"/>
              </w:rPr>
              <w:t>Session 1</w:t>
            </w:r>
          </w:p>
        </w:tc>
        <w:tc>
          <w:tcPr>
            <w:tcW w:w="8221" w:type="dxa"/>
            <w:gridSpan w:val="3"/>
            <w:tcBorders>
              <w:top w:val="single" w:sz="4" w:space="0" w:color="auto"/>
            </w:tcBorders>
            <w:shd w:val="clear" w:color="auto" w:fill="92D050"/>
          </w:tcPr>
          <w:p w14:paraId="7F99537B" w14:textId="77777777" w:rsidR="00E32AB5" w:rsidRPr="00E32AB5" w:rsidRDefault="00E32AB5" w:rsidP="00592ACD">
            <w:pPr>
              <w:jc w:val="both"/>
              <w:rPr>
                <w:rFonts w:ascii="Calibri" w:hAnsi="Calibri" w:cs="Calibri"/>
                <w:bCs/>
                <w:color w:val="000000" w:themeColor="text1"/>
              </w:rPr>
            </w:pPr>
            <w:r w:rsidRPr="00E32AB5">
              <w:rPr>
                <w:rFonts w:ascii="Calibri" w:hAnsi="Calibri" w:cs="Calibri"/>
                <w:b/>
                <w:color w:val="000000" w:themeColor="text1"/>
              </w:rPr>
              <w:t xml:space="preserve">Sustainable Mobility and the Pacific Islands’ energy and climate </w:t>
            </w:r>
            <w:proofErr w:type="spellStart"/>
            <w:r w:rsidRPr="00E32AB5">
              <w:rPr>
                <w:rFonts w:ascii="Calibri" w:hAnsi="Calibri" w:cs="Calibri"/>
                <w:b/>
                <w:color w:val="000000" w:themeColor="text1"/>
              </w:rPr>
              <w:t>committments</w:t>
            </w:r>
            <w:proofErr w:type="spellEnd"/>
          </w:p>
        </w:tc>
      </w:tr>
      <w:tr w:rsidR="00E32AB5" w:rsidRPr="00E32AB5" w14:paraId="7BC0E27C" w14:textId="77777777" w:rsidTr="00047438">
        <w:tc>
          <w:tcPr>
            <w:tcW w:w="1413" w:type="dxa"/>
            <w:tcBorders>
              <w:top w:val="single" w:sz="4" w:space="0" w:color="FFFFFF" w:themeColor="background1"/>
            </w:tcBorders>
          </w:tcPr>
          <w:p w14:paraId="6DAB41D0" w14:textId="77777777" w:rsidR="00E32AB5" w:rsidRPr="00E32AB5" w:rsidRDefault="00E32AB5" w:rsidP="00592ACD">
            <w:pPr>
              <w:jc w:val="center"/>
              <w:rPr>
                <w:rFonts w:ascii="Calibri" w:hAnsi="Calibri" w:cs="Calibri"/>
                <w:bCs/>
              </w:rPr>
            </w:pPr>
            <w:r w:rsidRPr="00E32AB5">
              <w:rPr>
                <w:rFonts w:ascii="Calibri" w:hAnsi="Calibri" w:cs="Calibri"/>
                <w:bCs/>
              </w:rPr>
              <w:t>0910 – 0920</w:t>
            </w:r>
          </w:p>
        </w:tc>
        <w:tc>
          <w:tcPr>
            <w:tcW w:w="2691" w:type="dxa"/>
            <w:tcBorders>
              <w:top w:val="single" w:sz="4" w:space="0" w:color="FFFFFF" w:themeColor="background1"/>
            </w:tcBorders>
          </w:tcPr>
          <w:p w14:paraId="5E08C7F0" w14:textId="77777777" w:rsidR="00E32AB5" w:rsidRPr="00E32AB5" w:rsidRDefault="00E32AB5" w:rsidP="00E32AB5">
            <w:pPr>
              <w:pStyle w:val="ListParagraph"/>
              <w:numPr>
                <w:ilvl w:val="0"/>
                <w:numId w:val="115"/>
              </w:numPr>
              <w:ind w:left="172" w:hanging="172"/>
              <w:jc w:val="both"/>
              <w:rPr>
                <w:rFonts w:eastAsiaTheme="minorHAnsi"/>
                <w:bCs/>
              </w:rPr>
            </w:pPr>
            <w:r w:rsidRPr="00E32AB5">
              <w:rPr>
                <w:rFonts w:eastAsiaTheme="minorHAnsi"/>
                <w:bCs/>
              </w:rPr>
              <w:t xml:space="preserve">Sustainable Mobility at the Global Level – SDGs, COPs, </w:t>
            </w:r>
            <w:proofErr w:type="spellStart"/>
            <w:r w:rsidRPr="00E32AB5">
              <w:rPr>
                <w:rFonts w:eastAsiaTheme="minorHAnsi"/>
                <w:bCs/>
              </w:rPr>
              <w:t>etc</w:t>
            </w:r>
            <w:proofErr w:type="spellEnd"/>
          </w:p>
          <w:p w14:paraId="11EB3A4D" w14:textId="77777777" w:rsidR="00E32AB5" w:rsidRPr="00E32AB5" w:rsidRDefault="00E32AB5" w:rsidP="00E32AB5">
            <w:pPr>
              <w:pStyle w:val="ListParagraph"/>
              <w:numPr>
                <w:ilvl w:val="0"/>
                <w:numId w:val="115"/>
              </w:numPr>
              <w:ind w:left="172" w:hanging="172"/>
              <w:jc w:val="both"/>
              <w:rPr>
                <w:rFonts w:eastAsiaTheme="minorHAnsi"/>
                <w:bCs/>
              </w:rPr>
            </w:pPr>
            <w:r w:rsidRPr="00E32AB5">
              <w:rPr>
                <w:rFonts w:eastAsiaTheme="minorHAnsi"/>
                <w:bCs/>
              </w:rPr>
              <w:t xml:space="preserve">PCCC key function on supporting Innovation </w:t>
            </w:r>
          </w:p>
        </w:tc>
        <w:tc>
          <w:tcPr>
            <w:tcW w:w="2551" w:type="dxa"/>
            <w:tcBorders>
              <w:top w:val="single" w:sz="4" w:space="0" w:color="FFFFFF" w:themeColor="background1"/>
            </w:tcBorders>
          </w:tcPr>
          <w:p w14:paraId="082855F9" w14:textId="77777777" w:rsidR="00E32AB5" w:rsidRPr="00E32AB5" w:rsidRDefault="00E32AB5" w:rsidP="00592ACD">
            <w:pPr>
              <w:rPr>
                <w:rFonts w:ascii="Calibri" w:hAnsi="Calibri" w:cs="Calibri"/>
                <w:bCs/>
              </w:rPr>
            </w:pPr>
            <w:r w:rsidRPr="00E32AB5">
              <w:rPr>
                <w:rFonts w:ascii="Calibri" w:hAnsi="Calibri" w:cs="Calibri"/>
                <w:bCs/>
              </w:rPr>
              <w:t>‘</w:t>
            </w:r>
            <w:proofErr w:type="spellStart"/>
            <w:r w:rsidRPr="00E32AB5">
              <w:rPr>
                <w:rFonts w:ascii="Calibri" w:hAnsi="Calibri" w:cs="Calibri"/>
                <w:bCs/>
              </w:rPr>
              <w:t>Ofa</w:t>
            </w:r>
            <w:proofErr w:type="spellEnd"/>
            <w:r w:rsidRPr="00E32AB5">
              <w:rPr>
                <w:rFonts w:ascii="Calibri" w:hAnsi="Calibri" w:cs="Calibri"/>
                <w:bCs/>
              </w:rPr>
              <w:t xml:space="preserve"> </w:t>
            </w:r>
            <w:proofErr w:type="spellStart"/>
            <w:r w:rsidRPr="00E32AB5">
              <w:rPr>
                <w:rFonts w:ascii="Calibri" w:hAnsi="Calibri" w:cs="Calibri"/>
                <w:bCs/>
              </w:rPr>
              <w:t>Kaisamy</w:t>
            </w:r>
            <w:proofErr w:type="spellEnd"/>
            <w:r w:rsidRPr="00E32AB5">
              <w:rPr>
                <w:rFonts w:ascii="Calibri" w:hAnsi="Calibri" w:cs="Calibri"/>
                <w:bCs/>
              </w:rPr>
              <w:t>,</w:t>
            </w:r>
          </w:p>
          <w:p w14:paraId="0E76D534" w14:textId="77777777" w:rsidR="00E32AB5" w:rsidRPr="00E32AB5" w:rsidRDefault="00E32AB5" w:rsidP="00592ACD">
            <w:pPr>
              <w:rPr>
                <w:rFonts w:ascii="Calibri" w:hAnsi="Calibri" w:cs="Calibri"/>
                <w:bCs/>
              </w:rPr>
            </w:pPr>
            <w:r w:rsidRPr="00E32AB5">
              <w:rPr>
                <w:rFonts w:ascii="Calibri" w:hAnsi="Calibri" w:cs="Calibri"/>
                <w:bCs/>
              </w:rPr>
              <w:t xml:space="preserve">Manager Pacific Climate Change Centre, SPREP </w:t>
            </w:r>
          </w:p>
        </w:tc>
        <w:tc>
          <w:tcPr>
            <w:tcW w:w="2979" w:type="dxa"/>
            <w:tcBorders>
              <w:top w:val="single" w:sz="4" w:space="0" w:color="FFFFFF" w:themeColor="background1"/>
            </w:tcBorders>
          </w:tcPr>
          <w:p w14:paraId="7FDDD1A7" w14:textId="77777777" w:rsidR="00E32AB5" w:rsidRPr="00E32AB5" w:rsidRDefault="00E32AB5" w:rsidP="00592ACD">
            <w:pPr>
              <w:jc w:val="both"/>
              <w:rPr>
                <w:rFonts w:ascii="Calibri" w:hAnsi="Calibri" w:cs="Calibri"/>
                <w:bCs/>
              </w:rPr>
            </w:pPr>
            <w:r w:rsidRPr="00E32AB5">
              <w:rPr>
                <w:rFonts w:ascii="Calibri" w:hAnsi="Calibri" w:cs="Calibri"/>
                <w:bCs/>
              </w:rPr>
              <w:t>confirmed</w:t>
            </w:r>
          </w:p>
        </w:tc>
      </w:tr>
      <w:tr w:rsidR="00E32AB5" w:rsidRPr="00E32AB5" w14:paraId="6FE803BB" w14:textId="77777777" w:rsidTr="00047438">
        <w:tc>
          <w:tcPr>
            <w:tcW w:w="1413" w:type="dxa"/>
          </w:tcPr>
          <w:p w14:paraId="31BDA1C3" w14:textId="77777777" w:rsidR="00E32AB5" w:rsidRPr="00E32AB5" w:rsidRDefault="00E32AB5" w:rsidP="00592ACD">
            <w:pPr>
              <w:jc w:val="center"/>
              <w:rPr>
                <w:rFonts w:ascii="Calibri" w:hAnsi="Calibri" w:cs="Calibri"/>
                <w:bCs/>
              </w:rPr>
            </w:pPr>
            <w:r w:rsidRPr="00E32AB5">
              <w:rPr>
                <w:rFonts w:ascii="Calibri" w:hAnsi="Calibri" w:cs="Calibri"/>
                <w:bCs/>
              </w:rPr>
              <w:t>0920 – 0930</w:t>
            </w:r>
          </w:p>
        </w:tc>
        <w:tc>
          <w:tcPr>
            <w:tcW w:w="2691" w:type="dxa"/>
          </w:tcPr>
          <w:p w14:paraId="52F39346" w14:textId="77777777" w:rsidR="00E32AB5" w:rsidRPr="00E32AB5" w:rsidRDefault="00E32AB5" w:rsidP="00E32AB5">
            <w:pPr>
              <w:pStyle w:val="ListParagraph"/>
              <w:numPr>
                <w:ilvl w:val="0"/>
                <w:numId w:val="115"/>
              </w:numPr>
              <w:ind w:left="172" w:hanging="172"/>
              <w:jc w:val="both"/>
              <w:rPr>
                <w:b/>
              </w:rPr>
            </w:pPr>
            <w:r w:rsidRPr="00E32AB5">
              <w:rPr>
                <w:rFonts w:eastAsiaTheme="minorHAnsi"/>
                <w:bCs/>
              </w:rPr>
              <w:t xml:space="preserve">Sustainable Mobility at the regional level – the role of the NDC Hub    </w:t>
            </w:r>
          </w:p>
        </w:tc>
        <w:tc>
          <w:tcPr>
            <w:tcW w:w="2551" w:type="dxa"/>
          </w:tcPr>
          <w:p w14:paraId="6565D1AC" w14:textId="77777777" w:rsidR="00E32AB5" w:rsidRPr="00E32AB5" w:rsidRDefault="00E32AB5" w:rsidP="00592ACD">
            <w:pPr>
              <w:rPr>
                <w:rFonts w:ascii="Calibri" w:hAnsi="Calibri" w:cs="Calibri"/>
                <w:bCs/>
              </w:rPr>
            </w:pPr>
            <w:r w:rsidRPr="00E32AB5">
              <w:rPr>
                <w:rFonts w:ascii="Calibri" w:hAnsi="Calibri" w:cs="Calibri"/>
                <w:bCs/>
              </w:rPr>
              <w:t>Amit Singh, NDC Hub, SPC</w:t>
            </w:r>
          </w:p>
        </w:tc>
        <w:tc>
          <w:tcPr>
            <w:tcW w:w="2979" w:type="dxa"/>
          </w:tcPr>
          <w:p w14:paraId="0E29AD3F" w14:textId="77777777" w:rsidR="00E32AB5" w:rsidRPr="00E32AB5" w:rsidRDefault="00E32AB5" w:rsidP="00592ACD">
            <w:pPr>
              <w:rPr>
                <w:rFonts w:ascii="Calibri" w:hAnsi="Calibri" w:cs="Calibri"/>
                <w:b/>
              </w:rPr>
            </w:pPr>
            <w:r w:rsidRPr="00E32AB5">
              <w:rPr>
                <w:rFonts w:ascii="Calibri" w:hAnsi="Calibri" w:cs="Calibri"/>
                <w:b/>
              </w:rPr>
              <w:t>c</w:t>
            </w:r>
            <w:r w:rsidRPr="00E32AB5">
              <w:rPr>
                <w:rFonts w:ascii="Calibri" w:hAnsi="Calibri" w:cs="Calibri"/>
                <w:bCs/>
              </w:rPr>
              <w:t>onfirmed</w:t>
            </w:r>
          </w:p>
        </w:tc>
      </w:tr>
      <w:tr w:rsidR="00E32AB5" w:rsidRPr="00E32AB5" w14:paraId="043B4FA0" w14:textId="77777777" w:rsidTr="00047438">
        <w:tc>
          <w:tcPr>
            <w:tcW w:w="1413" w:type="dxa"/>
          </w:tcPr>
          <w:p w14:paraId="32E3FF77" w14:textId="77777777" w:rsidR="00E32AB5" w:rsidRPr="00E32AB5" w:rsidRDefault="00E32AB5" w:rsidP="00592ACD">
            <w:pPr>
              <w:jc w:val="center"/>
              <w:rPr>
                <w:rFonts w:ascii="Calibri" w:hAnsi="Calibri" w:cs="Calibri"/>
                <w:bCs/>
              </w:rPr>
            </w:pPr>
            <w:r w:rsidRPr="00E32AB5">
              <w:rPr>
                <w:rFonts w:ascii="Calibri" w:hAnsi="Calibri" w:cs="Calibri"/>
                <w:bCs/>
              </w:rPr>
              <w:t>0930-0940</w:t>
            </w:r>
          </w:p>
        </w:tc>
        <w:tc>
          <w:tcPr>
            <w:tcW w:w="2691" w:type="dxa"/>
          </w:tcPr>
          <w:p w14:paraId="6FCC4CAC" w14:textId="77777777" w:rsidR="00E32AB5" w:rsidRPr="00E32AB5" w:rsidRDefault="00E32AB5" w:rsidP="00E32AB5">
            <w:pPr>
              <w:pStyle w:val="ListParagraph"/>
              <w:numPr>
                <w:ilvl w:val="0"/>
                <w:numId w:val="115"/>
              </w:numPr>
              <w:ind w:left="172" w:hanging="141"/>
              <w:rPr>
                <w:rFonts w:eastAsiaTheme="minorHAnsi"/>
                <w:bCs/>
              </w:rPr>
            </w:pPr>
            <w:r w:rsidRPr="00E32AB5">
              <w:rPr>
                <w:rFonts w:eastAsiaTheme="minorHAnsi"/>
                <w:bCs/>
              </w:rPr>
              <w:t>Sustainable Mobility at the regional level:</w:t>
            </w:r>
          </w:p>
          <w:p w14:paraId="0BA65787" w14:textId="77777777" w:rsidR="00E32AB5" w:rsidRPr="00E32AB5" w:rsidRDefault="00E32AB5" w:rsidP="00592ACD">
            <w:pPr>
              <w:pStyle w:val="ListParagraph"/>
              <w:ind w:left="172" w:firstLine="0"/>
              <w:rPr>
                <w:rFonts w:eastAsiaTheme="minorHAnsi"/>
                <w:bCs/>
              </w:rPr>
            </w:pPr>
          </w:p>
          <w:p w14:paraId="07787F08" w14:textId="77777777" w:rsidR="00E32AB5" w:rsidRPr="00E32AB5" w:rsidRDefault="00E32AB5" w:rsidP="00592ACD">
            <w:pPr>
              <w:pStyle w:val="ListParagraph"/>
              <w:ind w:left="172" w:firstLine="0"/>
              <w:rPr>
                <w:rFonts w:eastAsiaTheme="minorHAnsi"/>
                <w:bCs/>
              </w:rPr>
            </w:pPr>
            <w:r w:rsidRPr="00E32AB5">
              <w:rPr>
                <w:rFonts w:eastAsiaTheme="minorHAnsi"/>
                <w:bCs/>
              </w:rPr>
              <w:t>Related outcomes from the Pacific Regional Maritime Transport Officials meeting: 15-18 Nov</w:t>
            </w:r>
          </w:p>
        </w:tc>
        <w:tc>
          <w:tcPr>
            <w:tcW w:w="2551" w:type="dxa"/>
          </w:tcPr>
          <w:p w14:paraId="34AE1718" w14:textId="77777777" w:rsidR="00E32AB5" w:rsidRPr="00E32AB5" w:rsidRDefault="00E32AB5" w:rsidP="00592ACD">
            <w:pPr>
              <w:rPr>
                <w:rFonts w:ascii="Calibri" w:hAnsi="Calibri" w:cs="Calibri"/>
                <w:bCs/>
              </w:rPr>
            </w:pPr>
            <w:proofErr w:type="spellStart"/>
            <w:r w:rsidRPr="00E32AB5">
              <w:rPr>
                <w:rFonts w:ascii="Calibri" w:hAnsi="Calibri" w:cs="Calibri"/>
                <w:bCs/>
              </w:rPr>
              <w:t>Yolisaguyau</w:t>
            </w:r>
            <w:proofErr w:type="spellEnd"/>
            <w:r w:rsidRPr="00E32AB5">
              <w:rPr>
                <w:rFonts w:ascii="Calibri" w:hAnsi="Calibri" w:cs="Calibri"/>
                <w:bCs/>
              </w:rPr>
              <w:t xml:space="preserve"> </w:t>
            </w:r>
            <w:proofErr w:type="spellStart"/>
            <w:r w:rsidRPr="00E32AB5">
              <w:rPr>
                <w:rFonts w:ascii="Calibri" w:hAnsi="Calibri" w:cs="Calibri"/>
                <w:bCs/>
              </w:rPr>
              <w:t>Tom’tavala</w:t>
            </w:r>
            <w:proofErr w:type="spellEnd"/>
            <w:r w:rsidRPr="00E32AB5">
              <w:rPr>
                <w:rFonts w:ascii="Calibri" w:hAnsi="Calibri" w:cs="Calibri"/>
                <w:bCs/>
              </w:rPr>
              <w:t>, Policy and Legal Adviser, Oceans and Maritime Programme (OMP),</w:t>
            </w:r>
          </w:p>
          <w:p w14:paraId="15B8CE9C" w14:textId="77777777" w:rsidR="00E32AB5" w:rsidRPr="00E32AB5" w:rsidRDefault="00E32AB5" w:rsidP="00592ACD">
            <w:pPr>
              <w:rPr>
                <w:rFonts w:ascii="Calibri" w:hAnsi="Calibri" w:cs="Calibri"/>
                <w:bCs/>
              </w:rPr>
            </w:pPr>
            <w:r w:rsidRPr="00E32AB5">
              <w:rPr>
                <w:rFonts w:ascii="Calibri" w:hAnsi="Calibri" w:cs="Calibri"/>
                <w:bCs/>
              </w:rPr>
              <w:t xml:space="preserve">Geoscience, Energy and Maritime (GEM) Division, SPC   </w:t>
            </w:r>
          </w:p>
        </w:tc>
        <w:tc>
          <w:tcPr>
            <w:tcW w:w="2979" w:type="dxa"/>
          </w:tcPr>
          <w:p w14:paraId="6DDAF6CF"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56142B14" w14:textId="77777777" w:rsidTr="00047438">
        <w:tc>
          <w:tcPr>
            <w:tcW w:w="1413" w:type="dxa"/>
          </w:tcPr>
          <w:p w14:paraId="726A5A4E" w14:textId="77777777" w:rsidR="00E32AB5" w:rsidRPr="00E32AB5" w:rsidRDefault="00E32AB5" w:rsidP="00592ACD">
            <w:pPr>
              <w:jc w:val="center"/>
              <w:rPr>
                <w:rFonts w:ascii="Calibri" w:hAnsi="Calibri" w:cs="Calibri"/>
                <w:bCs/>
              </w:rPr>
            </w:pPr>
            <w:r w:rsidRPr="00E32AB5">
              <w:rPr>
                <w:rFonts w:ascii="Calibri" w:hAnsi="Calibri" w:cs="Calibri"/>
                <w:bCs/>
              </w:rPr>
              <w:t>0940-0950</w:t>
            </w:r>
          </w:p>
        </w:tc>
        <w:tc>
          <w:tcPr>
            <w:tcW w:w="2691" w:type="dxa"/>
          </w:tcPr>
          <w:p w14:paraId="7517507A" w14:textId="77777777" w:rsidR="00E32AB5" w:rsidRPr="00E32AB5" w:rsidRDefault="00E32AB5" w:rsidP="00E32AB5">
            <w:pPr>
              <w:pStyle w:val="ListParagraph"/>
              <w:numPr>
                <w:ilvl w:val="0"/>
                <w:numId w:val="115"/>
              </w:numPr>
              <w:ind w:left="172" w:hanging="141"/>
              <w:rPr>
                <w:rFonts w:eastAsiaTheme="minorHAnsi"/>
                <w:bCs/>
              </w:rPr>
            </w:pPr>
            <w:r w:rsidRPr="00E32AB5">
              <w:rPr>
                <w:rFonts w:eastAsiaTheme="minorHAnsi"/>
                <w:bCs/>
              </w:rPr>
              <w:t xml:space="preserve">Sustainable Mobility at the sub-regional level – </w:t>
            </w:r>
            <w:r w:rsidRPr="00E32AB5">
              <w:rPr>
                <w:color w:val="353535"/>
                <w:shd w:val="clear" w:color="auto" w:fill="FFFFFF"/>
              </w:rPr>
              <w:t>Micronesian Center for Sustainable Transport.</w:t>
            </w:r>
          </w:p>
        </w:tc>
        <w:tc>
          <w:tcPr>
            <w:tcW w:w="2551" w:type="dxa"/>
          </w:tcPr>
          <w:p w14:paraId="1A775920" w14:textId="77777777" w:rsidR="00E32AB5" w:rsidRPr="00E32AB5" w:rsidRDefault="00E32AB5" w:rsidP="00592ACD">
            <w:pPr>
              <w:rPr>
                <w:rFonts w:ascii="Calibri" w:hAnsi="Calibri" w:cs="Calibri"/>
                <w:bCs/>
              </w:rPr>
            </w:pPr>
            <w:r w:rsidRPr="00E32AB5">
              <w:rPr>
                <w:rFonts w:ascii="Calibri" w:hAnsi="Calibri" w:cs="Calibri"/>
                <w:bCs/>
              </w:rPr>
              <w:t xml:space="preserve">Dr. Peter </w:t>
            </w:r>
            <w:proofErr w:type="spellStart"/>
            <w:r w:rsidRPr="00E32AB5">
              <w:rPr>
                <w:rFonts w:ascii="Calibri" w:hAnsi="Calibri" w:cs="Calibri"/>
                <w:bCs/>
              </w:rPr>
              <w:t>Nuttal</w:t>
            </w:r>
            <w:proofErr w:type="spellEnd"/>
            <w:r w:rsidRPr="00E32AB5">
              <w:rPr>
                <w:rFonts w:ascii="Calibri" w:hAnsi="Calibri" w:cs="Calibri"/>
                <w:bCs/>
              </w:rPr>
              <w:t xml:space="preserve"> / Andrew Irwin</w:t>
            </w:r>
          </w:p>
        </w:tc>
        <w:tc>
          <w:tcPr>
            <w:tcW w:w="2979" w:type="dxa"/>
          </w:tcPr>
          <w:p w14:paraId="6FA2DD64"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73DFA0AC" w14:textId="77777777" w:rsidTr="00047438">
        <w:tc>
          <w:tcPr>
            <w:tcW w:w="1413" w:type="dxa"/>
            <w:tcBorders>
              <w:bottom w:val="single" w:sz="4" w:space="0" w:color="auto"/>
            </w:tcBorders>
          </w:tcPr>
          <w:p w14:paraId="5EC591E1" w14:textId="77777777" w:rsidR="00E32AB5" w:rsidRPr="00E32AB5" w:rsidRDefault="00E32AB5" w:rsidP="00592ACD">
            <w:pPr>
              <w:jc w:val="center"/>
              <w:rPr>
                <w:rFonts w:ascii="Calibri" w:hAnsi="Calibri" w:cs="Calibri"/>
                <w:bCs/>
              </w:rPr>
            </w:pPr>
            <w:r w:rsidRPr="00E32AB5">
              <w:rPr>
                <w:rFonts w:ascii="Calibri" w:hAnsi="Calibri" w:cs="Calibri"/>
                <w:bCs/>
              </w:rPr>
              <w:t>0950 - 1000</w:t>
            </w:r>
          </w:p>
        </w:tc>
        <w:tc>
          <w:tcPr>
            <w:tcW w:w="2691" w:type="dxa"/>
            <w:tcBorders>
              <w:bottom w:val="single" w:sz="4" w:space="0" w:color="auto"/>
            </w:tcBorders>
          </w:tcPr>
          <w:p w14:paraId="5C7A48FE" w14:textId="77777777" w:rsidR="00E32AB5" w:rsidRPr="00E32AB5" w:rsidRDefault="00E32AB5" w:rsidP="00E32AB5">
            <w:pPr>
              <w:pStyle w:val="ListParagraph"/>
              <w:numPr>
                <w:ilvl w:val="0"/>
                <w:numId w:val="115"/>
              </w:numPr>
              <w:ind w:left="172" w:hanging="172"/>
              <w:rPr>
                <w:b/>
              </w:rPr>
            </w:pPr>
            <w:r w:rsidRPr="00E32AB5">
              <w:rPr>
                <w:rFonts w:eastAsiaTheme="minorHAnsi"/>
                <w:bCs/>
              </w:rPr>
              <w:t xml:space="preserve">Sustainable mobility at the national level - PICs Energy Roadmaps, NDCs, LEDS, SDG 7 Roadmap, </w:t>
            </w:r>
            <w:proofErr w:type="spellStart"/>
            <w:r w:rsidRPr="00E32AB5">
              <w:rPr>
                <w:rFonts w:eastAsiaTheme="minorHAnsi"/>
                <w:bCs/>
              </w:rPr>
              <w:t>etc</w:t>
            </w:r>
            <w:proofErr w:type="spellEnd"/>
            <w:r w:rsidRPr="00E32AB5">
              <w:rPr>
                <w:rFonts w:eastAsiaTheme="minorHAnsi"/>
                <w:bCs/>
              </w:rPr>
              <w:t xml:space="preserve">  </w:t>
            </w:r>
          </w:p>
        </w:tc>
        <w:tc>
          <w:tcPr>
            <w:tcW w:w="2551" w:type="dxa"/>
            <w:tcBorders>
              <w:bottom w:val="single" w:sz="4" w:space="0" w:color="auto"/>
            </w:tcBorders>
          </w:tcPr>
          <w:p w14:paraId="5A4F1376" w14:textId="77777777" w:rsidR="00E32AB5" w:rsidRPr="00E32AB5" w:rsidRDefault="00E32AB5" w:rsidP="00592ACD">
            <w:pPr>
              <w:rPr>
                <w:rFonts w:ascii="Calibri" w:hAnsi="Calibri" w:cs="Calibri"/>
                <w:bCs/>
              </w:rPr>
            </w:pPr>
            <w:r w:rsidRPr="00E32AB5">
              <w:rPr>
                <w:rFonts w:ascii="Calibri" w:hAnsi="Calibri" w:cs="Calibri"/>
                <w:bCs/>
              </w:rPr>
              <w:t>Sosefo Tofu, PCREEE</w:t>
            </w:r>
          </w:p>
        </w:tc>
        <w:tc>
          <w:tcPr>
            <w:tcW w:w="2979" w:type="dxa"/>
            <w:tcBorders>
              <w:bottom w:val="single" w:sz="4" w:space="0" w:color="auto"/>
            </w:tcBorders>
          </w:tcPr>
          <w:p w14:paraId="26AA71E2"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4DC979E9" w14:textId="77777777" w:rsidTr="00047438">
        <w:trPr>
          <w:trHeight w:val="225"/>
        </w:trPr>
        <w:tc>
          <w:tcPr>
            <w:tcW w:w="1413" w:type="dxa"/>
            <w:tcBorders>
              <w:bottom w:val="single" w:sz="4" w:space="0" w:color="auto"/>
            </w:tcBorders>
            <w:shd w:val="clear" w:color="auto" w:fill="44546A" w:themeFill="text2"/>
          </w:tcPr>
          <w:p w14:paraId="6523E1D0" w14:textId="77777777" w:rsidR="00E32AB5" w:rsidRPr="00E32AB5" w:rsidRDefault="00E32AB5" w:rsidP="00592ACD">
            <w:pPr>
              <w:jc w:val="center"/>
              <w:rPr>
                <w:rFonts w:ascii="Calibri" w:hAnsi="Calibri" w:cs="Calibri"/>
                <w:bCs/>
                <w:color w:val="FFFFFF" w:themeColor="background1"/>
              </w:rPr>
            </w:pPr>
            <w:r w:rsidRPr="00E32AB5">
              <w:rPr>
                <w:rFonts w:ascii="Calibri" w:hAnsi="Calibri" w:cs="Calibri"/>
                <w:bCs/>
                <w:color w:val="FFFFFF" w:themeColor="background1"/>
              </w:rPr>
              <w:t>1000-1030</w:t>
            </w:r>
          </w:p>
        </w:tc>
        <w:tc>
          <w:tcPr>
            <w:tcW w:w="8221" w:type="dxa"/>
            <w:gridSpan w:val="3"/>
            <w:tcBorders>
              <w:bottom w:val="single" w:sz="4" w:space="0" w:color="auto"/>
            </w:tcBorders>
            <w:shd w:val="clear" w:color="auto" w:fill="44546A" w:themeFill="text2"/>
          </w:tcPr>
          <w:p w14:paraId="2C9AE82B" w14:textId="77777777" w:rsidR="00E32AB5" w:rsidRPr="00E32AB5" w:rsidRDefault="00E32AB5" w:rsidP="00592ACD">
            <w:pPr>
              <w:jc w:val="center"/>
              <w:rPr>
                <w:rFonts w:ascii="Calibri" w:hAnsi="Calibri" w:cs="Calibri"/>
                <w:b/>
                <w:color w:val="FFFFFF" w:themeColor="background1"/>
              </w:rPr>
            </w:pPr>
            <w:r w:rsidRPr="00E32AB5">
              <w:rPr>
                <w:rFonts w:ascii="Calibri" w:hAnsi="Calibri" w:cs="Calibri"/>
                <w:b/>
                <w:color w:val="FFFFFF" w:themeColor="background1"/>
              </w:rPr>
              <w:t>MORNING TEA</w:t>
            </w:r>
          </w:p>
        </w:tc>
      </w:tr>
      <w:tr w:rsidR="00E32AB5" w:rsidRPr="00E32AB5" w14:paraId="03EC77C4" w14:textId="77777777" w:rsidTr="00047438">
        <w:trPr>
          <w:trHeight w:val="601"/>
        </w:trPr>
        <w:tc>
          <w:tcPr>
            <w:tcW w:w="1413" w:type="dxa"/>
            <w:shd w:val="clear" w:color="auto" w:fill="92D050"/>
          </w:tcPr>
          <w:p w14:paraId="4556B3A4" w14:textId="77777777" w:rsidR="00E32AB5" w:rsidRPr="00E32AB5" w:rsidRDefault="00E32AB5" w:rsidP="00592ACD">
            <w:pPr>
              <w:jc w:val="center"/>
              <w:rPr>
                <w:rFonts w:ascii="Calibri" w:hAnsi="Calibri" w:cs="Calibri"/>
                <w:b/>
              </w:rPr>
            </w:pPr>
            <w:r w:rsidRPr="00E32AB5">
              <w:rPr>
                <w:rFonts w:ascii="Calibri" w:hAnsi="Calibri" w:cs="Calibri"/>
                <w:b/>
              </w:rPr>
              <w:t>Session 2</w:t>
            </w:r>
          </w:p>
        </w:tc>
        <w:tc>
          <w:tcPr>
            <w:tcW w:w="8221" w:type="dxa"/>
            <w:gridSpan w:val="3"/>
            <w:shd w:val="clear" w:color="auto" w:fill="92D050"/>
          </w:tcPr>
          <w:p w14:paraId="2A3665CF" w14:textId="77777777" w:rsidR="00E32AB5" w:rsidRPr="00E32AB5" w:rsidRDefault="00E32AB5" w:rsidP="00592ACD">
            <w:pPr>
              <w:jc w:val="both"/>
              <w:rPr>
                <w:rFonts w:ascii="Calibri" w:hAnsi="Calibri" w:cs="Calibri"/>
                <w:b/>
              </w:rPr>
            </w:pPr>
            <w:r w:rsidRPr="00E32AB5">
              <w:rPr>
                <w:rFonts w:ascii="Calibri" w:hAnsi="Calibri" w:cs="Calibri"/>
                <w:b/>
              </w:rPr>
              <w:t xml:space="preserve">Framework for regional transport services  </w:t>
            </w:r>
          </w:p>
        </w:tc>
      </w:tr>
      <w:tr w:rsidR="00E32AB5" w:rsidRPr="00E32AB5" w14:paraId="0883F894" w14:textId="77777777" w:rsidTr="00047438">
        <w:trPr>
          <w:trHeight w:val="796"/>
        </w:trPr>
        <w:tc>
          <w:tcPr>
            <w:tcW w:w="1413" w:type="dxa"/>
            <w:tcBorders>
              <w:bottom w:val="single" w:sz="4" w:space="0" w:color="auto"/>
            </w:tcBorders>
          </w:tcPr>
          <w:p w14:paraId="21BB4B35" w14:textId="77777777" w:rsidR="00E32AB5" w:rsidRPr="00E32AB5" w:rsidRDefault="00E32AB5" w:rsidP="00592ACD">
            <w:pPr>
              <w:jc w:val="center"/>
              <w:rPr>
                <w:rFonts w:ascii="Calibri" w:hAnsi="Calibri" w:cs="Calibri"/>
                <w:bCs/>
              </w:rPr>
            </w:pPr>
            <w:r w:rsidRPr="00E32AB5">
              <w:rPr>
                <w:rFonts w:ascii="Calibri" w:hAnsi="Calibri" w:cs="Calibri"/>
                <w:bCs/>
              </w:rPr>
              <w:lastRenderedPageBreak/>
              <w:t>1030 - 1230</w:t>
            </w:r>
          </w:p>
        </w:tc>
        <w:tc>
          <w:tcPr>
            <w:tcW w:w="2691" w:type="dxa"/>
            <w:tcBorders>
              <w:bottom w:val="single" w:sz="4" w:space="0" w:color="auto"/>
            </w:tcBorders>
          </w:tcPr>
          <w:p w14:paraId="29410227"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The draft structure of the new regional transport framework</w:t>
            </w:r>
          </w:p>
        </w:tc>
        <w:tc>
          <w:tcPr>
            <w:tcW w:w="2551" w:type="dxa"/>
            <w:tcBorders>
              <w:bottom w:val="single" w:sz="4" w:space="0" w:color="auto"/>
            </w:tcBorders>
          </w:tcPr>
          <w:p w14:paraId="3DFC5A19" w14:textId="77777777" w:rsidR="00E32AB5" w:rsidRPr="00E32AB5" w:rsidRDefault="00E32AB5" w:rsidP="00592ACD">
            <w:pPr>
              <w:rPr>
                <w:rFonts w:ascii="Calibri" w:hAnsi="Calibri" w:cs="Calibri"/>
                <w:bCs/>
              </w:rPr>
            </w:pPr>
            <w:r w:rsidRPr="00E32AB5">
              <w:rPr>
                <w:rFonts w:ascii="Calibri" w:hAnsi="Calibri" w:cs="Calibri"/>
                <w:color w:val="000000" w:themeColor="text1"/>
              </w:rPr>
              <w:t>Jane Romero</w:t>
            </w:r>
            <w:r w:rsidRPr="00E32AB5">
              <w:rPr>
                <w:rFonts w:ascii="Calibri" w:hAnsi="Calibri" w:cs="Calibri"/>
                <w:color w:val="000000" w:themeColor="text1"/>
              </w:rPr>
              <w:br/>
              <w:t>Technical Assistance Officer, PRIF</w:t>
            </w:r>
            <w:r w:rsidRPr="00E32AB5">
              <w:rPr>
                <w:rFonts w:ascii="Calibri" w:hAnsi="Calibri" w:cs="Calibri"/>
                <w:bCs/>
                <w:color w:val="000000" w:themeColor="text1"/>
              </w:rPr>
              <w:t xml:space="preserve">  </w:t>
            </w:r>
          </w:p>
        </w:tc>
        <w:tc>
          <w:tcPr>
            <w:tcW w:w="2979" w:type="dxa"/>
            <w:tcBorders>
              <w:bottom w:val="single" w:sz="4" w:space="0" w:color="auto"/>
            </w:tcBorders>
          </w:tcPr>
          <w:p w14:paraId="1519594F" w14:textId="77777777" w:rsidR="00E32AB5" w:rsidRPr="00E32AB5" w:rsidRDefault="00E32AB5" w:rsidP="00592ACD">
            <w:pPr>
              <w:rPr>
                <w:rFonts w:ascii="Calibri" w:hAnsi="Calibri" w:cs="Calibri"/>
                <w:bCs/>
              </w:rPr>
            </w:pPr>
            <w:r w:rsidRPr="00E32AB5">
              <w:rPr>
                <w:rFonts w:ascii="Calibri" w:hAnsi="Calibri" w:cs="Calibri"/>
                <w:bCs/>
              </w:rPr>
              <w:t>To be confirmed with Jane Romero</w:t>
            </w:r>
          </w:p>
        </w:tc>
      </w:tr>
      <w:tr w:rsidR="00E32AB5" w:rsidRPr="00E32AB5" w14:paraId="7340F437" w14:textId="77777777" w:rsidTr="00047438">
        <w:trPr>
          <w:trHeight w:val="413"/>
        </w:trPr>
        <w:tc>
          <w:tcPr>
            <w:tcW w:w="1413" w:type="dxa"/>
            <w:tcBorders>
              <w:bottom w:val="single" w:sz="4" w:space="0" w:color="auto"/>
            </w:tcBorders>
            <w:shd w:val="clear" w:color="auto" w:fill="44546A" w:themeFill="text2"/>
          </w:tcPr>
          <w:p w14:paraId="49E4072E" w14:textId="77777777" w:rsidR="00E32AB5" w:rsidRPr="00E32AB5" w:rsidRDefault="00E32AB5" w:rsidP="00592ACD">
            <w:pPr>
              <w:jc w:val="center"/>
              <w:rPr>
                <w:rFonts w:ascii="Calibri" w:hAnsi="Calibri" w:cs="Calibri"/>
                <w:bCs/>
                <w:color w:val="FFFFFF" w:themeColor="background1"/>
              </w:rPr>
            </w:pPr>
            <w:r w:rsidRPr="00E32AB5">
              <w:rPr>
                <w:rFonts w:ascii="Calibri" w:hAnsi="Calibri" w:cs="Calibri"/>
                <w:bCs/>
                <w:color w:val="FFFFFF" w:themeColor="background1"/>
              </w:rPr>
              <w:t>1230 - 1330</w:t>
            </w:r>
          </w:p>
        </w:tc>
        <w:tc>
          <w:tcPr>
            <w:tcW w:w="8221" w:type="dxa"/>
            <w:gridSpan w:val="3"/>
            <w:tcBorders>
              <w:bottom w:val="single" w:sz="4" w:space="0" w:color="auto"/>
            </w:tcBorders>
            <w:shd w:val="clear" w:color="auto" w:fill="44546A" w:themeFill="text2"/>
          </w:tcPr>
          <w:p w14:paraId="4BF43924" w14:textId="77777777" w:rsidR="00E32AB5" w:rsidRPr="00E32AB5" w:rsidRDefault="00E32AB5" w:rsidP="00592ACD">
            <w:pPr>
              <w:jc w:val="center"/>
              <w:rPr>
                <w:rFonts w:ascii="Calibri" w:hAnsi="Calibri" w:cs="Calibri"/>
                <w:b/>
                <w:color w:val="FFFFFF" w:themeColor="background1"/>
              </w:rPr>
            </w:pPr>
            <w:r w:rsidRPr="00E32AB5">
              <w:rPr>
                <w:rFonts w:ascii="Calibri" w:hAnsi="Calibri" w:cs="Calibri"/>
                <w:b/>
                <w:color w:val="FFFFFF" w:themeColor="background1"/>
              </w:rPr>
              <w:t>LUNCH</w:t>
            </w:r>
          </w:p>
        </w:tc>
      </w:tr>
      <w:tr w:rsidR="00E32AB5" w:rsidRPr="00E32AB5" w14:paraId="70E997BD" w14:textId="77777777" w:rsidTr="00047438">
        <w:trPr>
          <w:trHeight w:val="601"/>
        </w:trPr>
        <w:tc>
          <w:tcPr>
            <w:tcW w:w="1413" w:type="dxa"/>
            <w:shd w:val="clear" w:color="auto" w:fill="92D050"/>
          </w:tcPr>
          <w:p w14:paraId="1DE5CF87" w14:textId="77777777" w:rsidR="00E32AB5" w:rsidRPr="00E32AB5" w:rsidRDefault="00E32AB5" w:rsidP="00592ACD">
            <w:pPr>
              <w:jc w:val="center"/>
              <w:rPr>
                <w:rFonts w:ascii="Calibri" w:hAnsi="Calibri" w:cs="Calibri"/>
                <w:bCs/>
              </w:rPr>
            </w:pPr>
            <w:r w:rsidRPr="00E32AB5">
              <w:rPr>
                <w:rFonts w:ascii="Calibri" w:hAnsi="Calibri" w:cs="Calibri"/>
                <w:bCs/>
              </w:rPr>
              <w:t>Session3</w:t>
            </w:r>
          </w:p>
        </w:tc>
        <w:tc>
          <w:tcPr>
            <w:tcW w:w="8221" w:type="dxa"/>
            <w:gridSpan w:val="3"/>
            <w:shd w:val="clear" w:color="auto" w:fill="92D050"/>
          </w:tcPr>
          <w:p w14:paraId="1457371A" w14:textId="77777777" w:rsidR="00E32AB5" w:rsidRPr="00E32AB5" w:rsidRDefault="00E32AB5" w:rsidP="00592ACD">
            <w:pPr>
              <w:jc w:val="both"/>
              <w:rPr>
                <w:rFonts w:ascii="Calibri" w:hAnsi="Calibri" w:cs="Calibri"/>
                <w:b/>
              </w:rPr>
            </w:pPr>
            <w:r w:rsidRPr="00E32AB5">
              <w:rPr>
                <w:rFonts w:ascii="Calibri" w:hAnsi="Calibri" w:cs="Calibri"/>
                <w:b/>
              </w:rPr>
              <w:t xml:space="preserve">Sharing the </w:t>
            </w:r>
            <w:proofErr w:type="spellStart"/>
            <w:r w:rsidRPr="00E32AB5">
              <w:rPr>
                <w:rFonts w:ascii="Calibri" w:hAnsi="Calibri" w:cs="Calibri"/>
                <w:b/>
              </w:rPr>
              <w:t>expériences</w:t>
            </w:r>
            <w:proofErr w:type="spellEnd"/>
            <w:r w:rsidRPr="00E32AB5">
              <w:rPr>
                <w:rFonts w:ascii="Calibri" w:hAnsi="Calibri" w:cs="Calibri"/>
                <w:b/>
              </w:rPr>
              <w:t xml:space="preserve"> on e-mobility developments in </w:t>
            </w:r>
            <w:proofErr w:type="gramStart"/>
            <w:r w:rsidRPr="00E32AB5">
              <w:rPr>
                <w:rFonts w:ascii="Calibri" w:hAnsi="Calibri" w:cs="Calibri"/>
                <w:b/>
              </w:rPr>
              <w:t>SIDS,  Asia</w:t>
            </w:r>
            <w:proofErr w:type="gramEnd"/>
            <w:r w:rsidRPr="00E32AB5">
              <w:rPr>
                <w:rFonts w:ascii="Calibri" w:hAnsi="Calibri" w:cs="Calibri"/>
                <w:b/>
              </w:rPr>
              <w:t xml:space="preserve"> &amp; Africa, Europe, NZ and beyond </w:t>
            </w:r>
          </w:p>
        </w:tc>
      </w:tr>
      <w:tr w:rsidR="00E32AB5" w:rsidRPr="00E32AB5" w14:paraId="544EDAEB" w14:textId="77777777" w:rsidTr="00047438">
        <w:trPr>
          <w:trHeight w:val="796"/>
        </w:trPr>
        <w:tc>
          <w:tcPr>
            <w:tcW w:w="1413" w:type="dxa"/>
          </w:tcPr>
          <w:p w14:paraId="4C6F2FCF" w14:textId="77777777" w:rsidR="00E32AB5" w:rsidRPr="00E32AB5" w:rsidRDefault="00E32AB5" w:rsidP="00592ACD">
            <w:pPr>
              <w:jc w:val="center"/>
              <w:rPr>
                <w:rFonts w:ascii="Calibri" w:hAnsi="Calibri" w:cs="Calibri"/>
                <w:bCs/>
              </w:rPr>
            </w:pPr>
            <w:r w:rsidRPr="00E32AB5">
              <w:rPr>
                <w:rFonts w:ascii="Calibri" w:hAnsi="Calibri" w:cs="Calibri"/>
                <w:bCs/>
              </w:rPr>
              <w:t>1330 - 1350</w:t>
            </w:r>
          </w:p>
        </w:tc>
        <w:tc>
          <w:tcPr>
            <w:tcW w:w="2691" w:type="dxa"/>
          </w:tcPr>
          <w:p w14:paraId="608A05AB"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 xml:space="preserve">Caribbean </w:t>
            </w:r>
          </w:p>
        </w:tc>
        <w:tc>
          <w:tcPr>
            <w:tcW w:w="2551" w:type="dxa"/>
          </w:tcPr>
          <w:p w14:paraId="2A08596C" w14:textId="77777777" w:rsidR="00E32AB5" w:rsidRPr="00E32AB5" w:rsidRDefault="00E32AB5" w:rsidP="00592ACD">
            <w:pPr>
              <w:rPr>
                <w:rFonts w:ascii="Calibri" w:hAnsi="Calibri" w:cs="Calibri"/>
                <w:bCs/>
              </w:rPr>
            </w:pPr>
            <w:r w:rsidRPr="00E32AB5">
              <w:rPr>
                <w:rFonts w:ascii="Calibri" w:hAnsi="Calibri" w:cs="Calibri"/>
                <w:bCs/>
              </w:rPr>
              <w:t xml:space="preserve">Dr. Gary Jackson, Executive Director, CCREEE </w:t>
            </w:r>
          </w:p>
        </w:tc>
        <w:tc>
          <w:tcPr>
            <w:tcW w:w="2979" w:type="dxa"/>
          </w:tcPr>
          <w:p w14:paraId="1D5B5815" w14:textId="77777777" w:rsidR="00E32AB5" w:rsidRPr="00E32AB5" w:rsidRDefault="00E32AB5" w:rsidP="00592ACD">
            <w:pPr>
              <w:rPr>
                <w:rFonts w:ascii="Calibri" w:hAnsi="Calibri" w:cs="Calibri"/>
                <w:b/>
              </w:rPr>
            </w:pPr>
            <w:r w:rsidRPr="00E32AB5">
              <w:rPr>
                <w:rFonts w:ascii="Calibri" w:hAnsi="Calibri" w:cs="Calibri"/>
                <w:bCs/>
              </w:rPr>
              <w:t xml:space="preserve">Confirmed. Will send a recorded presentation.   </w:t>
            </w:r>
          </w:p>
        </w:tc>
      </w:tr>
      <w:tr w:rsidR="00E32AB5" w:rsidRPr="00E32AB5" w14:paraId="53919BBE" w14:textId="77777777" w:rsidTr="00047438">
        <w:tc>
          <w:tcPr>
            <w:tcW w:w="1413" w:type="dxa"/>
          </w:tcPr>
          <w:p w14:paraId="70315989" w14:textId="77777777" w:rsidR="00E32AB5" w:rsidRPr="00E32AB5" w:rsidRDefault="00E32AB5" w:rsidP="00592ACD">
            <w:pPr>
              <w:jc w:val="center"/>
              <w:rPr>
                <w:rFonts w:ascii="Calibri" w:hAnsi="Calibri" w:cs="Calibri"/>
                <w:bCs/>
              </w:rPr>
            </w:pPr>
            <w:r w:rsidRPr="00E32AB5">
              <w:rPr>
                <w:rFonts w:ascii="Calibri" w:hAnsi="Calibri" w:cs="Calibri"/>
                <w:bCs/>
              </w:rPr>
              <w:t>1350 - 1410</w:t>
            </w:r>
          </w:p>
        </w:tc>
        <w:tc>
          <w:tcPr>
            <w:tcW w:w="2691" w:type="dxa"/>
          </w:tcPr>
          <w:p w14:paraId="3044D9C0" w14:textId="77777777" w:rsidR="00E32AB5" w:rsidRPr="00E32AB5" w:rsidRDefault="00E32AB5" w:rsidP="00E32AB5">
            <w:pPr>
              <w:pStyle w:val="ListParagraph"/>
              <w:numPr>
                <w:ilvl w:val="0"/>
                <w:numId w:val="115"/>
              </w:numPr>
              <w:ind w:left="172" w:hanging="172"/>
              <w:jc w:val="both"/>
              <w:rPr>
                <w:b/>
              </w:rPr>
            </w:pPr>
            <w:r w:rsidRPr="00E32AB5">
              <w:rPr>
                <w:rFonts w:eastAsiaTheme="minorHAnsi"/>
                <w:bCs/>
              </w:rPr>
              <w:t>Asia   &amp; Africa</w:t>
            </w:r>
          </w:p>
        </w:tc>
        <w:tc>
          <w:tcPr>
            <w:tcW w:w="2551" w:type="dxa"/>
          </w:tcPr>
          <w:p w14:paraId="5C6273B0" w14:textId="77777777" w:rsidR="00E32AB5" w:rsidRPr="00E32AB5" w:rsidRDefault="00E32AB5" w:rsidP="00592ACD">
            <w:pPr>
              <w:rPr>
                <w:rFonts w:ascii="Calibri" w:hAnsi="Calibri" w:cs="Calibri"/>
                <w:bCs/>
              </w:rPr>
            </w:pPr>
            <w:r w:rsidRPr="00E32AB5">
              <w:rPr>
                <w:rFonts w:ascii="Calibri" w:hAnsi="Calibri" w:cs="Calibri"/>
                <w:bCs/>
              </w:rPr>
              <w:t>Andrew Campbell</w:t>
            </w:r>
          </w:p>
        </w:tc>
        <w:tc>
          <w:tcPr>
            <w:tcW w:w="2979" w:type="dxa"/>
          </w:tcPr>
          <w:p w14:paraId="47FD1814"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45C23BB7" w14:textId="77777777" w:rsidTr="00047438">
        <w:tc>
          <w:tcPr>
            <w:tcW w:w="1413" w:type="dxa"/>
          </w:tcPr>
          <w:p w14:paraId="1410B81F" w14:textId="77777777" w:rsidR="00E32AB5" w:rsidRPr="00E32AB5" w:rsidRDefault="00E32AB5" w:rsidP="00592ACD">
            <w:pPr>
              <w:jc w:val="center"/>
              <w:rPr>
                <w:rFonts w:ascii="Calibri" w:hAnsi="Calibri" w:cs="Calibri"/>
                <w:bCs/>
              </w:rPr>
            </w:pPr>
            <w:r w:rsidRPr="00E32AB5">
              <w:rPr>
                <w:rFonts w:ascii="Calibri" w:hAnsi="Calibri" w:cs="Calibri"/>
                <w:bCs/>
              </w:rPr>
              <w:t>1410 - 1430</w:t>
            </w:r>
          </w:p>
        </w:tc>
        <w:tc>
          <w:tcPr>
            <w:tcW w:w="2691" w:type="dxa"/>
          </w:tcPr>
          <w:p w14:paraId="6074268C" w14:textId="77777777" w:rsidR="00E32AB5" w:rsidRPr="00E32AB5" w:rsidRDefault="00E32AB5" w:rsidP="00E32AB5">
            <w:pPr>
              <w:pStyle w:val="ListParagraph"/>
              <w:numPr>
                <w:ilvl w:val="0"/>
                <w:numId w:val="115"/>
              </w:numPr>
              <w:ind w:left="172" w:hanging="172"/>
              <w:jc w:val="both"/>
              <w:rPr>
                <w:rFonts w:eastAsiaTheme="minorHAnsi"/>
                <w:bCs/>
              </w:rPr>
            </w:pPr>
            <w:r w:rsidRPr="00E32AB5">
              <w:rPr>
                <w:rFonts w:eastAsiaTheme="minorHAnsi"/>
                <w:bCs/>
              </w:rPr>
              <w:t xml:space="preserve">Europe </w:t>
            </w:r>
          </w:p>
        </w:tc>
        <w:tc>
          <w:tcPr>
            <w:tcW w:w="2551" w:type="dxa"/>
          </w:tcPr>
          <w:p w14:paraId="62F7A5EB" w14:textId="77777777" w:rsidR="00E32AB5" w:rsidRPr="00E32AB5" w:rsidRDefault="00E32AB5" w:rsidP="00592ACD">
            <w:pPr>
              <w:rPr>
                <w:rFonts w:ascii="Calibri" w:hAnsi="Calibri" w:cs="Calibri"/>
                <w:bCs/>
              </w:rPr>
            </w:pPr>
            <w:proofErr w:type="spellStart"/>
            <w:r w:rsidRPr="00E32AB5">
              <w:rPr>
                <w:rFonts w:ascii="Calibri" w:hAnsi="Calibri" w:cs="Calibri"/>
                <w:bCs/>
              </w:rPr>
              <w:t>Sema</w:t>
            </w:r>
            <w:proofErr w:type="spellEnd"/>
            <w:r w:rsidRPr="00E32AB5">
              <w:rPr>
                <w:rFonts w:ascii="Calibri" w:hAnsi="Calibri" w:cs="Calibri"/>
                <w:bCs/>
              </w:rPr>
              <w:t xml:space="preserve"> Gentjan, Project Administrator, UNIDO  </w:t>
            </w:r>
          </w:p>
        </w:tc>
        <w:tc>
          <w:tcPr>
            <w:tcW w:w="2979" w:type="dxa"/>
          </w:tcPr>
          <w:p w14:paraId="51A51923"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71E4B84D" w14:textId="77777777" w:rsidTr="00047438">
        <w:tc>
          <w:tcPr>
            <w:tcW w:w="1413" w:type="dxa"/>
          </w:tcPr>
          <w:p w14:paraId="4779B9D1" w14:textId="77777777" w:rsidR="00E32AB5" w:rsidRPr="00E32AB5" w:rsidRDefault="00E32AB5" w:rsidP="00592ACD">
            <w:pPr>
              <w:jc w:val="center"/>
              <w:rPr>
                <w:rFonts w:ascii="Calibri" w:hAnsi="Calibri" w:cs="Calibri"/>
                <w:bCs/>
              </w:rPr>
            </w:pPr>
            <w:r w:rsidRPr="00E32AB5">
              <w:rPr>
                <w:rFonts w:ascii="Calibri" w:hAnsi="Calibri" w:cs="Calibri"/>
                <w:bCs/>
              </w:rPr>
              <w:t>1430 - 1450</w:t>
            </w:r>
          </w:p>
        </w:tc>
        <w:tc>
          <w:tcPr>
            <w:tcW w:w="2691" w:type="dxa"/>
          </w:tcPr>
          <w:p w14:paraId="23DA54B4" w14:textId="77777777" w:rsidR="00E32AB5" w:rsidRPr="00E32AB5" w:rsidRDefault="00E32AB5" w:rsidP="00E32AB5">
            <w:pPr>
              <w:pStyle w:val="ListParagraph"/>
              <w:numPr>
                <w:ilvl w:val="0"/>
                <w:numId w:val="115"/>
              </w:numPr>
              <w:ind w:left="172" w:hanging="172"/>
              <w:jc w:val="both"/>
              <w:rPr>
                <w:rFonts w:eastAsiaTheme="minorHAnsi"/>
                <w:bCs/>
              </w:rPr>
            </w:pPr>
            <w:r w:rsidRPr="00E32AB5">
              <w:rPr>
                <w:rFonts w:eastAsiaTheme="minorHAnsi"/>
                <w:bCs/>
              </w:rPr>
              <w:t xml:space="preserve">NZ </w:t>
            </w:r>
          </w:p>
        </w:tc>
        <w:tc>
          <w:tcPr>
            <w:tcW w:w="2551" w:type="dxa"/>
          </w:tcPr>
          <w:p w14:paraId="09F045B3" w14:textId="77777777" w:rsidR="00E32AB5" w:rsidRPr="00E32AB5" w:rsidRDefault="00E32AB5" w:rsidP="00592ACD">
            <w:pPr>
              <w:rPr>
                <w:rFonts w:ascii="Calibri" w:hAnsi="Calibri" w:cs="Calibri"/>
                <w:bCs/>
              </w:rPr>
            </w:pPr>
            <w:r w:rsidRPr="00E32AB5">
              <w:rPr>
                <w:rFonts w:ascii="Calibri" w:hAnsi="Calibri" w:cs="Calibri"/>
                <w:bCs/>
              </w:rPr>
              <w:t xml:space="preserve">Richard </w:t>
            </w:r>
            <w:r w:rsidRPr="00E32AB5">
              <w:rPr>
                <w:rFonts w:ascii="Calibri" w:hAnsi="Calibri" w:cs="Calibri"/>
              </w:rPr>
              <w:t>Briggs, EECA</w:t>
            </w:r>
            <w:r w:rsidRPr="00E32AB5">
              <w:rPr>
                <w:rFonts w:ascii="Calibri" w:hAnsi="Calibri" w:cs="Calibri"/>
                <w:bCs/>
              </w:rPr>
              <w:t xml:space="preserve">  </w:t>
            </w:r>
          </w:p>
          <w:p w14:paraId="61AEA25E" w14:textId="77777777" w:rsidR="00E32AB5" w:rsidRPr="00E32AB5" w:rsidRDefault="00E32AB5" w:rsidP="00592ACD">
            <w:pPr>
              <w:rPr>
                <w:rFonts w:ascii="Calibri" w:hAnsi="Calibri" w:cs="Calibri"/>
                <w:bCs/>
              </w:rPr>
            </w:pPr>
          </w:p>
        </w:tc>
        <w:tc>
          <w:tcPr>
            <w:tcW w:w="2979" w:type="dxa"/>
          </w:tcPr>
          <w:p w14:paraId="0397CEC9" w14:textId="77777777" w:rsidR="00E32AB5" w:rsidRPr="00E32AB5" w:rsidRDefault="00E32AB5" w:rsidP="00592ACD">
            <w:pPr>
              <w:rPr>
                <w:rFonts w:ascii="Calibri" w:hAnsi="Calibri" w:cs="Calibri"/>
                <w:bCs/>
              </w:rPr>
            </w:pPr>
            <w:r w:rsidRPr="00E32AB5">
              <w:rPr>
                <w:rFonts w:ascii="Calibri" w:hAnsi="Calibri" w:cs="Calibri"/>
                <w:bCs/>
              </w:rPr>
              <w:t>Confirmed. To be delivered virtually.</w:t>
            </w:r>
          </w:p>
        </w:tc>
      </w:tr>
      <w:tr w:rsidR="00E32AB5" w:rsidRPr="00E32AB5" w14:paraId="1CF715EF" w14:textId="77777777" w:rsidTr="00047438">
        <w:tc>
          <w:tcPr>
            <w:tcW w:w="1413" w:type="dxa"/>
            <w:tcBorders>
              <w:bottom w:val="single" w:sz="4" w:space="0" w:color="auto"/>
            </w:tcBorders>
          </w:tcPr>
          <w:p w14:paraId="6E7F6685" w14:textId="77777777" w:rsidR="00E32AB5" w:rsidRPr="00E32AB5" w:rsidRDefault="00E32AB5" w:rsidP="00592ACD">
            <w:pPr>
              <w:jc w:val="center"/>
              <w:rPr>
                <w:rFonts w:ascii="Calibri" w:hAnsi="Calibri" w:cs="Calibri"/>
                <w:bCs/>
              </w:rPr>
            </w:pPr>
            <w:r w:rsidRPr="00E32AB5">
              <w:rPr>
                <w:rFonts w:ascii="Calibri" w:hAnsi="Calibri" w:cs="Calibri"/>
                <w:bCs/>
              </w:rPr>
              <w:t>1450 - 1500</w:t>
            </w:r>
          </w:p>
        </w:tc>
        <w:tc>
          <w:tcPr>
            <w:tcW w:w="2691" w:type="dxa"/>
            <w:tcBorders>
              <w:bottom w:val="single" w:sz="4" w:space="0" w:color="auto"/>
            </w:tcBorders>
          </w:tcPr>
          <w:p w14:paraId="288CE298" w14:textId="77777777" w:rsidR="00E32AB5" w:rsidRPr="00E32AB5" w:rsidRDefault="00E32AB5" w:rsidP="00E32AB5">
            <w:pPr>
              <w:pStyle w:val="ListParagraph"/>
              <w:numPr>
                <w:ilvl w:val="0"/>
                <w:numId w:val="115"/>
              </w:numPr>
              <w:ind w:left="172" w:hanging="172"/>
              <w:jc w:val="both"/>
              <w:rPr>
                <w:rFonts w:eastAsiaTheme="minorHAnsi"/>
                <w:bCs/>
              </w:rPr>
            </w:pPr>
            <w:r w:rsidRPr="00E32AB5">
              <w:rPr>
                <w:rFonts w:eastAsiaTheme="minorHAnsi"/>
                <w:bCs/>
              </w:rPr>
              <w:t xml:space="preserve">Q &amp; A </w:t>
            </w:r>
          </w:p>
        </w:tc>
        <w:tc>
          <w:tcPr>
            <w:tcW w:w="2551" w:type="dxa"/>
            <w:tcBorders>
              <w:bottom w:val="single" w:sz="4" w:space="0" w:color="auto"/>
            </w:tcBorders>
          </w:tcPr>
          <w:p w14:paraId="3FDDB8CF" w14:textId="77777777" w:rsidR="00E32AB5" w:rsidRPr="00E32AB5" w:rsidRDefault="00E32AB5" w:rsidP="00592ACD">
            <w:pPr>
              <w:rPr>
                <w:rFonts w:ascii="Calibri" w:hAnsi="Calibri" w:cs="Calibri"/>
                <w:bCs/>
              </w:rPr>
            </w:pPr>
          </w:p>
        </w:tc>
        <w:tc>
          <w:tcPr>
            <w:tcW w:w="2979" w:type="dxa"/>
            <w:tcBorders>
              <w:bottom w:val="single" w:sz="4" w:space="0" w:color="auto"/>
            </w:tcBorders>
          </w:tcPr>
          <w:p w14:paraId="3807C400" w14:textId="77777777" w:rsidR="00E32AB5" w:rsidRPr="00E32AB5" w:rsidRDefault="00E32AB5" w:rsidP="00592ACD">
            <w:pPr>
              <w:jc w:val="center"/>
              <w:rPr>
                <w:rFonts w:ascii="Calibri" w:hAnsi="Calibri" w:cs="Calibri"/>
                <w:bCs/>
              </w:rPr>
            </w:pPr>
          </w:p>
        </w:tc>
      </w:tr>
      <w:tr w:rsidR="00E32AB5" w:rsidRPr="00E32AB5" w14:paraId="4A374EB3" w14:textId="77777777" w:rsidTr="00047438">
        <w:tc>
          <w:tcPr>
            <w:tcW w:w="1413" w:type="dxa"/>
            <w:tcBorders>
              <w:bottom w:val="single" w:sz="4" w:space="0" w:color="auto"/>
            </w:tcBorders>
            <w:shd w:val="clear" w:color="auto" w:fill="44546A" w:themeFill="text2"/>
          </w:tcPr>
          <w:p w14:paraId="4E1134CF" w14:textId="77777777" w:rsidR="00E32AB5" w:rsidRPr="00E32AB5" w:rsidRDefault="00E32AB5" w:rsidP="00592ACD">
            <w:pPr>
              <w:jc w:val="center"/>
              <w:rPr>
                <w:rFonts w:ascii="Calibri" w:hAnsi="Calibri" w:cs="Calibri"/>
                <w:bCs/>
                <w:color w:val="FFFFFF" w:themeColor="background1"/>
              </w:rPr>
            </w:pPr>
            <w:r w:rsidRPr="00E32AB5">
              <w:rPr>
                <w:rFonts w:ascii="Calibri" w:hAnsi="Calibri" w:cs="Calibri"/>
                <w:bCs/>
                <w:color w:val="FFFFFF" w:themeColor="background1"/>
              </w:rPr>
              <w:t>1500 - 1530</w:t>
            </w:r>
          </w:p>
        </w:tc>
        <w:tc>
          <w:tcPr>
            <w:tcW w:w="8221" w:type="dxa"/>
            <w:gridSpan w:val="3"/>
            <w:tcBorders>
              <w:bottom w:val="single" w:sz="4" w:space="0" w:color="auto"/>
            </w:tcBorders>
            <w:shd w:val="clear" w:color="auto" w:fill="44546A" w:themeFill="text2"/>
          </w:tcPr>
          <w:p w14:paraId="0523D1E1" w14:textId="77777777" w:rsidR="00E32AB5" w:rsidRPr="00E32AB5" w:rsidRDefault="00E32AB5" w:rsidP="00592ACD">
            <w:pPr>
              <w:jc w:val="center"/>
              <w:rPr>
                <w:rFonts w:ascii="Calibri" w:hAnsi="Calibri" w:cs="Calibri"/>
                <w:b/>
                <w:color w:val="FFFFFF" w:themeColor="background1"/>
              </w:rPr>
            </w:pPr>
            <w:r w:rsidRPr="00E32AB5">
              <w:rPr>
                <w:rFonts w:ascii="Calibri" w:hAnsi="Calibri" w:cs="Calibri"/>
                <w:b/>
                <w:color w:val="FFFFFF" w:themeColor="background1"/>
              </w:rPr>
              <w:t>AFTERNOON TEA</w:t>
            </w:r>
          </w:p>
        </w:tc>
      </w:tr>
      <w:tr w:rsidR="00E32AB5" w:rsidRPr="00E32AB5" w14:paraId="2CA622ED" w14:textId="77777777" w:rsidTr="00047438">
        <w:tc>
          <w:tcPr>
            <w:tcW w:w="1413" w:type="dxa"/>
            <w:shd w:val="clear" w:color="auto" w:fill="92D050"/>
          </w:tcPr>
          <w:p w14:paraId="46D2F814" w14:textId="77777777" w:rsidR="00E32AB5" w:rsidRPr="00E32AB5" w:rsidRDefault="00E32AB5" w:rsidP="00592ACD">
            <w:pPr>
              <w:jc w:val="center"/>
              <w:rPr>
                <w:rFonts w:ascii="Calibri" w:hAnsi="Calibri" w:cs="Calibri"/>
                <w:b/>
              </w:rPr>
            </w:pPr>
            <w:r w:rsidRPr="00E32AB5">
              <w:rPr>
                <w:rFonts w:ascii="Calibri" w:hAnsi="Calibri" w:cs="Calibri"/>
                <w:b/>
              </w:rPr>
              <w:t>Session 4</w:t>
            </w:r>
          </w:p>
        </w:tc>
        <w:tc>
          <w:tcPr>
            <w:tcW w:w="8221" w:type="dxa"/>
            <w:gridSpan w:val="3"/>
            <w:shd w:val="clear" w:color="auto" w:fill="92D050"/>
          </w:tcPr>
          <w:p w14:paraId="2683E2F2" w14:textId="77777777" w:rsidR="00E32AB5" w:rsidRPr="00E32AB5" w:rsidRDefault="00E32AB5" w:rsidP="00592ACD">
            <w:pPr>
              <w:jc w:val="both"/>
              <w:rPr>
                <w:rFonts w:ascii="Calibri" w:hAnsi="Calibri" w:cs="Calibri"/>
                <w:b/>
              </w:rPr>
            </w:pPr>
            <w:r w:rsidRPr="00E32AB5">
              <w:rPr>
                <w:rFonts w:ascii="Calibri" w:hAnsi="Calibri" w:cs="Calibri"/>
                <w:b/>
              </w:rPr>
              <w:t xml:space="preserve">Perspectives and </w:t>
            </w:r>
            <w:proofErr w:type="spellStart"/>
            <w:r w:rsidRPr="00E32AB5">
              <w:rPr>
                <w:rFonts w:ascii="Calibri" w:hAnsi="Calibri" w:cs="Calibri"/>
                <w:b/>
              </w:rPr>
              <w:t>expériences</w:t>
            </w:r>
            <w:proofErr w:type="spellEnd"/>
            <w:r w:rsidRPr="00E32AB5">
              <w:rPr>
                <w:rFonts w:ascii="Calibri" w:hAnsi="Calibri" w:cs="Calibri"/>
                <w:b/>
              </w:rPr>
              <w:t xml:space="preserve"> on e-mobility  </w:t>
            </w:r>
          </w:p>
        </w:tc>
      </w:tr>
      <w:tr w:rsidR="00E32AB5" w:rsidRPr="00E32AB5" w14:paraId="6544B3DA" w14:textId="77777777" w:rsidTr="00047438">
        <w:tc>
          <w:tcPr>
            <w:tcW w:w="1413" w:type="dxa"/>
          </w:tcPr>
          <w:p w14:paraId="7C969CBC" w14:textId="77777777" w:rsidR="00E32AB5" w:rsidRPr="00E32AB5" w:rsidRDefault="00E32AB5" w:rsidP="00592ACD">
            <w:pPr>
              <w:jc w:val="center"/>
              <w:rPr>
                <w:rFonts w:ascii="Calibri" w:hAnsi="Calibri" w:cs="Calibri"/>
                <w:bCs/>
              </w:rPr>
            </w:pPr>
            <w:r w:rsidRPr="00E32AB5">
              <w:rPr>
                <w:rFonts w:ascii="Calibri" w:hAnsi="Calibri" w:cs="Calibri"/>
                <w:bCs/>
              </w:rPr>
              <w:t>1530 - 1545</w:t>
            </w:r>
          </w:p>
        </w:tc>
        <w:tc>
          <w:tcPr>
            <w:tcW w:w="2691" w:type="dxa"/>
          </w:tcPr>
          <w:p w14:paraId="3907D2CE"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 xml:space="preserve">Power Utility Perspectives  </w:t>
            </w:r>
          </w:p>
        </w:tc>
        <w:tc>
          <w:tcPr>
            <w:tcW w:w="2551" w:type="dxa"/>
          </w:tcPr>
          <w:p w14:paraId="7C2F0212" w14:textId="77777777" w:rsidR="00E32AB5" w:rsidRPr="00E32AB5" w:rsidRDefault="00E32AB5" w:rsidP="00592ACD">
            <w:pPr>
              <w:rPr>
                <w:rFonts w:ascii="Calibri" w:hAnsi="Calibri" w:cs="Calibri"/>
                <w:bCs/>
              </w:rPr>
            </w:pPr>
            <w:r w:rsidRPr="00E32AB5">
              <w:rPr>
                <w:rFonts w:ascii="Calibri" w:hAnsi="Calibri" w:cs="Calibri"/>
                <w:bCs/>
              </w:rPr>
              <w:t xml:space="preserve">Te Aponga, Cook </w:t>
            </w:r>
            <w:proofErr w:type="gramStart"/>
            <w:r w:rsidRPr="00E32AB5">
              <w:rPr>
                <w:rFonts w:ascii="Calibri" w:hAnsi="Calibri" w:cs="Calibri"/>
                <w:bCs/>
              </w:rPr>
              <w:t>Is  -</w:t>
            </w:r>
            <w:proofErr w:type="gramEnd"/>
            <w:r w:rsidRPr="00E32AB5">
              <w:rPr>
                <w:rFonts w:ascii="Calibri" w:hAnsi="Calibri" w:cs="Calibri"/>
                <w:bCs/>
              </w:rPr>
              <w:t xml:space="preserve"> Danny Vakapora</w:t>
            </w:r>
          </w:p>
          <w:p w14:paraId="326F798E" w14:textId="77777777" w:rsidR="00E32AB5" w:rsidRPr="00E32AB5" w:rsidRDefault="00E32AB5" w:rsidP="00592ACD">
            <w:pPr>
              <w:rPr>
                <w:rFonts w:ascii="Calibri" w:hAnsi="Calibri" w:cs="Calibri"/>
                <w:bCs/>
              </w:rPr>
            </w:pPr>
          </w:p>
          <w:p w14:paraId="799710BA" w14:textId="77777777" w:rsidR="00E32AB5" w:rsidRPr="00E32AB5" w:rsidRDefault="00E32AB5" w:rsidP="00592ACD">
            <w:pPr>
              <w:rPr>
                <w:rFonts w:ascii="Calibri" w:hAnsi="Calibri" w:cs="Calibri"/>
                <w:bCs/>
              </w:rPr>
            </w:pPr>
            <w:r w:rsidRPr="00E32AB5">
              <w:rPr>
                <w:rFonts w:ascii="Calibri" w:hAnsi="Calibri" w:cs="Calibri"/>
                <w:bCs/>
              </w:rPr>
              <w:t xml:space="preserve">EPC Samoa – Reuben Talaepa </w:t>
            </w:r>
          </w:p>
          <w:p w14:paraId="3369AF19" w14:textId="77777777" w:rsidR="00E32AB5" w:rsidRPr="00E32AB5" w:rsidRDefault="00E32AB5" w:rsidP="00592ACD">
            <w:pPr>
              <w:rPr>
                <w:rFonts w:ascii="Calibri" w:hAnsi="Calibri" w:cs="Calibri"/>
                <w:bCs/>
              </w:rPr>
            </w:pPr>
          </w:p>
          <w:p w14:paraId="786F31EA" w14:textId="77777777" w:rsidR="00E32AB5" w:rsidRPr="00E32AB5" w:rsidRDefault="00E32AB5" w:rsidP="00592ACD">
            <w:pPr>
              <w:rPr>
                <w:rFonts w:ascii="Calibri" w:hAnsi="Calibri" w:cs="Calibri"/>
                <w:bCs/>
              </w:rPr>
            </w:pPr>
            <w:r w:rsidRPr="00E32AB5">
              <w:rPr>
                <w:rFonts w:ascii="Calibri" w:hAnsi="Calibri" w:cs="Calibri"/>
                <w:bCs/>
              </w:rPr>
              <w:t xml:space="preserve">Tuvalu Electricity Corporation - Mafalu Lotolua </w:t>
            </w:r>
          </w:p>
        </w:tc>
        <w:tc>
          <w:tcPr>
            <w:tcW w:w="2979" w:type="dxa"/>
          </w:tcPr>
          <w:p w14:paraId="5CDAC40F" w14:textId="77777777" w:rsidR="00E32AB5" w:rsidRPr="00E32AB5" w:rsidRDefault="00E32AB5" w:rsidP="00592ACD">
            <w:pPr>
              <w:rPr>
                <w:rFonts w:ascii="Calibri" w:hAnsi="Calibri" w:cs="Calibri"/>
                <w:bCs/>
              </w:rPr>
            </w:pPr>
            <w:r w:rsidRPr="00E32AB5">
              <w:rPr>
                <w:rFonts w:ascii="Calibri" w:hAnsi="Calibri" w:cs="Calibri"/>
                <w:bCs/>
              </w:rPr>
              <w:t>confirmed</w:t>
            </w:r>
          </w:p>
          <w:p w14:paraId="4FA05C93" w14:textId="77777777" w:rsidR="00E32AB5" w:rsidRPr="00E32AB5" w:rsidRDefault="00E32AB5" w:rsidP="00592ACD">
            <w:pPr>
              <w:rPr>
                <w:rFonts w:ascii="Calibri" w:hAnsi="Calibri" w:cs="Calibri"/>
                <w:bCs/>
              </w:rPr>
            </w:pPr>
          </w:p>
          <w:p w14:paraId="560C472C" w14:textId="77777777" w:rsidR="00E32AB5" w:rsidRPr="00E32AB5" w:rsidRDefault="00E32AB5" w:rsidP="00592ACD">
            <w:pPr>
              <w:rPr>
                <w:rFonts w:ascii="Calibri" w:hAnsi="Calibri" w:cs="Calibri"/>
                <w:bCs/>
              </w:rPr>
            </w:pPr>
          </w:p>
          <w:p w14:paraId="30133FAC" w14:textId="77777777" w:rsidR="00E32AB5" w:rsidRPr="00E32AB5" w:rsidRDefault="00E32AB5" w:rsidP="00592ACD">
            <w:pPr>
              <w:rPr>
                <w:rFonts w:ascii="Calibri" w:hAnsi="Calibri" w:cs="Calibri"/>
                <w:bCs/>
              </w:rPr>
            </w:pPr>
            <w:r w:rsidRPr="00E32AB5">
              <w:rPr>
                <w:rFonts w:ascii="Calibri" w:hAnsi="Calibri" w:cs="Calibri"/>
                <w:bCs/>
              </w:rPr>
              <w:t>confirmed</w:t>
            </w:r>
          </w:p>
          <w:p w14:paraId="6D7E7768" w14:textId="77777777" w:rsidR="00E32AB5" w:rsidRPr="00E32AB5" w:rsidRDefault="00E32AB5" w:rsidP="00592ACD">
            <w:pPr>
              <w:rPr>
                <w:rFonts w:ascii="Calibri" w:hAnsi="Calibri" w:cs="Calibri"/>
                <w:bCs/>
              </w:rPr>
            </w:pPr>
          </w:p>
          <w:p w14:paraId="27B7CD64" w14:textId="77777777" w:rsidR="00E32AB5" w:rsidRPr="00E32AB5" w:rsidRDefault="00E32AB5" w:rsidP="00592ACD">
            <w:pPr>
              <w:rPr>
                <w:rFonts w:ascii="Calibri" w:hAnsi="Calibri" w:cs="Calibri"/>
                <w:bCs/>
                <w:highlight w:val="yellow"/>
              </w:rPr>
            </w:pPr>
          </w:p>
          <w:p w14:paraId="514F2B80" w14:textId="77777777" w:rsidR="00E32AB5" w:rsidRPr="00E32AB5" w:rsidRDefault="00E32AB5" w:rsidP="00592ACD">
            <w:pPr>
              <w:rPr>
                <w:rFonts w:ascii="Calibri" w:hAnsi="Calibri" w:cs="Calibri"/>
                <w:bCs/>
              </w:rPr>
            </w:pPr>
            <w:r w:rsidRPr="00E32AB5">
              <w:rPr>
                <w:rFonts w:ascii="Calibri" w:hAnsi="Calibri" w:cs="Calibri"/>
                <w:bCs/>
              </w:rPr>
              <w:t xml:space="preserve">confirmed </w:t>
            </w:r>
          </w:p>
        </w:tc>
      </w:tr>
      <w:tr w:rsidR="00E32AB5" w:rsidRPr="00E32AB5" w14:paraId="17A669ED" w14:textId="77777777" w:rsidTr="00047438">
        <w:tc>
          <w:tcPr>
            <w:tcW w:w="1413" w:type="dxa"/>
          </w:tcPr>
          <w:p w14:paraId="17B490AF" w14:textId="77777777" w:rsidR="00E32AB5" w:rsidRPr="00E32AB5" w:rsidRDefault="00E32AB5" w:rsidP="00592ACD">
            <w:pPr>
              <w:jc w:val="center"/>
              <w:rPr>
                <w:rFonts w:ascii="Calibri" w:hAnsi="Calibri" w:cs="Calibri"/>
                <w:bCs/>
              </w:rPr>
            </w:pPr>
            <w:r w:rsidRPr="00E32AB5">
              <w:rPr>
                <w:rFonts w:ascii="Calibri" w:hAnsi="Calibri" w:cs="Calibri"/>
                <w:bCs/>
              </w:rPr>
              <w:t>1545 - 1600</w:t>
            </w:r>
          </w:p>
        </w:tc>
        <w:tc>
          <w:tcPr>
            <w:tcW w:w="2691" w:type="dxa"/>
          </w:tcPr>
          <w:p w14:paraId="051F3EED" w14:textId="77777777" w:rsidR="00E32AB5" w:rsidRPr="00E32AB5" w:rsidRDefault="00E32AB5" w:rsidP="00E32AB5">
            <w:pPr>
              <w:pStyle w:val="ListParagraph"/>
              <w:numPr>
                <w:ilvl w:val="0"/>
                <w:numId w:val="115"/>
              </w:numPr>
              <w:ind w:left="172" w:hanging="172"/>
              <w:rPr>
                <w:b/>
              </w:rPr>
            </w:pPr>
            <w:proofErr w:type="gramStart"/>
            <w:r w:rsidRPr="00E32AB5">
              <w:rPr>
                <w:rFonts w:eastAsiaTheme="minorHAnsi"/>
                <w:bCs/>
              </w:rPr>
              <w:t>Regulator  Perspective</w:t>
            </w:r>
            <w:proofErr w:type="gramEnd"/>
            <w:r w:rsidRPr="00E32AB5">
              <w:rPr>
                <w:rFonts w:eastAsiaTheme="minorHAnsi"/>
                <w:bCs/>
              </w:rPr>
              <w:t xml:space="preserve">  </w:t>
            </w:r>
          </w:p>
        </w:tc>
        <w:tc>
          <w:tcPr>
            <w:tcW w:w="2551" w:type="dxa"/>
          </w:tcPr>
          <w:p w14:paraId="1ABDCA2A" w14:textId="77777777" w:rsidR="00E32AB5" w:rsidRPr="00E32AB5" w:rsidRDefault="00E32AB5" w:rsidP="00592ACD">
            <w:pPr>
              <w:rPr>
                <w:rFonts w:ascii="Calibri" w:hAnsi="Calibri" w:cs="Calibri"/>
                <w:bCs/>
              </w:rPr>
            </w:pPr>
            <w:r w:rsidRPr="00E32AB5">
              <w:rPr>
                <w:rFonts w:ascii="Calibri" w:hAnsi="Calibri" w:cs="Calibri"/>
                <w:bCs/>
              </w:rPr>
              <w:t xml:space="preserve">Paul Kaun – CEO, URA, Vanuatu  </w:t>
            </w:r>
          </w:p>
        </w:tc>
        <w:tc>
          <w:tcPr>
            <w:tcW w:w="2979" w:type="dxa"/>
          </w:tcPr>
          <w:p w14:paraId="7E016C58"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366B69EA" w14:textId="77777777" w:rsidTr="00047438">
        <w:tc>
          <w:tcPr>
            <w:tcW w:w="1413" w:type="dxa"/>
          </w:tcPr>
          <w:p w14:paraId="663A699C" w14:textId="77777777" w:rsidR="00E32AB5" w:rsidRPr="00E32AB5" w:rsidRDefault="00E32AB5" w:rsidP="00592ACD">
            <w:pPr>
              <w:jc w:val="center"/>
              <w:rPr>
                <w:rFonts w:ascii="Calibri" w:hAnsi="Calibri" w:cs="Calibri"/>
                <w:bCs/>
              </w:rPr>
            </w:pPr>
            <w:r w:rsidRPr="00E32AB5">
              <w:rPr>
                <w:rFonts w:ascii="Calibri" w:hAnsi="Calibri" w:cs="Calibri"/>
                <w:bCs/>
              </w:rPr>
              <w:t>1600 - 1615</w:t>
            </w:r>
          </w:p>
        </w:tc>
        <w:tc>
          <w:tcPr>
            <w:tcW w:w="2691" w:type="dxa"/>
          </w:tcPr>
          <w:p w14:paraId="69F26E92"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 xml:space="preserve">Transport Perspective  </w:t>
            </w:r>
          </w:p>
        </w:tc>
        <w:tc>
          <w:tcPr>
            <w:tcW w:w="2551" w:type="dxa"/>
          </w:tcPr>
          <w:p w14:paraId="1488BC45" w14:textId="77777777" w:rsidR="00E32AB5" w:rsidRPr="00E32AB5" w:rsidRDefault="00E32AB5" w:rsidP="00592ACD">
            <w:pPr>
              <w:rPr>
                <w:rFonts w:ascii="Calibri" w:hAnsi="Calibri" w:cs="Calibri"/>
                <w:bCs/>
              </w:rPr>
            </w:pPr>
            <w:r w:rsidRPr="00E32AB5">
              <w:rPr>
                <w:rFonts w:ascii="Calibri" w:hAnsi="Calibri" w:cs="Calibri"/>
                <w:bCs/>
              </w:rPr>
              <w:t>Fiji LTA</w:t>
            </w:r>
          </w:p>
        </w:tc>
        <w:tc>
          <w:tcPr>
            <w:tcW w:w="2979" w:type="dxa"/>
          </w:tcPr>
          <w:p w14:paraId="5CAB65C0" w14:textId="77777777" w:rsidR="00E32AB5" w:rsidRPr="00E32AB5" w:rsidRDefault="00E32AB5" w:rsidP="00592ACD">
            <w:pPr>
              <w:rPr>
                <w:rFonts w:ascii="Calibri" w:hAnsi="Calibri" w:cs="Calibri"/>
                <w:bCs/>
              </w:rPr>
            </w:pPr>
            <w:r w:rsidRPr="00E32AB5">
              <w:rPr>
                <w:rFonts w:ascii="Calibri" w:hAnsi="Calibri" w:cs="Calibri"/>
                <w:bCs/>
              </w:rPr>
              <w:t>to be confirmed</w:t>
            </w:r>
          </w:p>
        </w:tc>
      </w:tr>
      <w:tr w:rsidR="00E32AB5" w:rsidRPr="00E32AB5" w14:paraId="3E2E1EFB" w14:textId="77777777" w:rsidTr="00047438">
        <w:tc>
          <w:tcPr>
            <w:tcW w:w="1413" w:type="dxa"/>
          </w:tcPr>
          <w:p w14:paraId="51CB16D0" w14:textId="77777777" w:rsidR="00E32AB5" w:rsidRPr="00E32AB5" w:rsidRDefault="00E32AB5" w:rsidP="00592ACD">
            <w:pPr>
              <w:jc w:val="center"/>
              <w:rPr>
                <w:rFonts w:ascii="Calibri" w:hAnsi="Calibri" w:cs="Calibri"/>
                <w:bCs/>
              </w:rPr>
            </w:pPr>
            <w:r w:rsidRPr="00E32AB5">
              <w:rPr>
                <w:rFonts w:ascii="Calibri" w:hAnsi="Calibri" w:cs="Calibri"/>
                <w:bCs/>
              </w:rPr>
              <w:t>1615 - 1630</w:t>
            </w:r>
          </w:p>
        </w:tc>
        <w:tc>
          <w:tcPr>
            <w:tcW w:w="2691" w:type="dxa"/>
          </w:tcPr>
          <w:p w14:paraId="77371D79"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 xml:space="preserve">Energy Office Perspective  </w:t>
            </w:r>
          </w:p>
        </w:tc>
        <w:tc>
          <w:tcPr>
            <w:tcW w:w="2551" w:type="dxa"/>
          </w:tcPr>
          <w:p w14:paraId="1872AB16" w14:textId="77777777" w:rsidR="00E32AB5" w:rsidRPr="00E32AB5" w:rsidRDefault="00E32AB5" w:rsidP="00592ACD">
            <w:pPr>
              <w:rPr>
                <w:rFonts w:ascii="Calibri" w:hAnsi="Calibri" w:cs="Calibri"/>
                <w:bCs/>
              </w:rPr>
            </w:pPr>
            <w:r w:rsidRPr="00E32AB5">
              <w:rPr>
                <w:rFonts w:ascii="Calibri" w:hAnsi="Calibri" w:cs="Calibri"/>
                <w:bCs/>
              </w:rPr>
              <w:t xml:space="preserve">Kakau Foliaki, DoE, Tonga   </w:t>
            </w:r>
          </w:p>
          <w:p w14:paraId="021A35DA" w14:textId="77777777" w:rsidR="00E32AB5" w:rsidRPr="00E32AB5" w:rsidRDefault="00E32AB5" w:rsidP="00592ACD">
            <w:pPr>
              <w:rPr>
                <w:rFonts w:ascii="Calibri" w:hAnsi="Calibri" w:cs="Calibri"/>
                <w:bCs/>
              </w:rPr>
            </w:pPr>
            <w:r w:rsidRPr="00E32AB5">
              <w:rPr>
                <w:rFonts w:ascii="Calibri" w:hAnsi="Calibri" w:cs="Calibri"/>
                <w:bCs/>
              </w:rPr>
              <w:t xml:space="preserve"> </w:t>
            </w:r>
          </w:p>
        </w:tc>
        <w:tc>
          <w:tcPr>
            <w:tcW w:w="2979" w:type="dxa"/>
          </w:tcPr>
          <w:p w14:paraId="42908AEB" w14:textId="77777777" w:rsidR="00E32AB5" w:rsidRPr="00E32AB5" w:rsidRDefault="00E32AB5" w:rsidP="00592ACD">
            <w:pPr>
              <w:rPr>
                <w:rFonts w:ascii="Calibri" w:hAnsi="Calibri" w:cs="Calibri"/>
                <w:bCs/>
              </w:rPr>
            </w:pPr>
            <w:r w:rsidRPr="00E32AB5">
              <w:rPr>
                <w:rFonts w:ascii="Calibri" w:hAnsi="Calibri" w:cs="Calibri"/>
                <w:bCs/>
              </w:rPr>
              <w:t xml:space="preserve">confirmed   </w:t>
            </w:r>
          </w:p>
        </w:tc>
      </w:tr>
      <w:tr w:rsidR="00E32AB5" w:rsidRPr="00E32AB5" w14:paraId="7778BB89" w14:textId="77777777" w:rsidTr="00047438">
        <w:tc>
          <w:tcPr>
            <w:tcW w:w="1413" w:type="dxa"/>
          </w:tcPr>
          <w:p w14:paraId="0A676A37" w14:textId="77777777" w:rsidR="00E32AB5" w:rsidRPr="00E32AB5" w:rsidRDefault="00E32AB5" w:rsidP="00592ACD">
            <w:pPr>
              <w:jc w:val="center"/>
              <w:rPr>
                <w:rFonts w:ascii="Calibri" w:hAnsi="Calibri" w:cs="Calibri"/>
                <w:bCs/>
              </w:rPr>
            </w:pPr>
            <w:r w:rsidRPr="00E32AB5">
              <w:rPr>
                <w:rFonts w:ascii="Calibri" w:hAnsi="Calibri" w:cs="Calibri"/>
                <w:bCs/>
              </w:rPr>
              <w:t>1630 – 1645</w:t>
            </w:r>
          </w:p>
        </w:tc>
        <w:tc>
          <w:tcPr>
            <w:tcW w:w="2691" w:type="dxa"/>
          </w:tcPr>
          <w:p w14:paraId="3C626A17"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 xml:space="preserve">Investor Perspective  </w:t>
            </w:r>
          </w:p>
        </w:tc>
        <w:tc>
          <w:tcPr>
            <w:tcW w:w="2551" w:type="dxa"/>
          </w:tcPr>
          <w:p w14:paraId="268CD158" w14:textId="77777777" w:rsidR="00E32AB5" w:rsidRPr="00E32AB5" w:rsidRDefault="00E32AB5" w:rsidP="00592ACD">
            <w:pPr>
              <w:rPr>
                <w:rFonts w:ascii="Calibri" w:hAnsi="Calibri" w:cs="Calibri"/>
                <w:bCs/>
              </w:rPr>
            </w:pPr>
            <w:r w:rsidRPr="00E32AB5">
              <w:rPr>
                <w:rFonts w:ascii="Calibri" w:hAnsi="Calibri" w:cs="Calibri"/>
                <w:bCs/>
              </w:rPr>
              <w:t>David Eyre, PFAN</w:t>
            </w:r>
          </w:p>
        </w:tc>
        <w:tc>
          <w:tcPr>
            <w:tcW w:w="2979" w:type="dxa"/>
          </w:tcPr>
          <w:p w14:paraId="0347E069"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48C7CC9F" w14:textId="77777777" w:rsidTr="00047438">
        <w:tc>
          <w:tcPr>
            <w:tcW w:w="1413" w:type="dxa"/>
            <w:tcBorders>
              <w:bottom w:val="single" w:sz="4" w:space="0" w:color="auto"/>
            </w:tcBorders>
          </w:tcPr>
          <w:p w14:paraId="6DBF7B18" w14:textId="77777777" w:rsidR="00E32AB5" w:rsidRPr="00E32AB5" w:rsidRDefault="00E32AB5" w:rsidP="00592ACD">
            <w:pPr>
              <w:jc w:val="center"/>
              <w:rPr>
                <w:rFonts w:ascii="Calibri" w:hAnsi="Calibri" w:cs="Calibri"/>
                <w:bCs/>
              </w:rPr>
            </w:pPr>
            <w:r w:rsidRPr="00E32AB5">
              <w:rPr>
                <w:rFonts w:ascii="Calibri" w:hAnsi="Calibri" w:cs="Calibri"/>
                <w:bCs/>
              </w:rPr>
              <w:t>1645 - 1700</w:t>
            </w:r>
          </w:p>
        </w:tc>
        <w:tc>
          <w:tcPr>
            <w:tcW w:w="2691" w:type="dxa"/>
            <w:tcBorders>
              <w:bottom w:val="single" w:sz="4" w:space="0" w:color="auto"/>
            </w:tcBorders>
          </w:tcPr>
          <w:p w14:paraId="65E23018"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 xml:space="preserve">Development Partner perspective   </w:t>
            </w:r>
          </w:p>
        </w:tc>
        <w:tc>
          <w:tcPr>
            <w:tcW w:w="2551" w:type="dxa"/>
            <w:tcBorders>
              <w:bottom w:val="single" w:sz="4" w:space="0" w:color="auto"/>
            </w:tcBorders>
          </w:tcPr>
          <w:p w14:paraId="315BE39C" w14:textId="77777777" w:rsidR="00E32AB5" w:rsidRPr="00E32AB5" w:rsidRDefault="00E32AB5" w:rsidP="00592ACD">
            <w:pPr>
              <w:rPr>
                <w:rFonts w:ascii="Calibri" w:hAnsi="Calibri" w:cs="Calibri"/>
                <w:bCs/>
              </w:rPr>
            </w:pPr>
            <w:r w:rsidRPr="00E32AB5">
              <w:rPr>
                <w:rFonts w:ascii="Calibri" w:hAnsi="Calibri" w:cs="Calibri"/>
                <w:bCs/>
              </w:rPr>
              <w:t xml:space="preserve"> </w:t>
            </w:r>
            <w:proofErr w:type="spellStart"/>
            <w:proofErr w:type="gramStart"/>
            <w:r w:rsidRPr="00E32AB5">
              <w:rPr>
                <w:rFonts w:ascii="Calibri" w:hAnsi="Calibri" w:cs="Calibri"/>
                <w:bCs/>
              </w:rPr>
              <w:t>Ms.Roxane</w:t>
            </w:r>
            <w:proofErr w:type="spellEnd"/>
            <w:proofErr w:type="gramEnd"/>
            <w:r w:rsidRPr="00E32AB5">
              <w:rPr>
                <w:rFonts w:ascii="Calibri" w:hAnsi="Calibri" w:cs="Calibri"/>
                <w:bCs/>
              </w:rPr>
              <w:t xml:space="preserve"> </w:t>
            </w:r>
            <w:proofErr w:type="spellStart"/>
            <w:r w:rsidRPr="00E32AB5">
              <w:rPr>
                <w:rFonts w:ascii="Calibri" w:hAnsi="Calibri" w:cs="Calibri"/>
                <w:bCs/>
              </w:rPr>
              <w:t>Castelein</w:t>
            </w:r>
            <w:proofErr w:type="spellEnd"/>
            <w:r w:rsidRPr="00E32AB5">
              <w:rPr>
                <w:rFonts w:ascii="Calibri" w:hAnsi="Calibri" w:cs="Calibri"/>
                <w:bCs/>
              </w:rPr>
              <w:t xml:space="preserve">, </w:t>
            </w:r>
            <w:r w:rsidRPr="00E32AB5">
              <w:rPr>
                <w:rFonts w:ascii="Calibri" w:hAnsi="Calibri" w:cs="Calibri"/>
                <w:bCs/>
                <w:color w:val="000000" w:themeColor="text1"/>
              </w:rPr>
              <w:t>EU</w:t>
            </w:r>
          </w:p>
        </w:tc>
        <w:tc>
          <w:tcPr>
            <w:tcW w:w="2979" w:type="dxa"/>
            <w:tcBorders>
              <w:bottom w:val="single" w:sz="4" w:space="0" w:color="auto"/>
            </w:tcBorders>
          </w:tcPr>
          <w:p w14:paraId="2D3797D0"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4B976015" w14:textId="77777777" w:rsidTr="00047438">
        <w:tc>
          <w:tcPr>
            <w:tcW w:w="1413" w:type="dxa"/>
            <w:shd w:val="clear" w:color="auto" w:fill="44546A" w:themeFill="text2"/>
          </w:tcPr>
          <w:p w14:paraId="3401C33C" w14:textId="77777777" w:rsidR="00E32AB5" w:rsidRPr="00E32AB5" w:rsidRDefault="00E32AB5" w:rsidP="00592ACD">
            <w:pPr>
              <w:jc w:val="center"/>
              <w:rPr>
                <w:rFonts w:ascii="Calibri" w:hAnsi="Calibri" w:cs="Calibri"/>
                <w:b/>
                <w:color w:val="FFFFFF" w:themeColor="background1"/>
              </w:rPr>
            </w:pPr>
          </w:p>
        </w:tc>
        <w:tc>
          <w:tcPr>
            <w:tcW w:w="8221" w:type="dxa"/>
            <w:gridSpan w:val="3"/>
            <w:shd w:val="clear" w:color="auto" w:fill="44546A" w:themeFill="text2"/>
          </w:tcPr>
          <w:p w14:paraId="42AB959C" w14:textId="77777777" w:rsidR="00E32AB5" w:rsidRPr="00E32AB5" w:rsidRDefault="00E32AB5" w:rsidP="00592ACD">
            <w:pPr>
              <w:jc w:val="center"/>
              <w:rPr>
                <w:rFonts w:ascii="Calibri" w:hAnsi="Calibri" w:cs="Calibri"/>
                <w:b/>
                <w:color w:val="FFFFFF" w:themeColor="background1"/>
              </w:rPr>
            </w:pPr>
            <w:r w:rsidRPr="00E32AB5">
              <w:rPr>
                <w:rFonts w:ascii="Calibri" w:hAnsi="Calibri" w:cs="Calibri"/>
                <w:b/>
                <w:color w:val="FFFFFF" w:themeColor="background1"/>
              </w:rPr>
              <w:t>END OF DAY 1</w:t>
            </w:r>
          </w:p>
        </w:tc>
      </w:tr>
    </w:tbl>
    <w:p w14:paraId="094DDA60" w14:textId="77777777" w:rsidR="00E32AB5" w:rsidRPr="00E32AB5" w:rsidRDefault="00E32AB5" w:rsidP="00E32AB5">
      <w:pPr>
        <w:spacing w:after="0"/>
        <w:jc w:val="center"/>
        <w:rPr>
          <w:rFonts w:ascii="Calibri" w:hAnsi="Calibri" w:cs="Calibri"/>
          <w:b/>
        </w:rPr>
      </w:pPr>
    </w:p>
    <w:p w14:paraId="0ABF5910" w14:textId="77777777" w:rsidR="00E32AB5" w:rsidRPr="00E32AB5" w:rsidRDefault="00E32AB5" w:rsidP="00E32AB5">
      <w:pPr>
        <w:spacing w:after="0"/>
        <w:jc w:val="center"/>
        <w:rPr>
          <w:rFonts w:ascii="Calibri" w:hAnsi="Calibri" w:cs="Calibri"/>
          <w:b/>
        </w:rPr>
      </w:pPr>
    </w:p>
    <w:p w14:paraId="69C87986" w14:textId="77777777" w:rsidR="00E32AB5" w:rsidRPr="00E32AB5" w:rsidRDefault="00E32AB5" w:rsidP="00E32AB5">
      <w:pPr>
        <w:spacing w:after="0"/>
        <w:jc w:val="center"/>
        <w:rPr>
          <w:rFonts w:ascii="Calibri" w:hAnsi="Calibri" w:cs="Calibri"/>
          <w:b/>
        </w:rPr>
      </w:pPr>
    </w:p>
    <w:p w14:paraId="4AEB0B28" w14:textId="77777777" w:rsidR="00E32AB5" w:rsidRPr="00E32AB5" w:rsidRDefault="00E32AB5" w:rsidP="00E32AB5">
      <w:pPr>
        <w:spacing w:after="0"/>
        <w:jc w:val="center"/>
        <w:rPr>
          <w:rFonts w:ascii="Calibri" w:hAnsi="Calibri" w:cs="Calibri"/>
          <w:b/>
        </w:rPr>
      </w:pPr>
    </w:p>
    <w:p w14:paraId="3617D293" w14:textId="77777777" w:rsidR="00E32AB5" w:rsidRPr="00E32AB5" w:rsidRDefault="00E32AB5" w:rsidP="00E32AB5">
      <w:pPr>
        <w:spacing w:after="0"/>
        <w:jc w:val="center"/>
        <w:rPr>
          <w:rFonts w:ascii="Calibri" w:hAnsi="Calibri" w:cs="Calibri"/>
          <w:b/>
        </w:rPr>
      </w:pPr>
    </w:p>
    <w:p w14:paraId="4AF63176" w14:textId="77777777" w:rsidR="00E32AB5" w:rsidRPr="00E32AB5" w:rsidRDefault="00E32AB5" w:rsidP="00E32AB5">
      <w:pPr>
        <w:spacing w:after="0"/>
        <w:jc w:val="center"/>
        <w:rPr>
          <w:rFonts w:ascii="Calibri" w:hAnsi="Calibri" w:cs="Calibri"/>
          <w:b/>
        </w:rPr>
      </w:pPr>
    </w:p>
    <w:p w14:paraId="61D45076" w14:textId="77777777" w:rsidR="00E32AB5" w:rsidRPr="00E32AB5" w:rsidRDefault="00E32AB5" w:rsidP="00E32AB5">
      <w:pPr>
        <w:spacing w:after="0"/>
        <w:jc w:val="center"/>
        <w:rPr>
          <w:rFonts w:ascii="Calibri" w:hAnsi="Calibri" w:cs="Calibri"/>
          <w:b/>
        </w:rPr>
      </w:pPr>
    </w:p>
    <w:p w14:paraId="291F9B7B" w14:textId="77777777" w:rsidR="00E32AB5" w:rsidRPr="00E32AB5" w:rsidRDefault="00E32AB5" w:rsidP="00E32AB5">
      <w:pPr>
        <w:spacing w:after="0"/>
        <w:jc w:val="center"/>
        <w:rPr>
          <w:rFonts w:ascii="Calibri" w:hAnsi="Calibri" w:cs="Calibri"/>
          <w:b/>
        </w:rPr>
      </w:pPr>
    </w:p>
    <w:p w14:paraId="3C9C84A4" w14:textId="77777777" w:rsidR="00E32AB5" w:rsidRPr="00E32AB5" w:rsidRDefault="00E32AB5" w:rsidP="00E32AB5">
      <w:pPr>
        <w:spacing w:after="0"/>
        <w:jc w:val="center"/>
        <w:rPr>
          <w:rFonts w:ascii="Calibri" w:hAnsi="Calibri" w:cs="Calibri"/>
          <w:b/>
        </w:rPr>
      </w:pPr>
    </w:p>
    <w:p w14:paraId="5B9961F1" w14:textId="77777777" w:rsidR="00E32AB5" w:rsidRPr="00E32AB5" w:rsidRDefault="00E32AB5" w:rsidP="00E32AB5">
      <w:pPr>
        <w:spacing w:after="0"/>
        <w:jc w:val="center"/>
        <w:rPr>
          <w:rFonts w:ascii="Calibri" w:hAnsi="Calibri" w:cs="Calibri"/>
          <w:b/>
        </w:rPr>
      </w:pPr>
    </w:p>
    <w:p w14:paraId="264F36A4" w14:textId="77777777" w:rsidR="00E32AB5" w:rsidRPr="00E32AB5" w:rsidRDefault="00E32AB5" w:rsidP="00E32AB5">
      <w:pPr>
        <w:spacing w:after="0"/>
        <w:jc w:val="center"/>
        <w:rPr>
          <w:rFonts w:ascii="Calibri" w:hAnsi="Calibri" w:cs="Calibri"/>
          <w:b/>
        </w:rPr>
      </w:pPr>
    </w:p>
    <w:p w14:paraId="47EFEE1F" w14:textId="77777777" w:rsidR="00E32AB5" w:rsidRPr="00E32AB5" w:rsidRDefault="00E32AB5" w:rsidP="00E32AB5">
      <w:pPr>
        <w:spacing w:after="0"/>
        <w:jc w:val="center"/>
        <w:rPr>
          <w:rFonts w:ascii="Calibri" w:hAnsi="Calibri" w:cs="Calibri"/>
          <w:b/>
        </w:rPr>
      </w:pPr>
    </w:p>
    <w:p w14:paraId="5A8EEC1C" w14:textId="77777777" w:rsidR="00E32AB5" w:rsidRPr="00E32AB5" w:rsidRDefault="00E32AB5" w:rsidP="00E32AB5">
      <w:pPr>
        <w:spacing w:after="0"/>
        <w:jc w:val="center"/>
        <w:rPr>
          <w:rFonts w:ascii="Calibri" w:hAnsi="Calibri" w:cs="Calibri"/>
          <w:b/>
        </w:rPr>
      </w:pPr>
    </w:p>
    <w:p w14:paraId="3804C7A3" w14:textId="77777777" w:rsidR="00E32AB5" w:rsidRPr="00E32AB5" w:rsidRDefault="00E32AB5" w:rsidP="00E32AB5">
      <w:pPr>
        <w:spacing w:after="0"/>
        <w:jc w:val="center"/>
        <w:rPr>
          <w:rFonts w:ascii="Calibri" w:hAnsi="Calibri" w:cs="Calibri"/>
          <w:b/>
        </w:rPr>
      </w:pPr>
    </w:p>
    <w:p w14:paraId="1882EAA6" w14:textId="77777777" w:rsidR="00E32AB5" w:rsidRPr="00E32AB5" w:rsidRDefault="00E32AB5" w:rsidP="002C532B">
      <w:pPr>
        <w:spacing w:after="0"/>
        <w:rPr>
          <w:rFonts w:ascii="Calibri" w:hAnsi="Calibri" w:cs="Calibri"/>
          <w:b/>
        </w:rPr>
      </w:pPr>
    </w:p>
    <w:p w14:paraId="71709960" w14:textId="77777777" w:rsidR="00E32AB5" w:rsidRPr="00E32AB5" w:rsidRDefault="00E32AB5" w:rsidP="00E32AB5">
      <w:pPr>
        <w:rPr>
          <w:rFonts w:ascii="Calibri" w:hAnsi="Calibri" w:cs="Calibri"/>
          <w:b/>
        </w:rPr>
      </w:pPr>
      <w:r w:rsidRPr="00E32AB5">
        <w:rPr>
          <w:rFonts w:ascii="Calibri" w:hAnsi="Calibri" w:cs="Calibri"/>
          <w:b/>
        </w:rPr>
        <w:lastRenderedPageBreak/>
        <w:t xml:space="preserve">DAY 2 </w:t>
      </w:r>
    </w:p>
    <w:p w14:paraId="07B8E520" w14:textId="77777777" w:rsidR="00E32AB5" w:rsidRPr="00E32AB5" w:rsidRDefault="00E32AB5" w:rsidP="00E32AB5">
      <w:pPr>
        <w:spacing w:after="0"/>
        <w:ind w:left="851" w:hanging="851"/>
        <w:rPr>
          <w:rFonts w:ascii="Calibri" w:hAnsi="Calibri" w:cs="Calibri"/>
          <w:b/>
          <w:bCs/>
        </w:rPr>
      </w:pPr>
      <w:proofErr w:type="gramStart"/>
      <w:r w:rsidRPr="00E32AB5">
        <w:rPr>
          <w:rFonts w:ascii="Calibri" w:hAnsi="Calibri" w:cs="Calibri"/>
          <w:b/>
        </w:rPr>
        <w:t>THEME :</w:t>
      </w:r>
      <w:proofErr w:type="gramEnd"/>
      <w:r w:rsidRPr="00E32AB5">
        <w:rPr>
          <w:rFonts w:ascii="Calibri" w:hAnsi="Calibri" w:cs="Calibri"/>
          <w:b/>
        </w:rPr>
        <w:t xml:space="preserve"> THEME :</w:t>
      </w:r>
      <w:r w:rsidRPr="00E32AB5">
        <w:rPr>
          <w:rFonts w:ascii="Calibri" w:hAnsi="Calibri" w:cs="Calibri"/>
        </w:rPr>
        <w:t xml:space="preserve"> </w:t>
      </w:r>
      <w:r w:rsidRPr="00E32AB5">
        <w:rPr>
          <w:rFonts w:ascii="Calibri" w:hAnsi="Calibri" w:cs="Calibri"/>
          <w:b/>
          <w:bCs/>
        </w:rPr>
        <w:t>BUILDING BACK STRONGER AND BETTER WITH SUSTAINABLE MOBILITY</w:t>
      </w:r>
    </w:p>
    <w:tbl>
      <w:tblPr>
        <w:tblStyle w:val="TableGrid"/>
        <w:tblW w:w="9634" w:type="dxa"/>
        <w:tblLook w:val="04A0" w:firstRow="1" w:lastRow="0" w:firstColumn="1" w:lastColumn="0" w:noHBand="0" w:noVBand="1"/>
      </w:tblPr>
      <w:tblGrid>
        <w:gridCol w:w="1413"/>
        <w:gridCol w:w="2693"/>
        <w:gridCol w:w="2552"/>
        <w:gridCol w:w="2976"/>
      </w:tblGrid>
      <w:tr w:rsidR="00E32AB5" w:rsidRPr="00E32AB5" w14:paraId="0137447A" w14:textId="77777777" w:rsidTr="00047438">
        <w:tc>
          <w:tcPr>
            <w:tcW w:w="1413" w:type="dxa"/>
            <w:shd w:val="clear" w:color="auto" w:fill="92D050"/>
          </w:tcPr>
          <w:p w14:paraId="5B3AA9CE" w14:textId="77777777" w:rsidR="00E32AB5" w:rsidRPr="00E32AB5" w:rsidRDefault="00E32AB5" w:rsidP="00592ACD">
            <w:pPr>
              <w:jc w:val="center"/>
              <w:rPr>
                <w:rFonts w:ascii="Calibri" w:hAnsi="Calibri" w:cs="Calibri"/>
                <w:b/>
              </w:rPr>
            </w:pPr>
            <w:r w:rsidRPr="00E32AB5">
              <w:rPr>
                <w:rFonts w:ascii="Calibri" w:hAnsi="Calibri" w:cs="Calibri"/>
                <w:b/>
              </w:rPr>
              <w:t>Session 5</w:t>
            </w:r>
          </w:p>
        </w:tc>
        <w:tc>
          <w:tcPr>
            <w:tcW w:w="8221" w:type="dxa"/>
            <w:gridSpan w:val="3"/>
            <w:shd w:val="clear" w:color="auto" w:fill="92D050"/>
          </w:tcPr>
          <w:p w14:paraId="749131FA" w14:textId="77777777" w:rsidR="00E32AB5" w:rsidRPr="00E32AB5" w:rsidRDefault="00E32AB5" w:rsidP="00592ACD">
            <w:pPr>
              <w:rPr>
                <w:rFonts w:ascii="Calibri" w:hAnsi="Calibri" w:cs="Calibri"/>
                <w:b/>
              </w:rPr>
            </w:pPr>
            <w:r w:rsidRPr="00E32AB5">
              <w:rPr>
                <w:rFonts w:ascii="Calibri" w:hAnsi="Calibri" w:cs="Calibri"/>
                <w:b/>
              </w:rPr>
              <w:t xml:space="preserve">Investing in e-mobility  </w:t>
            </w:r>
          </w:p>
        </w:tc>
      </w:tr>
      <w:tr w:rsidR="00E32AB5" w:rsidRPr="00E32AB5" w14:paraId="76AA08A3" w14:textId="77777777" w:rsidTr="00047438">
        <w:tc>
          <w:tcPr>
            <w:tcW w:w="1413" w:type="dxa"/>
          </w:tcPr>
          <w:p w14:paraId="404AAB27" w14:textId="77777777" w:rsidR="00E32AB5" w:rsidRPr="00E32AB5" w:rsidRDefault="00E32AB5" w:rsidP="00592ACD">
            <w:pPr>
              <w:jc w:val="center"/>
              <w:rPr>
                <w:rFonts w:ascii="Calibri" w:hAnsi="Calibri" w:cs="Calibri"/>
                <w:bCs/>
              </w:rPr>
            </w:pPr>
            <w:r w:rsidRPr="00E32AB5">
              <w:rPr>
                <w:rFonts w:ascii="Calibri" w:hAnsi="Calibri" w:cs="Calibri"/>
                <w:bCs/>
              </w:rPr>
              <w:t>0900-0930</w:t>
            </w:r>
          </w:p>
        </w:tc>
        <w:tc>
          <w:tcPr>
            <w:tcW w:w="2693" w:type="dxa"/>
          </w:tcPr>
          <w:p w14:paraId="0B94BECE" w14:textId="77777777" w:rsidR="00E32AB5" w:rsidRPr="00E32AB5" w:rsidRDefault="00E32AB5" w:rsidP="00E32AB5">
            <w:pPr>
              <w:pStyle w:val="ListParagraph"/>
              <w:numPr>
                <w:ilvl w:val="0"/>
                <w:numId w:val="115"/>
              </w:numPr>
              <w:ind w:left="172" w:hanging="172"/>
              <w:rPr>
                <w:b/>
              </w:rPr>
            </w:pPr>
            <w:r w:rsidRPr="00E32AB5">
              <w:rPr>
                <w:rFonts w:eastAsiaTheme="minorHAnsi"/>
                <w:bCs/>
              </w:rPr>
              <w:t xml:space="preserve">EV charging as a business   </w:t>
            </w:r>
          </w:p>
        </w:tc>
        <w:tc>
          <w:tcPr>
            <w:tcW w:w="2552" w:type="dxa"/>
          </w:tcPr>
          <w:p w14:paraId="64689649" w14:textId="77777777" w:rsidR="00E32AB5" w:rsidRPr="00E32AB5" w:rsidRDefault="00E32AB5" w:rsidP="00592ACD">
            <w:pPr>
              <w:rPr>
                <w:rFonts w:ascii="Calibri" w:hAnsi="Calibri" w:cs="Calibri"/>
                <w:bCs/>
              </w:rPr>
            </w:pPr>
            <w:r w:rsidRPr="00E32AB5">
              <w:rPr>
                <w:rFonts w:ascii="Calibri" w:hAnsi="Calibri" w:cs="Calibri"/>
                <w:bCs/>
              </w:rPr>
              <w:t xml:space="preserve">Alex Reddaway, Leaf Capital / SWITCH Network </w:t>
            </w:r>
          </w:p>
        </w:tc>
        <w:tc>
          <w:tcPr>
            <w:tcW w:w="2976" w:type="dxa"/>
          </w:tcPr>
          <w:p w14:paraId="1B5A6A3B"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5C70D923" w14:textId="77777777" w:rsidTr="00047438">
        <w:tc>
          <w:tcPr>
            <w:tcW w:w="1413" w:type="dxa"/>
          </w:tcPr>
          <w:p w14:paraId="741A3FAF" w14:textId="77777777" w:rsidR="00E32AB5" w:rsidRPr="00E32AB5" w:rsidRDefault="00E32AB5" w:rsidP="00592ACD">
            <w:pPr>
              <w:jc w:val="center"/>
              <w:rPr>
                <w:rFonts w:ascii="Calibri" w:hAnsi="Calibri" w:cs="Calibri"/>
                <w:bCs/>
              </w:rPr>
            </w:pPr>
            <w:r w:rsidRPr="00E32AB5">
              <w:rPr>
                <w:rFonts w:ascii="Calibri" w:hAnsi="Calibri" w:cs="Calibri"/>
                <w:bCs/>
              </w:rPr>
              <w:t>0930 - 1000</w:t>
            </w:r>
          </w:p>
        </w:tc>
        <w:tc>
          <w:tcPr>
            <w:tcW w:w="2693" w:type="dxa"/>
          </w:tcPr>
          <w:p w14:paraId="2E0A2120" w14:textId="77777777" w:rsidR="00E32AB5" w:rsidRPr="00E32AB5" w:rsidRDefault="00E32AB5" w:rsidP="00E32AB5">
            <w:pPr>
              <w:pStyle w:val="ListParagraph"/>
              <w:numPr>
                <w:ilvl w:val="0"/>
                <w:numId w:val="115"/>
              </w:numPr>
              <w:ind w:left="172" w:hanging="141"/>
              <w:jc w:val="both"/>
              <w:rPr>
                <w:rFonts w:eastAsiaTheme="minorHAnsi"/>
                <w:b/>
              </w:rPr>
            </w:pPr>
            <w:r w:rsidRPr="00E32AB5">
              <w:rPr>
                <w:rFonts w:eastAsia="Times New Roman"/>
                <w:color w:val="000000"/>
              </w:rPr>
              <w:t xml:space="preserve">Proposal for a </w:t>
            </w:r>
            <w:proofErr w:type="gramStart"/>
            <w:r w:rsidRPr="00E32AB5">
              <w:rPr>
                <w:rFonts w:eastAsia="Times New Roman"/>
                <w:color w:val="000000"/>
              </w:rPr>
              <w:t>zero emission</w:t>
            </w:r>
            <w:proofErr w:type="gramEnd"/>
            <w:r w:rsidRPr="00E32AB5">
              <w:rPr>
                <w:rFonts w:eastAsia="Times New Roman"/>
                <w:color w:val="000000"/>
              </w:rPr>
              <w:t xml:space="preserve"> bus network in Fiji </w:t>
            </w:r>
          </w:p>
        </w:tc>
        <w:tc>
          <w:tcPr>
            <w:tcW w:w="2552" w:type="dxa"/>
          </w:tcPr>
          <w:p w14:paraId="55A5888A" w14:textId="77777777" w:rsidR="00E32AB5" w:rsidRPr="00E32AB5" w:rsidRDefault="00E32AB5" w:rsidP="00592ACD">
            <w:pPr>
              <w:rPr>
                <w:rFonts w:ascii="Calibri" w:hAnsi="Calibri" w:cs="Calibri"/>
                <w:bCs/>
              </w:rPr>
            </w:pPr>
            <w:r w:rsidRPr="00E32AB5">
              <w:rPr>
                <w:rFonts w:ascii="Calibri" w:hAnsi="Calibri" w:cs="Calibri"/>
                <w:bCs/>
              </w:rPr>
              <w:t xml:space="preserve">Bill Marr, </w:t>
            </w:r>
            <w:proofErr w:type="gramStart"/>
            <w:r w:rsidRPr="00E32AB5">
              <w:rPr>
                <w:rFonts w:ascii="Calibri" w:hAnsi="Calibri" w:cs="Calibri"/>
                <w:color w:val="000000"/>
              </w:rPr>
              <w:t>Director</w:t>
            </w:r>
            <w:proofErr w:type="gramEnd"/>
            <w:r w:rsidRPr="00E32AB5">
              <w:rPr>
                <w:rFonts w:ascii="Calibri" w:hAnsi="Calibri" w:cs="Calibri"/>
                <w:color w:val="000000"/>
              </w:rPr>
              <w:t xml:space="preserve"> and Business Adviser</w:t>
            </w:r>
            <w:r w:rsidRPr="00E32AB5">
              <w:rPr>
                <w:rFonts w:ascii="Calibri" w:hAnsi="Calibri" w:cs="Calibri"/>
                <w:bCs/>
              </w:rPr>
              <w:t xml:space="preserve">, </w:t>
            </w:r>
            <w:proofErr w:type="spellStart"/>
            <w:r w:rsidRPr="00E32AB5">
              <w:rPr>
                <w:rFonts w:ascii="Calibri" w:eastAsia="Times New Roman" w:hAnsi="Calibri" w:cs="Calibri"/>
                <w:color w:val="000000"/>
              </w:rPr>
              <w:t>ZekiTek</w:t>
            </w:r>
            <w:proofErr w:type="spellEnd"/>
            <w:r w:rsidRPr="00E32AB5">
              <w:rPr>
                <w:rFonts w:ascii="Calibri" w:eastAsia="Times New Roman" w:hAnsi="Calibri" w:cs="Calibri"/>
                <w:color w:val="000000"/>
              </w:rPr>
              <w:t xml:space="preserve"> </w:t>
            </w:r>
          </w:p>
        </w:tc>
        <w:tc>
          <w:tcPr>
            <w:tcW w:w="2976" w:type="dxa"/>
          </w:tcPr>
          <w:p w14:paraId="4A73EDA6" w14:textId="77777777" w:rsidR="00E32AB5" w:rsidRPr="00E32AB5" w:rsidRDefault="00E32AB5" w:rsidP="00592ACD">
            <w:pPr>
              <w:rPr>
                <w:rFonts w:ascii="Calibri" w:hAnsi="Calibri" w:cs="Calibri"/>
                <w:bCs/>
              </w:rPr>
            </w:pPr>
            <w:r w:rsidRPr="00E32AB5">
              <w:rPr>
                <w:rFonts w:ascii="Calibri" w:hAnsi="Calibri" w:cs="Calibri"/>
                <w:bCs/>
              </w:rPr>
              <w:t xml:space="preserve">Confirmed on 241122 to be done virtually </w:t>
            </w:r>
          </w:p>
        </w:tc>
      </w:tr>
      <w:tr w:rsidR="00E32AB5" w:rsidRPr="00E32AB5" w14:paraId="14AE539F" w14:textId="77777777" w:rsidTr="00047438">
        <w:trPr>
          <w:trHeight w:val="225"/>
        </w:trPr>
        <w:tc>
          <w:tcPr>
            <w:tcW w:w="1413" w:type="dxa"/>
            <w:tcBorders>
              <w:bottom w:val="single" w:sz="4" w:space="0" w:color="auto"/>
            </w:tcBorders>
          </w:tcPr>
          <w:p w14:paraId="7046F9C4" w14:textId="77777777" w:rsidR="00E32AB5" w:rsidRPr="00E32AB5" w:rsidRDefault="00E32AB5" w:rsidP="00592ACD">
            <w:pPr>
              <w:jc w:val="center"/>
              <w:rPr>
                <w:rFonts w:ascii="Calibri" w:hAnsi="Calibri" w:cs="Calibri"/>
                <w:bCs/>
              </w:rPr>
            </w:pPr>
            <w:r w:rsidRPr="00E32AB5">
              <w:rPr>
                <w:rFonts w:ascii="Calibri" w:hAnsi="Calibri" w:cs="Calibri"/>
                <w:bCs/>
              </w:rPr>
              <w:t>1000-1030</w:t>
            </w:r>
          </w:p>
        </w:tc>
        <w:tc>
          <w:tcPr>
            <w:tcW w:w="8221" w:type="dxa"/>
            <w:gridSpan w:val="3"/>
            <w:tcBorders>
              <w:bottom w:val="single" w:sz="4" w:space="0" w:color="auto"/>
            </w:tcBorders>
          </w:tcPr>
          <w:p w14:paraId="6DE8BD2D" w14:textId="77777777" w:rsidR="00E32AB5" w:rsidRPr="00E32AB5" w:rsidRDefault="00E32AB5" w:rsidP="00592ACD">
            <w:pPr>
              <w:jc w:val="center"/>
              <w:rPr>
                <w:rFonts w:ascii="Calibri" w:hAnsi="Calibri" w:cs="Calibri"/>
                <w:b/>
              </w:rPr>
            </w:pPr>
            <w:r w:rsidRPr="00E32AB5">
              <w:rPr>
                <w:rFonts w:ascii="Calibri" w:hAnsi="Calibri" w:cs="Calibri"/>
                <w:b/>
              </w:rPr>
              <w:t>MORNING TEA</w:t>
            </w:r>
          </w:p>
        </w:tc>
      </w:tr>
      <w:tr w:rsidR="00E32AB5" w:rsidRPr="00E32AB5" w14:paraId="74AD7D4E" w14:textId="77777777" w:rsidTr="00047438">
        <w:trPr>
          <w:trHeight w:val="601"/>
        </w:trPr>
        <w:tc>
          <w:tcPr>
            <w:tcW w:w="1413" w:type="dxa"/>
            <w:shd w:val="clear" w:color="auto" w:fill="92D050"/>
          </w:tcPr>
          <w:p w14:paraId="7ECAC05E" w14:textId="77777777" w:rsidR="00E32AB5" w:rsidRPr="00E32AB5" w:rsidRDefault="00E32AB5" w:rsidP="00592ACD">
            <w:pPr>
              <w:jc w:val="center"/>
              <w:rPr>
                <w:rFonts w:ascii="Calibri" w:hAnsi="Calibri" w:cs="Calibri"/>
                <w:b/>
              </w:rPr>
            </w:pPr>
            <w:r w:rsidRPr="00E32AB5">
              <w:rPr>
                <w:rFonts w:ascii="Calibri" w:hAnsi="Calibri" w:cs="Calibri"/>
                <w:b/>
              </w:rPr>
              <w:t>Session 6</w:t>
            </w:r>
          </w:p>
        </w:tc>
        <w:tc>
          <w:tcPr>
            <w:tcW w:w="8221" w:type="dxa"/>
            <w:gridSpan w:val="3"/>
            <w:shd w:val="clear" w:color="auto" w:fill="92D050"/>
          </w:tcPr>
          <w:p w14:paraId="4342CC89" w14:textId="77777777" w:rsidR="00E32AB5" w:rsidRPr="00E32AB5" w:rsidRDefault="00E32AB5" w:rsidP="00592ACD">
            <w:pPr>
              <w:jc w:val="both"/>
              <w:rPr>
                <w:rFonts w:ascii="Calibri" w:hAnsi="Calibri" w:cs="Calibri"/>
                <w:b/>
              </w:rPr>
            </w:pPr>
            <w:r w:rsidRPr="00E32AB5">
              <w:rPr>
                <w:rFonts w:ascii="Calibri" w:hAnsi="Calibri" w:cs="Calibri"/>
                <w:b/>
              </w:rPr>
              <w:t xml:space="preserve">E-mobility policy, </w:t>
            </w:r>
            <w:proofErr w:type="gramStart"/>
            <w:r w:rsidRPr="00E32AB5">
              <w:rPr>
                <w:rFonts w:ascii="Calibri" w:hAnsi="Calibri" w:cs="Calibri"/>
                <w:b/>
              </w:rPr>
              <w:t>roadmaps</w:t>
            </w:r>
            <w:proofErr w:type="gramEnd"/>
            <w:r w:rsidRPr="00E32AB5">
              <w:rPr>
                <w:rFonts w:ascii="Calibri" w:hAnsi="Calibri" w:cs="Calibri"/>
                <w:b/>
              </w:rPr>
              <w:t xml:space="preserve"> and readiness framework   </w:t>
            </w:r>
          </w:p>
        </w:tc>
      </w:tr>
      <w:tr w:rsidR="00E32AB5" w:rsidRPr="00E32AB5" w14:paraId="58609CDA" w14:textId="77777777" w:rsidTr="00047438">
        <w:trPr>
          <w:trHeight w:val="796"/>
        </w:trPr>
        <w:tc>
          <w:tcPr>
            <w:tcW w:w="1413" w:type="dxa"/>
          </w:tcPr>
          <w:p w14:paraId="3EAD1BDD" w14:textId="77777777" w:rsidR="00E32AB5" w:rsidRPr="00E32AB5" w:rsidRDefault="00E32AB5" w:rsidP="00592ACD">
            <w:pPr>
              <w:jc w:val="center"/>
              <w:rPr>
                <w:rFonts w:ascii="Calibri" w:hAnsi="Calibri" w:cs="Calibri"/>
                <w:bCs/>
              </w:rPr>
            </w:pPr>
            <w:r w:rsidRPr="00E32AB5">
              <w:rPr>
                <w:rFonts w:ascii="Calibri" w:hAnsi="Calibri" w:cs="Calibri"/>
                <w:bCs/>
              </w:rPr>
              <w:t>1030 - 1100</w:t>
            </w:r>
          </w:p>
        </w:tc>
        <w:tc>
          <w:tcPr>
            <w:tcW w:w="2693" w:type="dxa"/>
          </w:tcPr>
          <w:p w14:paraId="1212B0F3"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Tonga EV Roadmap &amp; Strategic Plan</w:t>
            </w:r>
          </w:p>
        </w:tc>
        <w:tc>
          <w:tcPr>
            <w:tcW w:w="2552" w:type="dxa"/>
          </w:tcPr>
          <w:p w14:paraId="721B0E93" w14:textId="77777777" w:rsidR="00E32AB5" w:rsidRPr="00E32AB5" w:rsidRDefault="00E32AB5" w:rsidP="00592ACD">
            <w:pPr>
              <w:rPr>
                <w:rFonts w:ascii="Calibri" w:hAnsi="Calibri" w:cs="Calibri"/>
                <w:bCs/>
              </w:rPr>
            </w:pPr>
            <w:r w:rsidRPr="00E32AB5">
              <w:rPr>
                <w:rFonts w:ascii="Calibri" w:eastAsia="Times New Roman" w:hAnsi="Calibri" w:cs="Calibri"/>
                <w:lang w:eastAsia="en-NZ"/>
              </w:rPr>
              <w:t xml:space="preserve">Bonnie Powell &amp; </w:t>
            </w:r>
            <w:r w:rsidRPr="00E32AB5">
              <w:rPr>
                <w:rFonts w:ascii="Calibri" w:hAnsi="Calibri" w:cs="Calibri"/>
                <w:bCs/>
              </w:rPr>
              <w:t xml:space="preserve"> </w:t>
            </w:r>
          </w:p>
          <w:p w14:paraId="130B155E" w14:textId="77777777" w:rsidR="00E32AB5" w:rsidRPr="00E32AB5" w:rsidRDefault="00E32AB5" w:rsidP="00592ACD">
            <w:pPr>
              <w:rPr>
                <w:rFonts w:ascii="Calibri" w:hAnsi="Calibri" w:cs="Calibri"/>
                <w:bCs/>
              </w:rPr>
            </w:pPr>
            <w:r w:rsidRPr="00E32AB5">
              <w:rPr>
                <w:rFonts w:ascii="Calibri" w:eastAsia="Times New Roman" w:hAnsi="Calibri" w:cs="Calibri"/>
                <w:lang w:eastAsia="en-NZ"/>
              </w:rPr>
              <w:t xml:space="preserve">Dustin </w:t>
            </w:r>
            <w:proofErr w:type="spellStart"/>
            <w:r w:rsidRPr="00E32AB5">
              <w:rPr>
                <w:rFonts w:ascii="Calibri" w:eastAsia="Times New Roman" w:hAnsi="Calibri" w:cs="Calibri"/>
                <w:lang w:eastAsia="en-NZ"/>
              </w:rPr>
              <w:t>Weigl</w:t>
            </w:r>
            <w:proofErr w:type="spellEnd"/>
            <w:r w:rsidRPr="00E32AB5">
              <w:rPr>
                <w:rFonts w:ascii="Calibri" w:eastAsia="Times New Roman" w:hAnsi="Calibri" w:cs="Calibri"/>
                <w:lang w:eastAsia="en-NZ"/>
              </w:rPr>
              <w:t xml:space="preserve"> - NREL</w:t>
            </w:r>
          </w:p>
          <w:p w14:paraId="2B3F6348" w14:textId="77777777" w:rsidR="00E32AB5" w:rsidRPr="00E32AB5" w:rsidRDefault="00E32AB5" w:rsidP="00592ACD">
            <w:pPr>
              <w:rPr>
                <w:rFonts w:ascii="Calibri" w:hAnsi="Calibri" w:cs="Calibri"/>
                <w:bCs/>
              </w:rPr>
            </w:pPr>
          </w:p>
        </w:tc>
        <w:tc>
          <w:tcPr>
            <w:tcW w:w="2976" w:type="dxa"/>
          </w:tcPr>
          <w:p w14:paraId="39D09A79" w14:textId="77777777" w:rsidR="00E32AB5" w:rsidRPr="00E32AB5" w:rsidRDefault="00E32AB5" w:rsidP="00592ACD">
            <w:pPr>
              <w:rPr>
                <w:rFonts w:ascii="Calibri" w:hAnsi="Calibri" w:cs="Calibri"/>
                <w:bCs/>
                <w:color w:val="000000" w:themeColor="text1"/>
              </w:rPr>
            </w:pPr>
            <w:r w:rsidRPr="00E32AB5">
              <w:rPr>
                <w:rFonts w:ascii="Calibri" w:hAnsi="Calibri" w:cs="Calibri"/>
                <w:color w:val="000000" w:themeColor="text1"/>
              </w:rPr>
              <w:t xml:space="preserve">Confirmed </w:t>
            </w:r>
          </w:p>
          <w:p w14:paraId="12C2DB38" w14:textId="77777777" w:rsidR="00E32AB5" w:rsidRPr="00E32AB5" w:rsidRDefault="00E32AB5" w:rsidP="00592ACD">
            <w:pPr>
              <w:rPr>
                <w:rFonts w:ascii="Calibri" w:hAnsi="Calibri" w:cs="Calibri"/>
                <w:b/>
              </w:rPr>
            </w:pPr>
            <w:r w:rsidRPr="00E32AB5">
              <w:rPr>
                <w:rStyle w:val="Hyperlink"/>
                <w:rFonts w:ascii="Calibri" w:hAnsi="Calibri" w:cs="Calibri"/>
                <w:color w:val="000000" w:themeColor="text1"/>
              </w:rPr>
              <w:t xml:space="preserve">to be done virtually </w:t>
            </w:r>
          </w:p>
        </w:tc>
      </w:tr>
      <w:tr w:rsidR="00E32AB5" w:rsidRPr="00E32AB5" w14:paraId="7933D3DB" w14:textId="77777777" w:rsidTr="00047438">
        <w:tc>
          <w:tcPr>
            <w:tcW w:w="1413" w:type="dxa"/>
          </w:tcPr>
          <w:p w14:paraId="0D6E492A" w14:textId="77777777" w:rsidR="00E32AB5" w:rsidRPr="00E32AB5" w:rsidRDefault="00E32AB5" w:rsidP="00592ACD">
            <w:pPr>
              <w:jc w:val="center"/>
              <w:rPr>
                <w:rFonts w:ascii="Calibri" w:hAnsi="Calibri" w:cs="Calibri"/>
                <w:bCs/>
              </w:rPr>
            </w:pPr>
            <w:r w:rsidRPr="00E32AB5">
              <w:rPr>
                <w:rFonts w:ascii="Calibri" w:hAnsi="Calibri" w:cs="Calibri"/>
                <w:bCs/>
              </w:rPr>
              <w:t>1100 - 1130</w:t>
            </w:r>
          </w:p>
        </w:tc>
        <w:tc>
          <w:tcPr>
            <w:tcW w:w="2693" w:type="dxa"/>
          </w:tcPr>
          <w:p w14:paraId="5AF98E4C" w14:textId="77777777" w:rsidR="00E32AB5" w:rsidRPr="00E32AB5" w:rsidRDefault="00E32AB5" w:rsidP="00E32AB5">
            <w:pPr>
              <w:pStyle w:val="ListParagraph"/>
              <w:numPr>
                <w:ilvl w:val="0"/>
                <w:numId w:val="115"/>
              </w:numPr>
              <w:ind w:left="172" w:hanging="172"/>
              <w:jc w:val="both"/>
              <w:rPr>
                <w:bCs/>
              </w:rPr>
            </w:pPr>
            <w:r w:rsidRPr="00E32AB5">
              <w:rPr>
                <w:bCs/>
              </w:rPr>
              <w:t>PNG EV Policy</w:t>
            </w:r>
          </w:p>
        </w:tc>
        <w:tc>
          <w:tcPr>
            <w:tcW w:w="2552" w:type="dxa"/>
          </w:tcPr>
          <w:p w14:paraId="32D4E2BC" w14:textId="77777777" w:rsidR="00E32AB5" w:rsidRPr="00E32AB5" w:rsidRDefault="00E32AB5" w:rsidP="00592ACD">
            <w:pPr>
              <w:rPr>
                <w:rFonts w:ascii="Calibri" w:hAnsi="Calibri" w:cs="Calibri"/>
                <w:bCs/>
              </w:rPr>
            </w:pPr>
            <w:proofErr w:type="spellStart"/>
            <w:r w:rsidRPr="00E32AB5">
              <w:rPr>
                <w:rFonts w:ascii="Calibri" w:hAnsi="Calibri" w:cs="Calibri"/>
                <w:bCs/>
              </w:rPr>
              <w:t>Kalina</w:t>
            </w:r>
            <w:proofErr w:type="spellEnd"/>
            <w:r w:rsidRPr="00E32AB5">
              <w:rPr>
                <w:rFonts w:ascii="Calibri" w:hAnsi="Calibri" w:cs="Calibri"/>
                <w:bCs/>
              </w:rPr>
              <w:t xml:space="preserve"> Naris, National Energy Authority, PNG </w:t>
            </w:r>
          </w:p>
        </w:tc>
        <w:tc>
          <w:tcPr>
            <w:tcW w:w="2976" w:type="dxa"/>
          </w:tcPr>
          <w:p w14:paraId="2C0B1A11" w14:textId="77777777" w:rsidR="00E32AB5" w:rsidRPr="00E32AB5" w:rsidRDefault="00E32AB5" w:rsidP="00592ACD">
            <w:pPr>
              <w:rPr>
                <w:rFonts w:ascii="Calibri" w:hAnsi="Calibri" w:cs="Calibri"/>
                <w:bCs/>
              </w:rPr>
            </w:pPr>
            <w:r w:rsidRPr="00E32AB5">
              <w:rPr>
                <w:rFonts w:ascii="Calibri" w:hAnsi="Calibri" w:cs="Calibri"/>
                <w:bCs/>
              </w:rPr>
              <w:t>Sosefo as the alternative</w:t>
            </w:r>
          </w:p>
          <w:p w14:paraId="40F3DADD" w14:textId="77777777" w:rsidR="00E32AB5" w:rsidRPr="00E32AB5" w:rsidRDefault="00E32AB5" w:rsidP="00592ACD">
            <w:pPr>
              <w:rPr>
                <w:rFonts w:ascii="Calibri" w:hAnsi="Calibri" w:cs="Calibri"/>
                <w:bCs/>
              </w:rPr>
            </w:pPr>
            <w:r w:rsidRPr="00E32AB5">
              <w:rPr>
                <w:rFonts w:ascii="Calibri" w:hAnsi="Calibri" w:cs="Calibri"/>
                <w:bCs/>
              </w:rPr>
              <w:t xml:space="preserve"> </w:t>
            </w:r>
          </w:p>
          <w:p w14:paraId="66201E35" w14:textId="77777777" w:rsidR="00E32AB5" w:rsidRPr="00E32AB5" w:rsidRDefault="00E32AB5" w:rsidP="00592ACD">
            <w:pPr>
              <w:jc w:val="center"/>
              <w:rPr>
                <w:rFonts w:ascii="Calibri" w:hAnsi="Calibri" w:cs="Calibri"/>
                <w:b/>
              </w:rPr>
            </w:pPr>
          </w:p>
        </w:tc>
      </w:tr>
      <w:tr w:rsidR="00E32AB5" w:rsidRPr="00E32AB5" w14:paraId="3E866D38" w14:textId="77777777" w:rsidTr="00047438">
        <w:tc>
          <w:tcPr>
            <w:tcW w:w="1413" w:type="dxa"/>
          </w:tcPr>
          <w:p w14:paraId="54537B62" w14:textId="77777777" w:rsidR="00E32AB5" w:rsidRPr="00E32AB5" w:rsidRDefault="00E32AB5" w:rsidP="00592ACD">
            <w:pPr>
              <w:jc w:val="center"/>
              <w:rPr>
                <w:rFonts w:ascii="Calibri" w:hAnsi="Calibri" w:cs="Calibri"/>
                <w:bCs/>
              </w:rPr>
            </w:pPr>
            <w:r w:rsidRPr="00E32AB5">
              <w:rPr>
                <w:rFonts w:ascii="Calibri" w:hAnsi="Calibri" w:cs="Calibri"/>
                <w:bCs/>
              </w:rPr>
              <w:t>1130 - 1200</w:t>
            </w:r>
          </w:p>
        </w:tc>
        <w:tc>
          <w:tcPr>
            <w:tcW w:w="2693" w:type="dxa"/>
          </w:tcPr>
          <w:p w14:paraId="21B13E23"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Solomon Is draft roadmap for e-</w:t>
            </w:r>
            <w:proofErr w:type="gramStart"/>
            <w:r w:rsidRPr="00E32AB5">
              <w:rPr>
                <w:rFonts w:eastAsiaTheme="minorHAnsi"/>
                <w:bCs/>
              </w:rPr>
              <w:t>mobility  /</w:t>
            </w:r>
            <w:proofErr w:type="gramEnd"/>
            <w:r w:rsidRPr="00E32AB5">
              <w:rPr>
                <w:rFonts w:eastAsiaTheme="minorHAnsi"/>
                <w:bCs/>
              </w:rPr>
              <w:t xml:space="preserve"> EV readiness framework</w:t>
            </w:r>
          </w:p>
        </w:tc>
        <w:tc>
          <w:tcPr>
            <w:tcW w:w="2552" w:type="dxa"/>
          </w:tcPr>
          <w:p w14:paraId="27A98EE5" w14:textId="77777777" w:rsidR="00E32AB5" w:rsidRPr="00E32AB5" w:rsidRDefault="00E32AB5" w:rsidP="00592ACD">
            <w:pPr>
              <w:rPr>
                <w:rFonts w:ascii="Calibri" w:hAnsi="Calibri" w:cs="Calibri"/>
                <w:bCs/>
              </w:rPr>
            </w:pPr>
            <w:r w:rsidRPr="00E32AB5">
              <w:rPr>
                <w:rFonts w:ascii="Calibri" w:hAnsi="Calibri" w:cs="Calibri"/>
                <w:bCs/>
              </w:rPr>
              <w:t xml:space="preserve"> John Korinihona / WB</w:t>
            </w:r>
          </w:p>
        </w:tc>
        <w:tc>
          <w:tcPr>
            <w:tcW w:w="2976" w:type="dxa"/>
          </w:tcPr>
          <w:p w14:paraId="2EDBBA4A" w14:textId="77777777" w:rsidR="00E32AB5" w:rsidRPr="00E32AB5" w:rsidRDefault="00E32AB5" w:rsidP="00592ACD">
            <w:pPr>
              <w:rPr>
                <w:rFonts w:ascii="Calibri" w:hAnsi="Calibri" w:cs="Calibri"/>
                <w:bCs/>
              </w:rPr>
            </w:pPr>
            <w:r w:rsidRPr="00E32AB5">
              <w:rPr>
                <w:rFonts w:ascii="Calibri" w:hAnsi="Calibri" w:cs="Calibri"/>
                <w:bCs/>
              </w:rPr>
              <w:t>Solomone as the alternative</w:t>
            </w:r>
          </w:p>
        </w:tc>
      </w:tr>
      <w:tr w:rsidR="00E32AB5" w:rsidRPr="00E32AB5" w14:paraId="5CDB6705" w14:textId="77777777" w:rsidTr="00047438">
        <w:tc>
          <w:tcPr>
            <w:tcW w:w="1413" w:type="dxa"/>
            <w:tcBorders>
              <w:bottom w:val="single" w:sz="4" w:space="0" w:color="auto"/>
            </w:tcBorders>
          </w:tcPr>
          <w:p w14:paraId="4618C9FF" w14:textId="77777777" w:rsidR="00E32AB5" w:rsidRPr="00E32AB5" w:rsidRDefault="00E32AB5" w:rsidP="00592ACD">
            <w:pPr>
              <w:jc w:val="center"/>
              <w:rPr>
                <w:rFonts w:ascii="Calibri" w:hAnsi="Calibri" w:cs="Calibri"/>
                <w:bCs/>
              </w:rPr>
            </w:pPr>
            <w:r w:rsidRPr="00E32AB5">
              <w:rPr>
                <w:rFonts w:ascii="Calibri" w:hAnsi="Calibri" w:cs="Calibri"/>
                <w:bCs/>
              </w:rPr>
              <w:t>1230 - 1330</w:t>
            </w:r>
          </w:p>
        </w:tc>
        <w:tc>
          <w:tcPr>
            <w:tcW w:w="8221" w:type="dxa"/>
            <w:gridSpan w:val="3"/>
            <w:tcBorders>
              <w:bottom w:val="single" w:sz="4" w:space="0" w:color="auto"/>
            </w:tcBorders>
          </w:tcPr>
          <w:p w14:paraId="400A0E82" w14:textId="77777777" w:rsidR="00E32AB5" w:rsidRPr="00E32AB5" w:rsidRDefault="00E32AB5" w:rsidP="00592ACD">
            <w:pPr>
              <w:jc w:val="center"/>
              <w:rPr>
                <w:rFonts w:ascii="Calibri" w:hAnsi="Calibri" w:cs="Calibri"/>
                <w:b/>
              </w:rPr>
            </w:pPr>
            <w:r w:rsidRPr="00E32AB5">
              <w:rPr>
                <w:rFonts w:ascii="Calibri" w:hAnsi="Calibri" w:cs="Calibri"/>
                <w:b/>
              </w:rPr>
              <w:t xml:space="preserve">LUNCH </w:t>
            </w:r>
          </w:p>
        </w:tc>
      </w:tr>
      <w:tr w:rsidR="00E32AB5" w:rsidRPr="00E32AB5" w14:paraId="6B05AFFB" w14:textId="77777777" w:rsidTr="00047438">
        <w:tc>
          <w:tcPr>
            <w:tcW w:w="1413" w:type="dxa"/>
            <w:shd w:val="clear" w:color="auto" w:fill="92D050"/>
          </w:tcPr>
          <w:p w14:paraId="680C03D4" w14:textId="77777777" w:rsidR="00E32AB5" w:rsidRPr="00E32AB5" w:rsidRDefault="00E32AB5" w:rsidP="00592ACD">
            <w:pPr>
              <w:jc w:val="center"/>
              <w:rPr>
                <w:rFonts w:ascii="Calibri" w:hAnsi="Calibri" w:cs="Calibri"/>
                <w:b/>
              </w:rPr>
            </w:pPr>
            <w:r w:rsidRPr="00E32AB5">
              <w:rPr>
                <w:rFonts w:ascii="Calibri" w:hAnsi="Calibri" w:cs="Calibri"/>
                <w:b/>
              </w:rPr>
              <w:t>Session 7</w:t>
            </w:r>
          </w:p>
        </w:tc>
        <w:tc>
          <w:tcPr>
            <w:tcW w:w="8221" w:type="dxa"/>
            <w:gridSpan w:val="3"/>
            <w:shd w:val="clear" w:color="auto" w:fill="92D050"/>
          </w:tcPr>
          <w:p w14:paraId="2FFBD421" w14:textId="77777777" w:rsidR="00E32AB5" w:rsidRPr="00E32AB5" w:rsidRDefault="00E32AB5" w:rsidP="00592ACD">
            <w:pPr>
              <w:jc w:val="both"/>
              <w:rPr>
                <w:rFonts w:ascii="Calibri" w:hAnsi="Calibri" w:cs="Calibri"/>
                <w:b/>
              </w:rPr>
            </w:pPr>
            <w:r w:rsidRPr="00E32AB5">
              <w:rPr>
                <w:rFonts w:ascii="Calibri" w:hAnsi="Calibri" w:cs="Calibri"/>
                <w:b/>
              </w:rPr>
              <w:t xml:space="preserve">Draft </w:t>
            </w:r>
            <w:proofErr w:type="spellStart"/>
            <w:r w:rsidRPr="00E32AB5">
              <w:rPr>
                <w:rFonts w:ascii="Calibri" w:hAnsi="Calibri" w:cs="Calibri"/>
                <w:b/>
              </w:rPr>
              <w:t>emobility</w:t>
            </w:r>
            <w:proofErr w:type="spellEnd"/>
            <w:r w:rsidRPr="00E32AB5">
              <w:rPr>
                <w:rFonts w:ascii="Calibri" w:hAnsi="Calibri" w:cs="Calibri"/>
                <w:b/>
              </w:rPr>
              <w:t xml:space="preserve"> standards and guidelines </w:t>
            </w:r>
          </w:p>
        </w:tc>
      </w:tr>
      <w:tr w:rsidR="00E32AB5" w:rsidRPr="00E32AB5" w14:paraId="729269AC" w14:textId="77777777" w:rsidTr="00047438">
        <w:tc>
          <w:tcPr>
            <w:tcW w:w="1413" w:type="dxa"/>
          </w:tcPr>
          <w:p w14:paraId="543D20A6" w14:textId="77777777" w:rsidR="00E32AB5" w:rsidRPr="00E32AB5" w:rsidRDefault="00E32AB5" w:rsidP="00592ACD">
            <w:pPr>
              <w:jc w:val="center"/>
              <w:rPr>
                <w:rFonts w:ascii="Calibri" w:hAnsi="Calibri" w:cs="Calibri"/>
                <w:bCs/>
              </w:rPr>
            </w:pPr>
            <w:r w:rsidRPr="00E32AB5">
              <w:rPr>
                <w:rFonts w:ascii="Calibri" w:hAnsi="Calibri" w:cs="Calibri"/>
                <w:bCs/>
              </w:rPr>
              <w:t>1330 – 1500</w:t>
            </w:r>
          </w:p>
        </w:tc>
        <w:tc>
          <w:tcPr>
            <w:tcW w:w="2693" w:type="dxa"/>
          </w:tcPr>
          <w:p w14:paraId="481A72DF"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rPr>
              <w:t xml:space="preserve">The UNIDO draft </w:t>
            </w:r>
          </w:p>
          <w:p w14:paraId="39B5A470" w14:textId="77777777" w:rsidR="00E32AB5" w:rsidRPr="00E32AB5" w:rsidRDefault="00E32AB5" w:rsidP="00592ACD">
            <w:pPr>
              <w:pStyle w:val="ListParagraph"/>
              <w:ind w:left="172" w:firstLine="0"/>
              <w:rPr>
                <w:rFonts w:eastAsiaTheme="minorHAnsi"/>
                <w:bCs/>
              </w:rPr>
            </w:pPr>
          </w:p>
        </w:tc>
        <w:tc>
          <w:tcPr>
            <w:tcW w:w="2552" w:type="dxa"/>
          </w:tcPr>
          <w:p w14:paraId="087224D9" w14:textId="77777777" w:rsidR="00E32AB5" w:rsidRPr="00E32AB5" w:rsidRDefault="00E32AB5" w:rsidP="00592ACD">
            <w:pPr>
              <w:rPr>
                <w:rFonts w:ascii="Calibri" w:hAnsi="Calibri" w:cs="Calibri"/>
                <w:bCs/>
              </w:rPr>
            </w:pPr>
            <w:r w:rsidRPr="00E32AB5">
              <w:rPr>
                <w:rFonts w:ascii="Calibri" w:hAnsi="Calibri" w:cs="Calibri"/>
                <w:bCs/>
              </w:rPr>
              <w:t xml:space="preserve">Andrew Campbell </w:t>
            </w:r>
          </w:p>
        </w:tc>
        <w:tc>
          <w:tcPr>
            <w:tcW w:w="2976" w:type="dxa"/>
          </w:tcPr>
          <w:p w14:paraId="1DFC493D"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279FE624" w14:textId="77777777" w:rsidTr="00047438">
        <w:tc>
          <w:tcPr>
            <w:tcW w:w="1413" w:type="dxa"/>
          </w:tcPr>
          <w:p w14:paraId="75ECD462" w14:textId="77777777" w:rsidR="00E32AB5" w:rsidRPr="00E32AB5" w:rsidRDefault="00E32AB5" w:rsidP="00592ACD">
            <w:pPr>
              <w:jc w:val="center"/>
              <w:rPr>
                <w:rFonts w:ascii="Calibri" w:hAnsi="Calibri" w:cs="Calibri"/>
                <w:bCs/>
              </w:rPr>
            </w:pPr>
            <w:r w:rsidRPr="00E32AB5">
              <w:rPr>
                <w:rFonts w:ascii="Calibri" w:hAnsi="Calibri" w:cs="Calibri"/>
                <w:bCs/>
              </w:rPr>
              <w:t>1500 – 1530</w:t>
            </w:r>
          </w:p>
        </w:tc>
        <w:tc>
          <w:tcPr>
            <w:tcW w:w="8221" w:type="dxa"/>
            <w:gridSpan w:val="3"/>
          </w:tcPr>
          <w:p w14:paraId="199C98D5" w14:textId="77777777" w:rsidR="00E32AB5" w:rsidRPr="00E32AB5" w:rsidRDefault="00E32AB5" w:rsidP="00592ACD">
            <w:pPr>
              <w:jc w:val="center"/>
              <w:rPr>
                <w:rFonts w:ascii="Calibri" w:hAnsi="Calibri" w:cs="Calibri"/>
                <w:b/>
              </w:rPr>
            </w:pPr>
            <w:r w:rsidRPr="00E32AB5">
              <w:rPr>
                <w:rFonts w:ascii="Calibri" w:hAnsi="Calibri" w:cs="Calibri"/>
                <w:b/>
              </w:rPr>
              <w:t xml:space="preserve">AFTERNOON TEA </w:t>
            </w:r>
          </w:p>
        </w:tc>
      </w:tr>
      <w:tr w:rsidR="00E32AB5" w:rsidRPr="00E32AB5" w14:paraId="437602BD" w14:textId="77777777" w:rsidTr="00047438">
        <w:tc>
          <w:tcPr>
            <w:tcW w:w="1413" w:type="dxa"/>
          </w:tcPr>
          <w:p w14:paraId="3C4CC6D9" w14:textId="77777777" w:rsidR="00E32AB5" w:rsidRPr="00E32AB5" w:rsidRDefault="00E32AB5" w:rsidP="00592ACD">
            <w:pPr>
              <w:jc w:val="center"/>
              <w:rPr>
                <w:rFonts w:ascii="Calibri" w:hAnsi="Calibri" w:cs="Calibri"/>
                <w:bCs/>
              </w:rPr>
            </w:pPr>
            <w:r w:rsidRPr="00E32AB5">
              <w:rPr>
                <w:rFonts w:ascii="Calibri" w:hAnsi="Calibri" w:cs="Calibri"/>
                <w:bCs/>
              </w:rPr>
              <w:t>1530 – 1630</w:t>
            </w:r>
          </w:p>
        </w:tc>
        <w:tc>
          <w:tcPr>
            <w:tcW w:w="2693" w:type="dxa"/>
          </w:tcPr>
          <w:p w14:paraId="68754F84" w14:textId="77777777" w:rsidR="00E32AB5" w:rsidRPr="00E32AB5" w:rsidRDefault="00E32AB5" w:rsidP="00E32AB5">
            <w:pPr>
              <w:pStyle w:val="ListParagraph"/>
              <w:numPr>
                <w:ilvl w:val="0"/>
                <w:numId w:val="115"/>
              </w:numPr>
              <w:ind w:left="172" w:hanging="172"/>
              <w:rPr>
                <w:b/>
              </w:rPr>
            </w:pPr>
            <w:r w:rsidRPr="00E32AB5">
              <w:rPr>
                <w:rFonts w:eastAsiaTheme="minorHAnsi"/>
                <w:bCs/>
              </w:rPr>
              <w:t xml:space="preserve">PRIF TA on </w:t>
            </w:r>
            <w:r w:rsidRPr="00E32AB5">
              <w:t>standards for EVs for PICs</w:t>
            </w:r>
          </w:p>
        </w:tc>
        <w:tc>
          <w:tcPr>
            <w:tcW w:w="2552" w:type="dxa"/>
          </w:tcPr>
          <w:p w14:paraId="77786F3D" w14:textId="77777777" w:rsidR="00E32AB5" w:rsidRPr="00E32AB5" w:rsidRDefault="00E32AB5" w:rsidP="00592ACD">
            <w:pPr>
              <w:rPr>
                <w:rFonts w:ascii="Calibri" w:hAnsi="Calibri" w:cs="Calibri"/>
                <w:bCs/>
              </w:rPr>
            </w:pPr>
            <w:r w:rsidRPr="00E32AB5">
              <w:rPr>
                <w:rFonts w:ascii="Calibri" w:hAnsi="Calibri" w:cs="Calibri"/>
                <w:bCs/>
              </w:rPr>
              <w:t xml:space="preserve">Luke Smith </w:t>
            </w:r>
            <w:proofErr w:type="gramStart"/>
            <w:r w:rsidRPr="00E32AB5">
              <w:rPr>
                <w:rFonts w:ascii="Calibri" w:hAnsi="Calibri" w:cs="Calibri"/>
                <w:bCs/>
              </w:rPr>
              <w:t>&amp;  Andrew</w:t>
            </w:r>
            <w:proofErr w:type="gramEnd"/>
            <w:r w:rsidRPr="00E32AB5">
              <w:rPr>
                <w:rFonts w:ascii="Calibri" w:hAnsi="Calibri" w:cs="Calibri"/>
                <w:bCs/>
              </w:rPr>
              <w:t xml:space="preserve"> Campbell</w:t>
            </w:r>
          </w:p>
        </w:tc>
        <w:tc>
          <w:tcPr>
            <w:tcW w:w="2976" w:type="dxa"/>
          </w:tcPr>
          <w:p w14:paraId="625073C4" w14:textId="77777777" w:rsidR="00E32AB5" w:rsidRPr="00E32AB5" w:rsidRDefault="00E32AB5" w:rsidP="00592ACD">
            <w:pPr>
              <w:rPr>
                <w:rFonts w:ascii="Calibri" w:hAnsi="Calibri" w:cs="Calibri"/>
                <w:bCs/>
                <w:highlight w:val="yellow"/>
              </w:rPr>
            </w:pPr>
            <w:r w:rsidRPr="00E32AB5">
              <w:rPr>
                <w:rFonts w:ascii="Calibri" w:hAnsi="Calibri" w:cs="Calibri"/>
                <w:bCs/>
              </w:rPr>
              <w:t>confirmed</w:t>
            </w:r>
          </w:p>
        </w:tc>
      </w:tr>
      <w:tr w:rsidR="00E32AB5" w:rsidRPr="00E32AB5" w14:paraId="3B03FEE2" w14:textId="77777777" w:rsidTr="00047438">
        <w:tc>
          <w:tcPr>
            <w:tcW w:w="1413" w:type="dxa"/>
          </w:tcPr>
          <w:p w14:paraId="2153F304" w14:textId="77777777" w:rsidR="00E32AB5" w:rsidRPr="00E32AB5" w:rsidRDefault="00E32AB5" w:rsidP="00592ACD">
            <w:pPr>
              <w:jc w:val="center"/>
              <w:rPr>
                <w:rFonts w:ascii="Calibri" w:hAnsi="Calibri" w:cs="Calibri"/>
                <w:bCs/>
              </w:rPr>
            </w:pPr>
            <w:r w:rsidRPr="00E32AB5">
              <w:rPr>
                <w:rFonts w:ascii="Calibri" w:hAnsi="Calibri" w:cs="Calibri"/>
                <w:bCs/>
              </w:rPr>
              <w:t>1630 - 1700</w:t>
            </w:r>
          </w:p>
        </w:tc>
        <w:tc>
          <w:tcPr>
            <w:tcW w:w="2693" w:type="dxa"/>
          </w:tcPr>
          <w:p w14:paraId="2C9E9893" w14:textId="77777777" w:rsidR="00E32AB5" w:rsidRPr="00E32AB5" w:rsidRDefault="00E32AB5" w:rsidP="00E32AB5">
            <w:pPr>
              <w:pStyle w:val="ListParagraph"/>
              <w:numPr>
                <w:ilvl w:val="0"/>
                <w:numId w:val="115"/>
              </w:numPr>
              <w:ind w:left="172" w:hanging="172"/>
              <w:rPr>
                <w:rFonts w:eastAsiaTheme="minorHAnsi"/>
                <w:bCs/>
              </w:rPr>
            </w:pPr>
            <w:r w:rsidRPr="00E32AB5">
              <w:rPr>
                <w:rFonts w:eastAsiaTheme="minorHAnsi"/>
                <w:bCs/>
                <w:color w:val="000000" w:themeColor="text1"/>
              </w:rPr>
              <w:t xml:space="preserve">WB and PPA – design of a </w:t>
            </w:r>
            <w:r w:rsidRPr="00E32AB5">
              <w:rPr>
                <w:rFonts w:eastAsia="Times New Roman"/>
                <w:color w:val="000000" w:themeColor="text1"/>
                <w:lang w:eastAsia="en-NZ"/>
              </w:rPr>
              <w:t xml:space="preserve">regional e-mobility policy framework and technical guidelines in the PICs </w:t>
            </w:r>
          </w:p>
        </w:tc>
        <w:tc>
          <w:tcPr>
            <w:tcW w:w="2552" w:type="dxa"/>
          </w:tcPr>
          <w:p w14:paraId="5B501B1D" w14:textId="77777777" w:rsidR="00E32AB5" w:rsidRPr="00E32AB5" w:rsidRDefault="00E32AB5" w:rsidP="00592ACD">
            <w:pPr>
              <w:rPr>
                <w:rFonts w:ascii="Calibri" w:hAnsi="Calibri" w:cs="Calibri"/>
                <w:bCs/>
              </w:rPr>
            </w:pPr>
            <w:proofErr w:type="spellStart"/>
            <w:r w:rsidRPr="00E32AB5">
              <w:rPr>
                <w:rFonts w:ascii="Calibri" w:hAnsi="Calibri" w:cs="Calibri"/>
                <w:lang w:val="en-GB"/>
              </w:rPr>
              <w:t>Inchul</w:t>
            </w:r>
            <w:proofErr w:type="spellEnd"/>
            <w:r w:rsidRPr="00E32AB5">
              <w:rPr>
                <w:rFonts w:ascii="Calibri" w:hAnsi="Calibri" w:cs="Calibri"/>
                <w:lang w:val="en-GB"/>
              </w:rPr>
              <w:t xml:space="preserve"> Hwang, World Bank / </w:t>
            </w:r>
            <w:r w:rsidRPr="00E32AB5">
              <w:rPr>
                <w:rFonts w:ascii="Calibri" w:hAnsi="Calibri" w:cs="Calibri"/>
                <w:lang w:eastAsia="ko-KR"/>
              </w:rPr>
              <w:t>Richard Bramley, ECA, UK</w:t>
            </w:r>
          </w:p>
        </w:tc>
        <w:tc>
          <w:tcPr>
            <w:tcW w:w="2976" w:type="dxa"/>
          </w:tcPr>
          <w:p w14:paraId="2B2D0DF7" w14:textId="77777777" w:rsidR="00E32AB5" w:rsidRPr="00E32AB5" w:rsidRDefault="00E32AB5" w:rsidP="00592ACD">
            <w:pPr>
              <w:rPr>
                <w:rFonts w:ascii="Calibri" w:hAnsi="Calibri" w:cs="Calibri"/>
                <w:bCs/>
              </w:rPr>
            </w:pPr>
            <w:r w:rsidRPr="00E32AB5">
              <w:rPr>
                <w:rFonts w:ascii="Calibri" w:hAnsi="Calibri" w:cs="Calibri"/>
                <w:bCs/>
              </w:rPr>
              <w:t xml:space="preserve">confirmed to be delivered virtually. </w:t>
            </w:r>
          </w:p>
          <w:p w14:paraId="7A7D7BD1" w14:textId="77777777" w:rsidR="00E32AB5" w:rsidRPr="00E32AB5" w:rsidRDefault="00E32AB5" w:rsidP="00592ACD">
            <w:pPr>
              <w:rPr>
                <w:rFonts w:ascii="Calibri" w:hAnsi="Calibri" w:cs="Calibri"/>
                <w:bCs/>
              </w:rPr>
            </w:pPr>
          </w:p>
        </w:tc>
      </w:tr>
      <w:tr w:rsidR="00E32AB5" w:rsidRPr="00E32AB5" w14:paraId="23AB0D0E" w14:textId="77777777" w:rsidTr="00047438">
        <w:tc>
          <w:tcPr>
            <w:tcW w:w="1413" w:type="dxa"/>
          </w:tcPr>
          <w:p w14:paraId="2355E49E" w14:textId="77777777" w:rsidR="00E32AB5" w:rsidRPr="00E32AB5" w:rsidRDefault="00E32AB5" w:rsidP="00592ACD">
            <w:pPr>
              <w:jc w:val="center"/>
              <w:rPr>
                <w:rFonts w:ascii="Calibri" w:hAnsi="Calibri" w:cs="Calibri"/>
                <w:b/>
              </w:rPr>
            </w:pPr>
          </w:p>
        </w:tc>
        <w:tc>
          <w:tcPr>
            <w:tcW w:w="8221" w:type="dxa"/>
            <w:gridSpan w:val="3"/>
          </w:tcPr>
          <w:p w14:paraId="313043F0" w14:textId="77777777" w:rsidR="00E32AB5" w:rsidRPr="00E32AB5" w:rsidRDefault="00E32AB5" w:rsidP="00592ACD">
            <w:pPr>
              <w:jc w:val="center"/>
              <w:rPr>
                <w:rFonts w:ascii="Calibri" w:hAnsi="Calibri" w:cs="Calibri"/>
                <w:b/>
              </w:rPr>
            </w:pPr>
            <w:r w:rsidRPr="00E32AB5">
              <w:rPr>
                <w:rFonts w:ascii="Calibri" w:hAnsi="Calibri" w:cs="Calibri"/>
                <w:b/>
              </w:rPr>
              <w:t>END OF DAY 2</w:t>
            </w:r>
          </w:p>
        </w:tc>
      </w:tr>
    </w:tbl>
    <w:p w14:paraId="742094C5" w14:textId="77777777" w:rsidR="00E32AB5" w:rsidRPr="00E32AB5" w:rsidRDefault="00E32AB5" w:rsidP="00E32AB5">
      <w:pPr>
        <w:spacing w:after="0"/>
        <w:jc w:val="center"/>
        <w:rPr>
          <w:rFonts w:ascii="Calibri" w:hAnsi="Calibri" w:cs="Calibri"/>
          <w:b/>
        </w:rPr>
      </w:pPr>
    </w:p>
    <w:p w14:paraId="20F83CBC" w14:textId="77777777" w:rsidR="00E32AB5" w:rsidRPr="00E32AB5" w:rsidRDefault="00E32AB5" w:rsidP="00E32AB5">
      <w:pPr>
        <w:spacing w:after="0"/>
        <w:jc w:val="center"/>
        <w:rPr>
          <w:rFonts w:ascii="Calibri" w:hAnsi="Calibri" w:cs="Calibri"/>
          <w:b/>
        </w:rPr>
      </w:pPr>
    </w:p>
    <w:p w14:paraId="6E3EB2D0" w14:textId="77777777" w:rsidR="00E32AB5" w:rsidRPr="00E32AB5" w:rsidRDefault="00E32AB5" w:rsidP="00E32AB5">
      <w:pPr>
        <w:spacing w:after="0"/>
        <w:jc w:val="center"/>
        <w:rPr>
          <w:rFonts w:ascii="Calibri" w:hAnsi="Calibri" w:cs="Calibri"/>
          <w:b/>
        </w:rPr>
      </w:pPr>
    </w:p>
    <w:p w14:paraId="765ED071" w14:textId="77777777" w:rsidR="00E32AB5" w:rsidRPr="00E32AB5" w:rsidRDefault="00E32AB5" w:rsidP="00E32AB5">
      <w:pPr>
        <w:spacing w:after="0"/>
        <w:jc w:val="center"/>
        <w:rPr>
          <w:rFonts w:ascii="Calibri" w:hAnsi="Calibri" w:cs="Calibri"/>
          <w:b/>
        </w:rPr>
      </w:pPr>
    </w:p>
    <w:p w14:paraId="2E6F7B0F" w14:textId="77777777" w:rsidR="00E32AB5" w:rsidRPr="00E32AB5" w:rsidRDefault="00E32AB5" w:rsidP="00E32AB5">
      <w:pPr>
        <w:spacing w:after="0"/>
        <w:jc w:val="center"/>
        <w:rPr>
          <w:rFonts w:ascii="Calibri" w:hAnsi="Calibri" w:cs="Calibri"/>
          <w:b/>
        </w:rPr>
      </w:pPr>
    </w:p>
    <w:p w14:paraId="05D0B99B" w14:textId="77777777" w:rsidR="00E32AB5" w:rsidRPr="00E32AB5" w:rsidRDefault="00E32AB5" w:rsidP="00E32AB5">
      <w:pPr>
        <w:spacing w:after="0"/>
        <w:jc w:val="center"/>
        <w:rPr>
          <w:rFonts w:ascii="Calibri" w:hAnsi="Calibri" w:cs="Calibri"/>
          <w:b/>
        </w:rPr>
      </w:pPr>
    </w:p>
    <w:p w14:paraId="336D29E7" w14:textId="77777777" w:rsidR="00E32AB5" w:rsidRPr="00E32AB5" w:rsidRDefault="00E32AB5" w:rsidP="00E32AB5">
      <w:pPr>
        <w:spacing w:after="0"/>
        <w:jc w:val="center"/>
        <w:rPr>
          <w:rFonts w:ascii="Calibri" w:hAnsi="Calibri" w:cs="Calibri"/>
          <w:b/>
        </w:rPr>
      </w:pPr>
    </w:p>
    <w:p w14:paraId="7DED5E67" w14:textId="77777777" w:rsidR="00E32AB5" w:rsidRPr="00E32AB5" w:rsidRDefault="00E32AB5" w:rsidP="00E32AB5">
      <w:pPr>
        <w:spacing w:after="0"/>
        <w:jc w:val="center"/>
        <w:rPr>
          <w:rFonts w:ascii="Calibri" w:hAnsi="Calibri" w:cs="Calibri"/>
          <w:b/>
        </w:rPr>
      </w:pPr>
    </w:p>
    <w:p w14:paraId="164B8D4E" w14:textId="77777777" w:rsidR="00E32AB5" w:rsidRPr="00E32AB5" w:rsidRDefault="00E32AB5" w:rsidP="00E32AB5">
      <w:pPr>
        <w:spacing w:after="0"/>
        <w:jc w:val="center"/>
        <w:rPr>
          <w:rFonts w:ascii="Calibri" w:hAnsi="Calibri" w:cs="Calibri"/>
          <w:b/>
        </w:rPr>
      </w:pPr>
    </w:p>
    <w:p w14:paraId="6B78B4C9" w14:textId="77777777" w:rsidR="00E32AB5" w:rsidRPr="00E32AB5" w:rsidRDefault="00E32AB5" w:rsidP="00E32AB5">
      <w:pPr>
        <w:spacing w:after="0"/>
        <w:jc w:val="center"/>
        <w:rPr>
          <w:rFonts w:ascii="Calibri" w:hAnsi="Calibri" w:cs="Calibri"/>
          <w:b/>
        </w:rPr>
      </w:pPr>
    </w:p>
    <w:p w14:paraId="10BC7FDA" w14:textId="77777777" w:rsidR="00E32AB5" w:rsidRPr="00E32AB5" w:rsidRDefault="00E32AB5" w:rsidP="00E32AB5">
      <w:pPr>
        <w:spacing w:after="0"/>
        <w:jc w:val="center"/>
        <w:rPr>
          <w:rFonts w:ascii="Calibri" w:hAnsi="Calibri" w:cs="Calibri"/>
          <w:b/>
        </w:rPr>
      </w:pPr>
    </w:p>
    <w:p w14:paraId="2A81995A" w14:textId="77777777" w:rsidR="00E32AB5" w:rsidRPr="00E32AB5" w:rsidRDefault="00E32AB5" w:rsidP="00E32AB5">
      <w:pPr>
        <w:spacing w:after="0"/>
        <w:jc w:val="center"/>
        <w:rPr>
          <w:rFonts w:ascii="Calibri" w:hAnsi="Calibri" w:cs="Calibri"/>
          <w:b/>
        </w:rPr>
      </w:pPr>
    </w:p>
    <w:p w14:paraId="48E4CC4A" w14:textId="77777777" w:rsidR="00E32AB5" w:rsidRPr="00E32AB5" w:rsidRDefault="00E32AB5" w:rsidP="00E32AB5">
      <w:pPr>
        <w:spacing w:after="0"/>
        <w:jc w:val="center"/>
        <w:rPr>
          <w:rFonts w:ascii="Calibri" w:hAnsi="Calibri" w:cs="Calibri"/>
          <w:b/>
        </w:rPr>
      </w:pPr>
    </w:p>
    <w:p w14:paraId="0C7E0E60" w14:textId="77777777" w:rsidR="00E32AB5" w:rsidRPr="00E32AB5" w:rsidRDefault="00E32AB5" w:rsidP="00E32AB5">
      <w:pPr>
        <w:spacing w:after="0"/>
        <w:jc w:val="center"/>
        <w:rPr>
          <w:rFonts w:ascii="Calibri" w:hAnsi="Calibri" w:cs="Calibri"/>
          <w:b/>
        </w:rPr>
      </w:pPr>
    </w:p>
    <w:p w14:paraId="5AFA2408" w14:textId="77777777" w:rsidR="00E32AB5" w:rsidRPr="00E32AB5" w:rsidRDefault="00E32AB5" w:rsidP="00E32AB5">
      <w:pPr>
        <w:spacing w:after="0"/>
        <w:jc w:val="center"/>
        <w:rPr>
          <w:rFonts w:ascii="Calibri" w:hAnsi="Calibri" w:cs="Calibri"/>
          <w:b/>
        </w:rPr>
      </w:pPr>
    </w:p>
    <w:p w14:paraId="494538B9" w14:textId="77777777" w:rsidR="00E32AB5" w:rsidRPr="00E32AB5" w:rsidRDefault="00E32AB5" w:rsidP="00E32AB5">
      <w:pPr>
        <w:spacing w:after="0"/>
        <w:jc w:val="center"/>
        <w:rPr>
          <w:rFonts w:ascii="Calibri" w:hAnsi="Calibri" w:cs="Calibri"/>
          <w:b/>
        </w:rPr>
      </w:pPr>
    </w:p>
    <w:p w14:paraId="67CDA2D9" w14:textId="77777777" w:rsidR="00E32AB5" w:rsidRPr="00E32AB5" w:rsidRDefault="00E32AB5" w:rsidP="002E7453">
      <w:pPr>
        <w:spacing w:after="0"/>
        <w:rPr>
          <w:rFonts w:ascii="Calibri" w:hAnsi="Calibri" w:cs="Calibri"/>
          <w:b/>
        </w:rPr>
      </w:pPr>
    </w:p>
    <w:p w14:paraId="56ED584A" w14:textId="77777777" w:rsidR="00E32AB5" w:rsidRPr="00E32AB5" w:rsidRDefault="00E32AB5" w:rsidP="00E32AB5">
      <w:pPr>
        <w:rPr>
          <w:rFonts w:ascii="Calibri" w:hAnsi="Calibri" w:cs="Calibri"/>
          <w:b/>
        </w:rPr>
      </w:pPr>
      <w:r w:rsidRPr="00E32AB5">
        <w:rPr>
          <w:rFonts w:ascii="Calibri" w:hAnsi="Calibri" w:cs="Calibri"/>
          <w:b/>
        </w:rPr>
        <w:lastRenderedPageBreak/>
        <w:t>DAY 3</w:t>
      </w:r>
    </w:p>
    <w:p w14:paraId="6A60F994" w14:textId="77777777" w:rsidR="00E32AB5" w:rsidRPr="00E32AB5" w:rsidRDefault="00E32AB5" w:rsidP="00E32AB5">
      <w:pPr>
        <w:spacing w:after="0"/>
        <w:ind w:left="851" w:hanging="851"/>
        <w:rPr>
          <w:rFonts w:ascii="Calibri" w:hAnsi="Calibri" w:cs="Calibri"/>
          <w:b/>
          <w:bCs/>
        </w:rPr>
      </w:pPr>
      <w:r w:rsidRPr="00E32AB5">
        <w:rPr>
          <w:rFonts w:ascii="Calibri" w:hAnsi="Calibri" w:cs="Calibri"/>
          <w:b/>
        </w:rPr>
        <w:t>THEME:</w:t>
      </w:r>
      <w:r w:rsidRPr="00E32AB5">
        <w:rPr>
          <w:rFonts w:ascii="Calibri" w:hAnsi="Calibri" w:cs="Calibri"/>
          <w:b/>
        </w:rPr>
        <w:tab/>
      </w:r>
      <w:r w:rsidRPr="00E32AB5">
        <w:rPr>
          <w:rFonts w:ascii="Calibri" w:hAnsi="Calibri" w:cs="Calibri"/>
          <w:b/>
          <w:bCs/>
        </w:rPr>
        <w:t>MOVING FORWARD COOPERATIVELY AND COHESIVELY</w:t>
      </w:r>
    </w:p>
    <w:tbl>
      <w:tblPr>
        <w:tblStyle w:val="TableGrid"/>
        <w:tblW w:w="9634" w:type="dxa"/>
        <w:tblLook w:val="04A0" w:firstRow="1" w:lastRow="0" w:firstColumn="1" w:lastColumn="0" w:noHBand="0" w:noVBand="1"/>
      </w:tblPr>
      <w:tblGrid>
        <w:gridCol w:w="1370"/>
        <w:gridCol w:w="2966"/>
        <w:gridCol w:w="2171"/>
        <w:gridCol w:w="3127"/>
      </w:tblGrid>
      <w:tr w:rsidR="00E32AB5" w:rsidRPr="00E32AB5" w14:paraId="026FCCD7" w14:textId="77777777" w:rsidTr="00270083">
        <w:trPr>
          <w:trHeight w:val="496"/>
        </w:trPr>
        <w:tc>
          <w:tcPr>
            <w:tcW w:w="1370" w:type="dxa"/>
            <w:shd w:val="clear" w:color="auto" w:fill="92D050"/>
          </w:tcPr>
          <w:p w14:paraId="255395C8" w14:textId="77777777" w:rsidR="00E32AB5" w:rsidRPr="00E32AB5" w:rsidRDefault="00E32AB5" w:rsidP="00592ACD">
            <w:pPr>
              <w:jc w:val="center"/>
              <w:rPr>
                <w:rFonts w:ascii="Calibri" w:hAnsi="Calibri" w:cs="Calibri"/>
                <w:b/>
              </w:rPr>
            </w:pPr>
            <w:r w:rsidRPr="00E32AB5">
              <w:rPr>
                <w:rFonts w:ascii="Calibri" w:hAnsi="Calibri" w:cs="Calibri"/>
                <w:b/>
              </w:rPr>
              <w:t>Session 8</w:t>
            </w:r>
          </w:p>
        </w:tc>
        <w:tc>
          <w:tcPr>
            <w:tcW w:w="8264" w:type="dxa"/>
            <w:gridSpan w:val="3"/>
            <w:shd w:val="clear" w:color="auto" w:fill="92D050"/>
          </w:tcPr>
          <w:p w14:paraId="12A5EC88" w14:textId="77777777" w:rsidR="00E32AB5" w:rsidRPr="00E32AB5" w:rsidRDefault="00E32AB5" w:rsidP="00592ACD">
            <w:pPr>
              <w:pStyle w:val="SPCfilenumber"/>
              <w:rPr>
                <w:rFonts w:cs="Calibri"/>
                <w:szCs w:val="22"/>
              </w:rPr>
            </w:pPr>
            <w:r w:rsidRPr="00E32AB5">
              <w:rPr>
                <w:rFonts w:cs="Calibri"/>
                <w:szCs w:val="22"/>
              </w:rPr>
              <w:t>A consultative and coordination mechanism for e-mobility in the PICTs</w:t>
            </w:r>
          </w:p>
        </w:tc>
      </w:tr>
      <w:tr w:rsidR="00E32AB5" w:rsidRPr="00E32AB5" w14:paraId="5B4BD9B9" w14:textId="77777777" w:rsidTr="00270083">
        <w:tc>
          <w:tcPr>
            <w:tcW w:w="1370" w:type="dxa"/>
          </w:tcPr>
          <w:p w14:paraId="161206C3" w14:textId="77777777" w:rsidR="00E32AB5" w:rsidRPr="00E32AB5" w:rsidRDefault="00E32AB5" w:rsidP="00592ACD">
            <w:pPr>
              <w:jc w:val="center"/>
              <w:rPr>
                <w:rFonts w:ascii="Calibri" w:hAnsi="Calibri" w:cs="Calibri"/>
                <w:bCs/>
              </w:rPr>
            </w:pPr>
            <w:r w:rsidRPr="00E32AB5">
              <w:rPr>
                <w:rFonts w:ascii="Calibri" w:hAnsi="Calibri" w:cs="Calibri"/>
                <w:bCs/>
              </w:rPr>
              <w:t>0900 - 0930</w:t>
            </w:r>
          </w:p>
        </w:tc>
        <w:tc>
          <w:tcPr>
            <w:tcW w:w="2966" w:type="dxa"/>
          </w:tcPr>
          <w:p w14:paraId="4C9A123A" w14:textId="77777777" w:rsidR="00E32AB5" w:rsidRPr="00E32AB5" w:rsidRDefault="00E32AB5" w:rsidP="00E32AB5">
            <w:pPr>
              <w:pStyle w:val="ListParagraph"/>
              <w:numPr>
                <w:ilvl w:val="0"/>
                <w:numId w:val="115"/>
              </w:numPr>
              <w:ind w:left="217" w:hanging="217"/>
              <w:rPr>
                <w:bCs/>
              </w:rPr>
            </w:pPr>
            <w:r w:rsidRPr="00E32AB5">
              <w:rPr>
                <w:bCs/>
              </w:rPr>
              <w:t xml:space="preserve">Coordinating of e-mobility effort in the region and regular networking </w:t>
            </w:r>
          </w:p>
          <w:p w14:paraId="4DBA0C11" w14:textId="77777777" w:rsidR="00E32AB5" w:rsidRPr="00E32AB5" w:rsidRDefault="00E32AB5" w:rsidP="00592ACD">
            <w:pPr>
              <w:pStyle w:val="ListParagraph"/>
              <w:ind w:left="217" w:firstLine="0"/>
              <w:rPr>
                <w:bCs/>
              </w:rPr>
            </w:pPr>
          </w:p>
        </w:tc>
        <w:tc>
          <w:tcPr>
            <w:tcW w:w="2171" w:type="dxa"/>
          </w:tcPr>
          <w:p w14:paraId="756DCF93" w14:textId="77777777" w:rsidR="00E32AB5" w:rsidRPr="00E32AB5" w:rsidRDefault="00E32AB5" w:rsidP="00E32AB5">
            <w:pPr>
              <w:pStyle w:val="ListParagraph"/>
              <w:numPr>
                <w:ilvl w:val="0"/>
                <w:numId w:val="115"/>
              </w:numPr>
              <w:ind w:left="224" w:hanging="283"/>
              <w:rPr>
                <w:rFonts w:eastAsiaTheme="minorHAnsi"/>
                <w:bCs/>
              </w:rPr>
            </w:pPr>
            <w:r w:rsidRPr="00E32AB5">
              <w:rPr>
                <w:rFonts w:eastAsiaTheme="minorHAnsi"/>
                <w:bCs/>
              </w:rPr>
              <w:t>Andrew Campbell</w:t>
            </w:r>
          </w:p>
          <w:p w14:paraId="10C12DB8" w14:textId="77777777" w:rsidR="00E32AB5" w:rsidRPr="00E32AB5" w:rsidRDefault="00E32AB5" w:rsidP="00592ACD">
            <w:pPr>
              <w:rPr>
                <w:rFonts w:ascii="Calibri" w:hAnsi="Calibri" w:cs="Calibri"/>
                <w:bCs/>
              </w:rPr>
            </w:pPr>
          </w:p>
          <w:p w14:paraId="5E03B44C" w14:textId="77777777" w:rsidR="00E32AB5" w:rsidRPr="00E32AB5" w:rsidRDefault="00E32AB5" w:rsidP="00592ACD">
            <w:pPr>
              <w:pStyle w:val="ListParagraph"/>
              <w:ind w:left="437" w:firstLine="0"/>
              <w:rPr>
                <w:rFonts w:eastAsiaTheme="minorHAnsi"/>
                <w:bCs/>
              </w:rPr>
            </w:pPr>
          </w:p>
        </w:tc>
        <w:tc>
          <w:tcPr>
            <w:tcW w:w="3127" w:type="dxa"/>
          </w:tcPr>
          <w:p w14:paraId="4F28BA40" w14:textId="77777777" w:rsidR="00E32AB5" w:rsidRPr="00E32AB5" w:rsidRDefault="00E32AB5" w:rsidP="00592ACD">
            <w:pPr>
              <w:rPr>
                <w:rFonts w:ascii="Calibri" w:hAnsi="Calibri" w:cs="Calibri"/>
                <w:bCs/>
              </w:rPr>
            </w:pPr>
            <w:r w:rsidRPr="00E32AB5">
              <w:rPr>
                <w:rFonts w:ascii="Calibri" w:hAnsi="Calibri" w:cs="Calibri"/>
                <w:bCs/>
              </w:rPr>
              <w:t>Confirmed</w:t>
            </w:r>
          </w:p>
          <w:p w14:paraId="687DFFA4" w14:textId="77777777" w:rsidR="00E32AB5" w:rsidRPr="00E32AB5" w:rsidRDefault="00E32AB5" w:rsidP="00592ACD">
            <w:pPr>
              <w:rPr>
                <w:rFonts w:ascii="Calibri" w:hAnsi="Calibri" w:cs="Calibri"/>
                <w:bCs/>
              </w:rPr>
            </w:pPr>
          </w:p>
          <w:p w14:paraId="44C520FA" w14:textId="77777777" w:rsidR="00E32AB5" w:rsidRPr="00E32AB5" w:rsidRDefault="00E32AB5" w:rsidP="00592ACD">
            <w:pPr>
              <w:rPr>
                <w:rFonts w:ascii="Calibri" w:hAnsi="Calibri" w:cs="Calibri"/>
                <w:bCs/>
              </w:rPr>
            </w:pPr>
          </w:p>
          <w:p w14:paraId="598EEDF6" w14:textId="77777777" w:rsidR="00E32AB5" w:rsidRPr="00E32AB5" w:rsidRDefault="00E32AB5" w:rsidP="00592ACD">
            <w:pPr>
              <w:rPr>
                <w:rFonts w:ascii="Calibri" w:hAnsi="Calibri" w:cs="Calibri"/>
                <w:bCs/>
              </w:rPr>
            </w:pPr>
          </w:p>
        </w:tc>
      </w:tr>
      <w:tr w:rsidR="00E32AB5" w:rsidRPr="00E32AB5" w14:paraId="2639C10A" w14:textId="77777777" w:rsidTr="00270083">
        <w:tc>
          <w:tcPr>
            <w:tcW w:w="1370" w:type="dxa"/>
            <w:tcBorders>
              <w:bottom w:val="single" w:sz="4" w:space="0" w:color="auto"/>
            </w:tcBorders>
          </w:tcPr>
          <w:p w14:paraId="07EC6281" w14:textId="77777777" w:rsidR="00E32AB5" w:rsidRPr="00E32AB5" w:rsidRDefault="00E32AB5" w:rsidP="00592ACD">
            <w:pPr>
              <w:jc w:val="center"/>
              <w:rPr>
                <w:rFonts w:ascii="Calibri" w:hAnsi="Calibri" w:cs="Calibri"/>
                <w:bCs/>
              </w:rPr>
            </w:pPr>
            <w:r w:rsidRPr="00E32AB5">
              <w:rPr>
                <w:rFonts w:ascii="Calibri" w:hAnsi="Calibri" w:cs="Calibri"/>
                <w:bCs/>
              </w:rPr>
              <w:t>0930 - 1000</w:t>
            </w:r>
          </w:p>
        </w:tc>
        <w:tc>
          <w:tcPr>
            <w:tcW w:w="2966" w:type="dxa"/>
            <w:tcBorders>
              <w:bottom w:val="single" w:sz="4" w:space="0" w:color="auto"/>
            </w:tcBorders>
          </w:tcPr>
          <w:p w14:paraId="128BAF9B" w14:textId="77777777" w:rsidR="00E32AB5" w:rsidRPr="00E32AB5" w:rsidRDefault="00E32AB5" w:rsidP="00E32AB5">
            <w:pPr>
              <w:pStyle w:val="ListParagraph"/>
              <w:numPr>
                <w:ilvl w:val="0"/>
                <w:numId w:val="115"/>
              </w:numPr>
              <w:ind w:left="217" w:hanging="217"/>
              <w:rPr>
                <w:bCs/>
              </w:rPr>
            </w:pPr>
            <w:r w:rsidRPr="00E32AB5">
              <w:rPr>
                <w:bCs/>
              </w:rPr>
              <w:t xml:space="preserve">Possible resource mobilization effort and GGGI’s transport effort </w:t>
            </w:r>
          </w:p>
          <w:p w14:paraId="13DC7E64" w14:textId="77777777" w:rsidR="00E32AB5" w:rsidRPr="00E32AB5" w:rsidRDefault="00E32AB5" w:rsidP="00592ACD">
            <w:pPr>
              <w:pStyle w:val="ListParagraph"/>
              <w:ind w:left="217" w:firstLine="0"/>
              <w:rPr>
                <w:bCs/>
              </w:rPr>
            </w:pPr>
          </w:p>
        </w:tc>
        <w:tc>
          <w:tcPr>
            <w:tcW w:w="2171" w:type="dxa"/>
            <w:tcBorders>
              <w:bottom w:val="single" w:sz="4" w:space="0" w:color="auto"/>
            </w:tcBorders>
          </w:tcPr>
          <w:p w14:paraId="0CE974D5" w14:textId="77777777" w:rsidR="00E32AB5" w:rsidRPr="00E32AB5" w:rsidRDefault="00E32AB5" w:rsidP="00E32AB5">
            <w:pPr>
              <w:pStyle w:val="ListParagraph"/>
              <w:numPr>
                <w:ilvl w:val="0"/>
                <w:numId w:val="115"/>
              </w:numPr>
              <w:ind w:left="224" w:hanging="283"/>
              <w:rPr>
                <w:rFonts w:eastAsiaTheme="minorHAnsi"/>
                <w:bCs/>
              </w:rPr>
            </w:pPr>
            <w:r w:rsidRPr="00E32AB5">
              <w:rPr>
                <w:rFonts w:eastAsia="Times New Roman"/>
              </w:rPr>
              <w:t xml:space="preserve">Julia </w:t>
            </w:r>
            <w:proofErr w:type="spellStart"/>
            <w:r w:rsidRPr="00E32AB5">
              <w:rPr>
                <w:rFonts w:eastAsia="Times New Roman"/>
              </w:rPr>
              <w:t>Hollnagel</w:t>
            </w:r>
            <w:proofErr w:type="spellEnd"/>
            <w:r w:rsidRPr="00E32AB5">
              <w:rPr>
                <w:rFonts w:eastAsia="Times New Roman"/>
              </w:rPr>
              <w:t xml:space="preserve">, Senior Officer- Pacific Transport &amp; Sustainable Mobility, GGGI </w:t>
            </w:r>
            <w:r w:rsidRPr="00E32AB5">
              <w:rPr>
                <w:rFonts w:eastAsia="Times New Roman"/>
              </w:rPr>
              <w:br/>
            </w:r>
          </w:p>
        </w:tc>
        <w:tc>
          <w:tcPr>
            <w:tcW w:w="3127" w:type="dxa"/>
            <w:tcBorders>
              <w:bottom w:val="single" w:sz="4" w:space="0" w:color="auto"/>
            </w:tcBorders>
          </w:tcPr>
          <w:p w14:paraId="7333D330"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76D3E6EE" w14:textId="77777777" w:rsidTr="00270083">
        <w:tc>
          <w:tcPr>
            <w:tcW w:w="1370" w:type="dxa"/>
            <w:shd w:val="clear" w:color="auto" w:fill="92D050"/>
          </w:tcPr>
          <w:p w14:paraId="10AF65FE" w14:textId="77777777" w:rsidR="00E32AB5" w:rsidRPr="00E32AB5" w:rsidRDefault="00E32AB5" w:rsidP="00592ACD">
            <w:pPr>
              <w:jc w:val="center"/>
              <w:rPr>
                <w:rFonts w:ascii="Calibri" w:hAnsi="Calibri" w:cs="Calibri"/>
                <w:b/>
              </w:rPr>
            </w:pPr>
            <w:r w:rsidRPr="00E32AB5">
              <w:rPr>
                <w:rFonts w:ascii="Calibri" w:hAnsi="Calibri" w:cs="Calibri"/>
                <w:b/>
              </w:rPr>
              <w:t>Session 9</w:t>
            </w:r>
          </w:p>
        </w:tc>
        <w:tc>
          <w:tcPr>
            <w:tcW w:w="8264" w:type="dxa"/>
            <w:gridSpan w:val="3"/>
            <w:shd w:val="clear" w:color="auto" w:fill="92D050"/>
          </w:tcPr>
          <w:p w14:paraId="33E86E15" w14:textId="77777777" w:rsidR="00E32AB5" w:rsidRPr="00E32AB5" w:rsidRDefault="00E32AB5" w:rsidP="00592ACD">
            <w:pPr>
              <w:jc w:val="both"/>
              <w:rPr>
                <w:rFonts w:ascii="Calibri" w:hAnsi="Calibri" w:cs="Calibri"/>
                <w:b/>
              </w:rPr>
            </w:pPr>
            <w:r w:rsidRPr="00E32AB5">
              <w:rPr>
                <w:rFonts w:ascii="Calibri" w:hAnsi="Calibri" w:cs="Calibri"/>
                <w:b/>
              </w:rPr>
              <w:t xml:space="preserve">Key messages for the Pacific Energy Ministers’ Meeting </w:t>
            </w:r>
          </w:p>
        </w:tc>
      </w:tr>
      <w:tr w:rsidR="00E32AB5" w:rsidRPr="00E32AB5" w14:paraId="79EBA13F" w14:textId="77777777" w:rsidTr="00270083">
        <w:tc>
          <w:tcPr>
            <w:tcW w:w="1370" w:type="dxa"/>
          </w:tcPr>
          <w:p w14:paraId="3A4F275B" w14:textId="77777777" w:rsidR="00E32AB5" w:rsidRPr="00E32AB5" w:rsidRDefault="00E32AB5" w:rsidP="00592ACD">
            <w:pPr>
              <w:jc w:val="center"/>
              <w:rPr>
                <w:rFonts w:ascii="Calibri" w:hAnsi="Calibri" w:cs="Calibri"/>
                <w:bCs/>
              </w:rPr>
            </w:pPr>
            <w:r w:rsidRPr="00E32AB5">
              <w:rPr>
                <w:rFonts w:ascii="Calibri" w:hAnsi="Calibri" w:cs="Calibri"/>
                <w:bCs/>
              </w:rPr>
              <w:t>1000 - 1030</w:t>
            </w:r>
          </w:p>
        </w:tc>
        <w:tc>
          <w:tcPr>
            <w:tcW w:w="2966" w:type="dxa"/>
          </w:tcPr>
          <w:p w14:paraId="09A5A14F" w14:textId="77777777" w:rsidR="00E32AB5" w:rsidRPr="00E32AB5" w:rsidRDefault="00E32AB5" w:rsidP="00E32AB5">
            <w:pPr>
              <w:pStyle w:val="ListParagraph"/>
              <w:numPr>
                <w:ilvl w:val="0"/>
                <w:numId w:val="115"/>
              </w:numPr>
              <w:ind w:left="172" w:hanging="172"/>
              <w:rPr>
                <w:bCs/>
              </w:rPr>
            </w:pPr>
            <w:r w:rsidRPr="00E32AB5">
              <w:rPr>
                <w:bCs/>
              </w:rPr>
              <w:t xml:space="preserve">Key Messages  </w:t>
            </w:r>
          </w:p>
        </w:tc>
        <w:tc>
          <w:tcPr>
            <w:tcW w:w="2171" w:type="dxa"/>
          </w:tcPr>
          <w:p w14:paraId="3229FF9C" w14:textId="77777777" w:rsidR="00E32AB5" w:rsidRPr="00E32AB5" w:rsidRDefault="00E32AB5" w:rsidP="00592ACD">
            <w:pPr>
              <w:rPr>
                <w:rFonts w:ascii="Calibri" w:hAnsi="Calibri" w:cs="Calibri"/>
                <w:bCs/>
              </w:rPr>
            </w:pPr>
            <w:r w:rsidRPr="00E32AB5">
              <w:rPr>
                <w:rFonts w:ascii="Calibri" w:hAnsi="Calibri" w:cs="Calibri"/>
                <w:bCs/>
              </w:rPr>
              <w:t>Solomone Fifita, PCREEE</w:t>
            </w:r>
          </w:p>
        </w:tc>
        <w:tc>
          <w:tcPr>
            <w:tcW w:w="3127" w:type="dxa"/>
          </w:tcPr>
          <w:p w14:paraId="103FC816" w14:textId="77777777" w:rsidR="00E32AB5" w:rsidRPr="00E32AB5" w:rsidRDefault="00E32AB5" w:rsidP="00592ACD">
            <w:pPr>
              <w:rPr>
                <w:rFonts w:ascii="Calibri" w:hAnsi="Calibri" w:cs="Calibri"/>
                <w:b/>
              </w:rPr>
            </w:pPr>
            <w:r w:rsidRPr="00E32AB5">
              <w:rPr>
                <w:rFonts w:ascii="Calibri" w:hAnsi="Calibri" w:cs="Calibri"/>
                <w:bCs/>
              </w:rPr>
              <w:t>confirmed</w:t>
            </w:r>
          </w:p>
        </w:tc>
      </w:tr>
      <w:tr w:rsidR="00E32AB5" w:rsidRPr="00E32AB5" w14:paraId="68CA1FFC" w14:textId="77777777" w:rsidTr="00270083">
        <w:trPr>
          <w:trHeight w:val="225"/>
        </w:trPr>
        <w:tc>
          <w:tcPr>
            <w:tcW w:w="1370" w:type="dxa"/>
            <w:tcBorders>
              <w:bottom w:val="single" w:sz="4" w:space="0" w:color="auto"/>
            </w:tcBorders>
          </w:tcPr>
          <w:p w14:paraId="5F95E2FF" w14:textId="77777777" w:rsidR="00E32AB5" w:rsidRPr="00E32AB5" w:rsidRDefault="00E32AB5" w:rsidP="00592ACD">
            <w:pPr>
              <w:jc w:val="center"/>
              <w:rPr>
                <w:rFonts w:ascii="Calibri" w:hAnsi="Calibri" w:cs="Calibri"/>
                <w:bCs/>
              </w:rPr>
            </w:pPr>
            <w:r w:rsidRPr="00E32AB5">
              <w:rPr>
                <w:rFonts w:ascii="Calibri" w:hAnsi="Calibri" w:cs="Calibri"/>
                <w:bCs/>
              </w:rPr>
              <w:t>1030 - 1100</w:t>
            </w:r>
          </w:p>
        </w:tc>
        <w:tc>
          <w:tcPr>
            <w:tcW w:w="8264" w:type="dxa"/>
            <w:gridSpan w:val="3"/>
            <w:tcBorders>
              <w:bottom w:val="single" w:sz="4" w:space="0" w:color="auto"/>
            </w:tcBorders>
          </w:tcPr>
          <w:p w14:paraId="14324D3F" w14:textId="77777777" w:rsidR="00E32AB5" w:rsidRPr="00E32AB5" w:rsidRDefault="00E32AB5" w:rsidP="00592ACD">
            <w:pPr>
              <w:jc w:val="center"/>
              <w:rPr>
                <w:rFonts w:ascii="Calibri" w:hAnsi="Calibri" w:cs="Calibri"/>
                <w:b/>
              </w:rPr>
            </w:pPr>
            <w:r w:rsidRPr="00E32AB5">
              <w:rPr>
                <w:rFonts w:ascii="Calibri" w:hAnsi="Calibri" w:cs="Calibri"/>
                <w:b/>
              </w:rPr>
              <w:t>MORNING TEA</w:t>
            </w:r>
          </w:p>
        </w:tc>
      </w:tr>
      <w:tr w:rsidR="00E32AB5" w:rsidRPr="00E32AB5" w14:paraId="4C266D83" w14:textId="77777777" w:rsidTr="00270083">
        <w:trPr>
          <w:trHeight w:val="351"/>
        </w:trPr>
        <w:tc>
          <w:tcPr>
            <w:tcW w:w="1370" w:type="dxa"/>
            <w:shd w:val="clear" w:color="auto" w:fill="92D050"/>
          </w:tcPr>
          <w:p w14:paraId="2D39E5EF" w14:textId="77777777" w:rsidR="00E32AB5" w:rsidRPr="00E32AB5" w:rsidRDefault="00E32AB5" w:rsidP="00592ACD">
            <w:pPr>
              <w:jc w:val="center"/>
              <w:rPr>
                <w:rFonts w:ascii="Calibri" w:hAnsi="Calibri" w:cs="Calibri"/>
                <w:b/>
              </w:rPr>
            </w:pPr>
            <w:r w:rsidRPr="00E32AB5">
              <w:rPr>
                <w:rFonts w:ascii="Calibri" w:hAnsi="Calibri" w:cs="Calibri"/>
                <w:b/>
              </w:rPr>
              <w:t>Session 10</w:t>
            </w:r>
          </w:p>
        </w:tc>
        <w:tc>
          <w:tcPr>
            <w:tcW w:w="8264" w:type="dxa"/>
            <w:gridSpan w:val="3"/>
            <w:shd w:val="clear" w:color="auto" w:fill="92D050"/>
          </w:tcPr>
          <w:p w14:paraId="2136BE12" w14:textId="77777777" w:rsidR="00E32AB5" w:rsidRPr="00E32AB5" w:rsidRDefault="00E32AB5" w:rsidP="00592ACD">
            <w:pPr>
              <w:jc w:val="both"/>
              <w:rPr>
                <w:rFonts w:ascii="Calibri" w:hAnsi="Calibri" w:cs="Calibri"/>
                <w:b/>
              </w:rPr>
            </w:pPr>
            <w:r w:rsidRPr="00E32AB5">
              <w:rPr>
                <w:rFonts w:ascii="Calibri" w:hAnsi="Calibri" w:cs="Calibri"/>
                <w:b/>
              </w:rPr>
              <w:t xml:space="preserve">SITE VISITS </w:t>
            </w:r>
          </w:p>
        </w:tc>
      </w:tr>
      <w:tr w:rsidR="00E32AB5" w:rsidRPr="00E32AB5" w14:paraId="00702C4C" w14:textId="77777777" w:rsidTr="00270083">
        <w:trPr>
          <w:trHeight w:val="796"/>
        </w:trPr>
        <w:tc>
          <w:tcPr>
            <w:tcW w:w="1370" w:type="dxa"/>
            <w:vMerge w:val="restart"/>
            <w:vAlign w:val="center"/>
          </w:tcPr>
          <w:p w14:paraId="79442489" w14:textId="77777777" w:rsidR="00E32AB5" w:rsidRPr="00E32AB5" w:rsidRDefault="00E32AB5" w:rsidP="00592ACD">
            <w:pPr>
              <w:jc w:val="center"/>
              <w:rPr>
                <w:rFonts w:ascii="Calibri" w:hAnsi="Calibri" w:cs="Calibri"/>
                <w:b/>
              </w:rPr>
            </w:pPr>
            <w:r w:rsidRPr="00E32AB5">
              <w:rPr>
                <w:rFonts w:ascii="Calibri" w:hAnsi="Calibri" w:cs="Calibri"/>
                <w:b/>
              </w:rPr>
              <w:t>1100 - 1230</w:t>
            </w:r>
          </w:p>
        </w:tc>
        <w:tc>
          <w:tcPr>
            <w:tcW w:w="2966" w:type="dxa"/>
          </w:tcPr>
          <w:p w14:paraId="463A95D4" w14:textId="77777777" w:rsidR="00E32AB5" w:rsidRPr="00E32AB5" w:rsidRDefault="00E32AB5" w:rsidP="00E32AB5">
            <w:pPr>
              <w:pStyle w:val="ListParagraph"/>
              <w:numPr>
                <w:ilvl w:val="0"/>
                <w:numId w:val="115"/>
              </w:numPr>
              <w:ind w:left="217" w:hanging="217"/>
              <w:rPr>
                <w:bCs/>
              </w:rPr>
            </w:pPr>
            <w:r w:rsidRPr="00E32AB5">
              <w:rPr>
                <w:rFonts w:eastAsiaTheme="minorHAnsi"/>
                <w:bCs/>
              </w:rPr>
              <w:t>Charging Stations:</w:t>
            </w:r>
          </w:p>
          <w:p w14:paraId="5092BBCF" w14:textId="77777777" w:rsidR="00E32AB5" w:rsidRPr="00E32AB5" w:rsidRDefault="00E32AB5" w:rsidP="00E32AB5">
            <w:pPr>
              <w:pStyle w:val="ListParagraph"/>
              <w:numPr>
                <w:ilvl w:val="0"/>
                <w:numId w:val="116"/>
              </w:numPr>
              <w:rPr>
                <w:bCs/>
              </w:rPr>
            </w:pPr>
            <w:r w:rsidRPr="00E32AB5">
              <w:rPr>
                <w:bCs/>
              </w:rPr>
              <w:t xml:space="preserve">Kundan Sign </w:t>
            </w:r>
          </w:p>
          <w:p w14:paraId="283BCD37" w14:textId="77777777" w:rsidR="00E32AB5" w:rsidRPr="00E32AB5" w:rsidRDefault="00E32AB5" w:rsidP="00592ACD">
            <w:pPr>
              <w:pStyle w:val="ListParagraph"/>
              <w:ind w:left="937" w:firstLine="0"/>
              <w:rPr>
                <w:bCs/>
              </w:rPr>
            </w:pPr>
            <w:r w:rsidRPr="00E32AB5">
              <w:rPr>
                <w:bCs/>
              </w:rPr>
              <w:t>Supermarket, Princess Rd, Suva</w:t>
            </w:r>
          </w:p>
          <w:p w14:paraId="193C88BB" w14:textId="77777777" w:rsidR="00E32AB5" w:rsidRPr="00E32AB5" w:rsidRDefault="00E32AB5" w:rsidP="00E32AB5">
            <w:pPr>
              <w:pStyle w:val="ListParagraph"/>
              <w:numPr>
                <w:ilvl w:val="0"/>
                <w:numId w:val="116"/>
              </w:numPr>
              <w:rPr>
                <w:bCs/>
              </w:rPr>
            </w:pPr>
            <w:r w:rsidRPr="00E32AB5">
              <w:rPr>
                <w:bCs/>
              </w:rPr>
              <w:t>Mana Coffee, Holland St, Suva</w:t>
            </w:r>
          </w:p>
          <w:p w14:paraId="425627EE" w14:textId="77777777" w:rsidR="00E32AB5" w:rsidRPr="00E32AB5" w:rsidRDefault="00E32AB5" w:rsidP="00592ACD">
            <w:pPr>
              <w:pStyle w:val="ListParagraph"/>
              <w:ind w:left="172" w:firstLine="0"/>
              <w:rPr>
                <w:rFonts w:eastAsiaTheme="minorHAnsi"/>
                <w:bCs/>
              </w:rPr>
            </w:pPr>
          </w:p>
        </w:tc>
        <w:tc>
          <w:tcPr>
            <w:tcW w:w="2171" w:type="dxa"/>
          </w:tcPr>
          <w:p w14:paraId="7E469F90" w14:textId="77777777" w:rsidR="00E32AB5" w:rsidRPr="00E32AB5" w:rsidRDefault="00E32AB5" w:rsidP="00592ACD">
            <w:pPr>
              <w:rPr>
                <w:rFonts w:ascii="Calibri" w:hAnsi="Calibri" w:cs="Calibri"/>
                <w:bCs/>
              </w:rPr>
            </w:pPr>
            <w:r w:rsidRPr="00E32AB5">
              <w:rPr>
                <w:rFonts w:ascii="Calibri" w:hAnsi="Calibri" w:cs="Calibri"/>
                <w:bCs/>
              </w:rPr>
              <w:t>Alex Reddaway, Leaf Capital / SWITCH Network</w:t>
            </w:r>
          </w:p>
        </w:tc>
        <w:tc>
          <w:tcPr>
            <w:tcW w:w="3127" w:type="dxa"/>
          </w:tcPr>
          <w:p w14:paraId="766449CD" w14:textId="77777777" w:rsidR="00E32AB5" w:rsidRPr="00E32AB5" w:rsidRDefault="00E32AB5" w:rsidP="00592ACD">
            <w:pPr>
              <w:rPr>
                <w:rFonts w:ascii="Calibri" w:hAnsi="Calibri" w:cs="Calibri"/>
                <w:bCs/>
              </w:rPr>
            </w:pPr>
            <w:r w:rsidRPr="00E32AB5">
              <w:rPr>
                <w:rFonts w:ascii="Calibri" w:hAnsi="Calibri" w:cs="Calibri"/>
                <w:bCs/>
              </w:rPr>
              <w:t xml:space="preserve">  confirmed</w:t>
            </w:r>
          </w:p>
        </w:tc>
      </w:tr>
      <w:tr w:rsidR="00E32AB5" w:rsidRPr="00E32AB5" w14:paraId="07B83845" w14:textId="77777777" w:rsidTr="00270083">
        <w:tc>
          <w:tcPr>
            <w:tcW w:w="1370" w:type="dxa"/>
            <w:vMerge/>
          </w:tcPr>
          <w:p w14:paraId="6A600599" w14:textId="77777777" w:rsidR="00E32AB5" w:rsidRPr="00E32AB5" w:rsidRDefault="00E32AB5" w:rsidP="00592ACD">
            <w:pPr>
              <w:jc w:val="center"/>
              <w:rPr>
                <w:rFonts w:ascii="Calibri" w:hAnsi="Calibri" w:cs="Calibri"/>
                <w:b/>
              </w:rPr>
            </w:pPr>
          </w:p>
        </w:tc>
        <w:tc>
          <w:tcPr>
            <w:tcW w:w="2966" w:type="dxa"/>
          </w:tcPr>
          <w:p w14:paraId="00C39BF3" w14:textId="77777777" w:rsidR="00E32AB5" w:rsidRPr="00E32AB5" w:rsidRDefault="00E32AB5" w:rsidP="00E32AB5">
            <w:pPr>
              <w:pStyle w:val="ListParagraph"/>
              <w:numPr>
                <w:ilvl w:val="0"/>
                <w:numId w:val="115"/>
              </w:numPr>
              <w:ind w:left="217" w:hanging="217"/>
              <w:jc w:val="both"/>
              <w:rPr>
                <w:bCs/>
              </w:rPr>
            </w:pPr>
            <w:r w:rsidRPr="00E32AB5">
              <w:rPr>
                <w:bCs/>
              </w:rPr>
              <w:t xml:space="preserve">Bus routes - Fiji shuttle bus project sites – Valelevu </w:t>
            </w:r>
          </w:p>
          <w:p w14:paraId="6B425E4A" w14:textId="77777777" w:rsidR="00E32AB5" w:rsidRPr="00E32AB5" w:rsidRDefault="00E32AB5" w:rsidP="00592ACD">
            <w:pPr>
              <w:pStyle w:val="ListParagraph"/>
              <w:ind w:left="172" w:firstLine="0"/>
              <w:jc w:val="both"/>
              <w:rPr>
                <w:bCs/>
              </w:rPr>
            </w:pPr>
          </w:p>
        </w:tc>
        <w:tc>
          <w:tcPr>
            <w:tcW w:w="2171" w:type="dxa"/>
          </w:tcPr>
          <w:p w14:paraId="6C2832BE" w14:textId="77777777" w:rsidR="00E32AB5" w:rsidRPr="00E32AB5" w:rsidRDefault="00E32AB5" w:rsidP="00592ACD">
            <w:pPr>
              <w:rPr>
                <w:rFonts w:ascii="Calibri" w:hAnsi="Calibri" w:cs="Calibri"/>
                <w:bCs/>
              </w:rPr>
            </w:pPr>
            <w:r w:rsidRPr="00E32AB5">
              <w:rPr>
                <w:rFonts w:ascii="Calibri" w:hAnsi="Calibri" w:cs="Calibri"/>
                <w:bCs/>
              </w:rPr>
              <w:t xml:space="preserve">Bill Marr, </w:t>
            </w:r>
            <w:proofErr w:type="spellStart"/>
            <w:r w:rsidRPr="00E32AB5">
              <w:rPr>
                <w:rFonts w:ascii="Calibri" w:hAnsi="Calibri" w:cs="Calibri"/>
                <w:bCs/>
              </w:rPr>
              <w:t>ZekiTek</w:t>
            </w:r>
            <w:proofErr w:type="spellEnd"/>
          </w:p>
        </w:tc>
        <w:tc>
          <w:tcPr>
            <w:tcW w:w="3127" w:type="dxa"/>
          </w:tcPr>
          <w:p w14:paraId="5D2FA420" w14:textId="77777777" w:rsidR="00E32AB5" w:rsidRPr="00E32AB5" w:rsidRDefault="00E32AB5" w:rsidP="00592ACD">
            <w:pPr>
              <w:rPr>
                <w:rFonts w:ascii="Calibri" w:hAnsi="Calibri" w:cs="Calibri"/>
                <w:bCs/>
              </w:rPr>
            </w:pPr>
            <w:r w:rsidRPr="00E32AB5">
              <w:rPr>
                <w:rFonts w:ascii="Calibri" w:hAnsi="Calibri" w:cs="Calibri"/>
                <w:bCs/>
              </w:rPr>
              <w:t>confirmed</w:t>
            </w:r>
          </w:p>
        </w:tc>
      </w:tr>
      <w:tr w:rsidR="00E32AB5" w:rsidRPr="00E32AB5" w14:paraId="25FB4FAF" w14:textId="77777777" w:rsidTr="00270083">
        <w:tc>
          <w:tcPr>
            <w:tcW w:w="1370" w:type="dxa"/>
          </w:tcPr>
          <w:p w14:paraId="41535DF9" w14:textId="77777777" w:rsidR="00E32AB5" w:rsidRPr="00E32AB5" w:rsidRDefault="00E32AB5" w:rsidP="00592ACD">
            <w:pPr>
              <w:jc w:val="center"/>
              <w:rPr>
                <w:rFonts w:ascii="Calibri" w:hAnsi="Calibri" w:cs="Calibri"/>
                <w:b/>
              </w:rPr>
            </w:pPr>
          </w:p>
        </w:tc>
        <w:tc>
          <w:tcPr>
            <w:tcW w:w="8264" w:type="dxa"/>
            <w:gridSpan w:val="3"/>
          </w:tcPr>
          <w:p w14:paraId="3648E80F" w14:textId="77777777" w:rsidR="00E32AB5" w:rsidRPr="00E32AB5" w:rsidRDefault="00E32AB5" w:rsidP="00592ACD">
            <w:pPr>
              <w:jc w:val="center"/>
              <w:rPr>
                <w:rFonts w:ascii="Calibri" w:hAnsi="Calibri" w:cs="Calibri"/>
                <w:b/>
              </w:rPr>
            </w:pPr>
            <w:r w:rsidRPr="00E32AB5">
              <w:rPr>
                <w:rFonts w:ascii="Calibri" w:hAnsi="Calibri" w:cs="Calibri"/>
                <w:b/>
              </w:rPr>
              <w:t xml:space="preserve">LUNCH </w:t>
            </w:r>
          </w:p>
        </w:tc>
      </w:tr>
      <w:tr w:rsidR="00E32AB5" w:rsidRPr="00E32AB5" w14:paraId="19085266" w14:textId="77777777" w:rsidTr="00270083">
        <w:tc>
          <w:tcPr>
            <w:tcW w:w="1370" w:type="dxa"/>
          </w:tcPr>
          <w:p w14:paraId="352CA3F2" w14:textId="77777777" w:rsidR="00E32AB5" w:rsidRPr="00E32AB5" w:rsidRDefault="00E32AB5" w:rsidP="00592ACD">
            <w:pPr>
              <w:jc w:val="center"/>
              <w:rPr>
                <w:rFonts w:ascii="Calibri" w:hAnsi="Calibri" w:cs="Calibri"/>
                <w:b/>
              </w:rPr>
            </w:pPr>
          </w:p>
        </w:tc>
        <w:tc>
          <w:tcPr>
            <w:tcW w:w="8264" w:type="dxa"/>
            <w:gridSpan w:val="3"/>
          </w:tcPr>
          <w:p w14:paraId="0C9A5DAC" w14:textId="77777777" w:rsidR="00E32AB5" w:rsidRPr="00E32AB5" w:rsidRDefault="00E32AB5" w:rsidP="00592ACD">
            <w:pPr>
              <w:jc w:val="center"/>
              <w:rPr>
                <w:rFonts w:ascii="Calibri" w:hAnsi="Calibri" w:cs="Calibri"/>
                <w:b/>
              </w:rPr>
            </w:pPr>
            <w:r w:rsidRPr="00E32AB5">
              <w:rPr>
                <w:rFonts w:ascii="Calibri" w:hAnsi="Calibri" w:cs="Calibri"/>
                <w:b/>
              </w:rPr>
              <w:t>END OF DAY 3</w:t>
            </w:r>
          </w:p>
        </w:tc>
      </w:tr>
    </w:tbl>
    <w:p w14:paraId="6F4DCE65" w14:textId="77777777" w:rsidR="00E32AB5" w:rsidRPr="00E32AB5" w:rsidRDefault="00E32AB5" w:rsidP="00E32AB5">
      <w:pPr>
        <w:spacing w:after="0"/>
        <w:jc w:val="center"/>
        <w:rPr>
          <w:rFonts w:ascii="Calibri" w:hAnsi="Calibri" w:cs="Calibri"/>
          <w:b/>
        </w:rPr>
      </w:pPr>
    </w:p>
    <w:p w14:paraId="16F3F380" w14:textId="77777777" w:rsidR="00E32AB5" w:rsidRDefault="00E32AB5" w:rsidP="00E32AB5">
      <w:pPr>
        <w:spacing w:after="0"/>
        <w:jc w:val="center"/>
        <w:rPr>
          <w:rFonts w:cstheme="minorHAnsi"/>
          <w:b/>
        </w:rPr>
      </w:pPr>
    </w:p>
    <w:p w14:paraId="27D14440" w14:textId="77777777" w:rsidR="00E32AB5" w:rsidRDefault="00E32AB5" w:rsidP="00E32AB5">
      <w:pPr>
        <w:spacing w:after="0"/>
        <w:jc w:val="center"/>
        <w:rPr>
          <w:rFonts w:cstheme="minorHAnsi"/>
          <w:b/>
        </w:rPr>
      </w:pPr>
    </w:p>
    <w:p w14:paraId="2234216B" w14:textId="77777777" w:rsidR="00E32AB5" w:rsidRDefault="00E32AB5" w:rsidP="00E32AB5">
      <w:pPr>
        <w:spacing w:after="0"/>
        <w:jc w:val="center"/>
        <w:rPr>
          <w:rFonts w:cstheme="minorHAnsi"/>
          <w:b/>
        </w:rPr>
      </w:pPr>
    </w:p>
    <w:p w14:paraId="53441AB3" w14:textId="77777777" w:rsidR="0053233A" w:rsidRDefault="0053233A" w:rsidP="0053233A">
      <w:pPr>
        <w:tabs>
          <w:tab w:val="left" w:pos="240"/>
        </w:tabs>
        <w:spacing w:after="0"/>
        <w:rPr>
          <w:rFonts w:cstheme="minorHAnsi"/>
          <w:b/>
        </w:rPr>
      </w:pPr>
    </w:p>
    <w:p w14:paraId="6BDFE45B" w14:textId="26C4497D" w:rsidR="005B4CBE" w:rsidRDefault="005B4CBE" w:rsidP="0053233A">
      <w:pPr>
        <w:tabs>
          <w:tab w:val="left" w:pos="240"/>
        </w:tabs>
        <w:spacing w:after="0"/>
        <w:rPr>
          <w:rFonts w:cstheme="minorHAnsi"/>
          <w:b/>
        </w:rPr>
        <w:sectPr w:rsidR="005B4CBE" w:rsidSect="00CA095F">
          <w:pgSz w:w="11906" w:h="16838"/>
          <w:pgMar w:top="1440" w:right="707" w:bottom="1135" w:left="993" w:header="708" w:footer="708" w:gutter="0"/>
          <w:cols w:space="708"/>
          <w:docGrid w:linePitch="360"/>
        </w:sectPr>
      </w:pPr>
    </w:p>
    <w:p w14:paraId="27C87961" w14:textId="64E2AF7F" w:rsidR="00CE2EDE" w:rsidRDefault="00CE2EDE" w:rsidP="008D7432">
      <w:pPr>
        <w:pStyle w:val="Default"/>
        <w:jc w:val="both"/>
        <w:rPr>
          <w:rFonts w:asciiTheme="minorHAnsi" w:hAnsiTheme="minorHAnsi" w:cstheme="minorHAnsi"/>
          <w:b/>
          <w:lang w:val="en-AU"/>
        </w:rPr>
      </w:pPr>
    </w:p>
    <w:p w14:paraId="23C236F5" w14:textId="465EC6D3" w:rsidR="00104F17" w:rsidRDefault="00104F17" w:rsidP="00E32AB5">
      <w:pPr>
        <w:pStyle w:val="Heading1"/>
        <w:numPr>
          <w:ilvl w:val="0"/>
          <w:numId w:val="0"/>
        </w:numPr>
        <w:ind w:left="432"/>
        <w:rPr>
          <w:b/>
          <w:bCs/>
        </w:rPr>
      </w:pPr>
      <w:bookmarkStart w:id="190" w:name="_Toc128132927"/>
      <w:r>
        <w:rPr>
          <w:b/>
          <w:bCs/>
        </w:rPr>
        <w:t>ANNEX 2</w:t>
      </w:r>
      <w:bookmarkEnd w:id="190"/>
    </w:p>
    <w:p w14:paraId="2EB09913" w14:textId="0DD8452E" w:rsidR="00B14477" w:rsidRPr="00B14477" w:rsidRDefault="00B14477" w:rsidP="00B14477">
      <w:pPr>
        <w:jc w:val="center"/>
      </w:pPr>
      <w:r w:rsidRPr="00B14477">
        <w:t xml:space="preserve">Pacific Islands Workshop on Electric Mobility (28-30 Nov 2022) &amp; Virtual </w:t>
      </w:r>
      <w:proofErr w:type="gramStart"/>
      <w:r w:rsidRPr="00B14477">
        <w:t>Meeting</w:t>
      </w:r>
      <w:proofErr w:type="gramEnd"/>
      <w:r w:rsidRPr="00B14477">
        <w:t xml:space="preserve"> of the PCREEE Steering Committee (1-2Dec2022)</w:t>
      </w:r>
      <w:r>
        <w:t xml:space="preserve"> </w:t>
      </w:r>
      <w:r w:rsidRPr="00B14477">
        <w:t>Pasifika Conference Room</w:t>
      </w:r>
    </w:p>
    <w:p w14:paraId="13510F87" w14:textId="65905A62" w:rsidR="00104F17" w:rsidRDefault="00B14477" w:rsidP="00B14477">
      <w:pPr>
        <w:jc w:val="center"/>
      </w:pPr>
      <w:r w:rsidRPr="00B14477">
        <w:t>Participants List</w:t>
      </w:r>
    </w:p>
    <w:tbl>
      <w:tblPr>
        <w:tblW w:w="14113" w:type="dxa"/>
        <w:tblLook w:val="04A0" w:firstRow="1" w:lastRow="0" w:firstColumn="1" w:lastColumn="0" w:noHBand="0" w:noVBand="1"/>
      </w:tblPr>
      <w:tblGrid>
        <w:gridCol w:w="538"/>
        <w:gridCol w:w="1632"/>
        <w:gridCol w:w="2476"/>
        <w:gridCol w:w="3270"/>
        <w:gridCol w:w="3341"/>
        <w:gridCol w:w="2881"/>
      </w:tblGrid>
      <w:tr w:rsidR="0053233A" w:rsidRPr="0053233A" w14:paraId="3763F718" w14:textId="77777777" w:rsidTr="00C61408">
        <w:trPr>
          <w:trHeight w:val="287"/>
        </w:trPr>
        <w:tc>
          <w:tcPr>
            <w:tcW w:w="14113" w:type="dxa"/>
            <w:gridSpan w:val="6"/>
            <w:tcBorders>
              <w:top w:val="nil"/>
              <w:left w:val="nil"/>
              <w:bottom w:val="single" w:sz="4" w:space="0" w:color="auto"/>
              <w:right w:val="nil"/>
            </w:tcBorders>
            <w:shd w:val="clear" w:color="auto" w:fill="auto"/>
            <w:vAlign w:val="center"/>
            <w:hideMark/>
          </w:tcPr>
          <w:p w14:paraId="1A22780B" w14:textId="77777777" w:rsidR="0053233A" w:rsidRPr="0053233A" w:rsidRDefault="0053233A" w:rsidP="0053233A">
            <w:pPr>
              <w:spacing w:after="0" w:line="240" w:lineRule="auto"/>
              <w:jc w:val="center"/>
              <w:rPr>
                <w:rFonts w:ascii="Calibri" w:eastAsia="Times New Roman" w:hAnsi="Calibri" w:cs="Calibri"/>
                <w:b/>
                <w:bCs/>
                <w:color w:val="000000"/>
                <w:lang w:val="en-AU" w:eastAsia="en-AU"/>
              </w:rPr>
            </w:pPr>
            <w:r w:rsidRPr="0053233A">
              <w:rPr>
                <w:rFonts w:ascii="Calibri" w:eastAsia="Times New Roman" w:hAnsi="Calibri" w:cs="Calibri"/>
                <w:b/>
                <w:bCs/>
                <w:color w:val="000000"/>
                <w:lang w:val="en-AU" w:eastAsia="en-AU"/>
              </w:rPr>
              <w:t xml:space="preserve">Pacific Islands Workshop on Electric Mobility (28-30 Nov 2022) &amp; Virtual </w:t>
            </w:r>
            <w:proofErr w:type="gramStart"/>
            <w:r w:rsidRPr="0053233A">
              <w:rPr>
                <w:rFonts w:ascii="Calibri" w:eastAsia="Times New Roman" w:hAnsi="Calibri" w:cs="Calibri"/>
                <w:b/>
                <w:bCs/>
                <w:color w:val="000000"/>
                <w:lang w:val="en-AU" w:eastAsia="en-AU"/>
              </w:rPr>
              <w:t>Meeting</w:t>
            </w:r>
            <w:proofErr w:type="gramEnd"/>
            <w:r w:rsidRPr="0053233A">
              <w:rPr>
                <w:rFonts w:ascii="Calibri" w:eastAsia="Times New Roman" w:hAnsi="Calibri" w:cs="Calibri"/>
                <w:b/>
                <w:bCs/>
                <w:color w:val="000000"/>
                <w:lang w:val="en-AU" w:eastAsia="en-AU"/>
              </w:rPr>
              <w:t xml:space="preserve"> of the PCREEE Steering Committee (1-2Dec2022)</w:t>
            </w:r>
            <w:r w:rsidRPr="0053233A">
              <w:rPr>
                <w:rFonts w:ascii="Calibri" w:eastAsia="Times New Roman" w:hAnsi="Calibri" w:cs="Calibri"/>
                <w:b/>
                <w:bCs/>
                <w:color w:val="000000"/>
                <w:lang w:val="en-AU" w:eastAsia="en-AU"/>
              </w:rPr>
              <w:br/>
              <w:t>Pasifika Conference Room</w:t>
            </w:r>
            <w:r w:rsidRPr="0053233A">
              <w:rPr>
                <w:rFonts w:ascii="Calibri" w:eastAsia="Times New Roman" w:hAnsi="Calibri" w:cs="Calibri"/>
                <w:b/>
                <w:bCs/>
                <w:color w:val="000000"/>
                <w:lang w:val="en-AU" w:eastAsia="en-AU"/>
              </w:rPr>
              <w:br/>
              <w:t>Participants List</w:t>
            </w:r>
          </w:p>
        </w:tc>
      </w:tr>
      <w:tr w:rsidR="00C61408" w:rsidRPr="0053233A" w14:paraId="5B0B4CC4" w14:textId="77777777" w:rsidTr="00C61408">
        <w:trPr>
          <w:trHeight w:val="237"/>
        </w:trPr>
        <w:tc>
          <w:tcPr>
            <w:tcW w:w="533" w:type="dxa"/>
            <w:tcBorders>
              <w:top w:val="nil"/>
              <w:left w:val="single" w:sz="4" w:space="0" w:color="auto"/>
              <w:bottom w:val="single" w:sz="4" w:space="0" w:color="auto"/>
              <w:right w:val="single" w:sz="4" w:space="0" w:color="auto"/>
            </w:tcBorders>
            <w:shd w:val="clear" w:color="000000" w:fill="FFFF00"/>
            <w:noWrap/>
            <w:vAlign w:val="center"/>
            <w:hideMark/>
          </w:tcPr>
          <w:p w14:paraId="110B16EF" w14:textId="77777777" w:rsidR="0053233A" w:rsidRPr="0053233A" w:rsidRDefault="0053233A" w:rsidP="0053233A">
            <w:pPr>
              <w:spacing w:after="0" w:line="240" w:lineRule="auto"/>
              <w:jc w:val="center"/>
              <w:rPr>
                <w:rFonts w:ascii="Calibri" w:eastAsia="Times New Roman" w:hAnsi="Calibri" w:cs="Calibri"/>
                <w:b/>
                <w:bCs/>
                <w:color w:val="000000"/>
                <w:lang w:val="en-AU" w:eastAsia="en-AU"/>
              </w:rPr>
            </w:pPr>
            <w:r w:rsidRPr="0053233A">
              <w:rPr>
                <w:rFonts w:ascii="Calibri" w:eastAsia="Times New Roman" w:hAnsi="Calibri" w:cs="Calibri"/>
                <w:b/>
                <w:bCs/>
                <w:color w:val="000000"/>
                <w:lang w:val="en-AU" w:eastAsia="en-AU"/>
              </w:rPr>
              <w:t>No.</w:t>
            </w:r>
          </w:p>
        </w:tc>
        <w:tc>
          <w:tcPr>
            <w:tcW w:w="1632" w:type="dxa"/>
            <w:tcBorders>
              <w:top w:val="nil"/>
              <w:left w:val="nil"/>
              <w:bottom w:val="single" w:sz="4" w:space="0" w:color="auto"/>
              <w:right w:val="single" w:sz="4" w:space="0" w:color="auto"/>
            </w:tcBorders>
            <w:shd w:val="clear" w:color="000000" w:fill="FFFF00"/>
            <w:noWrap/>
            <w:vAlign w:val="center"/>
            <w:hideMark/>
          </w:tcPr>
          <w:p w14:paraId="717B7FAD" w14:textId="77777777" w:rsidR="0053233A" w:rsidRPr="0053233A" w:rsidRDefault="0053233A" w:rsidP="0053233A">
            <w:pPr>
              <w:spacing w:after="0" w:line="240" w:lineRule="auto"/>
              <w:jc w:val="center"/>
              <w:rPr>
                <w:rFonts w:ascii="Calibri" w:eastAsia="Times New Roman" w:hAnsi="Calibri" w:cs="Calibri"/>
                <w:b/>
                <w:bCs/>
                <w:color w:val="000000"/>
                <w:lang w:val="en-AU" w:eastAsia="en-AU"/>
              </w:rPr>
            </w:pPr>
            <w:r w:rsidRPr="0053233A">
              <w:rPr>
                <w:rFonts w:ascii="Calibri" w:eastAsia="Times New Roman" w:hAnsi="Calibri" w:cs="Calibri"/>
                <w:b/>
                <w:bCs/>
                <w:color w:val="000000"/>
                <w:lang w:val="en-AU" w:eastAsia="en-AU"/>
              </w:rPr>
              <w:t> </w:t>
            </w:r>
          </w:p>
        </w:tc>
        <w:tc>
          <w:tcPr>
            <w:tcW w:w="2476" w:type="dxa"/>
            <w:tcBorders>
              <w:top w:val="nil"/>
              <w:left w:val="nil"/>
              <w:bottom w:val="single" w:sz="4" w:space="0" w:color="auto"/>
              <w:right w:val="single" w:sz="4" w:space="0" w:color="auto"/>
            </w:tcBorders>
            <w:shd w:val="clear" w:color="000000" w:fill="FFFF00"/>
            <w:vAlign w:val="center"/>
            <w:hideMark/>
          </w:tcPr>
          <w:p w14:paraId="29DDFA2C" w14:textId="77777777" w:rsidR="0053233A" w:rsidRPr="0053233A" w:rsidRDefault="0053233A" w:rsidP="0053233A">
            <w:pPr>
              <w:spacing w:after="0" w:line="240" w:lineRule="auto"/>
              <w:jc w:val="center"/>
              <w:rPr>
                <w:rFonts w:ascii="Calibri" w:eastAsia="Times New Roman" w:hAnsi="Calibri" w:cs="Calibri"/>
                <w:b/>
                <w:bCs/>
                <w:color w:val="000000"/>
                <w:lang w:val="en-AU" w:eastAsia="en-AU"/>
              </w:rPr>
            </w:pPr>
            <w:r w:rsidRPr="0053233A">
              <w:rPr>
                <w:rFonts w:ascii="Calibri" w:eastAsia="Times New Roman" w:hAnsi="Calibri" w:cs="Calibri"/>
                <w:b/>
                <w:bCs/>
                <w:color w:val="000000"/>
                <w:lang w:val="en-AU" w:eastAsia="en-AU"/>
              </w:rPr>
              <w:t>Country Nominee</w:t>
            </w:r>
          </w:p>
        </w:tc>
        <w:tc>
          <w:tcPr>
            <w:tcW w:w="3270" w:type="dxa"/>
            <w:tcBorders>
              <w:top w:val="nil"/>
              <w:left w:val="nil"/>
              <w:bottom w:val="single" w:sz="4" w:space="0" w:color="auto"/>
              <w:right w:val="single" w:sz="4" w:space="0" w:color="auto"/>
            </w:tcBorders>
            <w:shd w:val="clear" w:color="000000" w:fill="FFFF00"/>
            <w:vAlign w:val="center"/>
            <w:hideMark/>
          </w:tcPr>
          <w:p w14:paraId="43D33A3C" w14:textId="77777777" w:rsidR="0053233A" w:rsidRPr="0053233A" w:rsidRDefault="0053233A" w:rsidP="0053233A">
            <w:pPr>
              <w:spacing w:after="0" w:line="240" w:lineRule="auto"/>
              <w:jc w:val="center"/>
              <w:rPr>
                <w:rFonts w:ascii="Calibri" w:eastAsia="Times New Roman" w:hAnsi="Calibri" w:cs="Calibri"/>
                <w:b/>
                <w:bCs/>
                <w:color w:val="000000"/>
                <w:lang w:val="en-AU" w:eastAsia="en-AU"/>
              </w:rPr>
            </w:pPr>
            <w:r w:rsidRPr="0053233A">
              <w:rPr>
                <w:rFonts w:ascii="Calibri" w:eastAsia="Times New Roman" w:hAnsi="Calibri" w:cs="Calibri"/>
                <w:b/>
                <w:bCs/>
                <w:color w:val="000000"/>
                <w:lang w:val="en-AU" w:eastAsia="en-AU"/>
              </w:rPr>
              <w:t>Company/ Organisation</w:t>
            </w:r>
          </w:p>
        </w:tc>
        <w:tc>
          <w:tcPr>
            <w:tcW w:w="3341" w:type="dxa"/>
            <w:tcBorders>
              <w:top w:val="nil"/>
              <w:left w:val="nil"/>
              <w:bottom w:val="single" w:sz="4" w:space="0" w:color="auto"/>
              <w:right w:val="single" w:sz="4" w:space="0" w:color="auto"/>
            </w:tcBorders>
            <w:shd w:val="clear" w:color="000000" w:fill="FFFF00"/>
            <w:noWrap/>
            <w:vAlign w:val="center"/>
            <w:hideMark/>
          </w:tcPr>
          <w:p w14:paraId="196DD7E1" w14:textId="77777777" w:rsidR="0053233A" w:rsidRPr="0053233A" w:rsidRDefault="0053233A" w:rsidP="0053233A">
            <w:pPr>
              <w:spacing w:after="0" w:line="240" w:lineRule="auto"/>
              <w:jc w:val="center"/>
              <w:rPr>
                <w:rFonts w:ascii="Calibri" w:eastAsia="Times New Roman" w:hAnsi="Calibri" w:cs="Calibri"/>
                <w:b/>
                <w:bCs/>
                <w:color w:val="000000"/>
                <w:lang w:val="en-AU" w:eastAsia="en-AU"/>
              </w:rPr>
            </w:pPr>
            <w:r w:rsidRPr="0053233A">
              <w:rPr>
                <w:rFonts w:ascii="Calibri" w:eastAsia="Times New Roman" w:hAnsi="Calibri" w:cs="Calibri"/>
                <w:b/>
                <w:bCs/>
                <w:color w:val="000000"/>
                <w:lang w:val="en-AU" w:eastAsia="en-AU"/>
              </w:rPr>
              <w:t>Job Title</w:t>
            </w:r>
          </w:p>
        </w:tc>
        <w:tc>
          <w:tcPr>
            <w:tcW w:w="2859" w:type="dxa"/>
            <w:tcBorders>
              <w:top w:val="nil"/>
              <w:left w:val="nil"/>
              <w:bottom w:val="single" w:sz="4" w:space="0" w:color="auto"/>
              <w:right w:val="single" w:sz="4" w:space="0" w:color="auto"/>
            </w:tcBorders>
            <w:shd w:val="clear" w:color="000000" w:fill="FFFF00"/>
            <w:noWrap/>
            <w:vAlign w:val="center"/>
            <w:hideMark/>
          </w:tcPr>
          <w:p w14:paraId="25FFA28A" w14:textId="77777777" w:rsidR="0053233A" w:rsidRPr="0053233A" w:rsidRDefault="0053233A" w:rsidP="0053233A">
            <w:pPr>
              <w:spacing w:after="0" w:line="240" w:lineRule="auto"/>
              <w:ind w:hanging="1138"/>
              <w:jc w:val="center"/>
              <w:rPr>
                <w:rFonts w:ascii="Calibri" w:eastAsia="Times New Roman" w:hAnsi="Calibri" w:cs="Calibri"/>
                <w:b/>
                <w:bCs/>
                <w:color w:val="000000"/>
                <w:lang w:val="en-AU" w:eastAsia="en-AU"/>
              </w:rPr>
            </w:pPr>
            <w:r w:rsidRPr="0053233A">
              <w:rPr>
                <w:rFonts w:ascii="Calibri" w:eastAsia="Times New Roman" w:hAnsi="Calibri" w:cs="Calibri"/>
                <w:b/>
                <w:bCs/>
                <w:color w:val="000000"/>
                <w:lang w:val="en-AU" w:eastAsia="en-AU"/>
              </w:rPr>
              <w:t>Email Address</w:t>
            </w:r>
          </w:p>
        </w:tc>
      </w:tr>
      <w:tr w:rsidR="00C61408" w:rsidRPr="0053233A" w14:paraId="47093F52" w14:textId="77777777" w:rsidTr="00C61408">
        <w:trPr>
          <w:trHeight w:val="237"/>
        </w:trPr>
        <w:tc>
          <w:tcPr>
            <w:tcW w:w="14113" w:type="dxa"/>
            <w:gridSpan w:val="6"/>
            <w:tcBorders>
              <w:top w:val="single" w:sz="4" w:space="0" w:color="auto"/>
              <w:left w:val="single" w:sz="4" w:space="0" w:color="auto"/>
              <w:bottom w:val="single" w:sz="4" w:space="0" w:color="auto"/>
              <w:right w:val="nil"/>
            </w:tcBorders>
            <w:shd w:val="clear" w:color="000000" w:fill="E2EFDA"/>
            <w:noWrap/>
            <w:vAlign w:val="center"/>
            <w:hideMark/>
          </w:tcPr>
          <w:p w14:paraId="5B8CE3BA" w14:textId="77777777" w:rsidR="0053233A" w:rsidRPr="0053233A" w:rsidRDefault="0053233A" w:rsidP="0053233A">
            <w:pPr>
              <w:spacing w:after="0" w:line="240" w:lineRule="auto"/>
              <w:rPr>
                <w:rFonts w:ascii="Calibri" w:eastAsia="Times New Roman" w:hAnsi="Calibri" w:cs="Calibri"/>
                <w:b/>
                <w:bCs/>
                <w:color w:val="000000"/>
                <w:lang w:val="en-AU" w:eastAsia="en-AU"/>
              </w:rPr>
            </w:pPr>
            <w:r w:rsidRPr="0053233A">
              <w:rPr>
                <w:rFonts w:ascii="Calibri" w:eastAsia="Times New Roman" w:hAnsi="Calibri" w:cs="Calibri"/>
                <w:b/>
                <w:bCs/>
                <w:color w:val="000000"/>
                <w:lang w:val="en-AU" w:eastAsia="en-AU"/>
              </w:rPr>
              <w:t xml:space="preserve">Pacific Island Countries </w:t>
            </w:r>
          </w:p>
        </w:tc>
      </w:tr>
      <w:tr w:rsidR="0053233A" w:rsidRPr="0053233A" w14:paraId="6250F8B7"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48CF0415"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w:t>
            </w:r>
          </w:p>
        </w:tc>
        <w:tc>
          <w:tcPr>
            <w:tcW w:w="1632" w:type="dxa"/>
            <w:tcBorders>
              <w:top w:val="nil"/>
              <w:left w:val="nil"/>
              <w:bottom w:val="single" w:sz="4" w:space="0" w:color="auto"/>
              <w:right w:val="single" w:sz="4" w:space="0" w:color="auto"/>
            </w:tcBorders>
            <w:shd w:val="clear" w:color="auto" w:fill="auto"/>
            <w:noWrap/>
            <w:vAlign w:val="bottom"/>
            <w:hideMark/>
          </w:tcPr>
          <w:p w14:paraId="48DC648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Cook Is</w:t>
            </w:r>
          </w:p>
        </w:tc>
        <w:tc>
          <w:tcPr>
            <w:tcW w:w="2476" w:type="dxa"/>
            <w:tcBorders>
              <w:top w:val="nil"/>
              <w:left w:val="nil"/>
              <w:bottom w:val="single" w:sz="4" w:space="0" w:color="auto"/>
              <w:right w:val="single" w:sz="4" w:space="0" w:color="auto"/>
            </w:tcBorders>
            <w:shd w:val="clear" w:color="auto" w:fill="auto"/>
            <w:noWrap/>
            <w:vAlign w:val="bottom"/>
            <w:hideMark/>
          </w:tcPr>
          <w:p w14:paraId="4A0A8E0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Mr.Danny</w:t>
            </w:r>
            <w:proofErr w:type="spellEnd"/>
            <w:proofErr w:type="gramEnd"/>
            <w:r w:rsidRPr="0053233A">
              <w:rPr>
                <w:rFonts w:ascii="Calibri" w:eastAsia="Times New Roman" w:hAnsi="Calibri" w:cs="Calibri"/>
                <w:color w:val="000000"/>
                <w:sz w:val="18"/>
                <w:szCs w:val="18"/>
                <w:lang w:val="en-AU" w:eastAsia="en-AU"/>
              </w:rPr>
              <w:t xml:space="preserve"> Junior Graven Vakapora</w:t>
            </w:r>
          </w:p>
        </w:tc>
        <w:tc>
          <w:tcPr>
            <w:tcW w:w="3270" w:type="dxa"/>
            <w:tcBorders>
              <w:top w:val="nil"/>
              <w:left w:val="nil"/>
              <w:bottom w:val="single" w:sz="4" w:space="0" w:color="auto"/>
              <w:right w:val="single" w:sz="4" w:space="0" w:color="auto"/>
            </w:tcBorders>
            <w:shd w:val="clear" w:color="auto" w:fill="auto"/>
            <w:noWrap/>
            <w:vAlign w:val="center"/>
            <w:hideMark/>
          </w:tcPr>
          <w:p w14:paraId="11F67DD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Te Aponga</w:t>
            </w:r>
          </w:p>
        </w:tc>
        <w:tc>
          <w:tcPr>
            <w:tcW w:w="3341" w:type="dxa"/>
            <w:tcBorders>
              <w:top w:val="nil"/>
              <w:left w:val="nil"/>
              <w:bottom w:val="single" w:sz="4" w:space="0" w:color="auto"/>
              <w:right w:val="single" w:sz="4" w:space="0" w:color="auto"/>
            </w:tcBorders>
            <w:shd w:val="clear" w:color="auto" w:fill="auto"/>
            <w:noWrap/>
            <w:vAlign w:val="bottom"/>
            <w:hideMark/>
          </w:tcPr>
          <w:p w14:paraId="3846E49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Corporate Services Manager</w:t>
            </w:r>
          </w:p>
        </w:tc>
        <w:tc>
          <w:tcPr>
            <w:tcW w:w="2859" w:type="dxa"/>
            <w:tcBorders>
              <w:top w:val="nil"/>
              <w:left w:val="nil"/>
              <w:bottom w:val="single" w:sz="4" w:space="0" w:color="auto"/>
              <w:right w:val="single" w:sz="4" w:space="0" w:color="auto"/>
            </w:tcBorders>
            <w:shd w:val="clear" w:color="auto" w:fill="auto"/>
            <w:noWrap/>
            <w:vAlign w:val="bottom"/>
            <w:hideMark/>
          </w:tcPr>
          <w:p w14:paraId="12BC713D"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37" w:history="1">
              <w:r w:rsidRPr="0053233A">
                <w:rPr>
                  <w:rFonts w:ascii="Calibri" w:eastAsia="Times New Roman" w:hAnsi="Calibri" w:cs="Calibri"/>
                  <w:color w:val="0563C1"/>
                  <w:sz w:val="18"/>
                  <w:szCs w:val="18"/>
                  <w:u w:val="single"/>
                  <w:lang w:val="en-AU" w:eastAsia="en-AU"/>
                </w:rPr>
                <w:t>DVAKAPORA@ELECTRICITY.CO.UK</w:t>
              </w:r>
            </w:hyperlink>
          </w:p>
        </w:tc>
      </w:tr>
      <w:tr w:rsidR="0053233A" w:rsidRPr="0053233A" w14:paraId="5050AD0F"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5762703A"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w:t>
            </w:r>
          </w:p>
        </w:tc>
        <w:tc>
          <w:tcPr>
            <w:tcW w:w="1632" w:type="dxa"/>
            <w:tcBorders>
              <w:top w:val="nil"/>
              <w:left w:val="nil"/>
              <w:bottom w:val="single" w:sz="4" w:space="0" w:color="auto"/>
              <w:right w:val="single" w:sz="4" w:space="0" w:color="auto"/>
            </w:tcBorders>
            <w:shd w:val="clear" w:color="000000" w:fill="FFFFFF"/>
            <w:noWrap/>
            <w:vAlign w:val="bottom"/>
            <w:hideMark/>
          </w:tcPr>
          <w:p w14:paraId="7678428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Fiji</w:t>
            </w:r>
          </w:p>
        </w:tc>
        <w:tc>
          <w:tcPr>
            <w:tcW w:w="2476" w:type="dxa"/>
            <w:tcBorders>
              <w:top w:val="nil"/>
              <w:left w:val="nil"/>
              <w:bottom w:val="single" w:sz="4" w:space="0" w:color="auto"/>
              <w:right w:val="single" w:sz="4" w:space="0" w:color="auto"/>
            </w:tcBorders>
            <w:shd w:val="clear" w:color="000000" w:fill="FFFFFF"/>
            <w:noWrap/>
            <w:vAlign w:val="bottom"/>
            <w:hideMark/>
          </w:tcPr>
          <w:p w14:paraId="7E9E011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Mr.Waisale</w:t>
            </w:r>
            <w:proofErr w:type="spellEnd"/>
            <w:proofErr w:type="gram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Vulangi</w:t>
            </w:r>
            <w:proofErr w:type="spellEnd"/>
          </w:p>
        </w:tc>
        <w:tc>
          <w:tcPr>
            <w:tcW w:w="3270" w:type="dxa"/>
            <w:tcBorders>
              <w:top w:val="nil"/>
              <w:left w:val="nil"/>
              <w:bottom w:val="single" w:sz="4" w:space="0" w:color="auto"/>
              <w:right w:val="single" w:sz="4" w:space="0" w:color="auto"/>
            </w:tcBorders>
            <w:shd w:val="clear" w:color="000000" w:fill="FFFFFF"/>
            <w:noWrap/>
            <w:vAlign w:val="bottom"/>
            <w:hideMark/>
          </w:tcPr>
          <w:p w14:paraId="0E9E03A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Department of Energy</w:t>
            </w:r>
          </w:p>
        </w:tc>
        <w:tc>
          <w:tcPr>
            <w:tcW w:w="3341" w:type="dxa"/>
            <w:tcBorders>
              <w:top w:val="nil"/>
              <w:left w:val="nil"/>
              <w:bottom w:val="single" w:sz="4" w:space="0" w:color="auto"/>
              <w:right w:val="single" w:sz="4" w:space="0" w:color="auto"/>
            </w:tcBorders>
            <w:shd w:val="clear" w:color="auto" w:fill="auto"/>
            <w:noWrap/>
            <w:vAlign w:val="bottom"/>
            <w:hideMark/>
          </w:tcPr>
          <w:p w14:paraId="5EFF5EE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Senior Scientific Officer</w:t>
            </w:r>
          </w:p>
        </w:tc>
        <w:tc>
          <w:tcPr>
            <w:tcW w:w="2859" w:type="dxa"/>
            <w:tcBorders>
              <w:top w:val="nil"/>
              <w:left w:val="nil"/>
              <w:bottom w:val="single" w:sz="4" w:space="0" w:color="auto"/>
              <w:right w:val="single" w:sz="4" w:space="0" w:color="auto"/>
            </w:tcBorders>
            <w:shd w:val="clear" w:color="auto" w:fill="auto"/>
            <w:noWrap/>
            <w:vAlign w:val="bottom"/>
            <w:hideMark/>
          </w:tcPr>
          <w:p w14:paraId="05E8D56F"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38" w:history="1">
              <w:r w:rsidRPr="0053233A">
                <w:rPr>
                  <w:rFonts w:ascii="Calibri" w:eastAsia="Times New Roman" w:hAnsi="Calibri" w:cs="Calibri"/>
                  <w:color w:val="0563C1"/>
                  <w:sz w:val="18"/>
                  <w:szCs w:val="18"/>
                  <w:u w:val="single"/>
                  <w:lang w:val="en-AU" w:eastAsia="en-AU"/>
                </w:rPr>
                <w:t>waisale.vulagi@moit.gov.fj</w:t>
              </w:r>
            </w:hyperlink>
          </w:p>
        </w:tc>
      </w:tr>
      <w:tr w:rsidR="0053233A" w:rsidRPr="0053233A" w14:paraId="76829F37"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420BF8F5"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w:t>
            </w:r>
          </w:p>
        </w:tc>
        <w:tc>
          <w:tcPr>
            <w:tcW w:w="1632" w:type="dxa"/>
            <w:tcBorders>
              <w:top w:val="nil"/>
              <w:left w:val="nil"/>
              <w:bottom w:val="single" w:sz="4" w:space="0" w:color="auto"/>
              <w:right w:val="single" w:sz="4" w:space="0" w:color="auto"/>
            </w:tcBorders>
            <w:shd w:val="clear" w:color="000000" w:fill="FFFFFF"/>
            <w:noWrap/>
            <w:vAlign w:val="bottom"/>
            <w:hideMark/>
          </w:tcPr>
          <w:p w14:paraId="605AA70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Fiji</w:t>
            </w:r>
          </w:p>
        </w:tc>
        <w:tc>
          <w:tcPr>
            <w:tcW w:w="2476" w:type="dxa"/>
            <w:tcBorders>
              <w:top w:val="nil"/>
              <w:left w:val="nil"/>
              <w:bottom w:val="single" w:sz="4" w:space="0" w:color="auto"/>
              <w:right w:val="single" w:sz="4" w:space="0" w:color="auto"/>
            </w:tcBorders>
            <w:shd w:val="clear" w:color="000000" w:fill="FFFFFF"/>
            <w:noWrap/>
            <w:vAlign w:val="bottom"/>
            <w:hideMark/>
          </w:tcPr>
          <w:p w14:paraId="10C73B3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Mr.Filimoni</w:t>
            </w:r>
            <w:proofErr w:type="spellEnd"/>
            <w:proofErr w:type="gramEnd"/>
            <w:r w:rsidRPr="0053233A">
              <w:rPr>
                <w:rFonts w:ascii="Calibri" w:eastAsia="Times New Roman" w:hAnsi="Calibri" w:cs="Calibri"/>
                <w:color w:val="000000"/>
                <w:sz w:val="18"/>
                <w:szCs w:val="18"/>
                <w:lang w:val="en-AU" w:eastAsia="en-AU"/>
              </w:rPr>
              <w:t xml:space="preserve"> Tarai</w:t>
            </w:r>
          </w:p>
        </w:tc>
        <w:tc>
          <w:tcPr>
            <w:tcW w:w="3270" w:type="dxa"/>
            <w:tcBorders>
              <w:top w:val="nil"/>
              <w:left w:val="nil"/>
              <w:bottom w:val="single" w:sz="4" w:space="0" w:color="auto"/>
              <w:right w:val="single" w:sz="4" w:space="0" w:color="auto"/>
            </w:tcBorders>
            <w:shd w:val="clear" w:color="auto" w:fill="auto"/>
            <w:noWrap/>
            <w:vAlign w:val="bottom"/>
            <w:hideMark/>
          </w:tcPr>
          <w:p w14:paraId="4638A91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Department of Energy</w:t>
            </w:r>
          </w:p>
        </w:tc>
        <w:tc>
          <w:tcPr>
            <w:tcW w:w="3341" w:type="dxa"/>
            <w:tcBorders>
              <w:top w:val="nil"/>
              <w:left w:val="nil"/>
              <w:bottom w:val="single" w:sz="4" w:space="0" w:color="auto"/>
              <w:right w:val="single" w:sz="4" w:space="0" w:color="auto"/>
            </w:tcBorders>
            <w:shd w:val="clear" w:color="auto" w:fill="auto"/>
            <w:noWrap/>
            <w:vAlign w:val="bottom"/>
            <w:hideMark/>
          </w:tcPr>
          <w:p w14:paraId="06BBC2F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Supervisor Higher Grade </w:t>
            </w:r>
          </w:p>
        </w:tc>
        <w:tc>
          <w:tcPr>
            <w:tcW w:w="2859" w:type="dxa"/>
            <w:tcBorders>
              <w:top w:val="nil"/>
              <w:left w:val="nil"/>
              <w:bottom w:val="single" w:sz="4" w:space="0" w:color="auto"/>
              <w:right w:val="single" w:sz="4" w:space="0" w:color="auto"/>
            </w:tcBorders>
            <w:shd w:val="clear" w:color="auto" w:fill="auto"/>
            <w:noWrap/>
            <w:vAlign w:val="bottom"/>
            <w:hideMark/>
          </w:tcPr>
          <w:p w14:paraId="6C32DE2F"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39" w:history="1">
              <w:r w:rsidRPr="0053233A">
                <w:rPr>
                  <w:rFonts w:ascii="Calibri" w:eastAsia="Times New Roman" w:hAnsi="Calibri" w:cs="Calibri"/>
                  <w:color w:val="0563C1"/>
                  <w:sz w:val="18"/>
                  <w:szCs w:val="18"/>
                  <w:u w:val="single"/>
                  <w:lang w:val="en-AU" w:eastAsia="en-AU"/>
                </w:rPr>
                <w:t>filimoni.tarai@govnet.gov.fj</w:t>
              </w:r>
            </w:hyperlink>
          </w:p>
        </w:tc>
      </w:tr>
      <w:tr w:rsidR="0053233A" w:rsidRPr="0053233A" w14:paraId="6CF203DE"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0C2301C9"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4</w:t>
            </w:r>
          </w:p>
        </w:tc>
        <w:tc>
          <w:tcPr>
            <w:tcW w:w="1632" w:type="dxa"/>
            <w:tcBorders>
              <w:top w:val="nil"/>
              <w:left w:val="nil"/>
              <w:bottom w:val="single" w:sz="4" w:space="0" w:color="auto"/>
              <w:right w:val="single" w:sz="4" w:space="0" w:color="auto"/>
            </w:tcBorders>
            <w:shd w:val="clear" w:color="000000" w:fill="FFFFFF"/>
            <w:noWrap/>
            <w:vAlign w:val="bottom"/>
            <w:hideMark/>
          </w:tcPr>
          <w:p w14:paraId="360838C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Fiji</w:t>
            </w:r>
          </w:p>
        </w:tc>
        <w:tc>
          <w:tcPr>
            <w:tcW w:w="2476" w:type="dxa"/>
            <w:tcBorders>
              <w:top w:val="nil"/>
              <w:left w:val="nil"/>
              <w:bottom w:val="single" w:sz="4" w:space="0" w:color="auto"/>
              <w:right w:val="single" w:sz="4" w:space="0" w:color="auto"/>
            </w:tcBorders>
            <w:shd w:val="clear" w:color="000000" w:fill="FFFFFF"/>
            <w:noWrap/>
            <w:vAlign w:val="bottom"/>
            <w:hideMark/>
          </w:tcPr>
          <w:p w14:paraId="74775CC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Razik</w:t>
            </w:r>
            <w:proofErr w:type="spell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Sharoof</w:t>
            </w:r>
            <w:proofErr w:type="spellEnd"/>
            <w:r w:rsidRPr="0053233A">
              <w:rPr>
                <w:rFonts w:ascii="Calibri" w:eastAsia="Times New Roman" w:hAnsi="Calibri" w:cs="Calibri"/>
                <w:color w:val="000000"/>
                <w:sz w:val="18"/>
                <w:szCs w:val="18"/>
                <w:lang w:val="en-AU" w:eastAsia="en-AU"/>
              </w:rPr>
              <w:t xml:space="preserve"> Khan</w:t>
            </w:r>
          </w:p>
        </w:tc>
        <w:tc>
          <w:tcPr>
            <w:tcW w:w="3270" w:type="dxa"/>
            <w:tcBorders>
              <w:top w:val="nil"/>
              <w:left w:val="nil"/>
              <w:bottom w:val="single" w:sz="4" w:space="0" w:color="auto"/>
              <w:right w:val="single" w:sz="4" w:space="0" w:color="auto"/>
            </w:tcBorders>
            <w:shd w:val="clear" w:color="000000" w:fill="FFFFFF"/>
            <w:noWrap/>
            <w:vAlign w:val="bottom"/>
            <w:hideMark/>
          </w:tcPr>
          <w:p w14:paraId="222EE50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Land Transport Authority</w:t>
            </w:r>
          </w:p>
        </w:tc>
        <w:tc>
          <w:tcPr>
            <w:tcW w:w="3341" w:type="dxa"/>
            <w:tcBorders>
              <w:top w:val="nil"/>
              <w:left w:val="nil"/>
              <w:bottom w:val="single" w:sz="4" w:space="0" w:color="auto"/>
              <w:right w:val="single" w:sz="4" w:space="0" w:color="auto"/>
            </w:tcBorders>
            <w:shd w:val="clear" w:color="000000" w:fill="FFFFFF"/>
            <w:noWrap/>
            <w:vAlign w:val="bottom"/>
            <w:hideMark/>
          </w:tcPr>
          <w:p w14:paraId="7C153A4C"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Senior Technical Officer</w:t>
            </w:r>
          </w:p>
        </w:tc>
        <w:tc>
          <w:tcPr>
            <w:tcW w:w="2859" w:type="dxa"/>
            <w:tcBorders>
              <w:top w:val="nil"/>
              <w:left w:val="nil"/>
              <w:bottom w:val="nil"/>
              <w:right w:val="nil"/>
            </w:tcBorders>
            <w:shd w:val="clear" w:color="auto" w:fill="auto"/>
            <w:noWrap/>
            <w:vAlign w:val="bottom"/>
            <w:hideMark/>
          </w:tcPr>
          <w:p w14:paraId="556A6002"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0" w:history="1">
              <w:r w:rsidRPr="0053233A">
                <w:rPr>
                  <w:rFonts w:ascii="Calibri" w:eastAsia="Times New Roman" w:hAnsi="Calibri" w:cs="Calibri"/>
                  <w:color w:val="0563C1"/>
                  <w:sz w:val="18"/>
                  <w:szCs w:val="18"/>
                  <w:u w:val="single"/>
                  <w:lang w:val="en-AU" w:eastAsia="en-AU"/>
                </w:rPr>
                <w:t>razik.khan@lta.com.fj</w:t>
              </w:r>
            </w:hyperlink>
          </w:p>
        </w:tc>
      </w:tr>
      <w:tr w:rsidR="0053233A" w:rsidRPr="0053233A" w14:paraId="7DE9AAE1" w14:textId="77777777" w:rsidTr="00C61408">
        <w:trPr>
          <w:trHeight w:val="23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1B8B3F02"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5</w:t>
            </w:r>
          </w:p>
        </w:tc>
        <w:tc>
          <w:tcPr>
            <w:tcW w:w="1632" w:type="dxa"/>
            <w:tcBorders>
              <w:top w:val="nil"/>
              <w:left w:val="nil"/>
              <w:bottom w:val="single" w:sz="4" w:space="0" w:color="auto"/>
              <w:right w:val="single" w:sz="4" w:space="0" w:color="auto"/>
            </w:tcBorders>
            <w:shd w:val="clear" w:color="000000" w:fill="FFFFFF"/>
            <w:noWrap/>
            <w:vAlign w:val="bottom"/>
            <w:hideMark/>
          </w:tcPr>
          <w:p w14:paraId="47FCDDC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Fiji</w:t>
            </w:r>
          </w:p>
        </w:tc>
        <w:tc>
          <w:tcPr>
            <w:tcW w:w="2476" w:type="dxa"/>
            <w:tcBorders>
              <w:top w:val="nil"/>
              <w:left w:val="nil"/>
              <w:bottom w:val="single" w:sz="4" w:space="0" w:color="auto"/>
              <w:right w:val="single" w:sz="4" w:space="0" w:color="auto"/>
            </w:tcBorders>
            <w:shd w:val="clear" w:color="000000" w:fill="FFFFFF"/>
            <w:noWrap/>
            <w:vAlign w:val="bottom"/>
            <w:hideMark/>
          </w:tcPr>
          <w:p w14:paraId="4AD61CE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Flagon </w:t>
            </w:r>
            <w:proofErr w:type="spellStart"/>
            <w:r w:rsidRPr="0053233A">
              <w:rPr>
                <w:rFonts w:ascii="Calibri" w:eastAsia="Times New Roman" w:hAnsi="Calibri" w:cs="Calibri"/>
                <w:color w:val="000000"/>
                <w:sz w:val="18"/>
                <w:szCs w:val="18"/>
                <w:lang w:val="en-AU" w:eastAsia="en-AU"/>
              </w:rPr>
              <w:t>Bekker</w:t>
            </w:r>
            <w:proofErr w:type="spellEnd"/>
          </w:p>
        </w:tc>
        <w:tc>
          <w:tcPr>
            <w:tcW w:w="3270" w:type="dxa"/>
            <w:tcBorders>
              <w:top w:val="nil"/>
              <w:left w:val="nil"/>
              <w:bottom w:val="single" w:sz="4" w:space="0" w:color="auto"/>
              <w:right w:val="single" w:sz="4" w:space="0" w:color="auto"/>
            </w:tcBorders>
            <w:shd w:val="clear" w:color="000000" w:fill="FFFFFF"/>
            <w:noWrap/>
            <w:vAlign w:val="bottom"/>
            <w:hideMark/>
          </w:tcPr>
          <w:p w14:paraId="131E8C9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CEO, LTA</w:t>
            </w:r>
          </w:p>
        </w:tc>
        <w:tc>
          <w:tcPr>
            <w:tcW w:w="3341" w:type="dxa"/>
            <w:tcBorders>
              <w:top w:val="nil"/>
              <w:left w:val="nil"/>
              <w:bottom w:val="single" w:sz="4" w:space="0" w:color="auto"/>
              <w:right w:val="single" w:sz="4" w:space="0" w:color="auto"/>
            </w:tcBorders>
            <w:shd w:val="clear" w:color="000000" w:fill="FFFFFF"/>
            <w:noWrap/>
            <w:vAlign w:val="bottom"/>
            <w:hideMark/>
          </w:tcPr>
          <w:p w14:paraId="1603BD0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single" w:sz="4" w:space="0" w:color="auto"/>
              <w:left w:val="nil"/>
              <w:bottom w:val="single" w:sz="4" w:space="0" w:color="auto"/>
              <w:right w:val="single" w:sz="4" w:space="0" w:color="auto"/>
            </w:tcBorders>
            <w:shd w:val="clear" w:color="000000" w:fill="FFFFFF"/>
            <w:noWrap/>
            <w:vAlign w:val="bottom"/>
            <w:hideMark/>
          </w:tcPr>
          <w:p w14:paraId="2877259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r>
      <w:tr w:rsidR="0053233A" w:rsidRPr="0053233A" w14:paraId="64BDE1B9" w14:textId="77777777" w:rsidTr="00C61408">
        <w:trPr>
          <w:trHeight w:val="614"/>
        </w:trPr>
        <w:tc>
          <w:tcPr>
            <w:tcW w:w="533" w:type="dxa"/>
            <w:tcBorders>
              <w:top w:val="nil"/>
              <w:left w:val="nil"/>
              <w:bottom w:val="nil"/>
              <w:right w:val="nil"/>
            </w:tcBorders>
            <w:shd w:val="clear" w:color="auto" w:fill="auto"/>
            <w:noWrap/>
            <w:vAlign w:val="bottom"/>
            <w:hideMark/>
          </w:tcPr>
          <w:p w14:paraId="084D6D35"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6</w:t>
            </w:r>
          </w:p>
        </w:tc>
        <w:tc>
          <w:tcPr>
            <w:tcW w:w="1632" w:type="dxa"/>
            <w:tcBorders>
              <w:top w:val="nil"/>
              <w:left w:val="nil"/>
              <w:bottom w:val="nil"/>
              <w:right w:val="nil"/>
            </w:tcBorders>
            <w:shd w:val="clear" w:color="auto" w:fill="auto"/>
            <w:noWrap/>
            <w:vAlign w:val="bottom"/>
            <w:hideMark/>
          </w:tcPr>
          <w:p w14:paraId="1D633A4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Kiribati</w:t>
            </w:r>
          </w:p>
        </w:tc>
        <w:tc>
          <w:tcPr>
            <w:tcW w:w="2476" w:type="dxa"/>
            <w:tcBorders>
              <w:top w:val="nil"/>
              <w:left w:val="nil"/>
              <w:bottom w:val="nil"/>
              <w:right w:val="nil"/>
            </w:tcBorders>
            <w:shd w:val="clear" w:color="auto" w:fill="auto"/>
            <w:noWrap/>
            <w:vAlign w:val="bottom"/>
            <w:hideMark/>
          </w:tcPr>
          <w:p w14:paraId="02BFC68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Mr.Thomas</w:t>
            </w:r>
            <w:proofErr w:type="spellEnd"/>
            <w:proofErr w:type="gram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Tebateki</w:t>
            </w:r>
            <w:proofErr w:type="spell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Taoaba</w:t>
            </w:r>
            <w:proofErr w:type="spellEnd"/>
          </w:p>
        </w:tc>
        <w:tc>
          <w:tcPr>
            <w:tcW w:w="3270" w:type="dxa"/>
            <w:tcBorders>
              <w:top w:val="nil"/>
              <w:left w:val="nil"/>
              <w:bottom w:val="nil"/>
              <w:right w:val="nil"/>
            </w:tcBorders>
            <w:shd w:val="clear" w:color="auto" w:fill="auto"/>
            <w:noWrap/>
            <w:vAlign w:val="bottom"/>
            <w:hideMark/>
          </w:tcPr>
          <w:p w14:paraId="12310CB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Ministry of </w:t>
            </w:r>
            <w:proofErr w:type="spellStart"/>
            <w:r w:rsidRPr="0053233A">
              <w:rPr>
                <w:rFonts w:ascii="Calibri" w:eastAsia="Times New Roman" w:hAnsi="Calibri" w:cs="Calibri"/>
                <w:color w:val="000000"/>
                <w:sz w:val="18"/>
                <w:szCs w:val="18"/>
                <w:lang w:val="en-AU" w:eastAsia="en-AU"/>
              </w:rPr>
              <w:t>Insfrastructure</w:t>
            </w:r>
            <w:proofErr w:type="spellEnd"/>
            <w:r w:rsidRPr="0053233A">
              <w:rPr>
                <w:rFonts w:ascii="Calibri" w:eastAsia="Times New Roman" w:hAnsi="Calibri" w:cs="Calibri"/>
                <w:color w:val="000000"/>
                <w:sz w:val="18"/>
                <w:szCs w:val="18"/>
                <w:lang w:val="en-AU" w:eastAsia="en-AU"/>
              </w:rPr>
              <w:t xml:space="preserve"> and Sustainable Energy</w:t>
            </w:r>
          </w:p>
        </w:tc>
        <w:tc>
          <w:tcPr>
            <w:tcW w:w="3341" w:type="dxa"/>
            <w:tcBorders>
              <w:top w:val="nil"/>
              <w:left w:val="nil"/>
              <w:bottom w:val="nil"/>
              <w:right w:val="nil"/>
            </w:tcBorders>
            <w:shd w:val="clear" w:color="auto" w:fill="auto"/>
            <w:noWrap/>
            <w:vAlign w:val="bottom"/>
            <w:hideMark/>
          </w:tcPr>
          <w:p w14:paraId="7EC21EE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Rural Energy Planner</w:t>
            </w:r>
          </w:p>
        </w:tc>
        <w:tc>
          <w:tcPr>
            <w:tcW w:w="2859" w:type="dxa"/>
            <w:tcBorders>
              <w:top w:val="nil"/>
              <w:left w:val="nil"/>
              <w:bottom w:val="nil"/>
              <w:right w:val="nil"/>
            </w:tcBorders>
            <w:shd w:val="clear" w:color="auto" w:fill="auto"/>
            <w:noWrap/>
            <w:vAlign w:val="bottom"/>
            <w:hideMark/>
          </w:tcPr>
          <w:p w14:paraId="78295564"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1" w:history="1">
              <w:r w:rsidRPr="0053233A">
                <w:rPr>
                  <w:rFonts w:ascii="Calibri" w:eastAsia="Times New Roman" w:hAnsi="Calibri" w:cs="Calibri"/>
                  <w:color w:val="0563C1"/>
                  <w:sz w:val="18"/>
                  <w:szCs w:val="18"/>
                  <w:u w:val="single"/>
                  <w:lang w:val="en-AU" w:eastAsia="en-AU"/>
                </w:rPr>
                <w:t>taoaba.tebateki@mise.gov.ki</w:t>
              </w:r>
            </w:hyperlink>
          </w:p>
        </w:tc>
      </w:tr>
      <w:tr w:rsidR="0053233A" w:rsidRPr="0053233A" w14:paraId="2765C548" w14:textId="77777777" w:rsidTr="00C61408">
        <w:trPr>
          <w:trHeight w:val="237"/>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974E9"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7</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2B56EE6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PNG</w:t>
            </w:r>
          </w:p>
        </w:tc>
        <w:tc>
          <w:tcPr>
            <w:tcW w:w="2476" w:type="dxa"/>
            <w:tcBorders>
              <w:top w:val="single" w:sz="4" w:space="0" w:color="auto"/>
              <w:left w:val="nil"/>
              <w:bottom w:val="single" w:sz="4" w:space="0" w:color="auto"/>
              <w:right w:val="single" w:sz="4" w:space="0" w:color="auto"/>
            </w:tcBorders>
            <w:shd w:val="clear" w:color="auto" w:fill="auto"/>
            <w:noWrap/>
            <w:vAlign w:val="bottom"/>
            <w:hideMark/>
          </w:tcPr>
          <w:p w14:paraId="4104C48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Mr.Russell</w:t>
            </w:r>
            <w:proofErr w:type="spellEnd"/>
            <w:proofErr w:type="gram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Hangatt</w:t>
            </w:r>
            <w:proofErr w:type="spellEnd"/>
          </w:p>
        </w:tc>
        <w:tc>
          <w:tcPr>
            <w:tcW w:w="3270" w:type="dxa"/>
            <w:tcBorders>
              <w:top w:val="single" w:sz="4" w:space="0" w:color="auto"/>
              <w:left w:val="nil"/>
              <w:bottom w:val="single" w:sz="4" w:space="0" w:color="auto"/>
              <w:right w:val="single" w:sz="4" w:space="0" w:color="auto"/>
            </w:tcBorders>
            <w:shd w:val="clear" w:color="auto" w:fill="auto"/>
            <w:vAlign w:val="bottom"/>
            <w:hideMark/>
          </w:tcPr>
          <w:p w14:paraId="6EF34F9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National Energy Authority</w:t>
            </w:r>
          </w:p>
        </w:tc>
        <w:tc>
          <w:tcPr>
            <w:tcW w:w="3341" w:type="dxa"/>
            <w:tcBorders>
              <w:top w:val="single" w:sz="4" w:space="0" w:color="auto"/>
              <w:left w:val="nil"/>
              <w:bottom w:val="single" w:sz="4" w:space="0" w:color="auto"/>
              <w:right w:val="single" w:sz="4" w:space="0" w:color="auto"/>
            </w:tcBorders>
            <w:shd w:val="clear" w:color="auto" w:fill="auto"/>
            <w:noWrap/>
            <w:vAlign w:val="bottom"/>
            <w:hideMark/>
          </w:tcPr>
          <w:p w14:paraId="0741660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Executive Manager- economic Regulation</w:t>
            </w:r>
          </w:p>
        </w:tc>
        <w:tc>
          <w:tcPr>
            <w:tcW w:w="2859" w:type="dxa"/>
            <w:tcBorders>
              <w:top w:val="single" w:sz="4" w:space="0" w:color="auto"/>
              <w:left w:val="nil"/>
              <w:bottom w:val="single" w:sz="4" w:space="0" w:color="auto"/>
              <w:right w:val="single" w:sz="4" w:space="0" w:color="auto"/>
            </w:tcBorders>
            <w:shd w:val="clear" w:color="auto" w:fill="auto"/>
            <w:vAlign w:val="bottom"/>
            <w:hideMark/>
          </w:tcPr>
          <w:p w14:paraId="72F47628"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r w:rsidRPr="0053233A">
              <w:rPr>
                <w:rFonts w:ascii="Calibri" w:eastAsia="Times New Roman" w:hAnsi="Calibri" w:cs="Calibri"/>
                <w:color w:val="0563C1"/>
                <w:sz w:val="18"/>
                <w:szCs w:val="18"/>
                <w:u w:val="single"/>
                <w:lang w:val="en-AU" w:eastAsia="en-AU"/>
              </w:rPr>
              <w:t>Russell.Hangatt@nea.gov.pg</w:t>
            </w:r>
          </w:p>
        </w:tc>
      </w:tr>
      <w:tr w:rsidR="0053233A" w:rsidRPr="0053233A" w14:paraId="167DA98E"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064E329A"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8</w:t>
            </w:r>
          </w:p>
        </w:tc>
        <w:tc>
          <w:tcPr>
            <w:tcW w:w="1632" w:type="dxa"/>
            <w:tcBorders>
              <w:top w:val="nil"/>
              <w:left w:val="nil"/>
              <w:bottom w:val="single" w:sz="4" w:space="0" w:color="auto"/>
              <w:right w:val="single" w:sz="4" w:space="0" w:color="auto"/>
            </w:tcBorders>
            <w:shd w:val="clear" w:color="auto" w:fill="auto"/>
            <w:noWrap/>
            <w:vAlign w:val="bottom"/>
            <w:hideMark/>
          </w:tcPr>
          <w:p w14:paraId="00F7F07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PNG</w:t>
            </w:r>
          </w:p>
        </w:tc>
        <w:tc>
          <w:tcPr>
            <w:tcW w:w="2476" w:type="dxa"/>
            <w:tcBorders>
              <w:top w:val="nil"/>
              <w:left w:val="nil"/>
              <w:bottom w:val="single" w:sz="4" w:space="0" w:color="auto"/>
              <w:right w:val="single" w:sz="4" w:space="0" w:color="auto"/>
            </w:tcBorders>
            <w:shd w:val="clear" w:color="000000" w:fill="FFFFFF"/>
            <w:noWrap/>
            <w:vAlign w:val="bottom"/>
            <w:hideMark/>
          </w:tcPr>
          <w:p w14:paraId="42D02F9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Mr.Jeffrey</w:t>
            </w:r>
            <w:proofErr w:type="spellEnd"/>
            <w:proofErr w:type="gram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Yawi</w:t>
            </w:r>
            <w:proofErr w:type="spellEnd"/>
          </w:p>
        </w:tc>
        <w:tc>
          <w:tcPr>
            <w:tcW w:w="3270" w:type="dxa"/>
            <w:tcBorders>
              <w:top w:val="nil"/>
              <w:left w:val="nil"/>
              <w:bottom w:val="single" w:sz="4" w:space="0" w:color="auto"/>
              <w:right w:val="single" w:sz="4" w:space="0" w:color="auto"/>
            </w:tcBorders>
            <w:shd w:val="clear" w:color="auto" w:fill="auto"/>
            <w:noWrap/>
            <w:vAlign w:val="bottom"/>
            <w:hideMark/>
          </w:tcPr>
          <w:p w14:paraId="47BE761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East Sepik Provincial Government</w:t>
            </w:r>
          </w:p>
        </w:tc>
        <w:tc>
          <w:tcPr>
            <w:tcW w:w="3341" w:type="dxa"/>
            <w:tcBorders>
              <w:top w:val="nil"/>
              <w:left w:val="nil"/>
              <w:bottom w:val="nil"/>
              <w:right w:val="nil"/>
            </w:tcBorders>
            <w:shd w:val="clear" w:color="auto" w:fill="auto"/>
            <w:noWrap/>
            <w:vAlign w:val="bottom"/>
            <w:hideMark/>
          </w:tcPr>
          <w:p w14:paraId="70C54B8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Provincial planner</w:t>
            </w:r>
          </w:p>
        </w:tc>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5BEFB849"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2" w:history="1">
              <w:r w:rsidRPr="0053233A">
                <w:rPr>
                  <w:rFonts w:ascii="Calibri" w:eastAsia="Times New Roman" w:hAnsi="Calibri" w:cs="Calibri"/>
                  <w:color w:val="0563C1"/>
                  <w:sz w:val="18"/>
                  <w:szCs w:val="18"/>
                  <w:u w:val="single"/>
                  <w:lang w:val="en-AU" w:eastAsia="en-AU"/>
                </w:rPr>
                <w:t>jbyawi@gmail.com</w:t>
              </w:r>
            </w:hyperlink>
          </w:p>
        </w:tc>
      </w:tr>
      <w:tr w:rsidR="0053233A" w:rsidRPr="0053233A" w14:paraId="0DDA92F1"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6DDE68AD"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9</w:t>
            </w:r>
          </w:p>
        </w:tc>
        <w:tc>
          <w:tcPr>
            <w:tcW w:w="1632" w:type="dxa"/>
            <w:tcBorders>
              <w:top w:val="nil"/>
              <w:left w:val="nil"/>
              <w:bottom w:val="single" w:sz="4" w:space="0" w:color="auto"/>
              <w:right w:val="single" w:sz="4" w:space="0" w:color="auto"/>
            </w:tcBorders>
            <w:shd w:val="clear" w:color="auto" w:fill="auto"/>
            <w:noWrap/>
            <w:vAlign w:val="bottom"/>
            <w:hideMark/>
          </w:tcPr>
          <w:p w14:paraId="0862A89E"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PNG</w:t>
            </w:r>
          </w:p>
        </w:tc>
        <w:tc>
          <w:tcPr>
            <w:tcW w:w="2476" w:type="dxa"/>
            <w:tcBorders>
              <w:top w:val="nil"/>
              <w:left w:val="nil"/>
              <w:bottom w:val="single" w:sz="4" w:space="0" w:color="auto"/>
              <w:right w:val="single" w:sz="4" w:space="0" w:color="auto"/>
            </w:tcBorders>
            <w:shd w:val="clear" w:color="000000" w:fill="FFFFFF"/>
            <w:noWrap/>
            <w:vAlign w:val="bottom"/>
            <w:hideMark/>
          </w:tcPr>
          <w:p w14:paraId="4BEB5AF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Mr.Derek</w:t>
            </w:r>
            <w:proofErr w:type="spellEnd"/>
            <w:proofErr w:type="gram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Warakai</w:t>
            </w:r>
            <w:proofErr w:type="spellEnd"/>
          </w:p>
        </w:tc>
        <w:tc>
          <w:tcPr>
            <w:tcW w:w="3270" w:type="dxa"/>
            <w:tcBorders>
              <w:top w:val="nil"/>
              <w:left w:val="nil"/>
              <w:bottom w:val="single" w:sz="4" w:space="0" w:color="auto"/>
              <w:right w:val="single" w:sz="4" w:space="0" w:color="auto"/>
            </w:tcBorders>
            <w:shd w:val="clear" w:color="auto" w:fill="auto"/>
            <w:noWrap/>
            <w:vAlign w:val="bottom"/>
            <w:hideMark/>
          </w:tcPr>
          <w:p w14:paraId="1F0C831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East Sepik Provincial Government</w:t>
            </w:r>
          </w:p>
        </w:tc>
        <w:tc>
          <w:tcPr>
            <w:tcW w:w="3341" w:type="dxa"/>
            <w:tcBorders>
              <w:top w:val="single" w:sz="4" w:space="0" w:color="auto"/>
              <w:left w:val="nil"/>
              <w:bottom w:val="single" w:sz="4" w:space="0" w:color="auto"/>
              <w:right w:val="single" w:sz="4" w:space="0" w:color="auto"/>
            </w:tcBorders>
            <w:shd w:val="clear" w:color="auto" w:fill="auto"/>
            <w:noWrap/>
            <w:vAlign w:val="bottom"/>
            <w:hideMark/>
          </w:tcPr>
          <w:p w14:paraId="3E0E551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Director Disaster &amp; Climate Change</w:t>
            </w:r>
          </w:p>
        </w:tc>
        <w:tc>
          <w:tcPr>
            <w:tcW w:w="2859" w:type="dxa"/>
            <w:tcBorders>
              <w:top w:val="nil"/>
              <w:left w:val="nil"/>
              <w:bottom w:val="single" w:sz="4" w:space="0" w:color="auto"/>
              <w:right w:val="single" w:sz="4" w:space="0" w:color="auto"/>
            </w:tcBorders>
            <w:shd w:val="clear" w:color="auto" w:fill="auto"/>
            <w:noWrap/>
            <w:vAlign w:val="bottom"/>
            <w:hideMark/>
          </w:tcPr>
          <w:p w14:paraId="46E30243"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3" w:history="1">
              <w:r w:rsidRPr="0053233A">
                <w:rPr>
                  <w:rFonts w:ascii="Calibri" w:eastAsia="Times New Roman" w:hAnsi="Calibri" w:cs="Calibri"/>
                  <w:color w:val="0563C1"/>
                  <w:sz w:val="18"/>
                  <w:szCs w:val="18"/>
                  <w:u w:val="single"/>
                  <w:lang w:val="en-AU" w:eastAsia="en-AU"/>
                </w:rPr>
                <w:t>derekwarakai@gmail.com</w:t>
              </w:r>
            </w:hyperlink>
          </w:p>
        </w:tc>
      </w:tr>
      <w:tr w:rsidR="0053233A" w:rsidRPr="0053233A" w14:paraId="6FA7EDE2"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1543EFC9"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10</w:t>
            </w:r>
          </w:p>
        </w:tc>
        <w:tc>
          <w:tcPr>
            <w:tcW w:w="1632" w:type="dxa"/>
            <w:tcBorders>
              <w:top w:val="nil"/>
              <w:left w:val="nil"/>
              <w:bottom w:val="single" w:sz="4" w:space="0" w:color="auto"/>
              <w:right w:val="single" w:sz="4" w:space="0" w:color="auto"/>
            </w:tcBorders>
            <w:shd w:val="clear" w:color="auto" w:fill="auto"/>
            <w:noWrap/>
            <w:vAlign w:val="bottom"/>
            <w:hideMark/>
          </w:tcPr>
          <w:p w14:paraId="6A52A96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PNG</w:t>
            </w:r>
          </w:p>
        </w:tc>
        <w:tc>
          <w:tcPr>
            <w:tcW w:w="2476" w:type="dxa"/>
            <w:tcBorders>
              <w:top w:val="nil"/>
              <w:left w:val="nil"/>
              <w:bottom w:val="single" w:sz="4" w:space="0" w:color="auto"/>
              <w:right w:val="single" w:sz="4" w:space="0" w:color="auto"/>
            </w:tcBorders>
            <w:shd w:val="clear" w:color="000000" w:fill="FFFFFF"/>
            <w:noWrap/>
            <w:vAlign w:val="bottom"/>
            <w:hideMark/>
          </w:tcPr>
          <w:p w14:paraId="0039441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Mr.Mathew</w:t>
            </w:r>
            <w:proofErr w:type="spellEnd"/>
            <w:proofErr w:type="gramEnd"/>
            <w:r w:rsidRPr="0053233A">
              <w:rPr>
                <w:rFonts w:ascii="Calibri" w:eastAsia="Times New Roman" w:hAnsi="Calibri" w:cs="Calibri"/>
                <w:color w:val="000000"/>
                <w:sz w:val="18"/>
                <w:szCs w:val="18"/>
                <w:lang w:val="en-AU" w:eastAsia="en-AU"/>
              </w:rPr>
              <w:t xml:space="preserve"> Wowoni</w:t>
            </w:r>
          </w:p>
        </w:tc>
        <w:tc>
          <w:tcPr>
            <w:tcW w:w="3270" w:type="dxa"/>
            <w:tcBorders>
              <w:top w:val="nil"/>
              <w:left w:val="nil"/>
              <w:bottom w:val="single" w:sz="4" w:space="0" w:color="auto"/>
              <w:right w:val="single" w:sz="4" w:space="0" w:color="auto"/>
            </w:tcBorders>
            <w:shd w:val="clear" w:color="000000" w:fill="FFFFFF"/>
            <w:noWrap/>
            <w:vAlign w:val="bottom"/>
            <w:hideMark/>
          </w:tcPr>
          <w:p w14:paraId="2FF5C2E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Department of Transport</w:t>
            </w:r>
          </w:p>
        </w:tc>
        <w:tc>
          <w:tcPr>
            <w:tcW w:w="3341" w:type="dxa"/>
            <w:tcBorders>
              <w:top w:val="nil"/>
              <w:left w:val="nil"/>
              <w:bottom w:val="single" w:sz="4" w:space="0" w:color="auto"/>
              <w:right w:val="single" w:sz="4" w:space="0" w:color="auto"/>
            </w:tcBorders>
            <w:shd w:val="clear" w:color="D9E1F2" w:fill="FFFFFF"/>
            <w:noWrap/>
            <w:vAlign w:val="bottom"/>
            <w:hideMark/>
          </w:tcPr>
          <w:p w14:paraId="0242F9A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Deputy Secretary</w:t>
            </w:r>
          </w:p>
        </w:tc>
        <w:tc>
          <w:tcPr>
            <w:tcW w:w="2859" w:type="dxa"/>
            <w:tcBorders>
              <w:top w:val="nil"/>
              <w:left w:val="nil"/>
              <w:bottom w:val="single" w:sz="4" w:space="0" w:color="auto"/>
              <w:right w:val="single" w:sz="4" w:space="0" w:color="auto"/>
            </w:tcBorders>
            <w:shd w:val="clear" w:color="D9E1F2" w:fill="FFFFFF"/>
            <w:noWrap/>
            <w:vAlign w:val="bottom"/>
            <w:hideMark/>
          </w:tcPr>
          <w:p w14:paraId="5E6F51F4"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4" w:history="1">
              <w:r w:rsidRPr="0053233A">
                <w:rPr>
                  <w:rFonts w:ascii="Calibri" w:eastAsia="Times New Roman" w:hAnsi="Calibri" w:cs="Calibri"/>
                  <w:color w:val="0563C1"/>
                  <w:sz w:val="18"/>
                  <w:szCs w:val="18"/>
                  <w:u w:val="single"/>
                  <w:lang w:val="en-AU" w:eastAsia="en-AU"/>
                </w:rPr>
                <w:t>mwowoni@transport.gov.pg</w:t>
              </w:r>
            </w:hyperlink>
          </w:p>
        </w:tc>
      </w:tr>
      <w:tr w:rsidR="0053233A" w:rsidRPr="0053233A" w14:paraId="03E536ED"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185DEBB1"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11</w:t>
            </w:r>
          </w:p>
        </w:tc>
        <w:tc>
          <w:tcPr>
            <w:tcW w:w="1632" w:type="dxa"/>
            <w:tcBorders>
              <w:top w:val="nil"/>
              <w:left w:val="nil"/>
              <w:bottom w:val="single" w:sz="4" w:space="0" w:color="auto"/>
              <w:right w:val="single" w:sz="4" w:space="0" w:color="auto"/>
            </w:tcBorders>
            <w:shd w:val="clear" w:color="000000" w:fill="FFFFFF"/>
            <w:noWrap/>
            <w:vAlign w:val="bottom"/>
            <w:hideMark/>
          </w:tcPr>
          <w:p w14:paraId="6627B10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RMI</w:t>
            </w:r>
          </w:p>
        </w:tc>
        <w:tc>
          <w:tcPr>
            <w:tcW w:w="2476" w:type="dxa"/>
            <w:tcBorders>
              <w:top w:val="nil"/>
              <w:left w:val="nil"/>
              <w:bottom w:val="single" w:sz="4" w:space="0" w:color="auto"/>
              <w:right w:val="single" w:sz="4" w:space="0" w:color="auto"/>
            </w:tcBorders>
            <w:shd w:val="clear" w:color="000000" w:fill="FFFFFF"/>
            <w:noWrap/>
            <w:vAlign w:val="bottom"/>
            <w:hideMark/>
          </w:tcPr>
          <w:p w14:paraId="1BC0321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Angeline Heine</w:t>
            </w:r>
          </w:p>
        </w:tc>
        <w:tc>
          <w:tcPr>
            <w:tcW w:w="3270" w:type="dxa"/>
            <w:tcBorders>
              <w:top w:val="nil"/>
              <w:left w:val="nil"/>
              <w:bottom w:val="single" w:sz="4" w:space="0" w:color="auto"/>
              <w:right w:val="single" w:sz="4" w:space="0" w:color="auto"/>
            </w:tcBorders>
            <w:shd w:val="clear" w:color="auto" w:fill="auto"/>
            <w:noWrap/>
            <w:vAlign w:val="bottom"/>
            <w:hideMark/>
          </w:tcPr>
          <w:p w14:paraId="374D70B2"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DoE, RMI</w:t>
            </w:r>
          </w:p>
        </w:tc>
        <w:tc>
          <w:tcPr>
            <w:tcW w:w="3341" w:type="dxa"/>
            <w:tcBorders>
              <w:top w:val="nil"/>
              <w:left w:val="nil"/>
              <w:bottom w:val="single" w:sz="4" w:space="0" w:color="auto"/>
              <w:right w:val="single" w:sz="4" w:space="0" w:color="auto"/>
            </w:tcBorders>
            <w:shd w:val="clear" w:color="auto" w:fill="auto"/>
            <w:noWrap/>
            <w:vAlign w:val="bottom"/>
            <w:hideMark/>
          </w:tcPr>
          <w:p w14:paraId="30E9312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Director of Energy</w:t>
            </w:r>
          </w:p>
        </w:tc>
        <w:tc>
          <w:tcPr>
            <w:tcW w:w="2859" w:type="dxa"/>
            <w:tcBorders>
              <w:top w:val="nil"/>
              <w:left w:val="nil"/>
              <w:bottom w:val="single" w:sz="4" w:space="0" w:color="auto"/>
              <w:right w:val="single" w:sz="4" w:space="0" w:color="auto"/>
            </w:tcBorders>
            <w:shd w:val="clear" w:color="auto" w:fill="auto"/>
            <w:noWrap/>
            <w:vAlign w:val="bottom"/>
            <w:hideMark/>
          </w:tcPr>
          <w:p w14:paraId="7D10ADB7"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5" w:history="1">
              <w:r w:rsidRPr="0053233A">
                <w:rPr>
                  <w:rFonts w:ascii="Calibri" w:eastAsia="Times New Roman" w:hAnsi="Calibri" w:cs="Calibri"/>
                  <w:color w:val="0563C1"/>
                  <w:sz w:val="18"/>
                  <w:szCs w:val="18"/>
                  <w:u w:val="single"/>
                  <w:lang w:val="en-AU" w:eastAsia="en-AU"/>
                </w:rPr>
                <w:t>gelheine@gmail.com</w:t>
              </w:r>
            </w:hyperlink>
          </w:p>
        </w:tc>
      </w:tr>
      <w:tr w:rsidR="0053233A" w:rsidRPr="0053233A" w14:paraId="7DDC3429"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0B78D5E0"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12</w:t>
            </w:r>
          </w:p>
        </w:tc>
        <w:tc>
          <w:tcPr>
            <w:tcW w:w="1632" w:type="dxa"/>
            <w:tcBorders>
              <w:top w:val="nil"/>
              <w:left w:val="nil"/>
              <w:bottom w:val="single" w:sz="4" w:space="0" w:color="auto"/>
              <w:right w:val="single" w:sz="4" w:space="0" w:color="auto"/>
            </w:tcBorders>
            <w:shd w:val="clear" w:color="000000" w:fill="FFFFFF"/>
            <w:noWrap/>
            <w:vAlign w:val="bottom"/>
            <w:hideMark/>
          </w:tcPr>
          <w:p w14:paraId="35B1B98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RMI</w:t>
            </w:r>
          </w:p>
        </w:tc>
        <w:tc>
          <w:tcPr>
            <w:tcW w:w="2476" w:type="dxa"/>
            <w:tcBorders>
              <w:top w:val="nil"/>
              <w:left w:val="nil"/>
              <w:bottom w:val="single" w:sz="4" w:space="0" w:color="auto"/>
              <w:right w:val="single" w:sz="4" w:space="0" w:color="auto"/>
            </w:tcBorders>
            <w:shd w:val="clear" w:color="000000" w:fill="FFFFFF"/>
            <w:noWrap/>
            <w:vAlign w:val="bottom"/>
            <w:hideMark/>
          </w:tcPr>
          <w:p w14:paraId="7E286BD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Benjamin </w:t>
            </w:r>
            <w:proofErr w:type="spellStart"/>
            <w:r w:rsidRPr="0053233A">
              <w:rPr>
                <w:rFonts w:ascii="Calibri" w:eastAsia="Times New Roman" w:hAnsi="Calibri" w:cs="Calibri"/>
                <w:color w:val="000000"/>
                <w:sz w:val="18"/>
                <w:szCs w:val="18"/>
                <w:lang w:val="en-AU" w:eastAsia="en-AU"/>
              </w:rPr>
              <w:t>Wakefiled</w:t>
            </w:r>
            <w:proofErr w:type="spellEnd"/>
          </w:p>
        </w:tc>
        <w:tc>
          <w:tcPr>
            <w:tcW w:w="3270" w:type="dxa"/>
            <w:tcBorders>
              <w:top w:val="nil"/>
              <w:left w:val="nil"/>
              <w:bottom w:val="nil"/>
              <w:right w:val="single" w:sz="4" w:space="0" w:color="auto"/>
            </w:tcBorders>
            <w:shd w:val="clear" w:color="auto" w:fill="auto"/>
            <w:noWrap/>
            <w:vAlign w:val="bottom"/>
            <w:hideMark/>
          </w:tcPr>
          <w:p w14:paraId="6FBE804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DoE, RMI</w:t>
            </w:r>
          </w:p>
        </w:tc>
        <w:tc>
          <w:tcPr>
            <w:tcW w:w="3341" w:type="dxa"/>
            <w:tcBorders>
              <w:top w:val="nil"/>
              <w:left w:val="nil"/>
              <w:bottom w:val="single" w:sz="4" w:space="0" w:color="auto"/>
              <w:right w:val="single" w:sz="4" w:space="0" w:color="auto"/>
            </w:tcBorders>
            <w:shd w:val="clear" w:color="auto" w:fill="auto"/>
            <w:noWrap/>
            <w:vAlign w:val="bottom"/>
            <w:hideMark/>
          </w:tcPr>
          <w:p w14:paraId="7A4C2E2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Deputy Director of Energy </w:t>
            </w:r>
          </w:p>
        </w:tc>
        <w:tc>
          <w:tcPr>
            <w:tcW w:w="2859" w:type="dxa"/>
            <w:tcBorders>
              <w:top w:val="nil"/>
              <w:left w:val="nil"/>
              <w:bottom w:val="single" w:sz="4" w:space="0" w:color="auto"/>
              <w:right w:val="single" w:sz="4" w:space="0" w:color="auto"/>
            </w:tcBorders>
            <w:shd w:val="clear" w:color="auto" w:fill="auto"/>
            <w:noWrap/>
            <w:vAlign w:val="bottom"/>
            <w:hideMark/>
          </w:tcPr>
          <w:p w14:paraId="5794ADCB"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6" w:history="1">
              <w:r w:rsidRPr="0053233A">
                <w:rPr>
                  <w:rFonts w:ascii="Calibri" w:eastAsia="Times New Roman" w:hAnsi="Calibri" w:cs="Calibri"/>
                  <w:color w:val="0563C1"/>
                  <w:sz w:val="18"/>
                  <w:szCs w:val="18"/>
                  <w:u w:val="single"/>
                  <w:lang w:val="en-AU" w:eastAsia="en-AU"/>
                </w:rPr>
                <w:t>deputydirector@neormi.com</w:t>
              </w:r>
            </w:hyperlink>
          </w:p>
        </w:tc>
      </w:tr>
      <w:tr w:rsidR="0053233A" w:rsidRPr="0053233A" w14:paraId="747C6985" w14:textId="77777777" w:rsidTr="00C61408">
        <w:trPr>
          <w:trHeight w:val="442"/>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03CA0CEC"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13</w:t>
            </w:r>
          </w:p>
        </w:tc>
        <w:tc>
          <w:tcPr>
            <w:tcW w:w="1632" w:type="dxa"/>
            <w:tcBorders>
              <w:top w:val="nil"/>
              <w:left w:val="nil"/>
              <w:bottom w:val="single" w:sz="4" w:space="0" w:color="auto"/>
              <w:right w:val="single" w:sz="4" w:space="0" w:color="auto"/>
            </w:tcBorders>
            <w:shd w:val="clear" w:color="000000" w:fill="FFFFFF"/>
            <w:noWrap/>
            <w:vAlign w:val="bottom"/>
            <w:hideMark/>
          </w:tcPr>
          <w:p w14:paraId="795E6F4E"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RMI</w:t>
            </w:r>
          </w:p>
        </w:tc>
        <w:tc>
          <w:tcPr>
            <w:tcW w:w="2476" w:type="dxa"/>
            <w:tcBorders>
              <w:top w:val="nil"/>
              <w:left w:val="nil"/>
              <w:bottom w:val="single" w:sz="4" w:space="0" w:color="auto"/>
              <w:right w:val="single" w:sz="4" w:space="0" w:color="auto"/>
            </w:tcBorders>
            <w:shd w:val="clear" w:color="000000" w:fill="FFFFFF"/>
            <w:noWrap/>
            <w:vAlign w:val="bottom"/>
            <w:hideMark/>
          </w:tcPr>
          <w:p w14:paraId="36E0FEA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Mr.Kamalesh</w:t>
            </w:r>
            <w:proofErr w:type="spellEnd"/>
            <w:proofErr w:type="gramEnd"/>
            <w:r w:rsidRPr="0053233A">
              <w:rPr>
                <w:rFonts w:ascii="Calibri" w:eastAsia="Times New Roman" w:hAnsi="Calibri" w:cs="Calibri"/>
                <w:color w:val="000000"/>
                <w:sz w:val="18"/>
                <w:szCs w:val="18"/>
                <w:lang w:val="en-AU" w:eastAsia="en-AU"/>
              </w:rPr>
              <w:t xml:space="preserve"> Doshi</w:t>
            </w:r>
          </w:p>
        </w:tc>
        <w:tc>
          <w:tcPr>
            <w:tcW w:w="3270" w:type="dxa"/>
            <w:tcBorders>
              <w:top w:val="single" w:sz="4" w:space="0" w:color="auto"/>
              <w:left w:val="nil"/>
              <w:bottom w:val="single" w:sz="4" w:space="0" w:color="auto"/>
              <w:right w:val="single" w:sz="4" w:space="0" w:color="auto"/>
            </w:tcBorders>
            <w:shd w:val="clear" w:color="D9E1F2" w:fill="FFFFFF"/>
            <w:noWrap/>
            <w:vAlign w:val="bottom"/>
            <w:hideMark/>
          </w:tcPr>
          <w:p w14:paraId="7096BF5C"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Ministry of Environment - RMI</w:t>
            </w:r>
          </w:p>
        </w:tc>
        <w:tc>
          <w:tcPr>
            <w:tcW w:w="3341" w:type="dxa"/>
            <w:tcBorders>
              <w:top w:val="nil"/>
              <w:left w:val="nil"/>
              <w:bottom w:val="single" w:sz="4" w:space="0" w:color="auto"/>
              <w:right w:val="single" w:sz="4" w:space="0" w:color="auto"/>
            </w:tcBorders>
            <w:shd w:val="clear" w:color="D9E1F2" w:fill="FFFFFF"/>
            <w:vAlign w:val="bottom"/>
            <w:hideMark/>
          </w:tcPr>
          <w:p w14:paraId="62381312"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World Bank Sustainable Energy Development Program Project Manager</w:t>
            </w:r>
          </w:p>
        </w:tc>
        <w:tc>
          <w:tcPr>
            <w:tcW w:w="2859" w:type="dxa"/>
            <w:tcBorders>
              <w:top w:val="nil"/>
              <w:left w:val="nil"/>
              <w:bottom w:val="nil"/>
              <w:right w:val="nil"/>
            </w:tcBorders>
            <w:shd w:val="clear" w:color="auto" w:fill="auto"/>
            <w:noWrap/>
            <w:vAlign w:val="bottom"/>
            <w:hideMark/>
          </w:tcPr>
          <w:p w14:paraId="1C40940D"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7" w:history="1">
              <w:r w:rsidRPr="0053233A">
                <w:rPr>
                  <w:rFonts w:ascii="Calibri" w:eastAsia="Times New Roman" w:hAnsi="Calibri" w:cs="Calibri"/>
                  <w:color w:val="0563C1"/>
                  <w:sz w:val="18"/>
                  <w:szCs w:val="18"/>
                  <w:u w:val="single"/>
                  <w:lang w:val="en-AU" w:eastAsia="en-AU"/>
                </w:rPr>
                <w:t>kamaleshdoshi6@gmail.com</w:t>
              </w:r>
            </w:hyperlink>
          </w:p>
        </w:tc>
      </w:tr>
      <w:tr w:rsidR="0053233A" w:rsidRPr="0053233A" w14:paraId="557C4D67"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63E9195C"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14</w:t>
            </w:r>
          </w:p>
        </w:tc>
        <w:tc>
          <w:tcPr>
            <w:tcW w:w="1632" w:type="dxa"/>
            <w:tcBorders>
              <w:top w:val="nil"/>
              <w:left w:val="nil"/>
              <w:bottom w:val="single" w:sz="4" w:space="0" w:color="auto"/>
              <w:right w:val="single" w:sz="4" w:space="0" w:color="auto"/>
            </w:tcBorders>
            <w:shd w:val="clear" w:color="auto" w:fill="auto"/>
            <w:noWrap/>
            <w:vAlign w:val="bottom"/>
            <w:hideMark/>
          </w:tcPr>
          <w:p w14:paraId="007EDCF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Samoa</w:t>
            </w:r>
          </w:p>
        </w:tc>
        <w:tc>
          <w:tcPr>
            <w:tcW w:w="2476" w:type="dxa"/>
            <w:tcBorders>
              <w:top w:val="nil"/>
              <w:left w:val="nil"/>
              <w:bottom w:val="single" w:sz="4" w:space="0" w:color="auto"/>
              <w:right w:val="single" w:sz="4" w:space="0" w:color="auto"/>
            </w:tcBorders>
            <w:shd w:val="clear" w:color="000000" w:fill="FFFFFF"/>
            <w:noWrap/>
            <w:vAlign w:val="bottom"/>
            <w:hideMark/>
          </w:tcPr>
          <w:p w14:paraId="1DF034A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Mr.Reuben</w:t>
            </w:r>
            <w:proofErr w:type="spellEnd"/>
            <w:proofErr w:type="gramEnd"/>
            <w:r w:rsidRPr="0053233A">
              <w:rPr>
                <w:rFonts w:ascii="Calibri" w:eastAsia="Times New Roman" w:hAnsi="Calibri" w:cs="Calibri"/>
                <w:color w:val="000000"/>
                <w:sz w:val="18"/>
                <w:szCs w:val="18"/>
                <w:lang w:val="en-AU" w:eastAsia="en-AU"/>
              </w:rPr>
              <w:t xml:space="preserve"> Patrick Daniel Jnr Talaepa</w:t>
            </w:r>
          </w:p>
        </w:tc>
        <w:tc>
          <w:tcPr>
            <w:tcW w:w="3270" w:type="dxa"/>
            <w:tcBorders>
              <w:top w:val="nil"/>
              <w:left w:val="nil"/>
              <w:bottom w:val="single" w:sz="4" w:space="0" w:color="auto"/>
              <w:right w:val="single" w:sz="4" w:space="0" w:color="auto"/>
            </w:tcBorders>
            <w:shd w:val="clear" w:color="auto" w:fill="auto"/>
            <w:noWrap/>
            <w:vAlign w:val="bottom"/>
            <w:hideMark/>
          </w:tcPr>
          <w:p w14:paraId="23205EE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Electric Power Cooperation</w:t>
            </w:r>
          </w:p>
        </w:tc>
        <w:tc>
          <w:tcPr>
            <w:tcW w:w="3341" w:type="dxa"/>
            <w:tcBorders>
              <w:top w:val="nil"/>
              <w:left w:val="nil"/>
              <w:bottom w:val="single" w:sz="4" w:space="0" w:color="auto"/>
              <w:right w:val="single" w:sz="4" w:space="0" w:color="auto"/>
            </w:tcBorders>
            <w:shd w:val="clear" w:color="auto" w:fill="auto"/>
            <w:noWrap/>
            <w:vAlign w:val="bottom"/>
            <w:hideMark/>
          </w:tcPr>
          <w:p w14:paraId="2BE5BBC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GIS- Engineer</w:t>
            </w:r>
          </w:p>
        </w:tc>
        <w:tc>
          <w:tcPr>
            <w:tcW w:w="2859" w:type="dxa"/>
            <w:tcBorders>
              <w:top w:val="single" w:sz="4" w:space="0" w:color="auto"/>
              <w:left w:val="nil"/>
              <w:bottom w:val="single" w:sz="4" w:space="0" w:color="auto"/>
              <w:right w:val="single" w:sz="4" w:space="0" w:color="auto"/>
            </w:tcBorders>
            <w:shd w:val="clear" w:color="auto" w:fill="auto"/>
            <w:noWrap/>
            <w:vAlign w:val="bottom"/>
            <w:hideMark/>
          </w:tcPr>
          <w:p w14:paraId="2761295B"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8" w:history="1">
              <w:r w:rsidRPr="0053233A">
                <w:rPr>
                  <w:rFonts w:ascii="Calibri" w:eastAsia="Times New Roman" w:hAnsi="Calibri" w:cs="Calibri"/>
                  <w:color w:val="0563C1"/>
                  <w:sz w:val="18"/>
                  <w:szCs w:val="18"/>
                  <w:u w:val="single"/>
                  <w:lang w:val="en-AU" w:eastAsia="en-AU"/>
                </w:rPr>
                <w:t>talaepap@epc.ws</w:t>
              </w:r>
            </w:hyperlink>
          </w:p>
        </w:tc>
      </w:tr>
      <w:tr w:rsidR="0053233A" w:rsidRPr="0053233A" w14:paraId="23635B88"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1CB2599A"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15</w:t>
            </w:r>
          </w:p>
        </w:tc>
        <w:tc>
          <w:tcPr>
            <w:tcW w:w="1632" w:type="dxa"/>
            <w:tcBorders>
              <w:top w:val="nil"/>
              <w:left w:val="nil"/>
              <w:bottom w:val="single" w:sz="4" w:space="0" w:color="auto"/>
              <w:right w:val="single" w:sz="4" w:space="0" w:color="auto"/>
            </w:tcBorders>
            <w:shd w:val="clear" w:color="000000" w:fill="FFFFFF"/>
            <w:noWrap/>
            <w:vAlign w:val="bottom"/>
            <w:hideMark/>
          </w:tcPr>
          <w:p w14:paraId="0124176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Solomon Is</w:t>
            </w:r>
          </w:p>
        </w:tc>
        <w:tc>
          <w:tcPr>
            <w:tcW w:w="2476" w:type="dxa"/>
            <w:tcBorders>
              <w:top w:val="nil"/>
              <w:left w:val="nil"/>
              <w:bottom w:val="single" w:sz="4" w:space="0" w:color="auto"/>
              <w:right w:val="single" w:sz="4" w:space="0" w:color="auto"/>
            </w:tcBorders>
            <w:shd w:val="clear" w:color="000000" w:fill="FFFFFF"/>
            <w:noWrap/>
            <w:vAlign w:val="bottom"/>
            <w:hideMark/>
          </w:tcPr>
          <w:p w14:paraId="60A29592"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Mr.Richard</w:t>
            </w:r>
            <w:proofErr w:type="spellEnd"/>
            <w:proofErr w:type="gram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Bapo</w:t>
            </w:r>
            <w:proofErr w:type="spellEnd"/>
          </w:p>
        </w:tc>
        <w:tc>
          <w:tcPr>
            <w:tcW w:w="3270" w:type="dxa"/>
            <w:tcBorders>
              <w:top w:val="nil"/>
              <w:left w:val="nil"/>
              <w:bottom w:val="single" w:sz="4" w:space="0" w:color="auto"/>
              <w:right w:val="single" w:sz="4" w:space="0" w:color="auto"/>
            </w:tcBorders>
            <w:shd w:val="clear" w:color="000000" w:fill="FFFFFF"/>
            <w:noWrap/>
            <w:vAlign w:val="bottom"/>
            <w:hideMark/>
          </w:tcPr>
          <w:p w14:paraId="5850E2F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Ministry of Mines, Energy and Rural Electrification </w:t>
            </w:r>
          </w:p>
        </w:tc>
        <w:tc>
          <w:tcPr>
            <w:tcW w:w="3341" w:type="dxa"/>
            <w:tcBorders>
              <w:top w:val="nil"/>
              <w:left w:val="nil"/>
              <w:bottom w:val="single" w:sz="4" w:space="0" w:color="auto"/>
              <w:right w:val="single" w:sz="4" w:space="0" w:color="auto"/>
            </w:tcBorders>
            <w:shd w:val="clear" w:color="000000" w:fill="FFFFFF"/>
            <w:noWrap/>
            <w:vAlign w:val="bottom"/>
            <w:hideMark/>
          </w:tcPr>
          <w:p w14:paraId="3221379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gramStart"/>
            <w:r w:rsidRPr="0053233A">
              <w:rPr>
                <w:rFonts w:ascii="Calibri" w:eastAsia="Times New Roman" w:hAnsi="Calibri" w:cs="Calibri"/>
                <w:color w:val="000000"/>
                <w:sz w:val="18"/>
                <w:szCs w:val="18"/>
                <w:lang w:val="en-AU" w:eastAsia="en-AU"/>
              </w:rPr>
              <w:t>Energy ,Rural</w:t>
            </w:r>
            <w:proofErr w:type="gramEnd"/>
            <w:r w:rsidRPr="0053233A">
              <w:rPr>
                <w:rFonts w:ascii="Calibri" w:eastAsia="Times New Roman" w:hAnsi="Calibri" w:cs="Calibri"/>
                <w:color w:val="000000"/>
                <w:sz w:val="18"/>
                <w:szCs w:val="18"/>
                <w:lang w:val="en-AU" w:eastAsia="en-AU"/>
              </w:rPr>
              <w:t xml:space="preserve"> and Electrification Officer</w:t>
            </w:r>
          </w:p>
        </w:tc>
        <w:tc>
          <w:tcPr>
            <w:tcW w:w="2859" w:type="dxa"/>
            <w:tcBorders>
              <w:top w:val="nil"/>
              <w:left w:val="nil"/>
              <w:bottom w:val="single" w:sz="4" w:space="0" w:color="auto"/>
              <w:right w:val="single" w:sz="4" w:space="0" w:color="auto"/>
            </w:tcBorders>
            <w:shd w:val="clear" w:color="000000" w:fill="FFFFFF"/>
            <w:noWrap/>
            <w:vAlign w:val="bottom"/>
            <w:hideMark/>
          </w:tcPr>
          <w:p w14:paraId="3F5E655C"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49" w:history="1">
              <w:r w:rsidRPr="0053233A">
                <w:rPr>
                  <w:rFonts w:ascii="Calibri" w:eastAsia="Times New Roman" w:hAnsi="Calibri" w:cs="Calibri"/>
                  <w:color w:val="0563C1"/>
                  <w:sz w:val="18"/>
                  <w:szCs w:val="18"/>
                  <w:u w:val="single"/>
                  <w:lang w:val="en-AU" w:eastAsia="en-AU"/>
                </w:rPr>
                <w:t>rbapo@mmere.gov.sb</w:t>
              </w:r>
            </w:hyperlink>
          </w:p>
        </w:tc>
      </w:tr>
      <w:tr w:rsidR="0053233A" w:rsidRPr="0053233A" w14:paraId="358A2951"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5BB3378"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16</w:t>
            </w:r>
          </w:p>
        </w:tc>
        <w:tc>
          <w:tcPr>
            <w:tcW w:w="1632" w:type="dxa"/>
            <w:tcBorders>
              <w:top w:val="nil"/>
              <w:left w:val="nil"/>
              <w:bottom w:val="single" w:sz="4" w:space="0" w:color="auto"/>
              <w:right w:val="single" w:sz="4" w:space="0" w:color="auto"/>
            </w:tcBorders>
            <w:shd w:val="clear" w:color="auto" w:fill="auto"/>
            <w:noWrap/>
            <w:vAlign w:val="bottom"/>
            <w:hideMark/>
          </w:tcPr>
          <w:p w14:paraId="69B24BD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Tonga</w:t>
            </w:r>
          </w:p>
        </w:tc>
        <w:tc>
          <w:tcPr>
            <w:tcW w:w="2476" w:type="dxa"/>
            <w:tcBorders>
              <w:top w:val="nil"/>
              <w:left w:val="nil"/>
              <w:bottom w:val="single" w:sz="4" w:space="0" w:color="auto"/>
              <w:right w:val="single" w:sz="4" w:space="0" w:color="auto"/>
            </w:tcBorders>
            <w:shd w:val="clear" w:color="auto" w:fill="auto"/>
            <w:noWrap/>
            <w:vAlign w:val="bottom"/>
            <w:hideMark/>
          </w:tcPr>
          <w:p w14:paraId="78159C9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Mr.Kakaumoeloa</w:t>
            </w:r>
            <w:proofErr w:type="spellEnd"/>
            <w:proofErr w:type="gramEnd"/>
            <w:r w:rsidRPr="0053233A">
              <w:rPr>
                <w:rFonts w:ascii="Calibri" w:eastAsia="Times New Roman" w:hAnsi="Calibri" w:cs="Calibri"/>
                <w:color w:val="000000"/>
                <w:sz w:val="18"/>
                <w:szCs w:val="18"/>
                <w:lang w:val="en-AU" w:eastAsia="en-AU"/>
              </w:rPr>
              <w:t xml:space="preserve"> Foliaki</w:t>
            </w:r>
          </w:p>
        </w:tc>
        <w:tc>
          <w:tcPr>
            <w:tcW w:w="3270" w:type="dxa"/>
            <w:tcBorders>
              <w:top w:val="nil"/>
              <w:left w:val="nil"/>
              <w:bottom w:val="single" w:sz="4" w:space="0" w:color="auto"/>
              <w:right w:val="single" w:sz="4" w:space="0" w:color="auto"/>
            </w:tcBorders>
            <w:shd w:val="clear" w:color="000000" w:fill="FFFFFF"/>
            <w:noWrap/>
            <w:vAlign w:val="center"/>
            <w:hideMark/>
          </w:tcPr>
          <w:p w14:paraId="7024A93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MEIDECC- DOE</w:t>
            </w:r>
          </w:p>
        </w:tc>
        <w:tc>
          <w:tcPr>
            <w:tcW w:w="3341" w:type="dxa"/>
            <w:tcBorders>
              <w:top w:val="nil"/>
              <w:left w:val="nil"/>
              <w:bottom w:val="single" w:sz="4" w:space="0" w:color="auto"/>
              <w:right w:val="single" w:sz="4" w:space="0" w:color="auto"/>
            </w:tcBorders>
            <w:shd w:val="clear" w:color="000000" w:fill="FFFFFF"/>
            <w:noWrap/>
            <w:vAlign w:val="center"/>
            <w:hideMark/>
          </w:tcPr>
          <w:p w14:paraId="497B84F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Director of Energy </w:t>
            </w:r>
          </w:p>
        </w:tc>
        <w:tc>
          <w:tcPr>
            <w:tcW w:w="2859" w:type="dxa"/>
            <w:tcBorders>
              <w:top w:val="nil"/>
              <w:left w:val="nil"/>
              <w:bottom w:val="single" w:sz="4" w:space="0" w:color="auto"/>
              <w:right w:val="single" w:sz="4" w:space="0" w:color="auto"/>
            </w:tcBorders>
            <w:shd w:val="clear" w:color="000000" w:fill="FFFFFF"/>
            <w:vAlign w:val="bottom"/>
            <w:hideMark/>
          </w:tcPr>
          <w:p w14:paraId="22A881D9"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0" w:history="1">
              <w:r w:rsidRPr="0053233A">
                <w:rPr>
                  <w:rFonts w:ascii="Calibri" w:eastAsia="Times New Roman" w:hAnsi="Calibri" w:cs="Calibri"/>
                  <w:color w:val="0563C1"/>
                  <w:sz w:val="18"/>
                  <w:szCs w:val="18"/>
                  <w:u w:val="single"/>
                  <w:lang w:val="en-AU" w:eastAsia="en-AU"/>
                </w:rPr>
                <w:t>kfoliaki@energy.gov.to</w:t>
              </w:r>
            </w:hyperlink>
          </w:p>
        </w:tc>
      </w:tr>
      <w:tr w:rsidR="0053233A" w:rsidRPr="0053233A" w14:paraId="4F3D7C23" w14:textId="77777777" w:rsidTr="00C61408">
        <w:trPr>
          <w:trHeight w:val="287"/>
        </w:trPr>
        <w:tc>
          <w:tcPr>
            <w:tcW w:w="533" w:type="dxa"/>
            <w:tcBorders>
              <w:top w:val="nil"/>
              <w:left w:val="nil"/>
              <w:bottom w:val="nil"/>
              <w:right w:val="nil"/>
            </w:tcBorders>
            <w:shd w:val="clear" w:color="auto" w:fill="auto"/>
            <w:noWrap/>
            <w:vAlign w:val="bottom"/>
            <w:hideMark/>
          </w:tcPr>
          <w:p w14:paraId="105FC6D8"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17</w:t>
            </w:r>
          </w:p>
        </w:tc>
        <w:tc>
          <w:tcPr>
            <w:tcW w:w="1632" w:type="dxa"/>
            <w:tcBorders>
              <w:top w:val="nil"/>
              <w:left w:val="nil"/>
              <w:bottom w:val="nil"/>
              <w:right w:val="nil"/>
            </w:tcBorders>
            <w:shd w:val="clear" w:color="auto" w:fill="auto"/>
            <w:noWrap/>
            <w:vAlign w:val="bottom"/>
            <w:hideMark/>
          </w:tcPr>
          <w:p w14:paraId="455C0BB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Tonga</w:t>
            </w:r>
          </w:p>
        </w:tc>
        <w:tc>
          <w:tcPr>
            <w:tcW w:w="2476" w:type="dxa"/>
            <w:tcBorders>
              <w:top w:val="nil"/>
              <w:left w:val="nil"/>
              <w:bottom w:val="nil"/>
              <w:right w:val="nil"/>
            </w:tcBorders>
            <w:shd w:val="clear" w:color="auto" w:fill="auto"/>
            <w:noWrap/>
            <w:vAlign w:val="bottom"/>
            <w:hideMark/>
          </w:tcPr>
          <w:p w14:paraId="773A044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Mr.Painitu'uua</w:t>
            </w:r>
            <w:proofErr w:type="spellEnd"/>
            <w:proofErr w:type="gramEnd"/>
            <w:r w:rsidRPr="0053233A">
              <w:rPr>
                <w:rFonts w:ascii="Calibri" w:eastAsia="Times New Roman" w:hAnsi="Calibri" w:cs="Calibri"/>
                <w:color w:val="000000"/>
                <w:sz w:val="18"/>
                <w:szCs w:val="18"/>
                <w:lang w:val="en-AU" w:eastAsia="en-AU"/>
              </w:rPr>
              <w:t xml:space="preserve"> Lie</w:t>
            </w:r>
          </w:p>
        </w:tc>
        <w:tc>
          <w:tcPr>
            <w:tcW w:w="3270" w:type="dxa"/>
            <w:tcBorders>
              <w:top w:val="nil"/>
              <w:left w:val="nil"/>
              <w:bottom w:val="nil"/>
              <w:right w:val="nil"/>
            </w:tcBorders>
            <w:shd w:val="clear" w:color="auto" w:fill="auto"/>
            <w:noWrap/>
            <w:vAlign w:val="bottom"/>
            <w:hideMark/>
          </w:tcPr>
          <w:p w14:paraId="07C31CB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Tonga Power Limited</w:t>
            </w:r>
          </w:p>
        </w:tc>
        <w:tc>
          <w:tcPr>
            <w:tcW w:w="3341" w:type="dxa"/>
            <w:tcBorders>
              <w:top w:val="nil"/>
              <w:left w:val="nil"/>
              <w:bottom w:val="nil"/>
              <w:right w:val="nil"/>
            </w:tcBorders>
            <w:shd w:val="clear" w:color="auto" w:fill="auto"/>
            <w:noWrap/>
            <w:vAlign w:val="bottom"/>
            <w:hideMark/>
          </w:tcPr>
          <w:p w14:paraId="63317B4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Engineering Manager</w:t>
            </w:r>
          </w:p>
        </w:tc>
        <w:tc>
          <w:tcPr>
            <w:tcW w:w="2859" w:type="dxa"/>
            <w:tcBorders>
              <w:top w:val="nil"/>
              <w:left w:val="nil"/>
              <w:bottom w:val="nil"/>
              <w:right w:val="nil"/>
            </w:tcBorders>
            <w:shd w:val="clear" w:color="auto" w:fill="auto"/>
            <w:noWrap/>
            <w:vAlign w:val="bottom"/>
            <w:hideMark/>
          </w:tcPr>
          <w:p w14:paraId="7C5475F0"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1" w:history="1">
              <w:r w:rsidRPr="0053233A">
                <w:rPr>
                  <w:rFonts w:ascii="Calibri" w:eastAsia="Times New Roman" w:hAnsi="Calibri" w:cs="Calibri"/>
                  <w:color w:val="0563C1"/>
                  <w:sz w:val="18"/>
                  <w:szCs w:val="18"/>
                  <w:u w:val="single"/>
                  <w:lang w:val="en-AU" w:eastAsia="en-AU"/>
                </w:rPr>
                <w:t xml:space="preserve">plie@tongapower.to </w:t>
              </w:r>
            </w:hyperlink>
          </w:p>
        </w:tc>
      </w:tr>
      <w:tr w:rsidR="0053233A" w:rsidRPr="0053233A" w14:paraId="2C494FCA" w14:textId="77777777" w:rsidTr="00C61408">
        <w:trPr>
          <w:trHeight w:val="287"/>
        </w:trPr>
        <w:tc>
          <w:tcPr>
            <w:tcW w:w="5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D01F9D"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18</w:t>
            </w:r>
          </w:p>
        </w:tc>
        <w:tc>
          <w:tcPr>
            <w:tcW w:w="1632" w:type="dxa"/>
            <w:tcBorders>
              <w:top w:val="single" w:sz="4" w:space="0" w:color="auto"/>
              <w:left w:val="nil"/>
              <w:bottom w:val="single" w:sz="4" w:space="0" w:color="auto"/>
              <w:right w:val="single" w:sz="4" w:space="0" w:color="auto"/>
            </w:tcBorders>
            <w:shd w:val="clear" w:color="000000" w:fill="FFFFFF"/>
            <w:noWrap/>
            <w:vAlign w:val="bottom"/>
            <w:hideMark/>
          </w:tcPr>
          <w:p w14:paraId="3F5975C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Tuvalu</w:t>
            </w:r>
          </w:p>
        </w:tc>
        <w:tc>
          <w:tcPr>
            <w:tcW w:w="2476" w:type="dxa"/>
            <w:tcBorders>
              <w:top w:val="single" w:sz="4" w:space="0" w:color="auto"/>
              <w:left w:val="nil"/>
              <w:bottom w:val="single" w:sz="4" w:space="0" w:color="auto"/>
              <w:right w:val="single" w:sz="4" w:space="0" w:color="auto"/>
            </w:tcBorders>
            <w:shd w:val="clear" w:color="000000" w:fill="FFFFFF"/>
            <w:noWrap/>
            <w:vAlign w:val="bottom"/>
            <w:hideMark/>
          </w:tcPr>
          <w:p w14:paraId="6608C99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Mafalu Lotolua</w:t>
            </w:r>
          </w:p>
        </w:tc>
        <w:tc>
          <w:tcPr>
            <w:tcW w:w="3270" w:type="dxa"/>
            <w:tcBorders>
              <w:top w:val="single" w:sz="4" w:space="0" w:color="auto"/>
              <w:left w:val="nil"/>
              <w:bottom w:val="single" w:sz="4" w:space="0" w:color="auto"/>
              <w:right w:val="single" w:sz="4" w:space="0" w:color="auto"/>
            </w:tcBorders>
            <w:shd w:val="clear" w:color="000000" w:fill="FFFFFF"/>
            <w:noWrap/>
            <w:vAlign w:val="bottom"/>
            <w:hideMark/>
          </w:tcPr>
          <w:p w14:paraId="7A2A34F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Tuvalu </w:t>
            </w:r>
            <w:proofErr w:type="spellStart"/>
            <w:r w:rsidRPr="0053233A">
              <w:rPr>
                <w:rFonts w:ascii="Calibri" w:eastAsia="Times New Roman" w:hAnsi="Calibri" w:cs="Calibri"/>
                <w:color w:val="000000"/>
                <w:sz w:val="18"/>
                <w:szCs w:val="18"/>
                <w:lang w:val="en-AU" w:eastAsia="en-AU"/>
              </w:rPr>
              <w:t>Electricy</w:t>
            </w:r>
            <w:proofErr w:type="spellEnd"/>
            <w:r w:rsidRPr="0053233A">
              <w:rPr>
                <w:rFonts w:ascii="Calibri" w:eastAsia="Times New Roman" w:hAnsi="Calibri" w:cs="Calibri"/>
                <w:color w:val="000000"/>
                <w:sz w:val="18"/>
                <w:szCs w:val="18"/>
                <w:lang w:val="en-AU" w:eastAsia="en-AU"/>
              </w:rPr>
              <w:t xml:space="preserve"> Commission</w:t>
            </w:r>
          </w:p>
        </w:tc>
        <w:tc>
          <w:tcPr>
            <w:tcW w:w="3341" w:type="dxa"/>
            <w:tcBorders>
              <w:top w:val="single" w:sz="4" w:space="0" w:color="auto"/>
              <w:left w:val="nil"/>
              <w:bottom w:val="single" w:sz="4" w:space="0" w:color="auto"/>
              <w:right w:val="single" w:sz="4" w:space="0" w:color="auto"/>
            </w:tcBorders>
            <w:shd w:val="clear" w:color="000000" w:fill="FFFFFF"/>
            <w:noWrap/>
            <w:vAlign w:val="bottom"/>
            <w:hideMark/>
          </w:tcPr>
          <w:p w14:paraId="403FC24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General Manager</w:t>
            </w:r>
          </w:p>
        </w:tc>
        <w:tc>
          <w:tcPr>
            <w:tcW w:w="2859" w:type="dxa"/>
            <w:tcBorders>
              <w:top w:val="nil"/>
              <w:left w:val="nil"/>
              <w:bottom w:val="nil"/>
              <w:right w:val="nil"/>
            </w:tcBorders>
            <w:shd w:val="clear" w:color="auto" w:fill="auto"/>
            <w:noWrap/>
            <w:vAlign w:val="bottom"/>
            <w:hideMark/>
          </w:tcPr>
          <w:p w14:paraId="690CD4B7"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2" w:history="1">
              <w:r w:rsidRPr="0053233A">
                <w:rPr>
                  <w:rFonts w:ascii="Calibri" w:eastAsia="Times New Roman" w:hAnsi="Calibri" w:cs="Calibri"/>
                  <w:color w:val="0563C1"/>
                  <w:sz w:val="18"/>
                  <w:szCs w:val="18"/>
                  <w:u w:val="single"/>
                  <w:lang w:val="en-AU" w:eastAsia="en-AU"/>
                </w:rPr>
                <w:t>mafaluloto2@gmail.com</w:t>
              </w:r>
            </w:hyperlink>
          </w:p>
        </w:tc>
      </w:tr>
      <w:tr w:rsidR="0053233A" w:rsidRPr="0053233A" w14:paraId="4E6EAB98"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1386D406"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19</w:t>
            </w:r>
          </w:p>
        </w:tc>
        <w:tc>
          <w:tcPr>
            <w:tcW w:w="1632" w:type="dxa"/>
            <w:tcBorders>
              <w:top w:val="nil"/>
              <w:left w:val="nil"/>
              <w:bottom w:val="single" w:sz="4" w:space="0" w:color="auto"/>
              <w:right w:val="single" w:sz="4" w:space="0" w:color="auto"/>
            </w:tcBorders>
            <w:shd w:val="clear" w:color="auto" w:fill="auto"/>
            <w:noWrap/>
            <w:vAlign w:val="bottom"/>
            <w:hideMark/>
          </w:tcPr>
          <w:p w14:paraId="3680A34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Vanuatu</w:t>
            </w:r>
          </w:p>
        </w:tc>
        <w:tc>
          <w:tcPr>
            <w:tcW w:w="2476" w:type="dxa"/>
            <w:tcBorders>
              <w:top w:val="nil"/>
              <w:left w:val="nil"/>
              <w:bottom w:val="single" w:sz="4" w:space="0" w:color="auto"/>
              <w:right w:val="single" w:sz="4" w:space="0" w:color="auto"/>
            </w:tcBorders>
            <w:shd w:val="clear" w:color="auto" w:fill="auto"/>
            <w:noWrap/>
            <w:vAlign w:val="bottom"/>
            <w:hideMark/>
          </w:tcPr>
          <w:p w14:paraId="00049E02"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Mr.Paul</w:t>
            </w:r>
            <w:proofErr w:type="spellEnd"/>
            <w:proofErr w:type="gramEnd"/>
            <w:r w:rsidRPr="0053233A">
              <w:rPr>
                <w:rFonts w:ascii="Calibri" w:eastAsia="Times New Roman" w:hAnsi="Calibri" w:cs="Calibri"/>
                <w:color w:val="000000"/>
                <w:sz w:val="18"/>
                <w:szCs w:val="18"/>
                <w:lang w:val="en-AU" w:eastAsia="en-AU"/>
              </w:rPr>
              <w:t xml:space="preserve"> Kaun</w:t>
            </w:r>
          </w:p>
        </w:tc>
        <w:tc>
          <w:tcPr>
            <w:tcW w:w="3270" w:type="dxa"/>
            <w:tcBorders>
              <w:top w:val="nil"/>
              <w:left w:val="nil"/>
              <w:bottom w:val="single" w:sz="4" w:space="0" w:color="auto"/>
              <w:right w:val="single" w:sz="4" w:space="0" w:color="auto"/>
            </w:tcBorders>
            <w:shd w:val="clear" w:color="auto" w:fill="auto"/>
            <w:vAlign w:val="bottom"/>
            <w:hideMark/>
          </w:tcPr>
          <w:p w14:paraId="4C2E639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Utilities Regulatory Authority</w:t>
            </w:r>
          </w:p>
        </w:tc>
        <w:tc>
          <w:tcPr>
            <w:tcW w:w="3341" w:type="dxa"/>
            <w:tcBorders>
              <w:top w:val="nil"/>
              <w:left w:val="nil"/>
              <w:bottom w:val="single" w:sz="4" w:space="0" w:color="auto"/>
              <w:right w:val="single" w:sz="4" w:space="0" w:color="auto"/>
            </w:tcBorders>
            <w:shd w:val="clear" w:color="auto" w:fill="auto"/>
            <w:noWrap/>
            <w:vAlign w:val="bottom"/>
            <w:hideMark/>
          </w:tcPr>
          <w:p w14:paraId="2AAF0F1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CEO</w:t>
            </w:r>
          </w:p>
        </w:tc>
        <w:tc>
          <w:tcPr>
            <w:tcW w:w="2859" w:type="dxa"/>
            <w:tcBorders>
              <w:top w:val="single" w:sz="4" w:space="0" w:color="auto"/>
              <w:left w:val="nil"/>
              <w:bottom w:val="single" w:sz="4" w:space="0" w:color="auto"/>
              <w:right w:val="single" w:sz="4" w:space="0" w:color="auto"/>
            </w:tcBorders>
            <w:shd w:val="clear" w:color="auto" w:fill="auto"/>
            <w:noWrap/>
            <w:vAlign w:val="bottom"/>
            <w:hideMark/>
          </w:tcPr>
          <w:p w14:paraId="18E2C365"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3" w:history="1">
              <w:r w:rsidRPr="0053233A">
                <w:rPr>
                  <w:rFonts w:ascii="Calibri" w:eastAsia="Times New Roman" w:hAnsi="Calibri" w:cs="Calibri"/>
                  <w:color w:val="0563C1"/>
                  <w:sz w:val="18"/>
                  <w:szCs w:val="18"/>
                  <w:u w:val="single"/>
                  <w:lang w:val="en-AU" w:eastAsia="en-AU"/>
                </w:rPr>
                <w:t>ceo@ura.gov.vu</w:t>
              </w:r>
            </w:hyperlink>
          </w:p>
        </w:tc>
      </w:tr>
      <w:tr w:rsidR="0053233A" w:rsidRPr="0053233A" w14:paraId="40AB778C"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06B9BF0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1632" w:type="dxa"/>
            <w:tcBorders>
              <w:top w:val="nil"/>
              <w:left w:val="nil"/>
              <w:bottom w:val="single" w:sz="4" w:space="0" w:color="auto"/>
              <w:right w:val="single" w:sz="4" w:space="0" w:color="auto"/>
            </w:tcBorders>
            <w:shd w:val="clear" w:color="000000" w:fill="FFFFFF"/>
            <w:noWrap/>
            <w:vAlign w:val="bottom"/>
            <w:hideMark/>
          </w:tcPr>
          <w:p w14:paraId="1EE192E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476" w:type="dxa"/>
            <w:tcBorders>
              <w:top w:val="nil"/>
              <w:left w:val="nil"/>
              <w:bottom w:val="single" w:sz="4" w:space="0" w:color="auto"/>
              <w:right w:val="single" w:sz="4" w:space="0" w:color="auto"/>
            </w:tcBorders>
            <w:shd w:val="clear" w:color="000000" w:fill="FFFFFF"/>
            <w:noWrap/>
            <w:vAlign w:val="bottom"/>
            <w:hideMark/>
          </w:tcPr>
          <w:p w14:paraId="4ECEA12E"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3270" w:type="dxa"/>
            <w:tcBorders>
              <w:top w:val="nil"/>
              <w:left w:val="nil"/>
              <w:bottom w:val="single" w:sz="4" w:space="0" w:color="auto"/>
              <w:right w:val="single" w:sz="4" w:space="0" w:color="auto"/>
            </w:tcBorders>
            <w:shd w:val="clear" w:color="000000" w:fill="FFFFFF"/>
            <w:noWrap/>
            <w:vAlign w:val="bottom"/>
            <w:hideMark/>
          </w:tcPr>
          <w:p w14:paraId="680A510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3341" w:type="dxa"/>
            <w:tcBorders>
              <w:top w:val="nil"/>
              <w:left w:val="nil"/>
              <w:bottom w:val="single" w:sz="4" w:space="0" w:color="auto"/>
              <w:right w:val="single" w:sz="4" w:space="0" w:color="auto"/>
            </w:tcBorders>
            <w:shd w:val="clear" w:color="000000" w:fill="FFFFFF"/>
            <w:noWrap/>
            <w:vAlign w:val="bottom"/>
            <w:hideMark/>
          </w:tcPr>
          <w:p w14:paraId="6ED45CC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nil"/>
              <w:left w:val="nil"/>
              <w:bottom w:val="nil"/>
              <w:right w:val="nil"/>
            </w:tcBorders>
            <w:shd w:val="clear" w:color="auto" w:fill="auto"/>
            <w:noWrap/>
            <w:vAlign w:val="bottom"/>
            <w:hideMark/>
          </w:tcPr>
          <w:p w14:paraId="63F81E3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
        </w:tc>
      </w:tr>
      <w:tr w:rsidR="0053233A" w:rsidRPr="0053233A" w14:paraId="15E3D028" w14:textId="77777777" w:rsidTr="00C61408">
        <w:trPr>
          <w:trHeight w:val="237"/>
        </w:trPr>
        <w:tc>
          <w:tcPr>
            <w:tcW w:w="4642" w:type="dxa"/>
            <w:gridSpan w:val="3"/>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0D161AB7" w14:textId="77777777" w:rsidR="0053233A" w:rsidRPr="0053233A" w:rsidRDefault="0053233A" w:rsidP="0053233A">
            <w:pPr>
              <w:spacing w:after="0" w:line="240" w:lineRule="auto"/>
              <w:rPr>
                <w:rFonts w:ascii="Calibri" w:eastAsia="Times New Roman" w:hAnsi="Calibri" w:cs="Calibri"/>
                <w:b/>
                <w:bCs/>
                <w:color w:val="000000"/>
                <w:sz w:val="18"/>
                <w:szCs w:val="18"/>
                <w:lang w:val="en-AU" w:eastAsia="en-AU"/>
              </w:rPr>
            </w:pPr>
            <w:r w:rsidRPr="0053233A">
              <w:rPr>
                <w:rFonts w:ascii="Calibri" w:eastAsia="Times New Roman" w:hAnsi="Calibri" w:cs="Calibri"/>
                <w:b/>
                <w:bCs/>
                <w:color w:val="000000"/>
                <w:sz w:val="18"/>
                <w:szCs w:val="18"/>
                <w:lang w:val="en-AU" w:eastAsia="en-AU"/>
              </w:rPr>
              <w:lastRenderedPageBreak/>
              <w:t xml:space="preserve">Organisations </w:t>
            </w:r>
          </w:p>
        </w:tc>
        <w:tc>
          <w:tcPr>
            <w:tcW w:w="3270" w:type="dxa"/>
            <w:tcBorders>
              <w:top w:val="nil"/>
              <w:left w:val="nil"/>
              <w:bottom w:val="single" w:sz="4" w:space="0" w:color="auto"/>
              <w:right w:val="single" w:sz="4" w:space="0" w:color="auto"/>
            </w:tcBorders>
            <w:shd w:val="clear" w:color="000000" w:fill="E2EFDA"/>
            <w:noWrap/>
            <w:vAlign w:val="bottom"/>
            <w:hideMark/>
          </w:tcPr>
          <w:p w14:paraId="240BA4B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3341" w:type="dxa"/>
            <w:tcBorders>
              <w:top w:val="nil"/>
              <w:left w:val="nil"/>
              <w:bottom w:val="single" w:sz="4" w:space="0" w:color="auto"/>
              <w:right w:val="single" w:sz="4" w:space="0" w:color="auto"/>
            </w:tcBorders>
            <w:shd w:val="clear" w:color="000000" w:fill="E2EFDA"/>
            <w:noWrap/>
            <w:vAlign w:val="bottom"/>
            <w:hideMark/>
          </w:tcPr>
          <w:p w14:paraId="6DB9D55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single" w:sz="4" w:space="0" w:color="auto"/>
              <w:left w:val="nil"/>
              <w:bottom w:val="single" w:sz="4" w:space="0" w:color="auto"/>
              <w:right w:val="single" w:sz="4" w:space="0" w:color="auto"/>
            </w:tcBorders>
            <w:shd w:val="clear" w:color="000000" w:fill="E2EFDA"/>
            <w:noWrap/>
            <w:vAlign w:val="bottom"/>
            <w:hideMark/>
          </w:tcPr>
          <w:p w14:paraId="0D3A6FE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r>
      <w:tr w:rsidR="0053233A" w:rsidRPr="0053233A" w14:paraId="00A00F87" w14:textId="77777777" w:rsidTr="00C61408">
        <w:trPr>
          <w:trHeight w:val="237"/>
        </w:trPr>
        <w:tc>
          <w:tcPr>
            <w:tcW w:w="533" w:type="dxa"/>
            <w:tcBorders>
              <w:top w:val="nil"/>
              <w:left w:val="nil"/>
              <w:bottom w:val="nil"/>
              <w:right w:val="nil"/>
            </w:tcBorders>
            <w:shd w:val="clear" w:color="auto" w:fill="auto"/>
            <w:noWrap/>
            <w:vAlign w:val="bottom"/>
            <w:hideMark/>
          </w:tcPr>
          <w:p w14:paraId="5FB53CD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
        </w:tc>
        <w:tc>
          <w:tcPr>
            <w:tcW w:w="1632" w:type="dxa"/>
            <w:tcBorders>
              <w:top w:val="nil"/>
              <w:left w:val="nil"/>
              <w:bottom w:val="nil"/>
              <w:right w:val="nil"/>
            </w:tcBorders>
            <w:shd w:val="clear" w:color="auto" w:fill="auto"/>
            <w:noWrap/>
            <w:vAlign w:val="bottom"/>
            <w:hideMark/>
          </w:tcPr>
          <w:p w14:paraId="46EBC152" w14:textId="77777777" w:rsidR="0053233A" w:rsidRPr="0053233A" w:rsidRDefault="0053233A" w:rsidP="0053233A">
            <w:pPr>
              <w:spacing w:after="0" w:line="240" w:lineRule="auto"/>
              <w:rPr>
                <w:rFonts w:ascii="Calibri" w:eastAsia="Times New Roman" w:hAnsi="Calibri" w:cs="Calibri"/>
                <w:sz w:val="18"/>
                <w:szCs w:val="18"/>
                <w:lang w:val="en-AU" w:eastAsia="en-AU"/>
              </w:rPr>
            </w:pPr>
          </w:p>
        </w:tc>
        <w:tc>
          <w:tcPr>
            <w:tcW w:w="2476" w:type="dxa"/>
            <w:tcBorders>
              <w:top w:val="nil"/>
              <w:left w:val="nil"/>
              <w:bottom w:val="nil"/>
              <w:right w:val="nil"/>
            </w:tcBorders>
            <w:shd w:val="clear" w:color="auto" w:fill="auto"/>
            <w:noWrap/>
            <w:vAlign w:val="bottom"/>
            <w:hideMark/>
          </w:tcPr>
          <w:p w14:paraId="5D644FFD" w14:textId="77777777" w:rsidR="0053233A" w:rsidRPr="0053233A" w:rsidRDefault="0053233A" w:rsidP="0053233A">
            <w:pPr>
              <w:spacing w:after="0" w:line="240" w:lineRule="auto"/>
              <w:rPr>
                <w:rFonts w:ascii="Calibri" w:eastAsia="Times New Roman" w:hAnsi="Calibri" w:cs="Calibri"/>
                <w:sz w:val="18"/>
                <w:szCs w:val="18"/>
                <w:lang w:val="en-AU" w:eastAsia="en-AU"/>
              </w:rPr>
            </w:pPr>
          </w:p>
        </w:tc>
        <w:tc>
          <w:tcPr>
            <w:tcW w:w="3270" w:type="dxa"/>
            <w:tcBorders>
              <w:top w:val="nil"/>
              <w:left w:val="nil"/>
              <w:bottom w:val="nil"/>
              <w:right w:val="nil"/>
            </w:tcBorders>
            <w:shd w:val="clear" w:color="auto" w:fill="auto"/>
            <w:noWrap/>
            <w:vAlign w:val="bottom"/>
            <w:hideMark/>
          </w:tcPr>
          <w:p w14:paraId="6C5D77A5" w14:textId="77777777" w:rsidR="0053233A" w:rsidRPr="0053233A" w:rsidRDefault="0053233A" w:rsidP="0053233A">
            <w:pPr>
              <w:spacing w:after="0" w:line="240" w:lineRule="auto"/>
              <w:rPr>
                <w:rFonts w:ascii="Calibri" w:eastAsia="Times New Roman" w:hAnsi="Calibri" w:cs="Calibri"/>
                <w:sz w:val="18"/>
                <w:szCs w:val="18"/>
                <w:lang w:val="en-AU" w:eastAsia="en-AU"/>
              </w:rPr>
            </w:pPr>
          </w:p>
        </w:tc>
        <w:tc>
          <w:tcPr>
            <w:tcW w:w="3341" w:type="dxa"/>
            <w:tcBorders>
              <w:top w:val="nil"/>
              <w:left w:val="nil"/>
              <w:bottom w:val="nil"/>
              <w:right w:val="nil"/>
            </w:tcBorders>
            <w:shd w:val="clear" w:color="auto" w:fill="auto"/>
            <w:noWrap/>
            <w:vAlign w:val="bottom"/>
            <w:hideMark/>
          </w:tcPr>
          <w:p w14:paraId="58C3F3DE" w14:textId="77777777" w:rsidR="0053233A" w:rsidRPr="0053233A" w:rsidRDefault="0053233A" w:rsidP="0053233A">
            <w:pPr>
              <w:spacing w:after="0" w:line="240" w:lineRule="auto"/>
              <w:rPr>
                <w:rFonts w:ascii="Calibri" w:eastAsia="Times New Roman" w:hAnsi="Calibri" w:cs="Calibri"/>
                <w:sz w:val="18"/>
                <w:szCs w:val="18"/>
                <w:lang w:val="en-AU" w:eastAsia="en-AU"/>
              </w:rPr>
            </w:pPr>
          </w:p>
        </w:tc>
        <w:tc>
          <w:tcPr>
            <w:tcW w:w="2859" w:type="dxa"/>
            <w:tcBorders>
              <w:top w:val="nil"/>
              <w:left w:val="nil"/>
              <w:bottom w:val="nil"/>
              <w:right w:val="nil"/>
            </w:tcBorders>
            <w:shd w:val="clear" w:color="auto" w:fill="auto"/>
            <w:noWrap/>
            <w:vAlign w:val="bottom"/>
            <w:hideMark/>
          </w:tcPr>
          <w:p w14:paraId="706F8076" w14:textId="77777777" w:rsidR="0053233A" w:rsidRPr="0053233A" w:rsidRDefault="0053233A" w:rsidP="0053233A">
            <w:pPr>
              <w:spacing w:after="0" w:line="240" w:lineRule="auto"/>
              <w:rPr>
                <w:rFonts w:ascii="Calibri" w:eastAsia="Times New Roman" w:hAnsi="Calibri" w:cs="Calibri"/>
                <w:sz w:val="18"/>
                <w:szCs w:val="18"/>
                <w:lang w:val="en-AU" w:eastAsia="en-AU"/>
              </w:rPr>
            </w:pPr>
          </w:p>
        </w:tc>
      </w:tr>
      <w:tr w:rsidR="0053233A" w:rsidRPr="0053233A" w14:paraId="3F6F4AA4" w14:textId="77777777" w:rsidTr="00C61408">
        <w:trPr>
          <w:trHeight w:val="237"/>
        </w:trPr>
        <w:tc>
          <w:tcPr>
            <w:tcW w:w="5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806DCF"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20</w:t>
            </w:r>
          </w:p>
        </w:tc>
        <w:tc>
          <w:tcPr>
            <w:tcW w:w="1632" w:type="dxa"/>
            <w:tcBorders>
              <w:top w:val="single" w:sz="4" w:space="0" w:color="auto"/>
              <w:left w:val="nil"/>
              <w:bottom w:val="single" w:sz="4" w:space="0" w:color="auto"/>
              <w:right w:val="single" w:sz="4" w:space="0" w:color="auto"/>
            </w:tcBorders>
            <w:shd w:val="clear" w:color="000000" w:fill="FFFFFF"/>
            <w:noWrap/>
            <w:vAlign w:val="bottom"/>
            <w:hideMark/>
          </w:tcPr>
          <w:p w14:paraId="350167C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Commonwealth</w:t>
            </w:r>
          </w:p>
        </w:tc>
        <w:tc>
          <w:tcPr>
            <w:tcW w:w="2476" w:type="dxa"/>
            <w:tcBorders>
              <w:top w:val="single" w:sz="4" w:space="0" w:color="auto"/>
              <w:left w:val="nil"/>
              <w:bottom w:val="single" w:sz="4" w:space="0" w:color="auto"/>
              <w:right w:val="single" w:sz="4" w:space="0" w:color="auto"/>
            </w:tcBorders>
            <w:shd w:val="clear" w:color="000000" w:fill="FFFFFF"/>
            <w:noWrap/>
            <w:vAlign w:val="bottom"/>
            <w:hideMark/>
          </w:tcPr>
          <w:p w14:paraId="11F730D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Catherine Cooke</w:t>
            </w:r>
          </w:p>
        </w:tc>
        <w:tc>
          <w:tcPr>
            <w:tcW w:w="3270" w:type="dxa"/>
            <w:tcBorders>
              <w:top w:val="single" w:sz="4" w:space="0" w:color="auto"/>
              <w:left w:val="nil"/>
              <w:bottom w:val="single" w:sz="4" w:space="0" w:color="auto"/>
              <w:right w:val="single" w:sz="4" w:space="0" w:color="auto"/>
            </w:tcBorders>
            <w:shd w:val="clear" w:color="000000" w:fill="FFFFFF"/>
            <w:noWrap/>
            <w:vAlign w:val="bottom"/>
            <w:hideMark/>
          </w:tcPr>
          <w:p w14:paraId="531AA89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3341" w:type="dxa"/>
            <w:tcBorders>
              <w:top w:val="single" w:sz="4" w:space="0" w:color="auto"/>
              <w:left w:val="nil"/>
              <w:bottom w:val="single" w:sz="4" w:space="0" w:color="auto"/>
              <w:right w:val="single" w:sz="4" w:space="0" w:color="auto"/>
            </w:tcBorders>
            <w:shd w:val="clear" w:color="000000" w:fill="FFFFFF"/>
            <w:noWrap/>
            <w:vAlign w:val="bottom"/>
            <w:hideMark/>
          </w:tcPr>
          <w:p w14:paraId="40C2E60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nil"/>
              <w:left w:val="nil"/>
              <w:bottom w:val="nil"/>
              <w:right w:val="nil"/>
            </w:tcBorders>
            <w:shd w:val="clear" w:color="000000" w:fill="FFFFFF"/>
            <w:noWrap/>
            <w:vAlign w:val="bottom"/>
            <w:hideMark/>
          </w:tcPr>
          <w:p w14:paraId="0FFEDCF5"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r w:rsidRPr="0053233A">
              <w:rPr>
                <w:rFonts w:ascii="Calibri" w:eastAsia="Times New Roman" w:hAnsi="Calibri" w:cs="Calibri"/>
                <w:color w:val="0563C1"/>
                <w:sz w:val="18"/>
                <w:szCs w:val="18"/>
                <w:u w:val="single"/>
                <w:lang w:val="en-AU" w:eastAsia="en-AU"/>
              </w:rPr>
              <w:t> </w:t>
            </w:r>
          </w:p>
        </w:tc>
      </w:tr>
      <w:tr w:rsidR="0053233A" w:rsidRPr="0053233A" w14:paraId="069580A6" w14:textId="77777777" w:rsidTr="00C61408">
        <w:trPr>
          <w:trHeight w:val="23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2B8F52CA"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21</w:t>
            </w:r>
          </w:p>
        </w:tc>
        <w:tc>
          <w:tcPr>
            <w:tcW w:w="1632" w:type="dxa"/>
            <w:tcBorders>
              <w:top w:val="nil"/>
              <w:left w:val="nil"/>
              <w:bottom w:val="single" w:sz="4" w:space="0" w:color="auto"/>
              <w:right w:val="single" w:sz="4" w:space="0" w:color="auto"/>
            </w:tcBorders>
            <w:shd w:val="clear" w:color="000000" w:fill="FFFFFF"/>
            <w:noWrap/>
            <w:vAlign w:val="bottom"/>
            <w:hideMark/>
          </w:tcPr>
          <w:p w14:paraId="3467E7B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EECA</w:t>
            </w:r>
          </w:p>
        </w:tc>
        <w:tc>
          <w:tcPr>
            <w:tcW w:w="2476" w:type="dxa"/>
            <w:tcBorders>
              <w:top w:val="nil"/>
              <w:left w:val="nil"/>
              <w:bottom w:val="single" w:sz="4" w:space="0" w:color="auto"/>
              <w:right w:val="single" w:sz="4" w:space="0" w:color="auto"/>
            </w:tcBorders>
            <w:shd w:val="clear" w:color="000000" w:fill="FFFFFF"/>
            <w:noWrap/>
            <w:vAlign w:val="bottom"/>
            <w:hideMark/>
          </w:tcPr>
          <w:p w14:paraId="113183F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Richard Briggs</w:t>
            </w:r>
          </w:p>
        </w:tc>
        <w:tc>
          <w:tcPr>
            <w:tcW w:w="3270" w:type="dxa"/>
            <w:tcBorders>
              <w:top w:val="nil"/>
              <w:left w:val="nil"/>
              <w:bottom w:val="single" w:sz="4" w:space="0" w:color="auto"/>
              <w:right w:val="single" w:sz="4" w:space="0" w:color="auto"/>
            </w:tcBorders>
            <w:shd w:val="clear" w:color="000000" w:fill="FFFFFF"/>
            <w:noWrap/>
            <w:vAlign w:val="bottom"/>
            <w:hideMark/>
          </w:tcPr>
          <w:p w14:paraId="33A079D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Energy Efficiency and Conservation Authority of NZ</w:t>
            </w:r>
          </w:p>
        </w:tc>
        <w:tc>
          <w:tcPr>
            <w:tcW w:w="3341" w:type="dxa"/>
            <w:tcBorders>
              <w:top w:val="nil"/>
              <w:left w:val="nil"/>
              <w:bottom w:val="single" w:sz="4" w:space="0" w:color="auto"/>
              <w:right w:val="single" w:sz="4" w:space="0" w:color="auto"/>
            </w:tcBorders>
            <w:shd w:val="clear" w:color="000000" w:fill="FFFFFF"/>
            <w:noWrap/>
            <w:vAlign w:val="bottom"/>
            <w:hideMark/>
          </w:tcPr>
          <w:p w14:paraId="2E6E0DA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single" w:sz="4" w:space="0" w:color="auto"/>
              <w:left w:val="nil"/>
              <w:bottom w:val="single" w:sz="4" w:space="0" w:color="auto"/>
              <w:right w:val="single" w:sz="4" w:space="0" w:color="auto"/>
            </w:tcBorders>
            <w:shd w:val="clear" w:color="000000" w:fill="FFFFFF"/>
            <w:noWrap/>
            <w:vAlign w:val="bottom"/>
            <w:hideMark/>
          </w:tcPr>
          <w:p w14:paraId="4F0ED1DA"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r w:rsidRPr="0053233A">
              <w:rPr>
                <w:rFonts w:ascii="Calibri" w:eastAsia="Times New Roman" w:hAnsi="Calibri" w:cs="Calibri"/>
                <w:color w:val="0563C1"/>
                <w:sz w:val="18"/>
                <w:szCs w:val="18"/>
                <w:u w:val="single"/>
                <w:lang w:val="en-AU" w:eastAsia="en-AU"/>
              </w:rPr>
              <w:t> </w:t>
            </w:r>
          </w:p>
        </w:tc>
      </w:tr>
      <w:tr w:rsidR="0053233A" w:rsidRPr="0053233A" w14:paraId="24D40727"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30751BB9"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22</w:t>
            </w:r>
          </w:p>
        </w:tc>
        <w:tc>
          <w:tcPr>
            <w:tcW w:w="1632" w:type="dxa"/>
            <w:tcBorders>
              <w:top w:val="nil"/>
              <w:left w:val="nil"/>
              <w:bottom w:val="single" w:sz="4" w:space="0" w:color="auto"/>
              <w:right w:val="single" w:sz="4" w:space="0" w:color="auto"/>
            </w:tcBorders>
            <w:shd w:val="clear" w:color="000000" w:fill="FFFFFF"/>
            <w:noWrap/>
            <w:vAlign w:val="bottom"/>
            <w:hideMark/>
          </w:tcPr>
          <w:p w14:paraId="17B5639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EU</w:t>
            </w:r>
          </w:p>
        </w:tc>
        <w:tc>
          <w:tcPr>
            <w:tcW w:w="2476" w:type="dxa"/>
            <w:tcBorders>
              <w:top w:val="nil"/>
              <w:left w:val="nil"/>
              <w:bottom w:val="single" w:sz="4" w:space="0" w:color="auto"/>
              <w:right w:val="single" w:sz="4" w:space="0" w:color="auto"/>
            </w:tcBorders>
            <w:shd w:val="clear" w:color="000000" w:fill="FFFFFF"/>
            <w:noWrap/>
            <w:vAlign w:val="bottom"/>
            <w:hideMark/>
          </w:tcPr>
          <w:p w14:paraId="24BB955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Ms.Roxane</w:t>
            </w:r>
            <w:proofErr w:type="spellEnd"/>
            <w:proofErr w:type="gram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Castelein</w:t>
            </w:r>
            <w:proofErr w:type="spellEnd"/>
          </w:p>
        </w:tc>
        <w:tc>
          <w:tcPr>
            <w:tcW w:w="3270" w:type="dxa"/>
            <w:tcBorders>
              <w:top w:val="nil"/>
              <w:left w:val="nil"/>
              <w:bottom w:val="single" w:sz="4" w:space="0" w:color="auto"/>
              <w:right w:val="single" w:sz="4" w:space="0" w:color="auto"/>
            </w:tcBorders>
            <w:shd w:val="clear" w:color="000000" w:fill="FFFFFF"/>
            <w:noWrap/>
            <w:vAlign w:val="bottom"/>
            <w:hideMark/>
          </w:tcPr>
          <w:p w14:paraId="4B5C140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European Union</w:t>
            </w:r>
          </w:p>
        </w:tc>
        <w:tc>
          <w:tcPr>
            <w:tcW w:w="3341" w:type="dxa"/>
            <w:tcBorders>
              <w:top w:val="nil"/>
              <w:left w:val="nil"/>
              <w:bottom w:val="single" w:sz="4" w:space="0" w:color="auto"/>
              <w:right w:val="single" w:sz="4" w:space="0" w:color="auto"/>
            </w:tcBorders>
            <w:shd w:val="clear" w:color="000000" w:fill="FFFFFF"/>
            <w:noWrap/>
            <w:vAlign w:val="bottom"/>
            <w:hideMark/>
          </w:tcPr>
          <w:p w14:paraId="26781A1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Mitigation Adviser</w:t>
            </w:r>
          </w:p>
        </w:tc>
        <w:tc>
          <w:tcPr>
            <w:tcW w:w="2859" w:type="dxa"/>
            <w:tcBorders>
              <w:top w:val="nil"/>
              <w:left w:val="nil"/>
              <w:bottom w:val="nil"/>
              <w:right w:val="nil"/>
            </w:tcBorders>
            <w:shd w:val="clear" w:color="auto" w:fill="auto"/>
            <w:noWrap/>
            <w:vAlign w:val="bottom"/>
            <w:hideMark/>
          </w:tcPr>
          <w:p w14:paraId="688DD93E"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4" w:history="1">
              <w:r w:rsidRPr="0053233A">
                <w:rPr>
                  <w:rFonts w:ascii="Calibri" w:eastAsia="Times New Roman" w:hAnsi="Calibri" w:cs="Calibri"/>
                  <w:color w:val="0563C1"/>
                  <w:sz w:val="18"/>
                  <w:szCs w:val="18"/>
                  <w:u w:val="single"/>
                  <w:lang w:val="en-AU" w:eastAsia="en-AU"/>
                </w:rPr>
                <w:t>Roxane.CASTELEIN@eeas.europa.eu</w:t>
              </w:r>
            </w:hyperlink>
          </w:p>
        </w:tc>
      </w:tr>
      <w:tr w:rsidR="0053233A" w:rsidRPr="0053233A" w14:paraId="56AC7641" w14:textId="77777777" w:rsidTr="00C61408">
        <w:trPr>
          <w:trHeight w:val="485"/>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75231EA8"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23</w:t>
            </w:r>
          </w:p>
        </w:tc>
        <w:tc>
          <w:tcPr>
            <w:tcW w:w="1632" w:type="dxa"/>
            <w:tcBorders>
              <w:top w:val="nil"/>
              <w:left w:val="nil"/>
              <w:bottom w:val="single" w:sz="4" w:space="0" w:color="auto"/>
              <w:right w:val="single" w:sz="4" w:space="0" w:color="auto"/>
            </w:tcBorders>
            <w:shd w:val="clear" w:color="000000" w:fill="FFFFFF"/>
            <w:vAlign w:val="bottom"/>
            <w:hideMark/>
          </w:tcPr>
          <w:p w14:paraId="5F5C1BC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Fuel Technology</w:t>
            </w:r>
          </w:p>
        </w:tc>
        <w:tc>
          <w:tcPr>
            <w:tcW w:w="2476" w:type="dxa"/>
            <w:tcBorders>
              <w:top w:val="nil"/>
              <w:left w:val="nil"/>
              <w:bottom w:val="single" w:sz="4" w:space="0" w:color="auto"/>
              <w:right w:val="single" w:sz="4" w:space="0" w:color="auto"/>
            </w:tcBorders>
            <w:shd w:val="clear" w:color="000000" w:fill="FFFFFF"/>
            <w:noWrap/>
            <w:vAlign w:val="bottom"/>
            <w:hideMark/>
          </w:tcPr>
          <w:p w14:paraId="6BA267CC"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Mr.Andrew</w:t>
            </w:r>
            <w:proofErr w:type="spellEnd"/>
            <w:proofErr w:type="gramEnd"/>
            <w:r w:rsidRPr="0053233A">
              <w:rPr>
                <w:rFonts w:ascii="Calibri" w:eastAsia="Times New Roman" w:hAnsi="Calibri" w:cs="Calibri"/>
                <w:color w:val="000000"/>
                <w:sz w:val="18"/>
                <w:szCs w:val="18"/>
                <w:lang w:val="en-AU" w:eastAsia="en-AU"/>
              </w:rPr>
              <w:t xml:space="preserve"> Campbell</w:t>
            </w:r>
          </w:p>
        </w:tc>
        <w:tc>
          <w:tcPr>
            <w:tcW w:w="3270" w:type="dxa"/>
            <w:tcBorders>
              <w:top w:val="nil"/>
              <w:left w:val="nil"/>
              <w:bottom w:val="single" w:sz="4" w:space="0" w:color="auto"/>
              <w:right w:val="single" w:sz="4" w:space="0" w:color="auto"/>
            </w:tcBorders>
            <w:shd w:val="clear" w:color="000000" w:fill="FFFFFF"/>
            <w:noWrap/>
            <w:vAlign w:val="bottom"/>
            <w:hideMark/>
          </w:tcPr>
          <w:p w14:paraId="5074FA6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PRIF/UNIDO</w:t>
            </w:r>
          </w:p>
        </w:tc>
        <w:tc>
          <w:tcPr>
            <w:tcW w:w="3341" w:type="dxa"/>
            <w:tcBorders>
              <w:top w:val="nil"/>
              <w:left w:val="nil"/>
              <w:bottom w:val="single" w:sz="4" w:space="0" w:color="auto"/>
              <w:right w:val="single" w:sz="4" w:space="0" w:color="auto"/>
            </w:tcBorders>
            <w:shd w:val="clear" w:color="000000" w:fill="FFFFFF"/>
            <w:noWrap/>
            <w:vAlign w:val="bottom"/>
            <w:hideMark/>
          </w:tcPr>
          <w:p w14:paraId="32B69CC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Consultant</w:t>
            </w:r>
          </w:p>
        </w:tc>
        <w:tc>
          <w:tcPr>
            <w:tcW w:w="2859" w:type="dxa"/>
            <w:tcBorders>
              <w:top w:val="nil"/>
              <w:left w:val="nil"/>
              <w:bottom w:val="nil"/>
              <w:right w:val="nil"/>
            </w:tcBorders>
            <w:shd w:val="clear" w:color="auto" w:fill="auto"/>
            <w:noWrap/>
            <w:vAlign w:val="bottom"/>
            <w:hideMark/>
          </w:tcPr>
          <w:p w14:paraId="22A95EF4"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5" w:history="1">
              <w:r w:rsidRPr="0053233A">
                <w:rPr>
                  <w:rFonts w:ascii="Calibri" w:eastAsia="Times New Roman" w:hAnsi="Calibri" w:cs="Calibri"/>
                  <w:color w:val="0563C1"/>
                  <w:sz w:val="18"/>
                  <w:szCs w:val="18"/>
                  <w:u w:val="single"/>
                  <w:lang w:val="en-AU" w:eastAsia="en-AU"/>
                </w:rPr>
                <w:t>acampbell@fueltechnology.net</w:t>
              </w:r>
            </w:hyperlink>
          </w:p>
        </w:tc>
      </w:tr>
      <w:tr w:rsidR="0053233A" w:rsidRPr="0053233A" w14:paraId="07BF916A" w14:textId="77777777" w:rsidTr="00C61408">
        <w:trPr>
          <w:trHeight w:val="564"/>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31417D9F"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24</w:t>
            </w:r>
          </w:p>
        </w:tc>
        <w:tc>
          <w:tcPr>
            <w:tcW w:w="1632" w:type="dxa"/>
            <w:tcBorders>
              <w:top w:val="nil"/>
              <w:left w:val="nil"/>
              <w:bottom w:val="single" w:sz="4" w:space="0" w:color="auto"/>
              <w:right w:val="single" w:sz="4" w:space="0" w:color="auto"/>
            </w:tcBorders>
            <w:shd w:val="clear" w:color="000000" w:fill="FFFFFF"/>
            <w:noWrap/>
            <w:vAlign w:val="bottom"/>
            <w:hideMark/>
          </w:tcPr>
          <w:p w14:paraId="387D06B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GGGI</w:t>
            </w:r>
          </w:p>
        </w:tc>
        <w:tc>
          <w:tcPr>
            <w:tcW w:w="2476" w:type="dxa"/>
            <w:tcBorders>
              <w:top w:val="nil"/>
              <w:left w:val="nil"/>
              <w:bottom w:val="single" w:sz="4" w:space="0" w:color="auto"/>
              <w:right w:val="single" w:sz="4" w:space="0" w:color="auto"/>
            </w:tcBorders>
            <w:shd w:val="clear" w:color="000000" w:fill="FFFFFF"/>
            <w:noWrap/>
            <w:vAlign w:val="bottom"/>
            <w:hideMark/>
          </w:tcPr>
          <w:p w14:paraId="2F777F0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Ms.Julia</w:t>
            </w:r>
            <w:proofErr w:type="spellEnd"/>
            <w:proofErr w:type="gramEnd"/>
            <w:r w:rsidRPr="0053233A">
              <w:rPr>
                <w:rFonts w:ascii="Calibri" w:eastAsia="Times New Roman" w:hAnsi="Calibri" w:cs="Calibri"/>
                <w:color w:val="000000"/>
                <w:sz w:val="18"/>
                <w:szCs w:val="18"/>
                <w:lang w:val="en-AU" w:eastAsia="en-AU"/>
              </w:rPr>
              <w:t xml:space="preserve"> Anna </w:t>
            </w:r>
            <w:proofErr w:type="spellStart"/>
            <w:r w:rsidRPr="0053233A">
              <w:rPr>
                <w:rFonts w:ascii="Calibri" w:eastAsia="Times New Roman" w:hAnsi="Calibri" w:cs="Calibri"/>
                <w:color w:val="000000"/>
                <w:sz w:val="18"/>
                <w:szCs w:val="18"/>
                <w:lang w:val="en-AU" w:eastAsia="en-AU"/>
              </w:rPr>
              <w:t>Hollnagel</w:t>
            </w:r>
            <w:proofErr w:type="spellEnd"/>
          </w:p>
        </w:tc>
        <w:tc>
          <w:tcPr>
            <w:tcW w:w="3270" w:type="dxa"/>
            <w:tcBorders>
              <w:top w:val="nil"/>
              <w:left w:val="nil"/>
              <w:bottom w:val="single" w:sz="4" w:space="0" w:color="auto"/>
              <w:right w:val="single" w:sz="4" w:space="0" w:color="auto"/>
            </w:tcBorders>
            <w:shd w:val="clear" w:color="000000" w:fill="FFFFFF"/>
            <w:noWrap/>
            <w:vAlign w:val="bottom"/>
            <w:hideMark/>
          </w:tcPr>
          <w:p w14:paraId="16514CF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GGGI (Global Green Growth Institute)</w:t>
            </w:r>
          </w:p>
        </w:tc>
        <w:tc>
          <w:tcPr>
            <w:tcW w:w="3341" w:type="dxa"/>
            <w:tcBorders>
              <w:top w:val="nil"/>
              <w:left w:val="nil"/>
              <w:bottom w:val="single" w:sz="4" w:space="0" w:color="auto"/>
              <w:right w:val="single" w:sz="4" w:space="0" w:color="auto"/>
            </w:tcBorders>
            <w:shd w:val="clear" w:color="000000" w:fill="FFFFFF"/>
            <w:vAlign w:val="bottom"/>
            <w:hideMark/>
          </w:tcPr>
          <w:p w14:paraId="4802919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Senior Officer- Pacific Transport &amp; Sustainable Mobility</w:t>
            </w:r>
          </w:p>
        </w:tc>
        <w:tc>
          <w:tcPr>
            <w:tcW w:w="2859" w:type="dxa"/>
            <w:tcBorders>
              <w:top w:val="single" w:sz="4" w:space="0" w:color="auto"/>
              <w:left w:val="nil"/>
              <w:bottom w:val="single" w:sz="4" w:space="0" w:color="auto"/>
              <w:right w:val="single" w:sz="4" w:space="0" w:color="auto"/>
            </w:tcBorders>
            <w:shd w:val="clear" w:color="D9E1F2" w:fill="FFFFFF"/>
            <w:noWrap/>
            <w:vAlign w:val="bottom"/>
            <w:hideMark/>
          </w:tcPr>
          <w:p w14:paraId="25995E33"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6" w:history="1">
              <w:r w:rsidRPr="0053233A">
                <w:rPr>
                  <w:rFonts w:ascii="Calibri" w:eastAsia="Times New Roman" w:hAnsi="Calibri" w:cs="Calibri"/>
                  <w:color w:val="0563C1"/>
                  <w:sz w:val="18"/>
                  <w:szCs w:val="18"/>
                  <w:u w:val="single"/>
                  <w:lang w:val="en-AU" w:eastAsia="en-AU"/>
                </w:rPr>
                <w:t>julia.hollnagel@gggi.org</w:t>
              </w:r>
            </w:hyperlink>
          </w:p>
        </w:tc>
      </w:tr>
      <w:tr w:rsidR="0053233A" w:rsidRPr="0053233A" w14:paraId="2EE3C593" w14:textId="77777777" w:rsidTr="00C61408">
        <w:trPr>
          <w:trHeight w:val="23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5B3A3C8A"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25</w:t>
            </w:r>
          </w:p>
        </w:tc>
        <w:tc>
          <w:tcPr>
            <w:tcW w:w="1632" w:type="dxa"/>
            <w:tcBorders>
              <w:top w:val="nil"/>
              <w:left w:val="nil"/>
              <w:bottom w:val="single" w:sz="4" w:space="0" w:color="auto"/>
              <w:right w:val="single" w:sz="4" w:space="0" w:color="auto"/>
            </w:tcBorders>
            <w:shd w:val="clear" w:color="000000" w:fill="FFFFFF"/>
            <w:noWrap/>
            <w:vAlign w:val="bottom"/>
            <w:hideMark/>
          </w:tcPr>
          <w:p w14:paraId="64315A5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GGGI</w:t>
            </w:r>
          </w:p>
        </w:tc>
        <w:tc>
          <w:tcPr>
            <w:tcW w:w="2476" w:type="dxa"/>
            <w:tcBorders>
              <w:top w:val="nil"/>
              <w:left w:val="nil"/>
              <w:bottom w:val="single" w:sz="4" w:space="0" w:color="auto"/>
              <w:right w:val="single" w:sz="4" w:space="0" w:color="auto"/>
            </w:tcBorders>
            <w:shd w:val="clear" w:color="000000" w:fill="FFFFFF"/>
            <w:noWrap/>
            <w:vAlign w:val="bottom"/>
            <w:hideMark/>
          </w:tcPr>
          <w:p w14:paraId="54639E2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Mr.William</w:t>
            </w:r>
            <w:proofErr w:type="spellEnd"/>
            <w:proofErr w:type="gram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Rolaston</w:t>
            </w:r>
            <w:proofErr w:type="spellEnd"/>
          </w:p>
        </w:tc>
        <w:tc>
          <w:tcPr>
            <w:tcW w:w="3270" w:type="dxa"/>
            <w:tcBorders>
              <w:top w:val="nil"/>
              <w:left w:val="nil"/>
              <w:bottom w:val="single" w:sz="4" w:space="0" w:color="auto"/>
              <w:right w:val="single" w:sz="4" w:space="0" w:color="auto"/>
            </w:tcBorders>
            <w:shd w:val="clear" w:color="000000" w:fill="FFFFFF"/>
            <w:noWrap/>
            <w:vAlign w:val="bottom"/>
            <w:hideMark/>
          </w:tcPr>
          <w:p w14:paraId="0CB6791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GGGI (Global Green Growth Institute)</w:t>
            </w:r>
          </w:p>
        </w:tc>
        <w:tc>
          <w:tcPr>
            <w:tcW w:w="3341" w:type="dxa"/>
            <w:tcBorders>
              <w:top w:val="nil"/>
              <w:left w:val="nil"/>
              <w:bottom w:val="single" w:sz="4" w:space="0" w:color="auto"/>
              <w:right w:val="single" w:sz="4" w:space="0" w:color="auto"/>
            </w:tcBorders>
            <w:shd w:val="clear" w:color="000000" w:fill="FFFFFF"/>
            <w:noWrap/>
            <w:vAlign w:val="bottom"/>
            <w:hideMark/>
          </w:tcPr>
          <w:p w14:paraId="4F5008B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Consultant</w:t>
            </w:r>
          </w:p>
        </w:tc>
        <w:tc>
          <w:tcPr>
            <w:tcW w:w="2859" w:type="dxa"/>
            <w:tcBorders>
              <w:top w:val="nil"/>
              <w:left w:val="nil"/>
              <w:bottom w:val="single" w:sz="4" w:space="0" w:color="auto"/>
              <w:right w:val="single" w:sz="4" w:space="0" w:color="auto"/>
            </w:tcBorders>
            <w:shd w:val="clear" w:color="000000" w:fill="FFFFFF"/>
            <w:noWrap/>
            <w:vAlign w:val="bottom"/>
            <w:hideMark/>
          </w:tcPr>
          <w:p w14:paraId="4C6A8E5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r>
      <w:tr w:rsidR="0053233A" w:rsidRPr="0053233A" w14:paraId="4CEA7300"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731F58B0"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26</w:t>
            </w:r>
          </w:p>
        </w:tc>
        <w:tc>
          <w:tcPr>
            <w:tcW w:w="1632" w:type="dxa"/>
            <w:tcBorders>
              <w:top w:val="nil"/>
              <w:left w:val="nil"/>
              <w:bottom w:val="single" w:sz="4" w:space="0" w:color="auto"/>
              <w:right w:val="single" w:sz="4" w:space="0" w:color="auto"/>
            </w:tcBorders>
            <w:shd w:val="clear" w:color="000000" w:fill="FFFFFF"/>
            <w:noWrap/>
            <w:vAlign w:val="bottom"/>
            <w:hideMark/>
          </w:tcPr>
          <w:p w14:paraId="149A524C"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Iron Nova</w:t>
            </w:r>
          </w:p>
        </w:tc>
        <w:tc>
          <w:tcPr>
            <w:tcW w:w="2476" w:type="dxa"/>
            <w:tcBorders>
              <w:top w:val="nil"/>
              <w:left w:val="nil"/>
              <w:bottom w:val="single" w:sz="4" w:space="0" w:color="auto"/>
              <w:right w:val="single" w:sz="4" w:space="0" w:color="auto"/>
            </w:tcBorders>
            <w:shd w:val="clear" w:color="000000" w:fill="FFFFFF"/>
            <w:noWrap/>
            <w:vAlign w:val="bottom"/>
            <w:hideMark/>
          </w:tcPr>
          <w:p w14:paraId="7F53F8E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Mr.Vimal</w:t>
            </w:r>
            <w:proofErr w:type="spellEnd"/>
            <w:proofErr w:type="gramEnd"/>
            <w:r w:rsidRPr="0053233A">
              <w:rPr>
                <w:rFonts w:ascii="Calibri" w:eastAsia="Times New Roman" w:hAnsi="Calibri" w:cs="Calibri"/>
                <w:color w:val="000000"/>
                <w:sz w:val="18"/>
                <w:szCs w:val="18"/>
                <w:lang w:val="en-AU" w:eastAsia="en-AU"/>
              </w:rPr>
              <w:t xml:space="preserve"> Ram</w:t>
            </w:r>
          </w:p>
        </w:tc>
        <w:tc>
          <w:tcPr>
            <w:tcW w:w="3270" w:type="dxa"/>
            <w:tcBorders>
              <w:top w:val="nil"/>
              <w:left w:val="nil"/>
              <w:bottom w:val="nil"/>
              <w:right w:val="nil"/>
            </w:tcBorders>
            <w:shd w:val="clear" w:color="auto" w:fill="auto"/>
            <w:noWrap/>
            <w:vAlign w:val="bottom"/>
            <w:hideMark/>
          </w:tcPr>
          <w:p w14:paraId="5380F18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Iron Nova Inc</w:t>
            </w:r>
          </w:p>
        </w:tc>
        <w:tc>
          <w:tcPr>
            <w:tcW w:w="3341" w:type="dxa"/>
            <w:tcBorders>
              <w:top w:val="nil"/>
              <w:left w:val="single" w:sz="4" w:space="0" w:color="auto"/>
              <w:bottom w:val="single" w:sz="4" w:space="0" w:color="auto"/>
              <w:right w:val="single" w:sz="4" w:space="0" w:color="auto"/>
            </w:tcBorders>
            <w:shd w:val="clear" w:color="000000" w:fill="FFFFFF"/>
            <w:noWrap/>
            <w:vAlign w:val="bottom"/>
            <w:hideMark/>
          </w:tcPr>
          <w:p w14:paraId="14BF0E62"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nil"/>
              <w:left w:val="nil"/>
              <w:bottom w:val="single" w:sz="4" w:space="0" w:color="auto"/>
              <w:right w:val="single" w:sz="4" w:space="0" w:color="auto"/>
            </w:tcBorders>
            <w:shd w:val="clear" w:color="000000" w:fill="FFFFFF"/>
            <w:noWrap/>
            <w:vAlign w:val="bottom"/>
            <w:hideMark/>
          </w:tcPr>
          <w:p w14:paraId="00977184"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7" w:history="1">
              <w:r w:rsidRPr="0053233A">
                <w:rPr>
                  <w:rFonts w:ascii="Calibri" w:eastAsia="Times New Roman" w:hAnsi="Calibri" w:cs="Calibri"/>
                  <w:color w:val="0563C1"/>
                  <w:sz w:val="18"/>
                  <w:szCs w:val="18"/>
                  <w:u w:val="single"/>
                  <w:lang w:val="en-AU" w:eastAsia="en-AU"/>
                </w:rPr>
                <w:t>info@ironnova.ca</w:t>
              </w:r>
            </w:hyperlink>
          </w:p>
        </w:tc>
      </w:tr>
      <w:tr w:rsidR="0053233A" w:rsidRPr="0053233A" w14:paraId="246EF0E4" w14:textId="77777777" w:rsidTr="00C61408">
        <w:trPr>
          <w:trHeight w:val="287"/>
        </w:trPr>
        <w:tc>
          <w:tcPr>
            <w:tcW w:w="533" w:type="dxa"/>
            <w:tcBorders>
              <w:top w:val="nil"/>
              <w:left w:val="nil"/>
              <w:bottom w:val="nil"/>
              <w:right w:val="nil"/>
            </w:tcBorders>
            <w:shd w:val="clear" w:color="auto" w:fill="auto"/>
            <w:noWrap/>
            <w:vAlign w:val="bottom"/>
            <w:hideMark/>
          </w:tcPr>
          <w:p w14:paraId="594A9A9F"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27</w:t>
            </w:r>
          </w:p>
        </w:tc>
        <w:tc>
          <w:tcPr>
            <w:tcW w:w="1632" w:type="dxa"/>
            <w:tcBorders>
              <w:top w:val="nil"/>
              <w:left w:val="single" w:sz="4" w:space="0" w:color="auto"/>
              <w:bottom w:val="single" w:sz="4" w:space="0" w:color="auto"/>
              <w:right w:val="single" w:sz="4" w:space="0" w:color="auto"/>
            </w:tcBorders>
            <w:shd w:val="clear" w:color="000000" w:fill="FFFFFF"/>
            <w:noWrap/>
            <w:vAlign w:val="bottom"/>
            <w:hideMark/>
          </w:tcPr>
          <w:p w14:paraId="1E1A9FF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MCST-USPRMI</w:t>
            </w:r>
          </w:p>
        </w:tc>
        <w:tc>
          <w:tcPr>
            <w:tcW w:w="2476" w:type="dxa"/>
            <w:tcBorders>
              <w:top w:val="nil"/>
              <w:left w:val="nil"/>
              <w:bottom w:val="single" w:sz="4" w:space="0" w:color="auto"/>
              <w:right w:val="single" w:sz="4" w:space="0" w:color="auto"/>
            </w:tcBorders>
            <w:shd w:val="clear" w:color="000000" w:fill="FFFFFF"/>
            <w:noWrap/>
            <w:vAlign w:val="bottom"/>
            <w:hideMark/>
          </w:tcPr>
          <w:p w14:paraId="7E7807F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Peter Nuttall   </w:t>
            </w:r>
          </w:p>
        </w:tc>
        <w:tc>
          <w:tcPr>
            <w:tcW w:w="3270" w:type="dxa"/>
            <w:tcBorders>
              <w:top w:val="single" w:sz="4" w:space="0" w:color="auto"/>
              <w:left w:val="nil"/>
              <w:bottom w:val="single" w:sz="4" w:space="0" w:color="auto"/>
              <w:right w:val="single" w:sz="4" w:space="0" w:color="auto"/>
            </w:tcBorders>
            <w:shd w:val="clear" w:color="000000" w:fill="FFFFFF"/>
            <w:noWrap/>
            <w:vAlign w:val="bottom"/>
            <w:hideMark/>
          </w:tcPr>
          <w:p w14:paraId="5DD6A03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MCST-USPRMI</w:t>
            </w:r>
          </w:p>
        </w:tc>
        <w:tc>
          <w:tcPr>
            <w:tcW w:w="3341" w:type="dxa"/>
            <w:tcBorders>
              <w:top w:val="nil"/>
              <w:left w:val="nil"/>
              <w:bottom w:val="single" w:sz="4" w:space="0" w:color="auto"/>
              <w:right w:val="single" w:sz="4" w:space="0" w:color="auto"/>
            </w:tcBorders>
            <w:shd w:val="clear" w:color="000000" w:fill="FFFFFF"/>
            <w:noWrap/>
            <w:vAlign w:val="bottom"/>
            <w:hideMark/>
          </w:tcPr>
          <w:p w14:paraId="0DCE3AC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Scientific and Technical Advisor</w:t>
            </w:r>
          </w:p>
        </w:tc>
        <w:tc>
          <w:tcPr>
            <w:tcW w:w="2859" w:type="dxa"/>
            <w:tcBorders>
              <w:top w:val="nil"/>
              <w:left w:val="nil"/>
              <w:bottom w:val="single" w:sz="4" w:space="0" w:color="auto"/>
              <w:right w:val="single" w:sz="4" w:space="0" w:color="auto"/>
            </w:tcBorders>
            <w:shd w:val="clear" w:color="000000" w:fill="FFFFFF"/>
            <w:noWrap/>
            <w:vAlign w:val="bottom"/>
            <w:hideMark/>
          </w:tcPr>
          <w:p w14:paraId="3BB18603"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8" w:history="1">
              <w:r w:rsidRPr="0053233A">
                <w:rPr>
                  <w:rFonts w:ascii="Calibri" w:eastAsia="Times New Roman" w:hAnsi="Calibri" w:cs="Calibri"/>
                  <w:color w:val="0563C1"/>
                  <w:sz w:val="18"/>
                  <w:szCs w:val="18"/>
                  <w:u w:val="single"/>
                  <w:lang w:val="en-AU" w:eastAsia="en-AU"/>
                </w:rPr>
                <w:t>pete@s4sfiji.com</w:t>
              </w:r>
            </w:hyperlink>
          </w:p>
        </w:tc>
      </w:tr>
      <w:tr w:rsidR="0053233A" w:rsidRPr="0053233A" w14:paraId="62FEED61" w14:textId="77777777" w:rsidTr="00C61408">
        <w:trPr>
          <w:trHeight w:val="287"/>
        </w:trPr>
        <w:tc>
          <w:tcPr>
            <w:tcW w:w="5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1C1F76"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28</w:t>
            </w:r>
          </w:p>
        </w:tc>
        <w:tc>
          <w:tcPr>
            <w:tcW w:w="1632" w:type="dxa"/>
            <w:tcBorders>
              <w:top w:val="nil"/>
              <w:left w:val="nil"/>
              <w:bottom w:val="single" w:sz="4" w:space="0" w:color="auto"/>
              <w:right w:val="single" w:sz="4" w:space="0" w:color="auto"/>
            </w:tcBorders>
            <w:shd w:val="clear" w:color="000000" w:fill="FFFFFF"/>
            <w:noWrap/>
            <w:vAlign w:val="bottom"/>
            <w:hideMark/>
          </w:tcPr>
          <w:p w14:paraId="04EFDA6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PRIF</w:t>
            </w:r>
          </w:p>
        </w:tc>
        <w:tc>
          <w:tcPr>
            <w:tcW w:w="2476" w:type="dxa"/>
            <w:tcBorders>
              <w:top w:val="nil"/>
              <w:left w:val="nil"/>
              <w:bottom w:val="single" w:sz="4" w:space="0" w:color="auto"/>
              <w:right w:val="single" w:sz="4" w:space="0" w:color="auto"/>
            </w:tcBorders>
            <w:shd w:val="clear" w:color="000000" w:fill="FFFFFF"/>
            <w:noWrap/>
            <w:vAlign w:val="bottom"/>
            <w:hideMark/>
          </w:tcPr>
          <w:p w14:paraId="009A171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Luke Smith </w:t>
            </w:r>
          </w:p>
        </w:tc>
        <w:tc>
          <w:tcPr>
            <w:tcW w:w="3270" w:type="dxa"/>
            <w:tcBorders>
              <w:top w:val="nil"/>
              <w:left w:val="nil"/>
              <w:bottom w:val="nil"/>
              <w:right w:val="nil"/>
            </w:tcBorders>
            <w:shd w:val="clear" w:color="auto" w:fill="auto"/>
            <w:noWrap/>
            <w:vAlign w:val="bottom"/>
            <w:hideMark/>
          </w:tcPr>
          <w:p w14:paraId="3274318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PRIF</w:t>
            </w:r>
          </w:p>
        </w:tc>
        <w:tc>
          <w:tcPr>
            <w:tcW w:w="3341" w:type="dxa"/>
            <w:tcBorders>
              <w:top w:val="nil"/>
              <w:left w:val="single" w:sz="4" w:space="0" w:color="auto"/>
              <w:bottom w:val="single" w:sz="4" w:space="0" w:color="auto"/>
              <w:right w:val="single" w:sz="4" w:space="0" w:color="auto"/>
            </w:tcBorders>
            <w:shd w:val="clear" w:color="000000" w:fill="FFFFFF"/>
            <w:noWrap/>
            <w:vAlign w:val="bottom"/>
            <w:hideMark/>
          </w:tcPr>
          <w:p w14:paraId="2E9E05E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Consultant</w:t>
            </w:r>
          </w:p>
        </w:tc>
        <w:tc>
          <w:tcPr>
            <w:tcW w:w="2859" w:type="dxa"/>
            <w:tcBorders>
              <w:top w:val="nil"/>
              <w:left w:val="nil"/>
              <w:bottom w:val="single" w:sz="4" w:space="0" w:color="auto"/>
              <w:right w:val="single" w:sz="4" w:space="0" w:color="auto"/>
            </w:tcBorders>
            <w:shd w:val="clear" w:color="000000" w:fill="FFFFFF"/>
            <w:noWrap/>
            <w:vAlign w:val="bottom"/>
            <w:hideMark/>
          </w:tcPr>
          <w:p w14:paraId="7F54604A"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59" w:history="1">
              <w:r w:rsidRPr="0053233A">
                <w:rPr>
                  <w:rFonts w:ascii="Calibri" w:eastAsia="Times New Roman" w:hAnsi="Calibri" w:cs="Calibri"/>
                  <w:color w:val="0563C1"/>
                  <w:sz w:val="18"/>
                  <w:szCs w:val="18"/>
                  <w:u w:val="single"/>
                  <w:lang w:val="en-AU" w:eastAsia="en-AU"/>
                </w:rPr>
                <w:t>lnsmith.consultant@adb.org</w:t>
              </w:r>
            </w:hyperlink>
          </w:p>
        </w:tc>
      </w:tr>
      <w:tr w:rsidR="0053233A" w:rsidRPr="0053233A" w14:paraId="3D39829E"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68E59972"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29</w:t>
            </w:r>
          </w:p>
        </w:tc>
        <w:tc>
          <w:tcPr>
            <w:tcW w:w="1632" w:type="dxa"/>
            <w:tcBorders>
              <w:top w:val="nil"/>
              <w:left w:val="nil"/>
              <w:bottom w:val="single" w:sz="4" w:space="0" w:color="auto"/>
              <w:right w:val="single" w:sz="4" w:space="0" w:color="auto"/>
            </w:tcBorders>
            <w:shd w:val="clear" w:color="auto" w:fill="auto"/>
            <w:noWrap/>
            <w:vAlign w:val="bottom"/>
            <w:hideMark/>
          </w:tcPr>
          <w:p w14:paraId="4B3CAA3E"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SPREP</w:t>
            </w:r>
          </w:p>
        </w:tc>
        <w:tc>
          <w:tcPr>
            <w:tcW w:w="2476" w:type="dxa"/>
            <w:tcBorders>
              <w:top w:val="nil"/>
              <w:left w:val="nil"/>
              <w:bottom w:val="single" w:sz="4" w:space="0" w:color="auto"/>
              <w:right w:val="single" w:sz="4" w:space="0" w:color="auto"/>
            </w:tcBorders>
            <w:shd w:val="clear" w:color="auto" w:fill="auto"/>
            <w:vAlign w:val="bottom"/>
            <w:hideMark/>
          </w:tcPr>
          <w:p w14:paraId="715BE1B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Mrs.'</w:t>
            </w:r>
            <w:proofErr w:type="spellStart"/>
            <w:r w:rsidRPr="0053233A">
              <w:rPr>
                <w:rFonts w:ascii="Calibri" w:eastAsia="Times New Roman" w:hAnsi="Calibri" w:cs="Calibri"/>
                <w:color w:val="000000"/>
                <w:sz w:val="18"/>
                <w:szCs w:val="18"/>
                <w:lang w:val="en-AU" w:eastAsia="en-AU"/>
              </w:rPr>
              <w:t>Ofa</w:t>
            </w:r>
            <w:proofErr w:type="spell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Kaisamy</w:t>
            </w:r>
            <w:proofErr w:type="spellEnd"/>
          </w:p>
        </w:tc>
        <w:tc>
          <w:tcPr>
            <w:tcW w:w="3270" w:type="dxa"/>
            <w:tcBorders>
              <w:top w:val="single" w:sz="4" w:space="0" w:color="auto"/>
              <w:left w:val="nil"/>
              <w:bottom w:val="single" w:sz="4" w:space="0" w:color="auto"/>
              <w:right w:val="single" w:sz="4" w:space="0" w:color="auto"/>
            </w:tcBorders>
            <w:shd w:val="clear" w:color="auto" w:fill="auto"/>
            <w:vAlign w:val="bottom"/>
            <w:hideMark/>
          </w:tcPr>
          <w:p w14:paraId="6CEF177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SPREP</w:t>
            </w:r>
          </w:p>
        </w:tc>
        <w:tc>
          <w:tcPr>
            <w:tcW w:w="3341" w:type="dxa"/>
            <w:tcBorders>
              <w:top w:val="nil"/>
              <w:left w:val="nil"/>
              <w:bottom w:val="single" w:sz="4" w:space="0" w:color="auto"/>
              <w:right w:val="single" w:sz="4" w:space="0" w:color="auto"/>
            </w:tcBorders>
            <w:shd w:val="clear" w:color="auto" w:fill="auto"/>
            <w:noWrap/>
            <w:vAlign w:val="bottom"/>
            <w:hideMark/>
          </w:tcPr>
          <w:p w14:paraId="2B646FA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PCCC Manager</w:t>
            </w:r>
          </w:p>
        </w:tc>
        <w:tc>
          <w:tcPr>
            <w:tcW w:w="2859" w:type="dxa"/>
            <w:tcBorders>
              <w:top w:val="nil"/>
              <w:left w:val="nil"/>
              <w:bottom w:val="single" w:sz="4" w:space="0" w:color="auto"/>
              <w:right w:val="single" w:sz="4" w:space="0" w:color="auto"/>
            </w:tcBorders>
            <w:shd w:val="clear" w:color="auto" w:fill="auto"/>
            <w:noWrap/>
            <w:vAlign w:val="bottom"/>
            <w:hideMark/>
          </w:tcPr>
          <w:p w14:paraId="471CF6EB"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0" w:history="1">
              <w:r w:rsidRPr="0053233A">
                <w:rPr>
                  <w:rFonts w:ascii="Calibri" w:eastAsia="Times New Roman" w:hAnsi="Calibri" w:cs="Calibri"/>
                  <w:color w:val="0563C1"/>
                  <w:sz w:val="18"/>
                  <w:szCs w:val="18"/>
                  <w:u w:val="single"/>
                  <w:lang w:val="en-AU" w:eastAsia="en-AU"/>
                </w:rPr>
                <w:t>ofak@sprep.org</w:t>
              </w:r>
            </w:hyperlink>
          </w:p>
        </w:tc>
      </w:tr>
      <w:tr w:rsidR="0053233A" w:rsidRPr="0053233A" w14:paraId="27639D93"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6254BACB"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30</w:t>
            </w:r>
          </w:p>
        </w:tc>
        <w:tc>
          <w:tcPr>
            <w:tcW w:w="1632" w:type="dxa"/>
            <w:tcBorders>
              <w:top w:val="nil"/>
              <w:left w:val="nil"/>
              <w:bottom w:val="single" w:sz="4" w:space="0" w:color="auto"/>
              <w:right w:val="single" w:sz="4" w:space="0" w:color="auto"/>
            </w:tcBorders>
            <w:shd w:val="clear" w:color="000000" w:fill="FFFFFF"/>
            <w:noWrap/>
            <w:vAlign w:val="bottom"/>
            <w:hideMark/>
          </w:tcPr>
          <w:p w14:paraId="678EDDF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SWITCH Network</w:t>
            </w:r>
          </w:p>
        </w:tc>
        <w:tc>
          <w:tcPr>
            <w:tcW w:w="2476" w:type="dxa"/>
            <w:tcBorders>
              <w:top w:val="nil"/>
              <w:left w:val="nil"/>
              <w:bottom w:val="single" w:sz="4" w:space="0" w:color="auto"/>
              <w:right w:val="single" w:sz="4" w:space="0" w:color="auto"/>
            </w:tcBorders>
            <w:shd w:val="clear" w:color="000000" w:fill="FFFFFF"/>
            <w:noWrap/>
            <w:vAlign w:val="bottom"/>
            <w:hideMark/>
          </w:tcPr>
          <w:p w14:paraId="6EE5BC2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Alex Reddaway</w:t>
            </w:r>
          </w:p>
        </w:tc>
        <w:tc>
          <w:tcPr>
            <w:tcW w:w="3270" w:type="dxa"/>
            <w:tcBorders>
              <w:top w:val="nil"/>
              <w:left w:val="nil"/>
              <w:bottom w:val="single" w:sz="4" w:space="0" w:color="auto"/>
              <w:right w:val="single" w:sz="4" w:space="0" w:color="auto"/>
            </w:tcBorders>
            <w:shd w:val="clear" w:color="auto" w:fill="auto"/>
            <w:noWrap/>
            <w:vAlign w:val="bottom"/>
            <w:hideMark/>
          </w:tcPr>
          <w:p w14:paraId="7E70B85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SWITCH Network </w:t>
            </w:r>
          </w:p>
        </w:tc>
        <w:tc>
          <w:tcPr>
            <w:tcW w:w="3341" w:type="dxa"/>
            <w:tcBorders>
              <w:top w:val="nil"/>
              <w:left w:val="nil"/>
              <w:bottom w:val="single" w:sz="4" w:space="0" w:color="auto"/>
              <w:right w:val="single" w:sz="4" w:space="0" w:color="auto"/>
            </w:tcBorders>
            <w:shd w:val="clear" w:color="auto" w:fill="auto"/>
            <w:noWrap/>
            <w:vAlign w:val="bottom"/>
            <w:hideMark/>
          </w:tcPr>
          <w:p w14:paraId="455D42E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CEO</w:t>
            </w:r>
          </w:p>
        </w:tc>
        <w:tc>
          <w:tcPr>
            <w:tcW w:w="2859" w:type="dxa"/>
            <w:tcBorders>
              <w:top w:val="nil"/>
              <w:left w:val="nil"/>
              <w:bottom w:val="single" w:sz="4" w:space="0" w:color="auto"/>
              <w:right w:val="single" w:sz="4" w:space="0" w:color="auto"/>
            </w:tcBorders>
            <w:shd w:val="clear" w:color="auto" w:fill="auto"/>
            <w:noWrap/>
            <w:vAlign w:val="bottom"/>
            <w:hideMark/>
          </w:tcPr>
          <w:p w14:paraId="25DCEC57"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1" w:history="1">
              <w:r w:rsidRPr="0053233A">
                <w:rPr>
                  <w:rFonts w:ascii="Calibri" w:eastAsia="Times New Roman" w:hAnsi="Calibri" w:cs="Calibri"/>
                  <w:color w:val="0563C1"/>
                  <w:sz w:val="18"/>
                  <w:szCs w:val="18"/>
                  <w:u w:val="single"/>
                  <w:lang w:val="en-AU" w:eastAsia="en-AU"/>
                </w:rPr>
                <w:t>alex@leaf.com.fj</w:t>
              </w:r>
            </w:hyperlink>
          </w:p>
        </w:tc>
      </w:tr>
      <w:tr w:rsidR="0053233A" w:rsidRPr="0053233A" w14:paraId="79C88CAD"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33A0CD52"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31</w:t>
            </w:r>
          </w:p>
        </w:tc>
        <w:tc>
          <w:tcPr>
            <w:tcW w:w="1632" w:type="dxa"/>
            <w:tcBorders>
              <w:top w:val="nil"/>
              <w:left w:val="nil"/>
              <w:bottom w:val="single" w:sz="4" w:space="0" w:color="auto"/>
              <w:right w:val="single" w:sz="4" w:space="0" w:color="auto"/>
            </w:tcBorders>
            <w:shd w:val="clear" w:color="000000" w:fill="FFFFFF"/>
            <w:noWrap/>
            <w:vAlign w:val="bottom"/>
            <w:hideMark/>
          </w:tcPr>
          <w:p w14:paraId="3AF1901E"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UNIDO</w:t>
            </w:r>
          </w:p>
        </w:tc>
        <w:tc>
          <w:tcPr>
            <w:tcW w:w="2476" w:type="dxa"/>
            <w:tcBorders>
              <w:top w:val="nil"/>
              <w:left w:val="nil"/>
              <w:bottom w:val="single" w:sz="4" w:space="0" w:color="auto"/>
              <w:right w:val="single" w:sz="4" w:space="0" w:color="auto"/>
            </w:tcBorders>
            <w:shd w:val="clear" w:color="000000" w:fill="FFFFFF"/>
            <w:noWrap/>
            <w:vAlign w:val="bottom"/>
            <w:hideMark/>
          </w:tcPr>
          <w:p w14:paraId="603293C2"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Stein Hansen, </w:t>
            </w:r>
          </w:p>
        </w:tc>
        <w:tc>
          <w:tcPr>
            <w:tcW w:w="3270" w:type="dxa"/>
            <w:tcBorders>
              <w:top w:val="nil"/>
              <w:left w:val="nil"/>
              <w:bottom w:val="single" w:sz="4" w:space="0" w:color="auto"/>
              <w:right w:val="single" w:sz="4" w:space="0" w:color="auto"/>
            </w:tcBorders>
            <w:shd w:val="clear" w:color="000000" w:fill="FFFFFF"/>
            <w:noWrap/>
            <w:vAlign w:val="bottom"/>
            <w:hideMark/>
          </w:tcPr>
          <w:p w14:paraId="0F5B508C"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UNIDO</w:t>
            </w:r>
          </w:p>
        </w:tc>
        <w:tc>
          <w:tcPr>
            <w:tcW w:w="3341" w:type="dxa"/>
            <w:tcBorders>
              <w:top w:val="nil"/>
              <w:left w:val="nil"/>
              <w:bottom w:val="single" w:sz="4" w:space="0" w:color="auto"/>
              <w:right w:val="single" w:sz="4" w:space="0" w:color="auto"/>
            </w:tcBorders>
            <w:shd w:val="clear" w:color="000000" w:fill="FFFFFF"/>
            <w:noWrap/>
            <w:vAlign w:val="bottom"/>
            <w:hideMark/>
          </w:tcPr>
          <w:p w14:paraId="3D2DC0E2"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UNIDO Representative and Director in Thailand</w:t>
            </w:r>
          </w:p>
        </w:tc>
        <w:tc>
          <w:tcPr>
            <w:tcW w:w="2859" w:type="dxa"/>
            <w:tcBorders>
              <w:top w:val="nil"/>
              <w:left w:val="nil"/>
              <w:bottom w:val="single" w:sz="4" w:space="0" w:color="auto"/>
              <w:right w:val="single" w:sz="4" w:space="0" w:color="auto"/>
            </w:tcBorders>
            <w:shd w:val="clear" w:color="000000" w:fill="FFFFFF"/>
            <w:noWrap/>
            <w:vAlign w:val="bottom"/>
            <w:hideMark/>
          </w:tcPr>
          <w:p w14:paraId="1F4D7685"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2" w:history="1">
              <w:r w:rsidRPr="0053233A">
                <w:rPr>
                  <w:rFonts w:ascii="Calibri" w:eastAsia="Times New Roman" w:hAnsi="Calibri" w:cs="Calibri"/>
                  <w:color w:val="0563C1"/>
                  <w:sz w:val="18"/>
                  <w:szCs w:val="18"/>
                  <w:u w:val="single"/>
                  <w:lang w:val="en-AU" w:eastAsia="en-AU"/>
                </w:rPr>
                <w:t>S.HANSEN@unido.org</w:t>
              </w:r>
            </w:hyperlink>
          </w:p>
        </w:tc>
      </w:tr>
      <w:tr w:rsidR="0053233A" w:rsidRPr="0053233A" w14:paraId="1EA702B9" w14:textId="77777777" w:rsidTr="00C61408">
        <w:trPr>
          <w:trHeight w:val="23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1DC9CA2D"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32</w:t>
            </w:r>
          </w:p>
        </w:tc>
        <w:tc>
          <w:tcPr>
            <w:tcW w:w="1632" w:type="dxa"/>
            <w:tcBorders>
              <w:top w:val="nil"/>
              <w:left w:val="nil"/>
              <w:bottom w:val="single" w:sz="4" w:space="0" w:color="auto"/>
              <w:right w:val="single" w:sz="4" w:space="0" w:color="auto"/>
            </w:tcBorders>
            <w:shd w:val="clear" w:color="000000" w:fill="FFFFFF"/>
            <w:noWrap/>
            <w:vAlign w:val="bottom"/>
            <w:hideMark/>
          </w:tcPr>
          <w:p w14:paraId="615DE79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UNIDO</w:t>
            </w:r>
          </w:p>
        </w:tc>
        <w:tc>
          <w:tcPr>
            <w:tcW w:w="2476" w:type="dxa"/>
            <w:tcBorders>
              <w:top w:val="nil"/>
              <w:left w:val="nil"/>
              <w:bottom w:val="single" w:sz="4" w:space="0" w:color="auto"/>
              <w:right w:val="single" w:sz="4" w:space="0" w:color="auto"/>
            </w:tcBorders>
            <w:shd w:val="clear" w:color="000000" w:fill="FFFFFF"/>
            <w:noWrap/>
            <w:vAlign w:val="bottom"/>
            <w:hideMark/>
          </w:tcPr>
          <w:p w14:paraId="6A8AF52E"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Sema</w:t>
            </w:r>
            <w:proofErr w:type="spellEnd"/>
            <w:r w:rsidRPr="0053233A">
              <w:rPr>
                <w:rFonts w:ascii="Calibri" w:eastAsia="Times New Roman" w:hAnsi="Calibri" w:cs="Calibri"/>
                <w:color w:val="000000"/>
                <w:sz w:val="18"/>
                <w:szCs w:val="18"/>
                <w:lang w:val="en-AU" w:eastAsia="en-AU"/>
              </w:rPr>
              <w:t xml:space="preserve"> Gentjan  </w:t>
            </w:r>
          </w:p>
        </w:tc>
        <w:tc>
          <w:tcPr>
            <w:tcW w:w="3270" w:type="dxa"/>
            <w:tcBorders>
              <w:top w:val="nil"/>
              <w:left w:val="nil"/>
              <w:bottom w:val="single" w:sz="4" w:space="0" w:color="auto"/>
              <w:right w:val="single" w:sz="4" w:space="0" w:color="auto"/>
            </w:tcBorders>
            <w:shd w:val="clear" w:color="000000" w:fill="FFFFFF"/>
            <w:noWrap/>
            <w:vAlign w:val="bottom"/>
            <w:hideMark/>
          </w:tcPr>
          <w:p w14:paraId="6FECD7A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UNIDO</w:t>
            </w:r>
          </w:p>
        </w:tc>
        <w:tc>
          <w:tcPr>
            <w:tcW w:w="3341" w:type="dxa"/>
            <w:tcBorders>
              <w:top w:val="nil"/>
              <w:left w:val="nil"/>
              <w:bottom w:val="single" w:sz="4" w:space="0" w:color="auto"/>
              <w:right w:val="single" w:sz="4" w:space="0" w:color="auto"/>
            </w:tcBorders>
            <w:shd w:val="clear" w:color="000000" w:fill="FFFFFF"/>
            <w:noWrap/>
            <w:vAlign w:val="bottom"/>
            <w:hideMark/>
          </w:tcPr>
          <w:p w14:paraId="6C1AEC4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Project Administrator</w:t>
            </w:r>
          </w:p>
        </w:tc>
        <w:tc>
          <w:tcPr>
            <w:tcW w:w="2859" w:type="dxa"/>
            <w:tcBorders>
              <w:top w:val="nil"/>
              <w:left w:val="nil"/>
              <w:bottom w:val="single" w:sz="4" w:space="0" w:color="auto"/>
              <w:right w:val="single" w:sz="4" w:space="0" w:color="auto"/>
            </w:tcBorders>
            <w:shd w:val="clear" w:color="000000" w:fill="FFFFFF"/>
            <w:noWrap/>
            <w:vAlign w:val="bottom"/>
            <w:hideMark/>
          </w:tcPr>
          <w:p w14:paraId="5FE63C5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 G.SEMA@unido.org</w:t>
            </w:r>
          </w:p>
        </w:tc>
      </w:tr>
      <w:tr w:rsidR="0053233A" w:rsidRPr="0053233A" w14:paraId="1EEE5392"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08203081"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33</w:t>
            </w:r>
          </w:p>
        </w:tc>
        <w:tc>
          <w:tcPr>
            <w:tcW w:w="1632" w:type="dxa"/>
            <w:tcBorders>
              <w:top w:val="nil"/>
              <w:left w:val="nil"/>
              <w:bottom w:val="single" w:sz="4" w:space="0" w:color="auto"/>
              <w:right w:val="single" w:sz="4" w:space="0" w:color="auto"/>
            </w:tcBorders>
            <w:shd w:val="clear" w:color="000000" w:fill="FFFFFF"/>
            <w:noWrap/>
            <w:vAlign w:val="bottom"/>
            <w:hideMark/>
          </w:tcPr>
          <w:p w14:paraId="55F1684E"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ECA UK</w:t>
            </w:r>
          </w:p>
        </w:tc>
        <w:tc>
          <w:tcPr>
            <w:tcW w:w="2476" w:type="dxa"/>
            <w:tcBorders>
              <w:top w:val="nil"/>
              <w:left w:val="nil"/>
              <w:bottom w:val="single" w:sz="4" w:space="0" w:color="auto"/>
              <w:right w:val="single" w:sz="4" w:space="0" w:color="auto"/>
            </w:tcBorders>
            <w:shd w:val="clear" w:color="000000" w:fill="FFFFFF"/>
            <w:noWrap/>
            <w:vAlign w:val="bottom"/>
            <w:hideMark/>
          </w:tcPr>
          <w:p w14:paraId="293B4EF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Richard Bramley </w:t>
            </w:r>
          </w:p>
        </w:tc>
        <w:tc>
          <w:tcPr>
            <w:tcW w:w="3270" w:type="dxa"/>
            <w:tcBorders>
              <w:top w:val="nil"/>
              <w:left w:val="nil"/>
              <w:bottom w:val="single" w:sz="4" w:space="0" w:color="auto"/>
              <w:right w:val="single" w:sz="4" w:space="0" w:color="auto"/>
            </w:tcBorders>
            <w:shd w:val="clear" w:color="000000" w:fill="FFFFFF"/>
            <w:noWrap/>
            <w:vAlign w:val="bottom"/>
            <w:hideMark/>
          </w:tcPr>
          <w:p w14:paraId="6350BF9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WB-PPA Study</w:t>
            </w:r>
          </w:p>
        </w:tc>
        <w:tc>
          <w:tcPr>
            <w:tcW w:w="3341" w:type="dxa"/>
            <w:tcBorders>
              <w:top w:val="nil"/>
              <w:left w:val="nil"/>
              <w:bottom w:val="single" w:sz="4" w:space="0" w:color="auto"/>
              <w:right w:val="single" w:sz="4" w:space="0" w:color="auto"/>
            </w:tcBorders>
            <w:shd w:val="clear" w:color="000000" w:fill="FFFFFF"/>
            <w:noWrap/>
            <w:vAlign w:val="bottom"/>
            <w:hideMark/>
          </w:tcPr>
          <w:p w14:paraId="2BD281E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Consultant</w:t>
            </w:r>
          </w:p>
        </w:tc>
        <w:tc>
          <w:tcPr>
            <w:tcW w:w="2859" w:type="dxa"/>
            <w:tcBorders>
              <w:top w:val="nil"/>
              <w:left w:val="nil"/>
              <w:bottom w:val="single" w:sz="4" w:space="0" w:color="auto"/>
              <w:right w:val="single" w:sz="4" w:space="0" w:color="auto"/>
            </w:tcBorders>
            <w:shd w:val="clear" w:color="000000" w:fill="FFFFFF"/>
            <w:noWrap/>
            <w:vAlign w:val="bottom"/>
            <w:hideMark/>
          </w:tcPr>
          <w:p w14:paraId="45CE85C3"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3" w:history="1">
              <w:r w:rsidRPr="0053233A">
                <w:rPr>
                  <w:rFonts w:ascii="Calibri" w:eastAsia="Times New Roman" w:hAnsi="Calibri" w:cs="Calibri"/>
                  <w:color w:val="0563C1"/>
                  <w:sz w:val="18"/>
                  <w:szCs w:val="18"/>
                  <w:u w:val="single"/>
                  <w:lang w:val="en-AU" w:eastAsia="en-AU"/>
                </w:rPr>
                <w:t>richard.bramley@eca-uk.com</w:t>
              </w:r>
            </w:hyperlink>
          </w:p>
        </w:tc>
      </w:tr>
      <w:tr w:rsidR="0053233A" w:rsidRPr="0053233A" w14:paraId="1F16D237"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3808D7B0"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34</w:t>
            </w:r>
          </w:p>
        </w:tc>
        <w:tc>
          <w:tcPr>
            <w:tcW w:w="1632" w:type="dxa"/>
            <w:tcBorders>
              <w:top w:val="nil"/>
              <w:left w:val="nil"/>
              <w:bottom w:val="single" w:sz="4" w:space="0" w:color="auto"/>
              <w:right w:val="single" w:sz="4" w:space="0" w:color="auto"/>
            </w:tcBorders>
            <w:shd w:val="clear" w:color="000000" w:fill="FFFFFF"/>
            <w:noWrap/>
            <w:vAlign w:val="bottom"/>
            <w:hideMark/>
          </w:tcPr>
          <w:p w14:paraId="4647580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World Bank</w:t>
            </w:r>
          </w:p>
        </w:tc>
        <w:tc>
          <w:tcPr>
            <w:tcW w:w="2476" w:type="dxa"/>
            <w:tcBorders>
              <w:top w:val="nil"/>
              <w:left w:val="nil"/>
              <w:bottom w:val="single" w:sz="4" w:space="0" w:color="auto"/>
              <w:right w:val="single" w:sz="4" w:space="0" w:color="auto"/>
            </w:tcBorders>
            <w:shd w:val="clear" w:color="000000" w:fill="FFFFFF"/>
            <w:noWrap/>
            <w:vAlign w:val="bottom"/>
            <w:hideMark/>
          </w:tcPr>
          <w:p w14:paraId="3A07C26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Inchul</w:t>
            </w:r>
            <w:proofErr w:type="spellEnd"/>
            <w:r w:rsidRPr="0053233A">
              <w:rPr>
                <w:rFonts w:ascii="Calibri" w:eastAsia="Times New Roman" w:hAnsi="Calibri" w:cs="Calibri"/>
                <w:color w:val="000000"/>
                <w:sz w:val="18"/>
                <w:szCs w:val="18"/>
                <w:lang w:val="en-AU" w:eastAsia="en-AU"/>
              </w:rPr>
              <w:t xml:space="preserve"> Hwang</w:t>
            </w:r>
          </w:p>
        </w:tc>
        <w:tc>
          <w:tcPr>
            <w:tcW w:w="3270" w:type="dxa"/>
            <w:tcBorders>
              <w:top w:val="nil"/>
              <w:left w:val="nil"/>
              <w:bottom w:val="single" w:sz="4" w:space="0" w:color="auto"/>
              <w:right w:val="single" w:sz="4" w:space="0" w:color="auto"/>
            </w:tcBorders>
            <w:shd w:val="clear" w:color="000000" w:fill="FFFFFF"/>
            <w:noWrap/>
            <w:vAlign w:val="bottom"/>
            <w:hideMark/>
          </w:tcPr>
          <w:p w14:paraId="56B9D16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3341" w:type="dxa"/>
            <w:tcBorders>
              <w:top w:val="nil"/>
              <w:left w:val="nil"/>
              <w:bottom w:val="single" w:sz="4" w:space="0" w:color="auto"/>
              <w:right w:val="single" w:sz="4" w:space="0" w:color="auto"/>
            </w:tcBorders>
            <w:shd w:val="clear" w:color="000000" w:fill="FFFFFF"/>
            <w:noWrap/>
            <w:vAlign w:val="bottom"/>
            <w:hideMark/>
          </w:tcPr>
          <w:p w14:paraId="31A3D43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nil"/>
              <w:left w:val="nil"/>
              <w:bottom w:val="single" w:sz="4" w:space="0" w:color="auto"/>
              <w:right w:val="single" w:sz="4" w:space="0" w:color="auto"/>
            </w:tcBorders>
            <w:shd w:val="clear" w:color="000000" w:fill="FFFFFF"/>
            <w:noWrap/>
            <w:vAlign w:val="bottom"/>
            <w:hideMark/>
          </w:tcPr>
          <w:p w14:paraId="7510C307"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4" w:history="1">
              <w:r w:rsidRPr="0053233A">
                <w:rPr>
                  <w:rFonts w:ascii="Calibri" w:eastAsia="Times New Roman" w:hAnsi="Calibri" w:cs="Calibri"/>
                  <w:color w:val="0563C1"/>
                  <w:sz w:val="18"/>
                  <w:szCs w:val="18"/>
                  <w:u w:val="single"/>
                  <w:lang w:val="en-AU" w:eastAsia="en-AU"/>
                </w:rPr>
                <w:t>ihwang@worldbank.org</w:t>
              </w:r>
            </w:hyperlink>
          </w:p>
        </w:tc>
      </w:tr>
      <w:tr w:rsidR="0053233A" w:rsidRPr="0053233A" w14:paraId="4FAB8D2A"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498B4665"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35</w:t>
            </w:r>
          </w:p>
        </w:tc>
        <w:tc>
          <w:tcPr>
            <w:tcW w:w="1632" w:type="dxa"/>
            <w:tcBorders>
              <w:top w:val="nil"/>
              <w:left w:val="nil"/>
              <w:bottom w:val="single" w:sz="4" w:space="0" w:color="auto"/>
              <w:right w:val="single" w:sz="4" w:space="0" w:color="auto"/>
            </w:tcBorders>
            <w:shd w:val="clear" w:color="000000" w:fill="FFFFFF"/>
            <w:noWrap/>
            <w:vAlign w:val="bottom"/>
            <w:hideMark/>
          </w:tcPr>
          <w:p w14:paraId="7F18764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Zekitek</w:t>
            </w:r>
            <w:proofErr w:type="spellEnd"/>
          </w:p>
        </w:tc>
        <w:tc>
          <w:tcPr>
            <w:tcW w:w="2476" w:type="dxa"/>
            <w:tcBorders>
              <w:top w:val="nil"/>
              <w:left w:val="nil"/>
              <w:bottom w:val="single" w:sz="4" w:space="0" w:color="auto"/>
              <w:right w:val="single" w:sz="4" w:space="0" w:color="auto"/>
            </w:tcBorders>
            <w:shd w:val="clear" w:color="000000" w:fill="FFFFFF"/>
            <w:noWrap/>
            <w:vAlign w:val="bottom"/>
            <w:hideMark/>
          </w:tcPr>
          <w:p w14:paraId="687F00C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Rikesh</w:t>
            </w:r>
            <w:proofErr w:type="spellEnd"/>
            <w:r w:rsidRPr="0053233A">
              <w:rPr>
                <w:rFonts w:ascii="Calibri" w:eastAsia="Times New Roman" w:hAnsi="Calibri" w:cs="Calibri"/>
                <w:color w:val="000000"/>
                <w:sz w:val="18"/>
                <w:szCs w:val="18"/>
                <w:lang w:val="en-AU" w:eastAsia="en-AU"/>
              </w:rPr>
              <w:t xml:space="preserve"> Ram</w:t>
            </w:r>
          </w:p>
        </w:tc>
        <w:tc>
          <w:tcPr>
            <w:tcW w:w="3270" w:type="dxa"/>
            <w:tcBorders>
              <w:top w:val="nil"/>
              <w:left w:val="nil"/>
              <w:bottom w:val="single" w:sz="4" w:space="0" w:color="auto"/>
              <w:right w:val="single" w:sz="4" w:space="0" w:color="auto"/>
            </w:tcBorders>
            <w:shd w:val="clear" w:color="000000" w:fill="FFFFFF"/>
            <w:noWrap/>
            <w:vAlign w:val="bottom"/>
            <w:hideMark/>
          </w:tcPr>
          <w:p w14:paraId="6B4D8A9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Zekitek</w:t>
            </w:r>
            <w:proofErr w:type="spellEnd"/>
          </w:p>
        </w:tc>
        <w:tc>
          <w:tcPr>
            <w:tcW w:w="3341" w:type="dxa"/>
            <w:tcBorders>
              <w:top w:val="nil"/>
              <w:left w:val="nil"/>
              <w:bottom w:val="single" w:sz="4" w:space="0" w:color="auto"/>
              <w:right w:val="single" w:sz="4" w:space="0" w:color="auto"/>
            </w:tcBorders>
            <w:shd w:val="clear" w:color="000000" w:fill="FFFFFF"/>
            <w:noWrap/>
            <w:vAlign w:val="bottom"/>
            <w:hideMark/>
          </w:tcPr>
          <w:p w14:paraId="18C99FF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CEO</w:t>
            </w:r>
          </w:p>
        </w:tc>
        <w:tc>
          <w:tcPr>
            <w:tcW w:w="2859" w:type="dxa"/>
            <w:tcBorders>
              <w:top w:val="nil"/>
              <w:left w:val="nil"/>
              <w:bottom w:val="nil"/>
              <w:right w:val="nil"/>
            </w:tcBorders>
            <w:shd w:val="clear" w:color="auto" w:fill="auto"/>
            <w:noWrap/>
            <w:vAlign w:val="bottom"/>
            <w:hideMark/>
          </w:tcPr>
          <w:p w14:paraId="0A0A7EB5"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proofErr w:type="spellStart"/>
            <w:r w:rsidRPr="0053233A">
              <w:rPr>
                <w:rFonts w:ascii="Calibri" w:eastAsia="Times New Roman" w:hAnsi="Calibri" w:cs="Calibri"/>
                <w:color w:val="0563C1"/>
                <w:sz w:val="18"/>
                <w:szCs w:val="18"/>
                <w:u w:val="single"/>
                <w:lang w:val="en-AU" w:eastAsia="en-AU"/>
              </w:rPr>
              <w:t>Rikesh</w:t>
            </w:r>
            <w:proofErr w:type="spellEnd"/>
            <w:r w:rsidRPr="0053233A">
              <w:rPr>
                <w:rFonts w:ascii="Calibri" w:eastAsia="Times New Roman" w:hAnsi="Calibri" w:cs="Calibri"/>
                <w:color w:val="0563C1"/>
                <w:sz w:val="18"/>
                <w:szCs w:val="18"/>
                <w:u w:val="single"/>
                <w:lang w:val="en-AU" w:eastAsia="en-AU"/>
              </w:rPr>
              <w:t xml:space="preserve"> Ram &lt;Rikesh.ram@zekitek.com&gt;</w:t>
            </w:r>
          </w:p>
        </w:tc>
      </w:tr>
      <w:tr w:rsidR="0053233A" w:rsidRPr="0053233A" w14:paraId="15BBCBC5"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035372EE"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36</w:t>
            </w:r>
          </w:p>
        </w:tc>
        <w:tc>
          <w:tcPr>
            <w:tcW w:w="1632" w:type="dxa"/>
            <w:tcBorders>
              <w:top w:val="nil"/>
              <w:left w:val="nil"/>
              <w:bottom w:val="single" w:sz="4" w:space="0" w:color="auto"/>
              <w:right w:val="single" w:sz="4" w:space="0" w:color="auto"/>
            </w:tcBorders>
            <w:shd w:val="clear" w:color="000000" w:fill="FFFFFF"/>
            <w:noWrap/>
            <w:vAlign w:val="bottom"/>
            <w:hideMark/>
          </w:tcPr>
          <w:p w14:paraId="336CD2C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Zekitek</w:t>
            </w:r>
            <w:proofErr w:type="spellEnd"/>
          </w:p>
        </w:tc>
        <w:tc>
          <w:tcPr>
            <w:tcW w:w="2476" w:type="dxa"/>
            <w:tcBorders>
              <w:top w:val="nil"/>
              <w:left w:val="nil"/>
              <w:bottom w:val="single" w:sz="4" w:space="0" w:color="auto"/>
              <w:right w:val="single" w:sz="4" w:space="0" w:color="auto"/>
            </w:tcBorders>
            <w:shd w:val="clear" w:color="000000" w:fill="FFFFFF"/>
            <w:noWrap/>
            <w:vAlign w:val="bottom"/>
            <w:hideMark/>
          </w:tcPr>
          <w:p w14:paraId="70DFE11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Mitchell Hoffman</w:t>
            </w:r>
          </w:p>
        </w:tc>
        <w:tc>
          <w:tcPr>
            <w:tcW w:w="3270" w:type="dxa"/>
            <w:tcBorders>
              <w:top w:val="nil"/>
              <w:left w:val="nil"/>
              <w:bottom w:val="single" w:sz="4" w:space="0" w:color="auto"/>
              <w:right w:val="single" w:sz="4" w:space="0" w:color="auto"/>
            </w:tcBorders>
            <w:shd w:val="clear" w:color="000000" w:fill="FFFFFF"/>
            <w:noWrap/>
            <w:vAlign w:val="bottom"/>
            <w:hideMark/>
          </w:tcPr>
          <w:p w14:paraId="57CBC97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Zekitek</w:t>
            </w:r>
            <w:proofErr w:type="spellEnd"/>
          </w:p>
        </w:tc>
        <w:tc>
          <w:tcPr>
            <w:tcW w:w="3341" w:type="dxa"/>
            <w:tcBorders>
              <w:top w:val="nil"/>
              <w:left w:val="nil"/>
              <w:bottom w:val="single" w:sz="4" w:space="0" w:color="auto"/>
              <w:right w:val="single" w:sz="4" w:space="0" w:color="auto"/>
            </w:tcBorders>
            <w:shd w:val="clear" w:color="000000" w:fill="FFFFFF"/>
            <w:noWrap/>
            <w:vAlign w:val="bottom"/>
            <w:hideMark/>
          </w:tcPr>
          <w:p w14:paraId="3FFC891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nil"/>
              <w:left w:val="nil"/>
              <w:bottom w:val="nil"/>
              <w:right w:val="nil"/>
            </w:tcBorders>
            <w:shd w:val="clear" w:color="auto" w:fill="auto"/>
            <w:noWrap/>
            <w:vAlign w:val="bottom"/>
            <w:hideMark/>
          </w:tcPr>
          <w:p w14:paraId="5622F271"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5" w:history="1">
              <w:r w:rsidRPr="0053233A">
                <w:rPr>
                  <w:rFonts w:ascii="Calibri" w:eastAsia="Times New Roman" w:hAnsi="Calibri" w:cs="Calibri"/>
                  <w:color w:val="0563C1"/>
                  <w:sz w:val="18"/>
                  <w:szCs w:val="18"/>
                  <w:u w:val="single"/>
                  <w:lang w:val="en-AU" w:eastAsia="en-AU"/>
                </w:rPr>
                <w:t>mitch.hoffmann@zekitek.com</w:t>
              </w:r>
            </w:hyperlink>
          </w:p>
        </w:tc>
      </w:tr>
      <w:tr w:rsidR="0053233A" w:rsidRPr="0053233A" w14:paraId="5CDE7894" w14:textId="77777777" w:rsidTr="00C61408">
        <w:trPr>
          <w:trHeight w:val="28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6084FB90"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37</w:t>
            </w:r>
          </w:p>
        </w:tc>
        <w:tc>
          <w:tcPr>
            <w:tcW w:w="1632" w:type="dxa"/>
            <w:tcBorders>
              <w:top w:val="nil"/>
              <w:left w:val="nil"/>
              <w:bottom w:val="single" w:sz="4" w:space="0" w:color="auto"/>
              <w:right w:val="single" w:sz="4" w:space="0" w:color="auto"/>
            </w:tcBorders>
            <w:shd w:val="clear" w:color="000000" w:fill="FFFFFF"/>
            <w:noWrap/>
            <w:vAlign w:val="bottom"/>
            <w:hideMark/>
          </w:tcPr>
          <w:p w14:paraId="68B3A99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Zekitek</w:t>
            </w:r>
            <w:proofErr w:type="spellEnd"/>
          </w:p>
        </w:tc>
        <w:tc>
          <w:tcPr>
            <w:tcW w:w="2476" w:type="dxa"/>
            <w:tcBorders>
              <w:top w:val="nil"/>
              <w:left w:val="nil"/>
              <w:bottom w:val="single" w:sz="4" w:space="0" w:color="auto"/>
              <w:right w:val="single" w:sz="4" w:space="0" w:color="auto"/>
            </w:tcBorders>
            <w:shd w:val="clear" w:color="000000" w:fill="FFFFFF"/>
            <w:noWrap/>
            <w:vAlign w:val="bottom"/>
            <w:hideMark/>
          </w:tcPr>
          <w:p w14:paraId="4F7DDD5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Bill Mar</w:t>
            </w:r>
          </w:p>
        </w:tc>
        <w:tc>
          <w:tcPr>
            <w:tcW w:w="3270" w:type="dxa"/>
            <w:tcBorders>
              <w:top w:val="nil"/>
              <w:left w:val="nil"/>
              <w:bottom w:val="single" w:sz="4" w:space="0" w:color="auto"/>
              <w:right w:val="single" w:sz="4" w:space="0" w:color="auto"/>
            </w:tcBorders>
            <w:shd w:val="clear" w:color="000000" w:fill="FFFFFF"/>
            <w:noWrap/>
            <w:vAlign w:val="bottom"/>
            <w:hideMark/>
          </w:tcPr>
          <w:p w14:paraId="2AA2655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Zekitek</w:t>
            </w:r>
            <w:proofErr w:type="spellEnd"/>
          </w:p>
        </w:tc>
        <w:tc>
          <w:tcPr>
            <w:tcW w:w="3341" w:type="dxa"/>
            <w:tcBorders>
              <w:top w:val="nil"/>
              <w:left w:val="nil"/>
              <w:bottom w:val="single" w:sz="4" w:space="0" w:color="auto"/>
              <w:right w:val="single" w:sz="4" w:space="0" w:color="auto"/>
            </w:tcBorders>
            <w:shd w:val="clear" w:color="000000" w:fill="FFFFFF"/>
            <w:noWrap/>
            <w:vAlign w:val="bottom"/>
            <w:hideMark/>
          </w:tcPr>
          <w:p w14:paraId="3316C70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Director and Business Adviser</w:t>
            </w:r>
          </w:p>
        </w:tc>
        <w:tc>
          <w:tcPr>
            <w:tcW w:w="2859" w:type="dxa"/>
            <w:tcBorders>
              <w:top w:val="nil"/>
              <w:left w:val="nil"/>
              <w:bottom w:val="nil"/>
              <w:right w:val="nil"/>
            </w:tcBorders>
            <w:shd w:val="clear" w:color="auto" w:fill="auto"/>
            <w:noWrap/>
            <w:vAlign w:val="bottom"/>
            <w:hideMark/>
          </w:tcPr>
          <w:p w14:paraId="0BDDF3CB"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6" w:history="1">
              <w:r w:rsidRPr="0053233A">
                <w:rPr>
                  <w:rFonts w:ascii="Calibri" w:eastAsia="Times New Roman" w:hAnsi="Calibri" w:cs="Calibri"/>
                  <w:color w:val="0563C1"/>
                  <w:sz w:val="18"/>
                  <w:szCs w:val="18"/>
                  <w:u w:val="single"/>
                  <w:lang w:val="en-AU" w:eastAsia="en-AU"/>
                </w:rPr>
                <w:t>billmarr.marr2@gmail.com</w:t>
              </w:r>
            </w:hyperlink>
          </w:p>
        </w:tc>
      </w:tr>
      <w:tr w:rsidR="0053233A" w:rsidRPr="0053233A" w14:paraId="2D3AB0B5" w14:textId="77777777" w:rsidTr="00C61408">
        <w:trPr>
          <w:trHeight w:val="23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5DC4AAB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1632" w:type="dxa"/>
            <w:tcBorders>
              <w:top w:val="nil"/>
              <w:left w:val="nil"/>
              <w:bottom w:val="single" w:sz="4" w:space="0" w:color="auto"/>
              <w:right w:val="single" w:sz="4" w:space="0" w:color="auto"/>
            </w:tcBorders>
            <w:shd w:val="clear" w:color="000000" w:fill="FFFFFF"/>
            <w:noWrap/>
            <w:vAlign w:val="bottom"/>
            <w:hideMark/>
          </w:tcPr>
          <w:p w14:paraId="5CD53BD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476" w:type="dxa"/>
            <w:tcBorders>
              <w:top w:val="nil"/>
              <w:left w:val="nil"/>
              <w:bottom w:val="single" w:sz="4" w:space="0" w:color="auto"/>
              <w:right w:val="single" w:sz="4" w:space="0" w:color="auto"/>
            </w:tcBorders>
            <w:shd w:val="clear" w:color="000000" w:fill="FFFFFF"/>
            <w:noWrap/>
            <w:vAlign w:val="bottom"/>
            <w:hideMark/>
          </w:tcPr>
          <w:p w14:paraId="7B65846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3270" w:type="dxa"/>
            <w:tcBorders>
              <w:top w:val="nil"/>
              <w:left w:val="nil"/>
              <w:bottom w:val="single" w:sz="4" w:space="0" w:color="auto"/>
              <w:right w:val="single" w:sz="4" w:space="0" w:color="auto"/>
            </w:tcBorders>
            <w:shd w:val="clear" w:color="000000" w:fill="FFFFFF"/>
            <w:noWrap/>
            <w:vAlign w:val="bottom"/>
            <w:hideMark/>
          </w:tcPr>
          <w:p w14:paraId="0094CFA4"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3341" w:type="dxa"/>
            <w:tcBorders>
              <w:top w:val="nil"/>
              <w:left w:val="nil"/>
              <w:bottom w:val="single" w:sz="4" w:space="0" w:color="auto"/>
              <w:right w:val="single" w:sz="4" w:space="0" w:color="auto"/>
            </w:tcBorders>
            <w:shd w:val="clear" w:color="000000" w:fill="FFFFFF"/>
            <w:noWrap/>
            <w:vAlign w:val="bottom"/>
            <w:hideMark/>
          </w:tcPr>
          <w:p w14:paraId="67EE7BDA"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c>
          <w:tcPr>
            <w:tcW w:w="2859" w:type="dxa"/>
            <w:tcBorders>
              <w:top w:val="single" w:sz="4" w:space="0" w:color="auto"/>
              <w:left w:val="nil"/>
              <w:bottom w:val="single" w:sz="4" w:space="0" w:color="auto"/>
              <w:right w:val="single" w:sz="4" w:space="0" w:color="auto"/>
            </w:tcBorders>
            <w:shd w:val="clear" w:color="000000" w:fill="FFFFFF"/>
            <w:noWrap/>
            <w:vAlign w:val="bottom"/>
            <w:hideMark/>
          </w:tcPr>
          <w:p w14:paraId="431239A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w:t>
            </w:r>
          </w:p>
        </w:tc>
      </w:tr>
      <w:tr w:rsidR="00C61408" w:rsidRPr="0053233A" w14:paraId="0D0B1042" w14:textId="77777777" w:rsidTr="00C61408">
        <w:trPr>
          <w:trHeight w:val="237"/>
        </w:trPr>
        <w:tc>
          <w:tcPr>
            <w:tcW w:w="14113" w:type="dxa"/>
            <w:gridSpan w:val="6"/>
            <w:tcBorders>
              <w:top w:val="single" w:sz="4" w:space="0" w:color="auto"/>
              <w:left w:val="single" w:sz="4" w:space="0" w:color="auto"/>
              <w:bottom w:val="single" w:sz="4" w:space="0" w:color="auto"/>
              <w:right w:val="nil"/>
            </w:tcBorders>
            <w:shd w:val="clear" w:color="000000" w:fill="E2EFDA"/>
            <w:noWrap/>
            <w:vAlign w:val="bottom"/>
            <w:hideMark/>
          </w:tcPr>
          <w:p w14:paraId="3F99DEF4" w14:textId="77777777" w:rsidR="0053233A" w:rsidRPr="0053233A" w:rsidRDefault="0053233A" w:rsidP="0053233A">
            <w:pPr>
              <w:spacing w:after="0" w:line="240" w:lineRule="auto"/>
              <w:rPr>
                <w:rFonts w:ascii="Calibri" w:eastAsia="Times New Roman" w:hAnsi="Calibri" w:cs="Calibri"/>
                <w:b/>
                <w:bCs/>
                <w:color w:val="000000"/>
                <w:sz w:val="18"/>
                <w:szCs w:val="18"/>
                <w:lang w:val="en-AU" w:eastAsia="en-AU"/>
              </w:rPr>
            </w:pPr>
            <w:r w:rsidRPr="0053233A">
              <w:rPr>
                <w:rFonts w:ascii="Calibri" w:eastAsia="Times New Roman" w:hAnsi="Calibri" w:cs="Calibri"/>
                <w:b/>
                <w:bCs/>
                <w:color w:val="000000"/>
                <w:sz w:val="18"/>
                <w:szCs w:val="18"/>
                <w:lang w:val="en-AU" w:eastAsia="en-AU"/>
              </w:rPr>
              <w:t>Pacific Community (SPC)</w:t>
            </w:r>
          </w:p>
        </w:tc>
      </w:tr>
      <w:tr w:rsidR="0053233A" w:rsidRPr="0053233A" w14:paraId="72840456"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C7B70BD"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38</w:t>
            </w:r>
          </w:p>
        </w:tc>
        <w:tc>
          <w:tcPr>
            <w:tcW w:w="1632" w:type="dxa"/>
            <w:tcBorders>
              <w:top w:val="nil"/>
              <w:left w:val="nil"/>
              <w:bottom w:val="single" w:sz="4" w:space="0" w:color="auto"/>
              <w:right w:val="single" w:sz="4" w:space="0" w:color="auto"/>
            </w:tcBorders>
            <w:shd w:val="clear" w:color="auto" w:fill="auto"/>
            <w:noWrap/>
            <w:vAlign w:val="bottom"/>
            <w:hideMark/>
          </w:tcPr>
          <w:p w14:paraId="26A10EC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GEM</w:t>
            </w:r>
          </w:p>
        </w:tc>
        <w:tc>
          <w:tcPr>
            <w:tcW w:w="2476" w:type="dxa"/>
            <w:tcBorders>
              <w:top w:val="nil"/>
              <w:left w:val="nil"/>
              <w:bottom w:val="single" w:sz="4" w:space="0" w:color="auto"/>
              <w:right w:val="single" w:sz="4" w:space="0" w:color="auto"/>
            </w:tcBorders>
            <w:shd w:val="clear" w:color="auto" w:fill="auto"/>
            <w:noWrap/>
            <w:vAlign w:val="bottom"/>
            <w:hideMark/>
          </w:tcPr>
          <w:p w14:paraId="0BC0B58C"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Ms Rhonda Robinson</w:t>
            </w:r>
          </w:p>
        </w:tc>
        <w:tc>
          <w:tcPr>
            <w:tcW w:w="3270" w:type="dxa"/>
            <w:tcBorders>
              <w:top w:val="nil"/>
              <w:left w:val="nil"/>
              <w:bottom w:val="single" w:sz="4" w:space="0" w:color="auto"/>
              <w:right w:val="single" w:sz="4" w:space="0" w:color="auto"/>
            </w:tcBorders>
            <w:shd w:val="clear" w:color="auto" w:fill="auto"/>
            <w:vAlign w:val="bottom"/>
            <w:hideMark/>
          </w:tcPr>
          <w:p w14:paraId="7B0179B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SPC-GEM</w:t>
            </w:r>
          </w:p>
        </w:tc>
        <w:tc>
          <w:tcPr>
            <w:tcW w:w="3341" w:type="dxa"/>
            <w:tcBorders>
              <w:top w:val="nil"/>
              <w:left w:val="nil"/>
              <w:bottom w:val="nil"/>
              <w:right w:val="nil"/>
            </w:tcBorders>
            <w:shd w:val="clear" w:color="000000" w:fill="FFFFFF"/>
            <w:noWrap/>
            <w:vAlign w:val="bottom"/>
            <w:hideMark/>
          </w:tcPr>
          <w:p w14:paraId="02A895F1"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Director, GEM</w:t>
            </w:r>
          </w:p>
        </w:tc>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188CF447"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7" w:history="1">
              <w:r w:rsidRPr="0053233A">
                <w:rPr>
                  <w:rFonts w:ascii="Calibri" w:eastAsia="Times New Roman" w:hAnsi="Calibri" w:cs="Calibri"/>
                  <w:color w:val="0563C1"/>
                  <w:sz w:val="18"/>
                  <w:szCs w:val="18"/>
                  <w:u w:val="single"/>
                  <w:lang w:val="en-AU" w:eastAsia="en-AU"/>
                </w:rPr>
                <w:t xml:space="preserve">rhondar@spc.int </w:t>
              </w:r>
            </w:hyperlink>
          </w:p>
        </w:tc>
      </w:tr>
      <w:tr w:rsidR="0053233A" w:rsidRPr="0053233A" w14:paraId="4DE5C5FE"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4DA73F18"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39</w:t>
            </w:r>
          </w:p>
        </w:tc>
        <w:tc>
          <w:tcPr>
            <w:tcW w:w="1632" w:type="dxa"/>
            <w:tcBorders>
              <w:top w:val="nil"/>
              <w:left w:val="nil"/>
              <w:bottom w:val="single" w:sz="4" w:space="0" w:color="auto"/>
              <w:right w:val="single" w:sz="4" w:space="0" w:color="auto"/>
            </w:tcBorders>
            <w:shd w:val="clear" w:color="auto" w:fill="auto"/>
            <w:noWrap/>
            <w:vAlign w:val="bottom"/>
            <w:hideMark/>
          </w:tcPr>
          <w:p w14:paraId="242C4C45"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GEM GEP</w:t>
            </w:r>
          </w:p>
        </w:tc>
        <w:tc>
          <w:tcPr>
            <w:tcW w:w="2476" w:type="dxa"/>
            <w:tcBorders>
              <w:top w:val="nil"/>
              <w:left w:val="nil"/>
              <w:bottom w:val="single" w:sz="4" w:space="0" w:color="auto"/>
              <w:right w:val="single" w:sz="4" w:space="0" w:color="auto"/>
            </w:tcBorders>
            <w:shd w:val="clear" w:color="auto" w:fill="auto"/>
            <w:noWrap/>
            <w:vAlign w:val="bottom"/>
            <w:hideMark/>
          </w:tcPr>
          <w:p w14:paraId="5276B0A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Mr.Akuila</w:t>
            </w:r>
            <w:proofErr w:type="spellEnd"/>
            <w:proofErr w:type="gramEnd"/>
            <w:r w:rsidRPr="0053233A">
              <w:rPr>
                <w:rFonts w:ascii="Calibri" w:eastAsia="Times New Roman" w:hAnsi="Calibri" w:cs="Calibri"/>
                <w:color w:val="000000"/>
                <w:sz w:val="18"/>
                <w:szCs w:val="18"/>
                <w:lang w:val="en-AU" w:eastAsia="en-AU"/>
              </w:rPr>
              <w:t xml:space="preserve"> Tawake</w:t>
            </w:r>
          </w:p>
        </w:tc>
        <w:tc>
          <w:tcPr>
            <w:tcW w:w="3270" w:type="dxa"/>
            <w:tcBorders>
              <w:top w:val="nil"/>
              <w:left w:val="nil"/>
              <w:bottom w:val="single" w:sz="4" w:space="0" w:color="auto"/>
              <w:right w:val="single" w:sz="4" w:space="0" w:color="auto"/>
            </w:tcBorders>
            <w:shd w:val="clear" w:color="auto" w:fill="auto"/>
            <w:vAlign w:val="bottom"/>
            <w:hideMark/>
          </w:tcPr>
          <w:p w14:paraId="2E6402B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SPC-GEP</w:t>
            </w:r>
          </w:p>
        </w:tc>
        <w:tc>
          <w:tcPr>
            <w:tcW w:w="3341" w:type="dxa"/>
            <w:tcBorders>
              <w:top w:val="nil"/>
              <w:left w:val="nil"/>
              <w:bottom w:val="nil"/>
              <w:right w:val="nil"/>
            </w:tcBorders>
            <w:shd w:val="clear" w:color="000000" w:fill="FFFFFF"/>
            <w:noWrap/>
            <w:vAlign w:val="bottom"/>
            <w:hideMark/>
          </w:tcPr>
          <w:p w14:paraId="4DC8C64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Deputy Director, GEP</w:t>
            </w:r>
          </w:p>
        </w:tc>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2A6A5FB1"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8" w:history="1">
              <w:r w:rsidRPr="0053233A">
                <w:rPr>
                  <w:rFonts w:ascii="Calibri" w:eastAsia="Times New Roman" w:hAnsi="Calibri" w:cs="Calibri"/>
                  <w:color w:val="0563C1"/>
                  <w:sz w:val="18"/>
                  <w:szCs w:val="18"/>
                  <w:u w:val="single"/>
                  <w:lang w:val="en-AU" w:eastAsia="en-AU"/>
                </w:rPr>
                <w:t>akuilat@spc.int</w:t>
              </w:r>
            </w:hyperlink>
          </w:p>
        </w:tc>
      </w:tr>
      <w:tr w:rsidR="0053233A" w:rsidRPr="0053233A" w14:paraId="6A965685"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2E98010"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40</w:t>
            </w:r>
          </w:p>
        </w:tc>
        <w:tc>
          <w:tcPr>
            <w:tcW w:w="1632" w:type="dxa"/>
            <w:tcBorders>
              <w:top w:val="nil"/>
              <w:left w:val="nil"/>
              <w:bottom w:val="single" w:sz="4" w:space="0" w:color="auto"/>
              <w:right w:val="single" w:sz="4" w:space="0" w:color="auto"/>
            </w:tcBorders>
            <w:shd w:val="clear" w:color="auto" w:fill="auto"/>
            <w:noWrap/>
            <w:vAlign w:val="bottom"/>
            <w:hideMark/>
          </w:tcPr>
          <w:p w14:paraId="52E290AC"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PCREEE</w:t>
            </w:r>
          </w:p>
        </w:tc>
        <w:tc>
          <w:tcPr>
            <w:tcW w:w="2476" w:type="dxa"/>
            <w:tcBorders>
              <w:top w:val="nil"/>
              <w:left w:val="nil"/>
              <w:bottom w:val="single" w:sz="4" w:space="0" w:color="auto"/>
              <w:right w:val="single" w:sz="4" w:space="0" w:color="auto"/>
            </w:tcBorders>
            <w:shd w:val="clear" w:color="auto" w:fill="auto"/>
            <w:noWrap/>
            <w:vAlign w:val="bottom"/>
            <w:hideMark/>
          </w:tcPr>
          <w:p w14:paraId="58D4EC6E"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Solomone Fifita</w:t>
            </w:r>
          </w:p>
        </w:tc>
        <w:tc>
          <w:tcPr>
            <w:tcW w:w="3270" w:type="dxa"/>
            <w:tcBorders>
              <w:top w:val="nil"/>
              <w:left w:val="nil"/>
              <w:bottom w:val="single" w:sz="4" w:space="0" w:color="auto"/>
              <w:right w:val="single" w:sz="4" w:space="0" w:color="auto"/>
            </w:tcBorders>
            <w:shd w:val="clear" w:color="auto" w:fill="auto"/>
            <w:vAlign w:val="bottom"/>
            <w:hideMark/>
          </w:tcPr>
          <w:p w14:paraId="7B7F0F8C"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SPC-PCREEE</w:t>
            </w:r>
          </w:p>
        </w:tc>
        <w:tc>
          <w:tcPr>
            <w:tcW w:w="3341" w:type="dxa"/>
            <w:tcBorders>
              <w:top w:val="single" w:sz="4" w:space="0" w:color="auto"/>
              <w:left w:val="nil"/>
              <w:bottom w:val="single" w:sz="4" w:space="0" w:color="auto"/>
              <w:right w:val="single" w:sz="4" w:space="0" w:color="auto"/>
            </w:tcBorders>
            <w:shd w:val="clear" w:color="auto" w:fill="auto"/>
            <w:noWrap/>
            <w:vAlign w:val="bottom"/>
            <w:hideMark/>
          </w:tcPr>
          <w:p w14:paraId="54847B0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PCREEE Manager</w:t>
            </w:r>
          </w:p>
        </w:tc>
        <w:tc>
          <w:tcPr>
            <w:tcW w:w="2859" w:type="dxa"/>
            <w:tcBorders>
              <w:top w:val="nil"/>
              <w:left w:val="nil"/>
              <w:bottom w:val="single" w:sz="4" w:space="0" w:color="auto"/>
              <w:right w:val="single" w:sz="4" w:space="0" w:color="auto"/>
            </w:tcBorders>
            <w:shd w:val="clear" w:color="auto" w:fill="auto"/>
            <w:noWrap/>
            <w:vAlign w:val="bottom"/>
            <w:hideMark/>
          </w:tcPr>
          <w:p w14:paraId="7970771C"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69" w:history="1">
              <w:r w:rsidRPr="0053233A">
                <w:rPr>
                  <w:rFonts w:ascii="Calibri" w:eastAsia="Times New Roman" w:hAnsi="Calibri" w:cs="Calibri"/>
                  <w:color w:val="0563C1"/>
                  <w:sz w:val="18"/>
                  <w:szCs w:val="18"/>
                  <w:u w:val="single"/>
                  <w:lang w:val="en-AU" w:eastAsia="en-AU"/>
                </w:rPr>
                <w:t>solomonef@spc.int</w:t>
              </w:r>
            </w:hyperlink>
          </w:p>
        </w:tc>
      </w:tr>
      <w:tr w:rsidR="0053233A" w:rsidRPr="0053233A" w14:paraId="1C84410C" w14:textId="77777777" w:rsidTr="00C61408">
        <w:trPr>
          <w:trHeight w:val="713"/>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24821525"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41</w:t>
            </w:r>
          </w:p>
        </w:tc>
        <w:tc>
          <w:tcPr>
            <w:tcW w:w="1632" w:type="dxa"/>
            <w:tcBorders>
              <w:top w:val="nil"/>
              <w:left w:val="nil"/>
              <w:bottom w:val="single" w:sz="4" w:space="0" w:color="auto"/>
              <w:right w:val="single" w:sz="4" w:space="0" w:color="auto"/>
            </w:tcBorders>
            <w:shd w:val="clear" w:color="auto" w:fill="auto"/>
            <w:noWrap/>
            <w:vAlign w:val="bottom"/>
            <w:hideMark/>
          </w:tcPr>
          <w:p w14:paraId="2D71E45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PCREEE</w:t>
            </w:r>
          </w:p>
        </w:tc>
        <w:tc>
          <w:tcPr>
            <w:tcW w:w="2476" w:type="dxa"/>
            <w:tcBorders>
              <w:top w:val="nil"/>
              <w:left w:val="nil"/>
              <w:bottom w:val="single" w:sz="4" w:space="0" w:color="auto"/>
              <w:right w:val="single" w:sz="4" w:space="0" w:color="auto"/>
            </w:tcBorders>
            <w:shd w:val="clear" w:color="auto" w:fill="auto"/>
            <w:vAlign w:val="bottom"/>
            <w:hideMark/>
          </w:tcPr>
          <w:p w14:paraId="0551A46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Mr.Sosefo</w:t>
            </w:r>
            <w:proofErr w:type="spellEnd"/>
            <w:proofErr w:type="gramEnd"/>
            <w:r w:rsidRPr="0053233A">
              <w:rPr>
                <w:rFonts w:ascii="Calibri" w:eastAsia="Times New Roman" w:hAnsi="Calibri" w:cs="Calibri"/>
                <w:color w:val="000000"/>
                <w:sz w:val="18"/>
                <w:szCs w:val="18"/>
                <w:lang w:val="en-AU" w:eastAsia="en-AU"/>
              </w:rPr>
              <w:t xml:space="preserve"> Siuta </w:t>
            </w:r>
            <w:proofErr w:type="spellStart"/>
            <w:r w:rsidRPr="0053233A">
              <w:rPr>
                <w:rFonts w:ascii="Calibri" w:eastAsia="Times New Roman" w:hAnsi="Calibri" w:cs="Calibri"/>
                <w:color w:val="000000"/>
                <w:sz w:val="18"/>
                <w:szCs w:val="18"/>
                <w:lang w:val="en-AU" w:eastAsia="en-AU"/>
              </w:rPr>
              <w:t>Saimone</w:t>
            </w:r>
            <w:proofErr w:type="spellEnd"/>
            <w:r w:rsidRPr="0053233A">
              <w:rPr>
                <w:rFonts w:ascii="Calibri" w:eastAsia="Times New Roman" w:hAnsi="Calibri" w:cs="Calibri"/>
                <w:color w:val="000000"/>
                <w:sz w:val="18"/>
                <w:szCs w:val="18"/>
                <w:lang w:val="en-AU" w:eastAsia="en-AU"/>
              </w:rPr>
              <w:t xml:space="preserve"> </w:t>
            </w:r>
            <w:proofErr w:type="spellStart"/>
            <w:r w:rsidRPr="0053233A">
              <w:rPr>
                <w:rFonts w:ascii="Calibri" w:eastAsia="Times New Roman" w:hAnsi="Calibri" w:cs="Calibri"/>
                <w:color w:val="000000"/>
                <w:sz w:val="18"/>
                <w:szCs w:val="18"/>
                <w:lang w:val="en-AU" w:eastAsia="en-AU"/>
              </w:rPr>
              <w:t>Evalisito</w:t>
            </w:r>
            <w:proofErr w:type="spellEnd"/>
            <w:r w:rsidRPr="0053233A">
              <w:rPr>
                <w:rFonts w:ascii="Calibri" w:eastAsia="Times New Roman" w:hAnsi="Calibri" w:cs="Calibri"/>
                <w:color w:val="000000"/>
                <w:sz w:val="18"/>
                <w:szCs w:val="18"/>
                <w:lang w:val="en-AU" w:eastAsia="en-AU"/>
              </w:rPr>
              <w:t xml:space="preserve"> Tofu</w:t>
            </w:r>
          </w:p>
        </w:tc>
        <w:tc>
          <w:tcPr>
            <w:tcW w:w="3270" w:type="dxa"/>
            <w:tcBorders>
              <w:top w:val="nil"/>
              <w:left w:val="nil"/>
              <w:bottom w:val="single" w:sz="4" w:space="0" w:color="auto"/>
              <w:right w:val="single" w:sz="4" w:space="0" w:color="auto"/>
            </w:tcBorders>
            <w:shd w:val="clear" w:color="auto" w:fill="auto"/>
            <w:noWrap/>
            <w:vAlign w:val="center"/>
            <w:hideMark/>
          </w:tcPr>
          <w:p w14:paraId="281D42F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SPC-PCREEE</w:t>
            </w:r>
          </w:p>
        </w:tc>
        <w:tc>
          <w:tcPr>
            <w:tcW w:w="3341" w:type="dxa"/>
            <w:tcBorders>
              <w:top w:val="nil"/>
              <w:left w:val="nil"/>
              <w:bottom w:val="single" w:sz="4" w:space="0" w:color="auto"/>
              <w:right w:val="single" w:sz="4" w:space="0" w:color="auto"/>
            </w:tcBorders>
            <w:shd w:val="clear" w:color="auto" w:fill="auto"/>
            <w:noWrap/>
            <w:vAlign w:val="bottom"/>
            <w:hideMark/>
          </w:tcPr>
          <w:p w14:paraId="059DAF28"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PIEP</w:t>
            </w:r>
          </w:p>
        </w:tc>
        <w:tc>
          <w:tcPr>
            <w:tcW w:w="2859" w:type="dxa"/>
            <w:tcBorders>
              <w:top w:val="nil"/>
              <w:left w:val="nil"/>
              <w:bottom w:val="single" w:sz="4" w:space="0" w:color="auto"/>
              <w:right w:val="single" w:sz="4" w:space="0" w:color="auto"/>
            </w:tcBorders>
            <w:shd w:val="clear" w:color="auto" w:fill="auto"/>
            <w:noWrap/>
            <w:vAlign w:val="bottom"/>
            <w:hideMark/>
          </w:tcPr>
          <w:p w14:paraId="0D554D54"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70" w:history="1">
              <w:r w:rsidRPr="0053233A">
                <w:rPr>
                  <w:rFonts w:ascii="Calibri" w:eastAsia="Times New Roman" w:hAnsi="Calibri" w:cs="Calibri"/>
                  <w:color w:val="0563C1"/>
                  <w:sz w:val="18"/>
                  <w:szCs w:val="18"/>
                  <w:u w:val="single"/>
                  <w:lang w:val="en-AU" w:eastAsia="en-AU"/>
                </w:rPr>
                <w:t>sosefo.tofu@gmail.com</w:t>
              </w:r>
            </w:hyperlink>
          </w:p>
        </w:tc>
      </w:tr>
      <w:tr w:rsidR="0053233A" w:rsidRPr="0053233A" w14:paraId="1250F68B"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18C01F4F"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42</w:t>
            </w:r>
          </w:p>
        </w:tc>
        <w:tc>
          <w:tcPr>
            <w:tcW w:w="1632" w:type="dxa"/>
            <w:tcBorders>
              <w:top w:val="nil"/>
              <w:left w:val="nil"/>
              <w:bottom w:val="single" w:sz="4" w:space="0" w:color="auto"/>
              <w:right w:val="single" w:sz="4" w:space="0" w:color="auto"/>
            </w:tcBorders>
            <w:shd w:val="clear" w:color="auto" w:fill="auto"/>
            <w:noWrap/>
            <w:vAlign w:val="bottom"/>
            <w:hideMark/>
          </w:tcPr>
          <w:p w14:paraId="1D7DEB26"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PCREEE</w:t>
            </w:r>
          </w:p>
        </w:tc>
        <w:tc>
          <w:tcPr>
            <w:tcW w:w="2476" w:type="dxa"/>
            <w:tcBorders>
              <w:top w:val="nil"/>
              <w:left w:val="nil"/>
              <w:bottom w:val="single" w:sz="4" w:space="0" w:color="auto"/>
              <w:right w:val="single" w:sz="4" w:space="0" w:color="auto"/>
            </w:tcBorders>
            <w:shd w:val="clear" w:color="000000" w:fill="FFFFFF"/>
            <w:noWrap/>
            <w:vAlign w:val="bottom"/>
            <w:hideMark/>
          </w:tcPr>
          <w:p w14:paraId="02B2D54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Mrs.Sinalaulii</w:t>
            </w:r>
            <w:proofErr w:type="spellEnd"/>
            <w:r w:rsidRPr="0053233A">
              <w:rPr>
                <w:rFonts w:ascii="Calibri" w:eastAsia="Times New Roman" w:hAnsi="Calibri" w:cs="Calibri"/>
                <w:color w:val="000000"/>
                <w:sz w:val="18"/>
                <w:szCs w:val="18"/>
                <w:lang w:val="en-AU" w:eastAsia="en-AU"/>
              </w:rPr>
              <w:t xml:space="preserve"> Fifita</w:t>
            </w:r>
          </w:p>
        </w:tc>
        <w:tc>
          <w:tcPr>
            <w:tcW w:w="3270" w:type="dxa"/>
            <w:tcBorders>
              <w:top w:val="nil"/>
              <w:left w:val="nil"/>
              <w:bottom w:val="single" w:sz="4" w:space="0" w:color="auto"/>
              <w:right w:val="single" w:sz="4" w:space="0" w:color="auto"/>
            </w:tcBorders>
            <w:shd w:val="clear" w:color="auto" w:fill="auto"/>
            <w:noWrap/>
            <w:vAlign w:val="bottom"/>
            <w:hideMark/>
          </w:tcPr>
          <w:p w14:paraId="21AD5279"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SPC-PCREEES</w:t>
            </w:r>
          </w:p>
        </w:tc>
        <w:tc>
          <w:tcPr>
            <w:tcW w:w="3341" w:type="dxa"/>
            <w:tcBorders>
              <w:top w:val="nil"/>
              <w:left w:val="nil"/>
              <w:bottom w:val="single" w:sz="4" w:space="0" w:color="auto"/>
              <w:right w:val="single" w:sz="4" w:space="0" w:color="auto"/>
            </w:tcBorders>
            <w:shd w:val="clear" w:color="auto" w:fill="auto"/>
            <w:noWrap/>
            <w:vAlign w:val="bottom"/>
            <w:hideMark/>
          </w:tcPr>
          <w:p w14:paraId="1141B69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Programme Assistant</w:t>
            </w:r>
          </w:p>
        </w:tc>
        <w:tc>
          <w:tcPr>
            <w:tcW w:w="2859" w:type="dxa"/>
            <w:tcBorders>
              <w:top w:val="nil"/>
              <w:left w:val="nil"/>
              <w:bottom w:val="single" w:sz="4" w:space="0" w:color="auto"/>
              <w:right w:val="single" w:sz="4" w:space="0" w:color="auto"/>
            </w:tcBorders>
            <w:shd w:val="clear" w:color="auto" w:fill="auto"/>
            <w:noWrap/>
            <w:vAlign w:val="bottom"/>
            <w:hideMark/>
          </w:tcPr>
          <w:p w14:paraId="2106860A"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71" w:history="1">
              <w:r w:rsidRPr="0053233A">
                <w:rPr>
                  <w:rFonts w:ascii="Calibri" w:eastAsia="Times New Roman" w:hAnsi="Calibri" w:cs="Calibri"/>
                  <w:color w:val="0563C1"/>
                  <w:sz w:val="18"/>
                  <w:szCs w:val="18"/>
                  <w:u w:val="single"/>
                  <w:lang w:val="en-AU" w:eastAsia="en-AU"/>
                </w:rPr>
                <w:t>sinalauliif@spc.int</w:t>
              </w:r>
            </w:hyperlink>
          </w:p>
        </w:tc>
      </w:tr>
      <w:tr w:rsidR="0053233A" w:rsidRPr="0053233A" w14:paraId="23D3E29A" w14:textId="77777777" w:rsidTr="00C61408">
        <w:trPr>
          <w:trHeight w:val="23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470EDBDB"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43</w:t>
            </w:r>
          </w:p>
        </w:tc>
        <w:tc>
          <w:tcPr>
            <w:tcW w:w="1632" w:type="dxa"/>
            <w:tcBorders>
              <w:top w:val="nil"/>
              <w:left w:val="nil"/>
              <w:bottom w:val="single" w:sz="4" w:space="0" w:color="auto"/>
              <w:right w:val="single" w:sz="4" w:space="0" w:color="auto"/>
            </w:tcBorders>
            <w:shd w:val="clear" w:color="auto" w:fill="auto"/>
            <w:noWrap/>
            <w:vAlign w:val="bottom"/>
            <w:hideMark/>
          </w:tcPr>
          <w:p w14:paraId="2015449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GEM GEP</w:t>
            </w:r>
          </w:p>
        </w:tc>
        <w:tc>
          <w:tcPr>
            <w:tcW w:w="2476" w:type="dxa"/>
            <w:tcBorders>
              <w:top w:val="nil"/>
              <w:left w:val="nil"/>
              <w:bottom w:val="single" w:sz="4" w:space="0" w:color="auto"/>
              <w:right w:val="single" w:sz="4" w:space="0" w:color="auto"/>
            </w:tcBorders>
            <w:shd w:val="clear" w:color="auto" w:fill="auto"/>
            <w:vAlign w:val="center"/>
            <w:hideMark/>
          </w:tcPr>
          <w:p w14:paraId="6AF51B2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r w:rsidRPr="0053233A">
              <w:rPr>
                <w:rFonts w:ascii="Calibri" w:eastAsia="Times New Roman" w:hAnsi="Calibri" w:cs="Calibri"/>
                <w:color w:val="000000"/>
                <w:sz w:val="18"/>
                <w:szCs w:val="18"/>
                <w:lang w:val="en-AU" w:eastAsia="en-AU"/>
              </w:rPr>
              <w:t>Mrs.Moala</w:t>
            </w:r>
            <w:proofErr w:type="spellEnd"/>
            <w:r w:rsidRPr="0053233A">
              <w:rPr>
                <w:rFonts w:ascii="Calibri" w:eastAsia="Times New Roman" w:hAnsi="Calibri" w:cs="Calibri"/>
                <w:color w:val="000000"/>
                <w:sz w:val="18"/>
                <w:szCs w:val="18"/>
                <w:lang w:val="en-AU" w:eastAsia="en-AU"/>
              </w:rPr>
              <w:t xml:space="preserve"> Vosaki</w:t>
            </w:r>
          </w:p>
        </w:tc>
        <w:tc>
          <w:tcPr>
            <w:tcW w:w="3270" w:type="dxa"/>
            <w:tcBorders>
              <w:top w:val="nil"/>
              <w:left w:val="nil"/>
              <w:bottom w:val="single" w:sz="4" w:space="0" w:color="auto"/>
              <w:right w:val="single" w:sz="4" w:space="0" w:color="auto"/>
            </w:tcBorders>
            <w:shd w:val="clear" w:color="auto" w:fill="auto"/>
            <w:noWrap/>
            <w:vAlign w:val="center"/>
            <w:hideMark/>
          </w:tcPr>
          <w:p w14:paraId="581EF617"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SPC-GEM</w:t>
            </w:r>
          </w:p>
        </w:tc>
        <w:tc>
          <w:tcPr>
            <w:tcW w:w="3341" w:type="dxa"/>
            <w:tcBorders>
              <w:top w:val="nil"/>
              <w:left w:val="nil"/>
              <w:bottom w:val="single" w:sz="4" w:space="0" w:color="auto"/>
              <w:right w:val="single" w:sz="4" w:space="0" w:color="auto"/>
            </w:tcBorders>
            <w:shd w:val="clear" w:color="auto" w:fill="auto"/>
            <w:noWrap/>
            <w:vAlign w:val="center"/>
            <w:hideMark/>
          </w:tcPr>
          <w:p w14:paraId="36D3AB3F"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 xml:space="preserve">Administrative Assistant </w:t>
            </w:r>
          </w:p>
        </w:tc>
        <w:tc>
          <w:tcPr>
            <w:tcW w:w="2859" w:type="dxa"/>
            <w:tcBorders>
              <w:top w:val="nil"/>
              <w:left w:val="nil"/>
              <w:bottom w:val="single" w:sz="4" w:space="0" w:color="auto"/>
              <w:right w:val="single" w:sz="4" w:space="0" w:color="auto"/>
            </w:tcBorders>
            <w:shd w:val="clear" w:color="auto" w:fill="auto"/>
            <w:vAlign w:val="bottom"/>
            <w:hideMark/>
          </w:tcPr>
          <w:p w14:paraId="715D5006"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r w:rsidRPr="0053233A">
              <w:rPr>
                <w:rFonts w:ascii="Calibri" w:eastAsia="Times New Roman" w:hAnsi="Calibri" w:cs="Calibri"/>
                <w:color w:val="0563C1"/>
                <w:sz w:val="18"/>
                <w:szCs w:val="18"/>
                <w:u w:val="single"/>
                <w:lang w:val="en-AU" w:eastAsia="en-AU"/>
              </w:rPr>
              <w:t>moalav@spc.int</w:t>
            </w:r>
          </w:p>
        </w:tc>
      </w:tr>
      <w:tr w:rsidR="0053233A" w:rsidRPr="0053233A" w14:paraId="2C92751B" w14:textId="77777777" w:rsidTr="00C61408">
        <w:trPr>
          <w:trHeight w:val="287"/>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12A9017E" w14:textId="77777777" w:rsidR="0053233A" w:rsidRPr="0053233A" w:rsidRDefault="0053233A" w:rsidP="0053233A">
            <w:pPr>
              <w:spacing w:after="0" w:line="240" w:lineRule="auto"/>
              <w:jc w:val="right"/>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44</w:t>
            </w:r>
          </w:p>
        </w:tc>
        <w:tc>
          <w:tcPr>
            <w:tcW w:w="1632" w:type="dxa"/>
            <w:tcBorders>
              <w:top w:val="nil"/>
              <w:left w:val="nil"/>
              <w:bottom w:val="single" w:sz="4" w:space="0" w:color="auto"/>
              <w:right w:val="single" w:sz="4" w:space="0" w:color="auto"/>
            </w:tcBorders>
            <w:shd w:val="clear" w:color="auto" w:fill="auto"/>
            <w:noWrap/>
            <w:vAlign w:val="bottom"/>
            <w:hideMark/>
          </w:tcPr>
          <w:p w14:paraId="78AB068D"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NDC Hub</w:t>
            </w:r>
          </w:p>
        </w:tc>
        <w:tc>
          <w:tcPr>
            <w:tcW w:w="2476" w:type="dxa"/>
            <w:tcBorders>
              <w:top w:val="nil"/>
              <w:left w:val="nil"/>
              <w:bottom w:val="single" w:sz="4" w:space="0" w:color="auto"/>
              <w:right w:val="single" w:sz="4" w:space="0" w:color="auto"/>
            </w:tcBorders>
            <w:shd w:val="clear" w:color="auto" w:fill="auto"/>
            <w:vAlign w:val="center"/>
            <w:hideMark/>
          </w:tcPr>
          <w:p w14:paraId="54274FE0"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proofErr w:type="spellStart"/>
            <w:proofErr w:type="gramStart"/>
            <w:r w:rsidRPr="0053233A">
              <w:rPr>
                <w:rFonts w:ascii="Calibri" w:eastAsia="Times New Roman" w:hAnsi="Calibri" w:cs="Calibri"/>
                <w:color w:val="000000"/>
                <w:sz w:val="18"/>
                <w:szCs w:val="18"/>
                <w:lang w:val="en-AU" w:eastAsia="en-AU"/>
              </w:rPr>
              <w:t>Mr.Amit</w:t>
            </w:r>
            <w:proofErr w:type="spellEnd"/>
            <w:proofErr w:type="gramEnd"/>
            <w:r w:rsidRPr="0053233A">
              <w:rPr>
                <w:rFonts w:ascii="Calibri" w:eastAsia="Times New Roman" w:hAnsi="Calibri" w:cs="Calibri"/>
                <w:color w:val="000000"/>
                <w:sz w:val="18"/>
                <w:szCs w:val="18"/>
                <w:lang w:val="en-AU" w:eastAsia="en-AU"/>
              </w:rPr>
              <w:t xml:space="preserve"> Singh</w:t>
            </w:r>
          </w:p>
        </w:tc>
        <w:tc>
          <w:tcPr>
            <w:tcW w:w="3270" w:type="dxa"/>
            <w:tcBorders>
              <w:top w:val="nil"/>
              <w:left w:val="nil"/>
              <w:bottom w:val="single" w:sz="4" w:space="0" w:color="auto"/>
              <w:right w:val="single" w:sz="4" w:space="0" w:color="auto"/>
            </w:tcBorders>
            <w:shd w:val="clear" w:color="auto" w:fill="auto"/>
            <w:noWrap/>
            <w:vAlign w:val="center"/>
            <w:hideMark/>
          </w:tcPr>
          <w:p w14:paraId="03301993"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SPC-NDC HUB</w:t>
            </w:r>
          </w:p>
        </w:tc>
        <w:tc>
          <w:tcPr>
            <w:tcW w:w="3341" w:type="dxa"/>
            <w:tcBorders>
              <w:top w:val="nil"/>
              <w:left w:val="nil"/>
              <w:bottom w:val="single" w:sz="4" w:space="0" w:color="auto"/>
              <w:right w:val="single" w:sz="4" w:space="0" w:color="auto"/>
            </w:tcBorders>
            <w:shd w:val="clear" w:color="auto" w:fill="auto"/>
            <w:noWrap/>
            <w:vAlign w:val="center"/>
            <w:hideMark/>
          </w:tcPr>
          <w:p w14:paraId="6751BDAB" w14:textId="77777777" w:rsidR="0053233A" w:rsidRPr="0053233A" w:rsidRDefault="0053233A" w:rsidP="0053233A">
            <w:pPr>
              <w:spacing w:after="0" w:line="240" w:lineRule="auto"/>
              <w:rPr>
                <w:rFonts w:ascii="Calibri" w:eastAsia="Times New Roman" w:hAnsi="Calibri" w:cs="Calibri"/>
                <w:color w:val="000000"/>
                <w:sz w:val="18"/>
                <w:szCs w:val="18"/>
                <w:lang w:val="en-AU" w:eastAsia="en-AU"/>
              </w:rPr>
            </w:pPr>
            <w:r w:rsidRPr="0053233A">
              <w:rPr>
                <w:rFonts w:ascii="Calibri" w:eastAsia="Times New Roman" w:hAnsi="Calibri" w:cs="Calibri"/>
                <w:color w:val="000000"/>
                <w:sz w:val="18"/>
                <w:szCs w:val="18"/>
                <w:lang w:val="en-AU" w:eastAsia="en-AU"/>
              </w:rPr>
              <w:t>CC Project Dev Specialist</w:t>
            </w:r>
          </w:p>
        </w:tc>
        <w:tc>
          <w:tcPr>
            <w:tcW w:w="2859" w:type="dxa"/>
            <w:tcBorders>
              <w:top w:val="nil"/>
              <w:left w:val="nil"/>
              <w:bottom w:val="single" w:sz="4" w:space="0" w:color="auto"/>
              <w:right w:val="single" w:sz="4" w:space="0" w:color="auto"/>
            </w:tcBorders>
            <w:shd w:val="clear" w:color="auto" w:fill="auto"/>
            <w:vAlign w:val="bottom"/>
            <w:hideMark/>
          </w:tcPr>
          <w:p w14:paraId="45E63BD7" w14:textId="77777777" w:rsidR="0053233A" w:rsidRPr="0053233A" w:rsidRDefault="0053233A" w:rsidP="0053233A">
            <w:pPr>
              <w:spacing w:after="0" w:line="240" w:lineRule="auto"/>
              <w:rPr>
                <w:rFonts w:ascii="Calibri" w:eastAsia="Times New Roman" w:hAnsi="Calibri" w:cs="Calibri"/>
                <w:color w:val="0563C1"/>
                <w:sz w:val="18"/>
                <w:szCs w:val="18"/>
                <w:u w:val="single"/>
                <w:lang w:val="en-AU" w:eastAsia="en-AU"/>
              </w:rPr>
            </w:pPr>
            <w:hyperlink r:id="rId72" w:history="1">
              <w:r w:rsidRPr="0053233A">
                <w:rPr>
                  <w:rFonts w:ascii="Calibri" w:eastAsia="Times New Roman" w:hAnsi="Calibri" w:cs="Calibri"/>
                  <w:color w:val="0563C1"/>
                  <w:sz w:val="18"/>
                  <w:szCs w:val="18"/>
                  <w:u w:val="single"/>
                  <w:lang w:val="en-AU" w:eastAsia="en-AU"/>
                </w:rPr>
                <w:t>amitsi@spc.int</w:t>
              </w:r>
            </w:hyperlink>
          </w:p>
        </w:tc>
      </w:tr>
      <w:tr w:rsidR="0053233A" w:rsidRPr="0053233A" w14:paraId="1F12B569" w14:textId="77777777" w:rsidTr="00C61408">
        <w:trPr>
          <w:trHeight w:val="237"/>
        </w:trPr>
        <w:tc>
          <w:tcPr>
            <w:tcW w:w="533" w:type="dxa"/>
            <w:tcBorders>
              <w:top w:val="nil"/>
              <w:left w:val="single" w:sz="4" w:space="0" w:color="auto"/>
              <w:bottom w:val="single" w:sz="4" w:space="0" w:color="auto"/>
              <w:right w:val="single" w:sz="4" w:space="0" w:color="auto"/>
            </w:tcBorders>
            <w:shd w:val="clear" w:color="000000" w:fill="FFFFFF"/>
            <w:noWrap/>
            <w:vAlign w:val="bottom"/>
            <w:hideMark/>
          </w:tcPr>
          <w:p w14:paraId="09A36A06" w14:textId="77777777" w:rsidR="0053233A" w:rsidRPr="0053233A" w:rsidRDefault="0053233A" w:rsidP="0053233A">
            <w:pPr>
              <w:spacing w:after="0" w:line="240" w:lineRule="auto"/>
              <w:rPr>
                <w:rFonts w:ascii="Calibri" w:eastAsia="Times New Roman" w:hAnsi="Calibri" w:cs="Calibri"/>
                <w:color w:val="000000"/>
                <w:lang w:val="en-AU" w:eastAsia="en-AU"/>
              </w:rPr>
            </w:pPr>
            <w:r w:rsidRPr="0053233A">
              <w:rPr>
                <w:rFonts w:ascii="Calibri" w:eastAsia="Times New Roman" w:hAnsi="Calibri" w:cs="Calibri"/>
                <w:color w:val="000000"/>
                <w:lang w:val="en-AU" w:eastAsia="en-AU"/>
              </w:rPr>
              <w:t> </w:t>
            </w:r>
          </w:p>
        </w:tc>
        <w:tc>
          <w:tcPr>
            <w:tcW w:w="1632" w:type="dxa"/>
            <w:tcBorders>
              <w:top w:val="nil"/>
              <w:left w:val="nil"/>
              <w:bottom w:val="single" w:sz="4" w:space="0" w:color="auto"/>
              <w:right w:val="single" w:sz="4" w:space="0" w:color="auto"/>
            </w:tcBorders>
            <w:shd w:val="clear" w:color="000000" w:fill="FFFFFF"/>
            <w:noWrap/>
            <w:vAlign w:val="bottom"/>
            <w:hideMark/>
          </w:tcPr>
          <w:p w14:paraId="5D271A28" w14:textId="77777777" w:rsidR="0053233A" w:rsidRPr="0053233A" w:rsidRDefault="0053233A" w:rsidP="0053233A">
            <w:pPr>
              <w:spacing w:after="0" w:line="240" w:lineRule="auto"/>
              <w:rPr>
                <w:rFonts w:ascii="Calibri" w:eastAsia="Times New Roman" w:hAnsi="Calibri" w:cs="Calibri"/>
                <w:color w:val="000000"/>
                <w:lang w:val="en-AU" w:eastAsia="en-AU"/>
              </w:rPr>
            </w:pPr>
            <w:r w:rsidRPr="0053233A">
              <w:rPr>
                <w:rFonts w:ascii="Calibri" w:eastAsia="Times New Roman" w:hAnsi="Calibri" w:cs="Calibri"/>
                <w:color w:val="000000"/>
                <w:lang w:val="en-AU" w:eastAsia="en-AU"/>
              </w:rPr>
              <w:t> </w:t>
            </w:r>
          </w:p>
        </w:tc>
        <w:tc>
          <w:tcPr>
            <w:tcW w:w="2476" w:type="dxa"/>
            <w:tcBorders>
              <w:top w:val="nil"/>
              <w:left w:val="nil"/>
              <w:bottom w:val="single" w:sz="4" w:space="0" w:color="auto"/>
              <w:right w:val="single" w:sz="4" w:space="0" w:color="auto"/>
            </w:tcBorders>
            <w:shd w:val="clear" w:color="000000" w:fill="FFFFFF"/>
            <w:noWrap/>
            <w:vAlign w:val="bottom"/>
            <w:hideMark/>
          </w:tcPr>
          <w:p w14:paraId="4023504A" w14:textId="77777777" w:rsidR="0053233A" w:rsidRPr="0053233A" w:rsidRDefault="0053233A" w:rsidP="0053233A">
            <w:pPr>
              <w:spacing w:after="0" w:line="240" w:lineRule="auto"/>
              <w:rPr>
                <w:rFonts w:ascii="Calibri" w:eastAsia="Times New Roman" w:hAnsi="Calibri" w:cs="Calibri"/>
                <w:color w:val="000000"/>
                <w:lang w:val="en-AU" w:eastAsia="en-AU"/>
              </w:rPr>
            </w:pPr>
            <w:r w:rsidRPr="0053233A">
              <w:rPr>
                <w:rFonts w:ascii="Calibri" w:eastAsia="Times New Roman" w:hAnsi="Calibri" w:cs="Calibri"/>
                <w:color w:val="000000"/>
                <w:lang w:val="en-AU" w:eastAsia="en-AU"/>
              </w:rPr>
              <w:t> </w:t>
            </w:r>
          </w:p>
        </w:tc>
        <w:tc>
          <w:tcPr>
            <w:tcW w:w="3270" w:type="dxa"/>
            <w:tcBorders>
              <w:top w:val="nil"/>
              <w:left w:val="nil"/>
              <w:bottom w:val="single" w:sz="4" w:space="0" w:color="auto"/>
              <w:right w:val="single" w:sz="4" w:space="0" w:color="auto"/>
            </w:tcBorders>
            <w:shd w:val="clear" w:color="000000" w:fill="FFFFFF"/>
            <w:noWrap/>
            <w:vAlign w:val="bottom"/>
            <w:hideMark/>
          </w:tcPr>
          <w:p w14:paraId="25CC05F8" w14:textId="77777777" w:rsidR="0053233A" w:rsidRPr="0053233A" w:rsidRDefault="0053233A" w:rsidP="0053233A">
            <w:pPr>
              <w:spacing w:after="0" w:line="240" w:lineRule="auto"/>
              <w:rPr>
                <w:rFonts w:ascii="Calibri" w:eastAsia="Times New Roman" w:hAnsi="Calibri" w:cs="Calibri"/>
                <w:color w:val="000000"/>
                <w:lang w:val="en-AU" w:eastAsia="en-AU"/>
              </w:rPr>
            </w:pPr>
            <w:r w:rsidRPr="0053233A">
              <w:rPr>
                <w:rFonts w:ascii="Calibri" w:eastAsia="Times New Roman" w:hAnsi="Calibri" w:cs="Calibri"/>
                <w:color w:val="000000"/>
                <w:lang w:val="en-AU" w:eastAsia="en-AU"/>
              </w:rPr>
              <w:t> </w:t>
            </w:r>
          </w:p>
        </w:tc>
        <w:tc>
          <w:tcPr>
            <w:tcW w:w="3341" w:type="dxa"/>
            <w:tcBorders>
              <w:top w:val="nil"/>
              <w:left w:val="nil"/>
              <w:bottom w:val="single" w:sz="4" w:space="0" w:color="auto"/>
              <w:right w:val="single" w:sz="4" w:space="0" w:color="auto"/>
            </w:tcBorders>
            <w:shd w:val="clear" w:color="000000" w:fill="FFFFFF"/>
            <w:noWrap/>
            <w:vAlign w:val="bottom"/>
            <w:hideMark/>
          </w:tcPr>
          <w:p w14:paraId="1F0DC1D4" w14:textId="77777777" w:rsidR="0053233A" w:rsidRPr="0053233A" w:rsidRDefault="0053233A" w:rsidP="0053233A">
            <w:pPr>
              <w:spacing w:after="0" w:line="240" w:lineRule="auto"/>
              <w:rPr>
                <w:rFonts w:ascii="Calibri" w:eastAsia="Times New Roman" w:hAnsi="Calibri" w:cs="Calibri"/>
                <w:color w:val="000000"/>
                <w:lang w:val="en-AU" w:eastAsia="en-AU"/>
              </w:rPr>
            </w:pPr>
            <w:r w:rsidRPr="0053233A">
              <w:rPr>
                <w:rFonts w:ascii="Calibri" w:eastAsia="Times New Roman" w:hAnsi="Calibri" w:cs="Calibri"/>
                <w:color w:val="000000"/>
                <w:lang w:val="en-AU" w:eastAsia="en-AU"/>
              </w:rPr>
              <w:t> </w:t>
            </w:r>
          </w:p>
        </w:tc>
        <w:tc>
          <w:tcPr>
            <w:tcW w:w="2859" w:type="dxa"/>
            <w:tcBorders>
              <w:top w:val="nil"/>
              <w:left w:val="nil"/>
              <w:bottom w:val="single" w:sz="4" w:space="0" w:color="auto"/>
              <w:right w:val="single" w:sz="4" w:space="0" w:color="auto"/>
            </w:tcBorders>
            <w:shd w:val="clear" w:color="000000" w:fill="FFFFFF"/>
            <w:noWrap/>
            <w:vAlign w:val="bottom"/>
            <w:hideMark/>
          </w:tcPr>
          <w:p w14:paraId="6DD1A779" w14:textId="77777777" w:rsidR="0053233A" w:rsidRPr="0053233A" w:rsidRDefault="0053233A" w:rsidP="0053233A">
            <w:pPr>
              <w:spacing w:after="0" w:line="240" w:lineRule="auto"/>
              <w:rPr>
                <w:rFonts w:ascii="Calibri" w:eastAsia="Times New Roman" w:hAnsi="Calibri" w:cs="Calibri"/>
                <w:color w:val="000000"/>
                <w:lang w:val="en-AU" w:eastAsia="en-AU"/>
              </w:rPr>
            </w:pPr>
            <w:r w:rsidRPr="0053233A">
              <w:rPr>
                <w:rFonts w:ascii="Calibri" w:eastAsia="Times New Roman" w:hAnsi="Calibri" w:cs="Calibri"/>
                <w:color w:val="000000"/>
                <w:lang w:val="en-AU" w:eastAsia="en-AU"/>
              </w:rPr>
              <w:t> </w:t>
            </w:r>
          </w:p>
        </w:tc>
      </w:tr>
    </w:tbl>
    <w:p w14:paraId="31E5A071" w14:textId="77777777" w:rsidR="00C61408" w:rsidRDefault="00C61408" w:rsidP="00B14477">
      <w:pPr>
        <w:sectPr w:rsidR="00C61408" w:rsidSect="0053233A">
          <w:pgSz w:w="16838" w:h="11906" w:orient="landscape" w:code="9"/>
          <w:pgMar w:top="992" w:right="1440" w:bottom="709" w:left="1134" w:header="709" w:footer="709" w:gutter="0"/>
          <w:cols w:space="708"/>
          <w:docGrid w:linePitch="360"/>
        </w:sectPr>
      </w:pPr>
    </w:p>
    <w:p w14:paraId="1849E40E" w14:textId="77777777" w:rsidR="008F0552" w:rsidRDefault="008F0552" w:rsidP="008F0552">
      <w:pPr>
        <w:pStyle w:val="Heading1"/>
        <w:numPr>
          <w:ilvl w:val="0"/>
          <w:numId w:val="0"/>
        </w:numPr>
        <w:rPr>
          <w:b/>
          <w:bCs/>
        </w:rPr>
      </w:pPr>
      <w:bookmarkStart w:id="191" w:name="_Toc128132928"/>
      <w:r w:rsidRPr="00F70468">
        <w:rPr>
          <w:b/>
          <w:bCs/>
        </w:rPr>
        <w:lastRenderedPageBreak/>
        <w:t>ANNEX 3</w:t>
      </w:r>
      <w:bookmarkEnd w:id="191"/>
    </w:p>
    <w:p w14:paraId="65BEBA8F" w14:textId="77777777" w:rsidR="008F0552" w:rsidRPr="00D86503" w:rsidRDefault="008F0552" w:rsidP="008F0552"/>
    <w:p w14:paraId="6107F91B" w14:textId="77777777" w:rsidR="008F0552" w:rsidRDefault="008F0552" w:rsidP="008F0552">
      <w:pPr>
        <w:pStyle w:val="Default"/>
      </w:pPr>
    </w:p>
    <w:p w14:paraId="09EC7600" w14:textId="77777777" w:rsidR="008F0552" w:rsidRPr="00D86503" w:rsidRDefault="008F0552" w:rsidP="008F0552">
      <w:pPr>
        <w:autoSpaceDE w:val="0"/>
        <w:autoSpaceDN w:val="0"/>
        <w:adjustRightInd w:val="0"/>
        <w:spacing w:after="0" w:line="240" w:lineRule="auto"/>
        <w:ind w:left="1440" w:firstLine="720"/>
        <w:rPr>
          <w:rFonts w:ascii="Times New Roman" w:hAnsi="Times New Roman" w:cs="Times New Roman"/>
          <w:color w:val="000000"/>
          <w:sz w:val="24"/>
          <w:szCs w:val="24"/>
          <w:lang w:val="en-AU"/>
        </w:rPr>
      </w:pPr>
      <w:r>
        <w:rPr>
          <w:noProof/>
        </w:rPr>
        <w:drawing>
          <wp:inline distT="0" distB="0" distL="0" distR="0" wp14:anchorId="7696447A" wp14:editId="7DCDF015">
            <wp:extent cx="3736588" cy="827330"/>
            <wp:effectExtent l="0" t="0" r="0" b="0"/>
            <wp:docPr id="89" name="Picture 8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89" name="Picture 89" descr="A picture containing text&#10;&#10;Description automatically generated"/>
                    <pic:cNvPicPr/>
                  </pic:nvPicPr>
                  <pic:blipFill>
                    <a:blip r:embed="rId73"/>
                    <a:stretch>
                      <a:fillRect/>
                    </a:stretch>
                  </pic:blipFill>
                  <pic:spPr>
                    <a:xfrm>
                      <a:off x="0" y="0"/>
                      <a:ext cx="3800096" cy="841392"/>
                    </a:xfrm>
                    <a:prstGeom prst="rect">
                      <a:avLst/>
                    </a:prstGeom>
                  </pic:spPr>
                </pic:pic>
              </a:graphicData>
            </a:graphic>
          </wp:inline>
        </w:drawing>
      </w:r>
    </w:p>
    <w:p w14:paraId="4F7794C6" w14:textId="77777777" w:rsidR="008F0552" w:rsidRDefault="008F0552" w:rsidP="008F0552">
      <w:pPr>
        <w:autoSpaceDE w:val="0"/>
        <w:autoSpaceDN w:val="0"/>
        <w:adjustRightInd w:val="0"/>
        <w:spacing w:after="0" w:line="240" w:lineRule="auto"/>
        <w:jc w:val="center"/>
        <w:rPr>
          <w:rFonts w:ascii="Times New Roman" w:hAnsi="Times New Roman" w:cs="Times New Roman"/>
          <w:color w:val="000000"/>
          <w:sz w:val="32"/>
          <w:szCs w:val="32"/>
          <w:lang w:val="en-AU"/>
        </w:rPr>
      </w:pPr>
    </w:p>
    <w:p w14:paraId="3993414D" w14:textId="77777777" w:rsidR="008F0552" w:rsidRPr="00D86503" w:rsidRDefault="008F0552" w:rsidP="008F0552">
      <w:pPr>
        <w:autoSpaceDE w:val="0"/>
        <w:autoSpaceDN w:val="0"/>
        <w:adjustRightInd w:val="0"/>
        <w:spacing w:after="0" w:line="240" w:lineRule="auto"/>
        <w:jc w:val="center"/>
        <w:rPr>
          <w:rFonts w:ascii="Calibri" w:hAnsi="Calibri" w:cs="Calibri"/>
          <w:color w:val="000000"/>
          <w:sz w:val="32"/>
          <w:szCs w:val="32"/>
          <w:lang w:val="en-AU"/>
        </w:rPr>
      </w:pPr>
      <w:r w:rsidRPr="00D86503">
        <w:rPr>
          <w:rFonts w:ascii="Calibri" w:hAnsi="Calibri" w:cs="Calibri"/>
          <w:color w:val="000000"/>
          <w:sz w:val="32"/>
          <w:szCs w:val="32"/>
          <w:lang w:val="en-AU"/>
        </w:rPr>
        <w:t>Opening Remarks by</w:t>
      </w:r>
    </w:p>
    <w:p w14:paraId="613D0ADA" w14:textId="77777777" w:rsidR="008F0552" w:rsidRPr="001B69EC" w:rsidRDefault="008F0552" w:rsidP="008F0552">
      <w:pPr>
        <w:pStyle w:val="Default"/>
        <w:jc w:val="center"/>
        <w:rPr>
          <w:rFonts w:eastAsiaTheme="minorHAnsi"/>
          <w:sz w:val="32"/>
          <w:szCs w:val="32"/>
          <w:lang w:val="en-AU"/>
        </w:rPr>
      </w:pPr>
      <w:r w:rsidRPr="001B69EC">
        <w:rPr>
          <w:rFonts w:eastAsiaTheme="minorHAnsi"/>
          <w:sz w:val="32"/>
          <w:szCs w:val="32"/>
          <w:lang w:val="en-AU"/>
        </w:rPr>
        <w:t xml:space="preserve">Mr. Stein Hansen, Director and UNIDO Representative </w:t>
      </w:r>
    </w:p>
    <w:p w14:paraId="7DD62BE7" w14:textId="77777777" w:rsidR="008F0552" w:rsidRPr="001B69EC" w:rsidRDefault="008F0552" w:rsidP="008F0552">
      <w:pPr>
        <w:pStyle w:val="Default"/>
        <w:jc w:val="center"/>
        <w:rPr>
          <w:color w:val="auto"/>
        </w:rPr>
      </w:pPr>
      <w:r w:rsidRPr="001B69EC">
        <w:rPr>
          <w:rFonts w:eastAsiaTheme="minorHAnsi"/>
          <w:sz w:val="32"/>
          <w:szCs w:val="32"/>
          <w:lang w:val="en-AU"/>
        </w:rPr>
        <w:t>Regional Hub in Thailand</w:t>
      </w:r>
    </w:p>
    <w:p w14:paraId="1C5F2D8A" w14:textId="77777777" w:rsidR="008F0552" w:rsidRDefault="008F0552" w:rsidP="008F0552">
      <w:pPr>
        <w:pStyle w:val="Heading1"/>
        <w:numPr>
          <w:ilvl w:val="0"/>
          <w:numId w:val="0"/>
        </w:numPr>
        <w:rPr>
          <w:b/>
          <w:bCs/>
        </w:rPr>
      </w:pPr>
    </w:p>
    <w:p w14:paraId="0A62BAE9" w14:textId="77777777" w:rsidR="008F0552" w:rsidRPr="009D6D81" w:rsidRDefault="008F0552" w:rsidP="008F0552">
      <w:pPr>
        <w:spacing w:after="217" w:line="265" w:lineRule="auto"/>
        <w:jc w:val="center"/>
        <w:rPr>
          <w:rFonts w:ascii="Calibri" w:hAnsi="Calibri" w:cs="Calibri"/>
          <w:sz w:val="28"/>
          <w:szCs w:val="28"/>
        </w:rPr>
      </w:pPr>
      <w:r w:rsidRPr="009D6D81">
        <w:rPr>
          <w:rFonts w:ascii="Calibri" w:hAnsi="Calibri" w:cs="Calibri"/>
          <w:sz w:val="28"/>
          <w:szCs w:val="28"/>
        </w:rPr>
        <w:t xml:space="preserve">Pacific Islands Workshop on Electric Mobility </w:t>
      </w:r>
    </w:p>
    <w:p w14:paraId="08A943D5" w14:textId="77777777" w:rsidR="008F0552" w:rsidRPr="009D6D81" w:rsidRDefault="008F0552" w:rsidP="008F0552">
      <w:pPr>
        <w:spacing w:after="21"/>
        <w:ind w:left="137"/>
        <w:rPr>
          <w:rFonts w:ascii="Calibri" w:hAnsi="Calibri" w:cs="Calibri"/>
          <w:sz w:val="28"/>
          <w:szCs w:val="28"/>
        </w:rPr>
      </w:pPr>
      <w:r w:rsidRPr="009D6D81">
        <w:rPr>
          <w:rFonts w:ascii="Calibri" w:eastAsia="Times New Roman" w:hAnsi="Calibri" w:cs="Calibri"/>
          <w:i/>
          <w:sz w:val="28"/>
          <w:szCs w:val="28"/>
        </w:rPr>
        <w:t xml:space="preserve">“The Potential Role of E-mobility on the Pacific Islands’ Energy Security and </w:t>
      </w:r>
    </w:p>
    <w:p w14:paraId="609BE4EB" w14:textId="77777777" w:rsidR="008F0552" w:rsidRPr="009D6D81" w:rsidRDefault="008F0552" w:rsidP="008F0552">
      <w:pPr>
        <w:spacing w:after="240"/>
        <w:ind w:right="50"/>
        <w:jc w:val="center"/>
        <w:rPr>
          <w:rFonts w:ascii="Calibri" w:hAnsi="Calibri" w:cs="Calibri"/>
          <w:szCs w:val="28"/>
        </w:rPr>
      </w:pPr>
      <w:r w:rsidRPr="009D6D81">
        <w:rPr>
          <w:rFonts w:ascii="Calibri" w:eastAsia="Times New Roman" w:hAnsi="Calibri" w:cs="Calibri"/>
          <w:i/>
          <w:sz w:val="28"/>
          <w:szCs w:val="28"/>
        </w:rPr>
        <w:t>1.5</w:t>
      </w:r>
      <w:r w:rsidRPr="009D6D81">
        <w:rPr>
          <w:rFonts w:ascii="Calibri" w:eastAsia="Times New Roman" w:hAnsi="Calibri" w:cs="Calibri"/>
          <w:i/>
          <w:sz w:val="28"/>
          <w:szCs w:val="28"/>
          <w:vertAlign w:val="superscript"/>
        </w:rPr>
        <w:t>o</w:t>
      </w:r>
      <w:r w:rsidRPr="009D6D81">
        <w:rPr>
          <w:rFonts w:ascii="Calibri" w:eastAsia="Times New Roman" w:hAnsi="Calibri" w:cs="Calibri"/>
          <w:i/>
          <w:sz w:val="28"/>
          <w:szCs w:val="28"/>
        </w:rPr>
        <w:t xml:space="preserve">c Ambitions” </w:t>
      </w:r>
      <w:r>
        <w:t xml:space="preserve">   </w:t>
      </w:r>
    </w:p>
    <w:p w14:paraId="57AA0175" w14:textId="77777777" w:rsidR="008F0552" w:rsidRPr="009D6D81" w:rsidRDefault="008F0552" w:rsidP="008F0552">
      <w:pPr>
        <w:spacing w:after="16" w:line="265" w:lineRule="auto"/>
        <w:ind w:right="55"/>
        <w:jc w:val="center"/>
        <w:rPr>
          <w:rFonts w:ascii="Calibri" w:hAnsi="Calibri" w:cs="Calibri"/>
          <w:sz w:val="28"/>
          <w:szCs w:val="28"/>
        </w:rPr>
      </w:pPr>
      <w:r w:rsidRPr="009D6D81">
        <w:rPr>
          <w:rFonts w:ascii="Calibri" w:hAnsi="Calibri" w:cs="Calibri"/>
          <w:sz w:val="28"/>
          <w:szCs w:val="28"/>
        </w:rPr>
        <w:t xml:space="preserve">Pasifika Conference Room, Lotus Building, Nabua, Suva,  </w:t>
      </w:r>
    </w:p>
    <w:p w14:paraId="3006C989" w14:textId="77777777" w:rsidR="008F0552" w:rsidRPr="009D6D81" w:rsidRDefault="008F0552" w:rsidP="008F0552">
      <w:pPr>
        <w:spacing w:after="476" w:line="265" w:lineRule="auto"/>
        <w:ind w:left="10" w:right="54" w:hanging="10"/>
        <w:jc w:val="center"/>
        <w:rPr>
          <w:rFonts w:ascii="Calibri" w:hAnsi="Calibri" w:cs="Calibri"/>
          <w:sz w:val="28"/>
          <w:szCs w:val="28"/>
        </w:rPr>
      </w:pPr>
      <w:r w:rsidRPr="009D6D81">
        <w:rPr>
          <w:rFonts w:ascii="Calibri" w:hAnsi="Calibri" w:cs="Calibri"/>
          <w:sz w:val="28"/>
          <w:szCs w:val="28"/>
        </w:rPr>
        <w:t>28 – 30 November 2022</w:t>
      </w:r>
    </w:p>
    <w:p w14:paraId="0F6E530E" w14:textId="77777777" w:rsidR="008F0552" w:rsidRPr="009D6D81" w:rsidRDefault="008F0552" w:rsidP="008F0552">
      <w:pPr>
        <w:spacing w:after="198"/>
        <w:ind w:left="-5" w:hanging="10"/>
        <w:jc w:val="both"/>
        <w:rPr>
          <w:rFonts w:ascii="Calibri" w:hAnsi="Calibri" w:cs="Calibri"/>
        </w:rPr>
      </w:pPr>
      <w:r w:rsidRPr="009D6D81">
        <w:rPr>
          <w:rFonts w:ascii="Calibri" w:hAnsi="Calibri" w:cs="Calibri"/>
        </w:rPr>
        <w:t xml:space="preserve">Excellences, distinguished delegates and experts, </w:t>
      </w:r>
      <w:proofErr w:type="gramStart"/>
      <w:r w:rsidRPr="009D6D81">
        <w:rPr>
          <w:rFonts w:ascii="Calibri" w:hAnsi="Calibri" w:cs="Calibri"/>
        </w:rPr>
        <w:t>ladies</w:t>
      </w:r>
      <w:proofErr w:type="gramEnd"/>
      <w:r w:rsidRPr="009D6D81">
        <w:rPr>
          <w:rFonts w:ascii="Calibri" w:hAnsi="Calibri" w:cs="Calibri"/>
        </w:rPr>
        <w:t xml:space="preserve"> and gentlemen, </w:t>
      </w:r>
    </w:p>
    <w:p w14:paraId="1675021A" w14:textId="77777777" w:rsidR="008F0552" w:rsidRDefault="008F0552" w:rsidP="008F0552">
      <w:pPr>
        <w:spacing w:after="0"/>
        <w:ind w:left="-15" w:firstLine="720"/>
        <w:rPr>
          <w:rFonts w:ascii="Calibri" w:hAnsi="Calibri" w:cs="Calibri"/>
        </w:rPr>
      </w:pPr>
      <w:r w:rsidRPr="009D6D81">
        <w:rPr>
          <w:rFonts w:ascii="Calibri" w:hAnsi="Calibri" w:cs="Calibri"/>
        </w:rPr>
        <w:t xml:space="preserve">On behalf of the United Nations Industrial Development Organization – UNIDO – I am </w:t>
      </w:r>
      <w:proofErr w:type="spellStart"/>
      <w:r w:rsidRPr="009D6D81">
        <w:rPr>
          <w:rFonts w:ascii="Calibri" w:hAnsi="Calibri" w:cs="Calibri"/>
        </w:rPr>
        <w:t>honored</w:t>
      </w:r>
      <w:proofErr w:type="spellEnd"/>
      <w:r w:rsidRPr="009D6D81">
        <w:rPr>
          <w:rFonts w:ascii="Calibri" w:hAnsi="Calibri" w:cs="Calibri"/>
        </w:rPr>
        <w:t xml:space="preserve"> to join you at this essential event on e-mobility. I wish to thank our partners and friends at PCREEE and SPC for having organized such a timely meeting!  </w:t>
      </w:r>
    </w:p>
    <w:p w14:paraId="21DE53E6" w14:textId="77777777" w:rsidR="008F0552" w:rsidRPr="009D6D81" w:rsidRDefault="008F0552" w:rsidP="008F0552">
      <w:pPr>
        <w:spacing w:after="0" w:line="357" w:lineRule="auto"/>
        <w:ind w:left="-15" w:firstLine="720"/>
        <w:jc w:val="both"/>
        <w:rPr>
          <w:rFonts w:ascii="Calibri" w:hAnsi="Calibri" w:cs="Calibri"/>
        </w:rPr>
      </w:pPr>
      <w:r w:rsidRPr="009D6D81">
        <w:rPr>
          <w:rFonts w:ascii="Calibri" w:hAnsi="Calibri" w:cs="Calibri"/>
        </w:rPr>
        <w:t xml:space="preserve"> </w:t>
      </w:r>
    </w:p>
    <w:p w14:paraId="43B14CD8" w14:textId="15A3975F" w:rsidR="008F0552" w:rsidRDefault="008F0552" w:rsidP="00286024">
      <w:pPr>
        <w:spacing w:after="330"/>
        <w:ind w:left="-5"/>
        <w:rPr>
          <w:rFonts w:ascii="Calibri" w:hAnsi="Calibri" w:cs="Calibri"/>
        </w:rPr>
      </w:pPr>
      <w:r w:rsidRPr="009D6D81">
        <w:rPr>
          <w:rFonts w:ascii="Calibri" w:hAnsi="Calibri" w:cs="Calibri"/>
        </w:rPr>
        <w:t xml:space="preserve">Ladies and </w:t>
      </w:r>
      <w:proofErr w:type="gramStart"/>
      <w:r w:rsidRPr="009D6D81">
        <w:rPr>
          <w:rFonts w:ascii="Calibri" w:hAnsi="Calibri" w:cs="Calibri"/>
        </w:rPr>
        <w:t>gentlemen,  This</w:t>
      </w:r>
      <w:proofErr w:type="gramEnd"/>
      <w:r w:rsidRPr="009D6D81">
        <w:rPr>
          <w:rFonts w:ascii="Calibri" w:hAnsi="Calibri" w:cs="Calibri"/>
        </w:rPr>
        <w:t xml:space="preserve"> event takes place right after the conclusion of the COP27 in Egypt, where ambitious commitments towards greening our economies and recovery pathways from COVID-19 were presented. A notable achievement, among others, </w:t>
      </w:r>
      <w:proofErr w:type="gramStart"/>
      <w:r w:rsidRPr="009D6D81">
        <w:rPr>
          <w:rFonts w:ascii="Calibri" w:hAnsi="Calibri" w:cs="Calibri"/>
        </w:rPr>
        <w:t>was be</w:t>
      </w:r>
      <w:proofErr w:type="gramEnd"/>
      <w:r w:rsidRPr="009D6D81">
        <w:rPr>
          <w:rFonts w:ascii="Calibri" w:hAnsi="Calibri" w:cs="Calibri"/>
        </w:rPr>
        <w:t xml:space="preserve"> the creation of a Loss and Damage Fund. This fund will be relevant to the Pacific Island Countries and Territories, considering the exposure to climate threats. Around the world, and especially in your region, we see the impacts of climate change, more extreme weather events - severe storms, droughts, </w:t>
      </w:r>
      <w:proofErr w:type="gramStart"/>
      <w:r w:rsidRPr="009D6D81">
        <w:rPr>
          <w:rFonts w:ascii="Calibri" w:hAnsi="Calibri" w:cs="Calibri"/>
        </w:rPr>
        <w:t>flooding</w:t>
      </w:r>
      <w:proofErr w:type="gramEnd"/>
      <w:r w:rsidRPr="009D6D81">
        <w:rPr>
          <w:rFonts w:ascii="Calibri" w:hAnsi="Calibri" w:cs="Calibri"/>
        </w:rPr>
        <w:t xml:space="preserve"> and heat waves are happening with greater frequency and intensity. Our global economic reliance on fossil fuels, the COVID-19 pandemic and the recent conflict in Europe have currently brought energy security to the top of the global agenda. The impacts of these crises have not been shared equally. Indeed, as we all know, it is the most vulnerable people that are being impacted the most by climate change and the energy crisis.  As small and remote economies, the Pacific SIDS are bearing the brunt of such challenges. The region’s limited natural resources. The economies that lack diversification and the disproportionate suffering from large distance to major markets. The dependence on imported fossil fuels contributes to serious fiscal deficits, leading to higher energy costs for families and key island industries. This fossil fuel pathway implies fewer jobs, fewer opportunities for the youth and less</w:t>
      </w:r>
      <w:r>
        <w:rPr>
          <w:rFonts w:ascii="Calibri" w:hAnsi="Calibri" w:cs="Calibri"/>
        </w:rPr>
        <w:t xml:space="preserve"> </w:t>
      </w:r>
      <w:r w:rsidRPr="009D6D81">
        <w:rPr>
          <w:rFonts w:ascii="Calibri" w:hAnsi="Calibri" w:cs="Calibri"/>
        </w:rPr>
        <w:t>resources to adapt to climate change. A rapid transformation towards sustainable energy is therefore imperative for the</w:t>
      </w:r>
      <w:r>
        <w:rPr>
          <w:rFonts w:ascii="Calibri" w:hAnsi="Calibri" w:cs="Calibri"/>
        </w:rPr>
        <w:t xml:space="preserve"> SIDS.</w:t>
      </w:r>
    </w:p>
    <w:p w14:paraId="03DDE52C" w14:textId="77777777" w:rsidR="008F0552" w:rsidRDefault="008F0552" w:rsidP="008F0552">
      <w:pPr>
        <w:spacing w:after="330"/>
        <w:ind w:left="-5"/>
        <w:rPr>
          <w:rFonts w:ascii="Calibri" w:hAnsi="Calibri" w:cs="Calibri"/>
        </w:rPr>
      </w:pPr>
      <w:r w:rsidRPr="009D6D81">
        <w:rPr>
          <w:rFonts w:ascii="Calibri" w:hAnsi="Calibri" w:cs="Calibri"/>
        </w:rPr>
        <w:t xml:space="preserve">Sustainable energy represents an important tool to improve the competitiveness and productivity of key island industries, ranging </w:t>
      </w:r>
      <w:proofErr w:type="gramStart"/>
      <w:r w:rsidRPr="009D6D81">
        <w:rPr>
          <w:rFonts w:ascii="Calibri" w:hAnsi="Calibri" w:cs="Calibri"/>
        </w:rPr>
        <w:t>from the generation and distribution of power and energy services,</w:t>
      </w:r>
      <w:proofErr w:type="gramEnd"/>
      <w:r w:rsidRPr="009D6D81">
        <w:rPr>
          <w:rFonts w:ascii="Calibri" w:hAnsi="Calibri" w:cs="Calibri"/>
        </w:rPr>
        <w:t xml:space="preserve"> to construction, fisheries, </w:t>
      </w:r>
      <w:proofErr w:type="spellStart"/>
      <w:r w:rsidRPr="009D6D81">
        <w:rPr>
          <w:rFonts w:ascii="Calibri" w:hAnsi="Calibri" w:cs="Calibri"/>
        </w:rPr>
        <w:t>agroprocessing</w:t>
      </w:r>
      <w:proofErr w:type="spellEnd"/>
      <w:r w:rsidRPr="009D6D81">
        <w:rPr>
          <w:rFonts w:ascii="Calibri" w:hAnsi="Calibri" w:cs="Calibri"/>
        </w:rPr>
        <w:t xml:space="preserve">, ecotourism, net zero transport, waste management, as well as water/desalination. In this perspective, considering the GHG emissions reduction potential in the Pacific, e-mobility solutions have a key role to play in addressing energy security and meeting climate targets.  </w:t>
      </w:r>
    </w:p>
    <w:p w14:paraId="4E8F96EA" w14:textId="1B86E90F" w:rsidR="008F0552" w:rsidRPr="009D6D81" w:rsidRDefault="008F0552" w:rsidP="00472E12">
      <w:pPr>
        <w:spacing w:after="330"/>
        <w:ind w:left="-5"/>
        <w:rPr>
          <w:rFonts w:ascii="Calibri" w:hAnsi="Calibri" w:cs="Calibri"/>
        </w:rPr>
      </w:pPr>
      <w:r>
        <w:rPr>
          <w:rFonts w:ascii="Calibri" w:hAnsi="Calibri" w:cs="Calibri"/>
        </w:rPr>
        <w:tab/>
      </w:r>
      <w:r w:rsidRPr="009D6D81">
        <w:rPr>
          <w:rFonts w:ascii="Calibri" w:hAnsi="Calibri" w:cs="Calibri"/>
        </w:rPr>
        <w:t xml:space="preserve">Ladies and </w:t>
      </w:r>
      <w:proofErr w:type="gramStart"/>
      <w:r w:rsidRPr="009D6D81">
        <w:rPr>
          <w:rFonts w:ascii="Calibri" w:hAnsi="Calibri" w:cs="Calibri"/>
        </w:rPr>
        <w:t xml:space="preserve">gentlemen,  </w:t>
      </w:r>
      <w:r>
        <w:rPr>
          <w:rFonts w:ascii="Calibri" w:hAnsi="Calibri" w:cs="Calibri"/>
        </w:rPr>
        <w:tab/>
      </w:r>
      <w:proofErr w:type="gramEnd"/>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9D6D81">
        <w:rPr>
          <w:rFonts w:ascii="Calibri" w:hAnsi="Calibri" w:cs="Calibri"/>
        </w:rPr>
        <w:t>When asked about the newly invented cars in 1905, the German Kaiser, Wilhelm II, responded that he rather ‘</w:t>
      </w:r>
      <w:r w:rsidRPr="009D6D81">
        <w:rPr>
          <w:rFonts w:ascii="Calibri" w:eastAsia="Times New Roman" w:hAnsi="Calibri" w:cs="Calibri"/>
          <w:i/>
        </w:rPr>
        <w:t>believed in horses… automobiles are a passing phenomenon</w:t>
      </w:r>
      <w:r w:rsidRPr="009D6D81">
        <w:rPr>
          <w:rFonts w:ascii="Calibri" w:hAnsi="Calibri" w:cs="Calibri"/>
        </w:rPr>
        <w:t xml:space="preserve">’. We all know how that story ended. Automobiles turned out to be not just faster than horses. Their large-scale adoption has reshaped both our livelihoods and our modern way of living.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roofErr w:type="gramStart"/>
      <w:r w:rsidRPr="009D6D81">
        <w:rPr>
          <w:rFonts w:ascii="Calibri" w:hAnsi="Calibri" w:cs="Calibri"/>
        </w:rPr>
        <w:t>Similarly</w:t>
      </w:r>
      <w:proofErr w:type="gramEnd"/>
      <w:r w:rsidRPr="009D6D81">
        <w:rPr>
          <w:rFonts w:ascii="Calibri" w:hAnsi="Calibri" w:cs="Calibri"/>
        </w:rPr>
        <w:t xml:space="preserve"> today, the electrification of transport is set to dramatically transform not only mobility per se, but also the way energy is supplied and consumed. The last decade has seen an unprecedented revolution in EV </w:t>
      </w:r>
      <w:r w:rsidRPr="009D6D81">
        <w:rPr>
          <w:rFonts w:ascii="Calibri" w:hAnsi="Calibri" w:cs="Calibri"/>
        </w:rPr>
        <w:lastRenderedPageBreak/>
        <w:t>economics worldwide. According to the latest edition of the IEA’s Global Electric</w:t>
      </w:r>
      <w:r>
        <w:rPr>
          <w:rFonts w:ascii="Calibri" w:hAnsi="Calibri" w:cs="Calibri"/>
        </w:rPr>
        <w:t xml:space="preserve"> </w:t>
      </w:r>
      <w:r w:rsidRPr="009D6D81">
        <w:rPr>
          <w:rFonts w:ascii="Calibri" w:hAnsi="Calibri" w:cs="Calibri"/>
        </w:rPr>
        <w:t xml:space="preserve">Vehicle Outlook, more electric cars sold on average in one week in 2021 than in the whole of 2012, reaching a record number of 6.6 million – almost half of these in China, following with 2.3 million in Europe and 630,000 in the United States. By 2021 there were more than 450 commercially EV models available: that is five times more than in 2015. Such a growth has been boosted more than half of a trillion $USD in </w:t>
      </w:r>
      <w:r>
        <w:rPr>
          <w:rFonts w:ascii="Calibri" w:hAnsi="Calibri" w:cs="Calibri"/>
        </w:rPr>
        <w:t>pl</w:t>
      </w:r>
      <w:r w:rsidRPr="009D6D81">
        <w:rPr>
          <w:rFonts w:ascii="Calibri" w:hAnsi="Calibri" w:cs="Calibri"/>
        </w:rPr>
        <w:t>anned EV supply chain investments. EV battery prices have plunged by 89% during</w:t>
      </w:r>
      <w:r>
        <w:rPr>
          <w:rFonts w:ascii="Calibri" w:hAnsi="Calibri" w:cs="Calibri"/>
        </w:rPr>
        <w:t xml:space="preserve"> the last decade. </w:t>
      </w:r>
      <w:r w:rsidRPr="009D6D81">
        <w:rPr>
          <w:rFonts w:ascii="Calibri" w:hAnsi="Calibri" w:cs="Calibri"/>
        </w:rPr>
        <w:t xml:space="preserve">Policy support has played an instrumental role in stimulating these investments. The EU and California have pledged to have 100% zero emissions </w:t>
      </w:r>
      <w:proofErr w:type="gramStart"/>
      <w:r w:rsidRPr="009D6D81">
        <w:rPr>
          <w:rFonts w:ascii="Calibri" w:hAnsi="Calibri" w:cs="Calibri"/>
        </w:rPr>
        <w:t>vehicles</w:t>
      </w:r>
      <w:proofErr w:type="gramEnd"/>
      <w:r w:rsidRPr="009D6D81">
        <w:rPr>
          <w:rFonts w:ascii="Calibri" w:hAnsi="Calibri" w:cs="Calibri"/>
        </w:rPr>
        <w:t xml:space="preserve"> sales by 2035. This is fundamental step towards full e-mobility transition. </w:t>
      </w:r>
    </w:p>
    <w:p w14:paraId="2B7C0939" w14:textId="77777777" w:rsidR="00AB63E7" w:rsidRDefault="008F0552" w:rsidP="00AB63E7">
      <w:pPr>
        <w:spacing w:after="328"/>
        <w:ind w:left="-5"/>
        <w:rPr>
          <w:rFonts w:ascii="Calibri" w:hAnsi="Calibri" w:cs="Calibri"/>
        </w:rPr>
      </w:pPr>
      <w:r w:rsidRPr="009D6D81">
        <w:rPr>
          <w:rFonts w:ascii="Calibri" w:hAnsi="Calibri" w:cs="Calibri"/>
        </w:rPr>
        <w:t xml:space="preserve">Ladies and gentlemen,  </w:t>
      </w:r>
    </w:p>
    <w:p w14:paraId="414FEF6A" w14:textId="1FFBA35F" w:rsidR="008F0552" w:rsidRDefault="008F0552" w:rsidP="008741AB">
      <w:pPr>
        <w:spacing w:after="328"/>
        <w:ind w:left="-5"/>
        <w:rPr>
          <w:rFonts w:ascii="Calibri" w:hAnsi="Calibri" w:cs="Calibri"/>
        </w:rPr>
      </w:pPr>
      <w:r w:rsidRPr="009D6D81">
        <w:rPr>
          <w:rFonts w:ascii="Calibri" w:hAnsi="Calibri" w:cs="Calibri"/>
        </w:rPr>
        <w:t xml:space="preserve">Now, coming back to the Pacific.  Mindful of the great potential and opportunities that electric vehicles (EVs) can bring to the region, the Fourth Pacific </w:t>
      </w:r>
      <w:r w:rsidR="00537CD4" w:rsidRPr="009D6D81">
        <w:rPr>
          <w:rFonts w:ascii="Calibri" w:hAnsi="Calibri" w:cs="Calibri"/>
        </w:rPr>
        <w:t>Regional.</w:t>
      </w:r>
      <w:r w:rsidR="008741AB">
        <w:rPr>
          <w:rFonts w:ascii="Calibri" w:hAnsi="Calibri" w:cs="Calibri"/>
        </w:rPr>
        <w:t xml:space="preserve"> </w:t>
      </w:r>
      <w:r w:rsidR="00537CD4" w:rsidRPr="009D6D81">
        <w:rPr>
          <w:rFonts w:ascii="Calibri" w:hAnsi="Calibri" w:cs="Calibri"/>
        </w:rPr>
        <w:t>Energy and Transport Ministers’ Meeting</w:t>
      </w:r>
      <w:r w:rsidRPr="009D6D81">
        <w:rPr>
          <w:rFonts w:ascii="Calibri" w:hAnsi="Calibri" w:cs="Calibri"/>
        </w:rPr>
        <w:t xml:space="preserve"> requested PCREEE and UNIDO in 2019 to assist the Pacific Island Countries and Territories with the development of a regional e-mobility policy document and a regional e-mobility program.</w:t>
      </w:r>
    </w:p>
    <w:p w14:paraId="32A09FC2" w14:textId="77777777" w:rsidR="008F0552" w:rsidRDefault="008F0552" w:rsidP="008F0552">
      <w:pPr>
        <w:ind w:left="-5"/>
        <w:rPr>
          <w:rFonts w:ascii="Calibri" w:hAnsi="Calibri" w:cs="Calibri"/>
        </w:rPr>
      </w:pPr>
      <w:r w:rsidRPr="009D6D81">
        <w:rPr>
          <w:rFonts w:ascii="Calibri" w:hAnsi="Calibri" w:cs="Calibri"/>
        </w:rPr>
        <w:t>Since then, UNIDO and PCREEE have developed a comprehensive technical assessment to identify feasible and viable options for integrated e</w:t>
      </w:r>
      <w:r>
        <w:rPr>
          <w:rFonts w:ascii="Calibri" w:hAnsi="Calibri" w:cs="Calibri"/>
        </w:rPr>
        <w:t>-</w:t>
      </w:r>
      <w:r w:rsidRPr="009D6D81">
        <w:rPr>
          <w:rFonts w:ascii="Calibri" w:hAnsi="Calibri" w:cs="Calibri"/>
        </w:rPr>
        <w:t>mobility solutions in the PICTs. Based on these findings, a regional policy document has been developed with concrete EV targets by 2030 and 2050. The document includes thirty-eight specific policy actions required to address the existing barriers for EV products and services. Furthermore, UNIDO and PCREEE have developed a draft project document for a regional e-mobility program. That is based on an integrated approach that promotes the expansion of renewable energy power generation, e-</w:t>
      </w:r>
      <w:proofErr w:type="gramStart"/>
      <w:r w:rsidRPr="009D6D81">
        <w:rPr>
          <w:rFonts w:ascii="Calibri" w:hAnsi="Calibri" w:cs="Calibri"/>
        </w:rPr>
        <w:t>mobility</w:t>
      </w:r>
      <w:proofErr w:type="gramEnd"/>
      <w:r w:rsidRPr="009D6D81">
        <w:rPr>
          <w:rFonts w:ascii="Calibri" w:hAnsi="Calibri" w:cs="Calibri"/>
        </w:rPr>
        <w:t xml:space="preserve"> and electrical storage simultaneously. The programme can bring multiple benefits and mark a paradigm shift in the power and transport sectors of Pacific islands. A harmonized regional approach can help to address existing barriers more effectively and at a lower cost. It can promote common standards between countries and create the needed economies of scale to influence international vehicle supply chains and investments in</w:t>
      </w:r>
      <w:r>
        <w:rPr>
          <w:rFonts w:ascii="Calibri" w:hAnsi="Calibri" w:cs="Calibri"/>
        </w:rPr>
        <w:t xml:space="preserve"> charging infrastructure and innovative e-mobility business models. </w:t>
      </w:r>
    </w:p>
    <w:p w14:paraId="03E7DA32" w14:textId="02B5A9EA" w:rsidR="00CB222D" w:rsidRDefault="008F0552" w:rsidP="004D234A">
      <w:pPr>
        <w:spacing w:after="1"/>
        <w:ind w:left="-15" w:firstLine="720"/>
        <w:rPr>
          <w:rFonts w:ascii="Calibri" w:hAnsi="Calibri" w:cs="Calibri"/>
        </w:rPr>
      </w:pPr>
      <w:r w:rsidRPr="009D6D81">
        <w:rPr>
          <w:rFonts w:ascii="Calibri" w:hAnsi="Calibri" w:cs="Calibri"/>
        </w:rPr>
        <w:t>The program will include south-south and triangular cooperation with other SIDS regions and pioneering e-mobility countries (</w:t>
      </w:r>
      <w:proofErr w:type="gramStart"/>
      <w:r w:rsidRPr="009D6D81">
        <w:rPr>
          <w:rFonts w:ascii="Calibri" w:hAnsi="Calibri" w:cs="Calibri"/>
        </w:rPr>
        <w:t>e.g.</w:t>
      </w:r>
      <w:proofErr w:type="gramEnd"/>
      <w:r w:rsidRPr="009D6D81">
        <w:rPr>
          <w:rFonts w:ascii="Calibri" w:hAnsi="Calibri" w:cs="Calibri"/>
        </w:rPr>
        <w:t xml:space="preserve"> China, Norway, US, individual EU countries) within the Global Network of Regional Sustainable Energy </w:t>
      </w:r>
      <w:proofErr w:type="spellStart"/>
      <w:r w:rsidRPr="009D6D81">
        <w:rPr>
          <w:rFonts w:ascii="Calibri" w:hAnsi="Calibri" w:cs="Calibri"/>
        </w:rPr>
        <w:t>Centers</w:t>
      </w:r>
      <w:proofErr w:type="spellEnd"/>
      <w:r w:rsidRPr="009D6D81">
        <w:rPr>
          <w:rFonts w:ascii="Calibri" w:hAnsi="Calibri" w:cs="Calibri"/>
        </w:rPr>
        <w:t xml:space="preserve">. Currently, CCREEE in the Caribbean and ECREEE in West Africa are working on similar e-mobility initiatives.  </w:t>
      </w:r>
    </w:p>
    <w:p w14:paraId="67F12CBE" w14:textId="70AA6729" w:rsidR="008F0552" w:rsidRPr="009D6D81" w:rsidRDefault="008F0552" w:rsidP="00CB222D">
      <w:pPr>
        <w:spacing w:after="328"/>
        <w:ind w:left="-5"/>
        <w:rPr>
          <w:rFonts w:ascii="Calibri" w:hAnsi="Calibri" w:cs="Calibri"/>
        </w:rPr>
      </w:pPr>
      <w:r w:rsidRPr="009D6D81">
        <w:rPr>
          <w:rFonts w:ascii="Calibri" w:hAnsi="Calibri" w:cs="Calibri"/>
        </w:rPr>
        <w:t xml:space="preserve">Colleagues, ladies and </w:t>
      </w:r>
      <w:proofErr w:type="gramStart"/>
      <w:r w:rsidRPr="009D6D81">
        <w:rPr>
          <w:rFonts w:ascii="Calibri" w:hAnsi="Calibri" w:cs="Calibri"/>
        </w:rPr>
        <w:t>gentlemen,  Despite</w:t>
      </w:r>
      <w:proofErr w:type="gramEnd"/>
      <w:r w:rsidRPr="009D6D81">
        <w:rPr>
          <w:rFonts w:ascii="Calibri" w:hAnsi="Calibri" w:cs="Calibri"/>
        </w:rPr>
        <w:t xml:space="preserve"> the multiple challenges, I remain optimistic for this region. While looking at today’s programme and the invaluable partners sitting here around this table, I am happy to note that the work we started on e-mobility has created a powerful snowball effect. Quite a few of you are doing significant work on many levels: policy, technical </w:t>
      </w:r>
      <w:proofErr w:type="gramStart"/>
      <w:r w:rsidRPr="009D6D81">
        <w:rPr>
          <w:rFonts w:ascii="Calibri" w:hAnsi="Calibri" w:cs="Calibri"/>
        </w:rPr>
        <w:t>guidelines</w:t>
      </w:r>
      <w:proofErr w:type="gramEnd"/>
      <w:r w:rsidRPr="009D6D81">
        <w:rPr>
          <w:rFonts w:ascii="Calibri" w:hAnsi="Calibri" w:cs="Calibri"/>
        </w:rPr>
        <w:t xml:space="preserve"> and standards, charging infrastructure, private sector engagement and financing mechanisms, innovative business models, grid integration, etc. Significant progress has been made, but a lot </w:t>
      </w:r>
      <w:proofErr w:type="gramStart"/>
      <w:r w:rsidRPr="009D6D81">
        <w:rPr>
          <w:rFonts w:ascii="Calibri" w:hAnsi="Calibri" w:cs="Calibri"/>
        </w:rPr>
        <w:t>still remains</w:t>
      </w:r>
      <w:proofErr w:type="gramEnd"/>
      <w:r w:rsidRPr="009D6D81">
        <w:rPr>
          <w:rFonts w:ascii="Calibri" w:hAnsi="Calibri" w:cs="Calibri"/>
        </w:rPr>
        <w:t xml:space="preserve"> ahead of us. We need to substantially push on the accelerator, increasing both our ambition and speed.  </w:t>
      </w:r>
    </w:p>
    <w:p w14:paraId="2A4E632B" w14:textId="242F1A6E" w:rsidR="008F0552" w:rsidRPr="009D6D81" w:rsidRDefault="008F0552" w:rsidP="008F0552">
      <w:pPr>
        <w:ind w:left="-15" w:firstLine="720"/>
        <w:rPr>
          <w:rFonts w:ascii="Calibri" w:hAnsi="Calibri" w:cs="Calibri"/>
        </w:rPr>
      </w:pPr>
      <w:r w:rsidRPr="009D6D81">
        <w:rPr>
          <w:rFonts w:ascii="Calibri" w:hAnsi="Calibri" w:cs="Calibri"/>
        </w:rPr>
        <w:t xml:space="preserve">We remain at your disposal to support you with technical assistance and innovation on e-mobility. Progress by innovation, is our motto at UNIDO. UNIDO is ready to continue helping the countries with the development of their national e-mobility roadmaps, including the demonstration of e-mobility solutions, integrated with renewable sources of energy. In conclusion, I encourage you all to join hands and work together. Only through </w:t>
      </w:r>
      <w:proofErr w:type="gramStart"/>
      <w:r w:rsidRPr="009D6D81">
        <w:rPr>
          <w:rFonts w:ascii="Calibri" w:hAnsi="Calibri" w:cs="Calibri"/>
        </w:rPr>
        <w:t>a joint cooperation</w:t>
      </w:r>
      <w:proofErr w:type="gramEnd"/>
      <w:r w:rsidRPr="009D6D81">
        <w:rPr>
          <w:rFonts w:ascii="Calibri" w:hAnsi="Calibri" w:cs="Calibri"/>
        </w:rPr>
        <w:t xml:space="preserve"> and a holistic approach to e-mobility, we can bring the </w:t>
      </w:r>
      <w:r w:rsidR="008436C6" w:rsidRPr="009D6D81">
        <w:rPr>
          <w:rFonts w:ascii="Calibri" w:hAnsi="Calibri" w:cs="Calibri"/>
        </w:rPr>
        <w:t>much-needed</w:t>
      </w:r>
      <w:r w:rsidRPr="009D6D81">
        <w:rPr>
          <w:rFonts w:ascii="Calibri" w:hAnsi="Calibri" w:cs="Calibri"/>
        </w:rPr>
        <w:t xml:space="preserve"> transformation in the Pacific! </w:t>
      </w:r>
    </w:p>
    <w:p w14:paraId="1C3F42EA" w14:textId="77777777" w:rsidR="008F0552" w:rsidRPr="00236053" w:rsidRDefault="008F0552" w:rsidP="008F0552">
      <w:pPr>
        <w:ind w:left="-5"/>
        <w:rPr>
          <w:rFonts w:ascii="Calibri" w:hAnsi="Calibri" w:cs="Calibri"/>
        </w:rPr>
      </w:pPr>
      <w:r w:rsidRPr="009D6D81">
        <w:rPr>
          <w:rFonts w:ascii="Calibri" w:hAnsi="Calibri" w:cs="Calibri"/>
        </w:rPr>
        <w:t xml:space="preserve">Thank you, and I am looking forward to a fruitful deliberation of this meeting!  </w:t>
      </w:r>
    </w:p>
    <w:p w14:paraId="41F6B9C3" w14:textId="77777777" w:rsidR="008F0552" w:rsidRPr="00E32AB5" w:rsidRDefault="008F0552" w:rsidP="008F0552">
      <w:pPr>
        <w:pStyle w:val="Heading1"/>
        <w:numPr>
          <w:ilvl w:val="0"/>
          <w:numId w:val="0"/>
        </w:numPr>
        <w:ind w:left="432"/>
        <w:rPr>
          <w:b/>
          <w:bCs/>
        </w:rPr>
      </w:pPr>
      <w:bookmarkStart w:id="192" w:name="_Toc128132929"/>
      <w:r w:rsidRPr="00E32AB5">
        <w:rPr>
          <w:b/>
          <w:bCs/>
        </w:rPr>
        <w:lastRenderedPageBreak/>
        <w:t>ANNEX 4</w:t>
      </w:r>
      <w:bookmarkEnd w:id="192"/>
    </w:p>
    <w:p w14:paraId="314154DE" w14:textId="77777777" w:rsidR="008F0552" w:rsidRPr="00F15BD3" w:rsidRDefault="008F0552" w:rsidP="008F0552">
      <w:pPr>
        <w:pStyle w:val="BodyText"/>
        <w:spacing w:before="3"/>
        <w:jc w:val="center"/>
        <w:rPr>
          <w:b/>
        </w:rPr>
      </w:pPr>
      <w:r w:rsidRPr="00F15BD3">
        <w:rPr>
          <w:b/>
          <w:bCs/>
        </w:rPr>
        <w:t>PACIFIC ISLANDS WORKSHOP ON ELECTRIC MOBILITY</w:t>
      </w:r>
      <w:r w:rsidRPr="00F15BD3">
        <w:rPr>
          <w:b/>
        </w:rPr>
        <w:t xml:space="preserve"> </w:t>
      </w:r>
    </w:p>
    <w:p w14:paraId="3261991F" w14:textId="77777777" w:rsidR="008F0552" w:rsidRPr="00F15BD3" w:rsidRDefault="008F0552" w:rsidP="008F0552">
      <w:pPr>
        <w:pStyle w:val="BodyText"/>
        <w:spacing w:before="3"/>
        <w:jc w:val="center"/>
        <w:rPr>
          <w:b/>
        </w:rPr>
      </w:pPr>
      <w:r w:rsidRPr="00F15BD3">
        <w:rPr>
          <w:b/>
        </w:rPr>
        <w:t xml:space="preserve">28 – 30 November 2022  </w:t>
      </w:r>
    </w:p>
    <w:p w14:paraId="653C173F" w14:textId="77777777" w:rsidR="008F0552" w:rsidRPr="00F15BD3" w:rsidRDefault="008F0552" w:rsidP="008F0552">
      <w:pPr>
        <w:pStyle w:val="BodyText"/>
        <w:spacing w:before="3"/>
        <w:jc w:val="center"/>
        <w:rPr>
          <w:b/>
        </w:rPr>
      </w:pPr>
      <w:r w:rsidRPr="00F15BD3">
        <w:rPr>
          <w:b/>
        </w:rPr>
        <w:t xml:space="preserve">Pasifika Conference Room, Lotus Building, Nabua, Suva  </w:t>
      </w:r>
    </w:p>
    <w:p w14:paraId="4D54B5AF" w14:textId="77777777" w:rsidR="008F0552" w:rsidRPr="00F15BD3" w:rsidRDefault="008F0552" w:rsidP="008F0552">
      <w:pPr>
        <w:shd w:val="clear" w:color="auto" w:fill="FFFFFF"/>
        <w:spacing w:after="0" w:line="240" w:lineRule="auto"/>
        <w:jc w:val="center"/>
        <w:outlineLvl w:val="1"/>
        <w:rPr>
          <w:rFonts w:ascii="Calibri" w:eastAsia="Times New Roman" w:hAnsi="Calibri" w:cs="Calibri"/>
          <w:b/>
          <w:bCs/>
          <w:color w:val="3B3B3B"/>
          <w:lang w:eastAsia="en-NZ"/>
        </w:rPr>
      </w:pPr>
    </w:p>
    <w:p w14:paraId="45CAE6B2" w14:textId="77777777" w:rsidR="008F0552" w:rsidRPr="00242341" w:rsidRDefault="008F0552" w:rsidP="00242341">
      <w:pPr>
        <w:rPr>
          <w:rFonts w:ascii="Calibri" w:hAnsi="Calibri" w:cs="Calibri"/>
          <w:sz w:val="28"/>
          <w:szCs w:val="28"/>
          <w:lang w:eastAsia="en-NZ"/>
        </w:rPr>
      </w:pPr>
      <w:r w:rsidRPr="00242341">
        <w:rPr>
          <w:rFonts w:ascii="Calibri" w:hAnsi="Calibri" w:cs="Calibri"/>
          <w:sz w:val="28"/>
          <w:szCs w:val="28"/>
          <w:lang w:eastAsia="en-NZ"/>
        </w:rPr>
        <w:t xml:space="preserve">Opening Address </w:t>
      </w:r>
    </w:p>
    <w:p w14:paraId="140118A1" w14:textId="77777777" w:rsidR="008F0552" w:rsidRPr="00F15BD3" w:rsidRDefault="008F0552" w:rsidP="00242341">
      <w:pPr>
        <w:rPr>
          <w:lang w:eastAsia="en-NZ"/>
        </w:rPr>
      </w:pPr>
      <w:r w:rsidRPr="00242341">
        <w:rPr>
          <w:rFonts w:ascii="Calibri" w:hAnsi="Calibri" w:cs="Calibri"/>
          <w:lang w:eastAsia="en-NZ"/>
        </w:rPr>
        <w:t>By Mr Akuila Tawake, Deputy Director, Georesources and Energy Programme, GEM Division, SPC</w:t>
      </w:r>
      <w:r w:rsidRPr="00F15BD3">
        <w:rPr>
          <w:lang w:eastAsia="en-NZ"/>
        </w:rPr>
        <w:t xml:space="preserve">  </w:t>
      </w:r>
      <w:r w:rsidRPr="00F15BD3">
        <w:rPr>
          <w:lang w:eastAsia="en-NZ"/>
        </w:rPr>
        <w:br/>
        <w:t> </w:t>
      </w:r>
    </w:p>
    <w:p w14:paraId="091A836D" w14:textId="77777777" w:rsidR="008F0552" w:rsidRPr="00F15BD3" w:rsidRDefault="008F0552" w:rsidP="008F0552">
      <w:pPr>
        <w:pStyle w:val="ListParagraph"/>
        <w:widowControl/>
        <w:numPr>
          <w:ilvl w:val="0"/>
          <w:numId w:val="117"/>
        </w:numPr>
        <w:autoSpaceDE/>
        <w:autoSpaceDN/>
        <w:spacing w:line="276" w:lineRule="auto"/>
        <w:contextualSpacing/>
        <w:jc w:val="both"/>
      </w:pPr>
      <w:r w:rsidRPr="00F15BD3">
        <w:t xml:space="preserve">Distinguished government representatives – including those who are joining us </w:t>
      </w:r>
      <w:proofErr w:type="gramStart"/>
      <w:r w:rsidRPr="00F15BD3">
        <w:t>online</w:t>
      </w:r>
      <w:proofErr w:type="gramEnd"/>
    </w:p>
    <w:p w14:paraId="5930A325" w14:textId="77777777" w:rsidR="008F0552" w:rsidRPr="00F15BD3" w:rsidRDefault="008F0552" w:rsidP="008F0552">
      <w:pPr>
        <w:pStyle w:val="ListParagraph"/>
        <w:widowControl/>
        <w:numPr>
          <w:ilvl w:val="0"/>
          <w:numId w:val="117"/>
        </w:numPr>
        <w:autoSpaceDE/>
        <w:autoSpaceDN/>
        <w:spacing w:line="276" w:lineRule="auto"/>
        <w:contextualSpacing/>
        <w:jc w:val="both"/>
      </w:pPr>
      <w:r w:rsidRPr="00F15BD3">
        <w:t xml:space="preserve">Mr Stein </w:t>
      </w:r>
      <w:proofErr w:type="spellStart"/>
      <w:r w:rsidRPr="00F15BD3">
        <w:t>Hensen</w:t>
      </w:r>
      <w:proofErr w:type="spellEnd"/>
      <w:r w:rsidRPr="00F15BD3">
        <w:t>, UNIDO Regional Director for Asia and the Pacific</w:t>
      </w:r>
    </w:p>
    <w:p w14:paraId="39EFA546" w14:textId="77777777" w:rsidR="008F0552" w:rsidRPr="00F15BD3" w:rsidRDefault="008F0552" w:rsidP="008F0552">
      <w:pPr>
        <w:pStyle w:val="ListParagraph"/>
        <w:widowControl/>
        <w:numPr>
          <w:ilvl w:val="0"/>
          <w:numId w:val="117"/>
        </w:numPr>
        <w:autoSpaceDE/>
        <w:autoSpaceDN/>
        <w:spacing w:line="276" w:lineRule="auto"/>
        <w:contextualSpacing/>
        <w:jc w:val="both"/>
        <w:rPr>
          <w:lang w:eastAsia="de-AT"/>
        </w:rPr>
      </w:pPr>
      <w:r w:rsidRPr="00F15BD3">
        <w:t xml:space="preserve">Mr. Manfred Bürstmayr, Advisor Sustainable Energy, </w:t>
      </w:r>
      <w:r w:rsidRPr="00F15BD3">
        <w:rPr>
          <w:lang w:eastAsia="de-AT"/>
        </w:rPr>
        <w:t xml:space="preserve">Austrian Development Agency   </w:t>
      </w:r>
    </w:p>
    <w:p w14:paraId="39A4384F" w14:textId="77777777" w:rsidR="008F0552" w:rsidRPr="00F15BD3" w:rsidRDefault="008F0552" w:rsidP="008F0552">
      <w:pPr>
        <w:pStyle w:val="ListParagraph"/>
        <w:widowControl/>
        <w:numPr>
          <w:ilvl w:val="0"/>
          <w:numId w:val="117"/>
        </w:numPr>
        <w:autoSpaceDE/>
        <w:autoSpaceDN/>
        <w:spacing w:line="276" w:lineRule="auto"/>
        <w:contextualSpacing/>
        <w:jc w:val="both"/>
        <w:rPr>
          <w:color w:val="000000" w:themeColor="text1"/>
        </w:rPr>
      </w:pPr>
      <w:r w:rsidRPr="00F15BD3">
        <w:rPr>
          <w:lang w:eastAsia="de-AT"/>
        </w:rPr>
        <w:t xml:space="preserve">Mr. </w:t>
      </w:r>
      <w:proofErr w:type="spellStart"/>
      <w:r w:rsidRPr="00F15BD3">
        <w:t>Sema</w:t>
      </w:r>
      <w:proofErr w:type="spellEnd"/>
      <w:r w:rsidRPr="00F15BD3">
        <w:t xml:space="preserve"> Gentjan, representative of the 10 regional energy </w:t>
      </w:r>
      <w:proofErr w:type="spellStart"/>
      <w:r w:rsidRPr="00F15BD3">
        <w:t>centres</w:t>
      </w:r>
      <w:proofErr w:type="spellEnd"/>
      <w:r w:rsidRPr="00F15BD3">
        <w:t xml:space="preserve"> that are members of the Global Network of Sustainable Energy </w:t>
      </w:r>
      <w:proofErr w:type="spellStart"/>
      <w:r w:rsidRPr="00F15BD3">
        <w:t>Centres</w:t>
      </w:r>
      <w:proofErr w:type="spellEnd"/>
      <w:r w:rsidRPr="00F15BD3">
        <w:t xml:space="preserve">    </w:t>
      </w:r>
    </w:p>
    <w:p w14:paraId="6C110C48" w14:textId="77777777" w:rsidR="008F0552" w:rsidRPr="00F15BD3" w:rsidRDefault="008F0552" w:rsidP="008F0552">
      <w:pPr>
        <w:pStyle w:val="ListParagraph"/>
        <w:widowControl/>
        <w:numPr>
          <w:ilvl w:val="0"/>
          <w:numId w:val="117"/>
        </w:numPr>
        <w:autoSpaceDE/>
        <w:autoSpaceDN/>
        <w:spacing w:line="276" w:lineRule="auto"/>
        <w:contextualSpacing/>
        <w:jc w:val="both"/>
      </w:pPr>
      <w:r w:rsidRPr="00F15BD3">
        <w:t>Representatives of Development Partners</w:t>
      </w:r>
    </w:p>
    <w:p w14:paraId="65112156" w14:textId="77777777" w:rsidR="008F0552" w:rsidRPr="00F15BD3" w:rsidRDefault="008F0552" w:rsidP="008F0552">
      <w:pPr>
        <w:pStyle w:val="ListParagraph"/>
        <w:widowControl/>
        <w:numPr>
          <w:ilvl w:val="0"/>
          <w:numId w:val="117"/>
        </w:numPr>
        <w:autoSpaceDE/>
        <w:autoSpaceDN/>
        <w:spacing w:line="276" w:lineRule="auto"/>
        <w:contextualSpacing/>
        <w:jc w:val="both"/>
      </w:pPr>
      <w:r w:rsidRPr="00F15BD3">
        <w:t xml:space="preserve">Representatives of fellow sister CROP agencies </w:t>
      </w:r>
    </w:p>
    <w:p w14:paraId="5D38D1C2" w14:textId="77777777" w:rsidR="008F0552" w:rsidRPr="00F15BD3" w:rsidRDefault="008F0552" w:rsidP="008F0552">
      <w:pPr>
        <w:pStyle w:val="ListParagraph"/>
        <w:widowControl/>
        <w:numPr>
          <w:ilvl w:val="0"/>
          <w:numId w:val="117"/>
        </w:numPr>
        <w:autoSpaceDE/>
        <w:autoSpaceDN/>
        <w:spacing w:line="276" w:lineRule="auto"/>
        <w:contextualSpacing/>
        <w:jc w:val="both"/>
      </w:pPr>
      <w:r w:rsidRPr="00F15BD3">
        <w:t>Representative of the private sector and the energy industry</w:t>
      </w:r>
    </w:p>
    <w:p w14:paraId="67D3E06F" w14:textId="77777777" w:rsidR="008F0552" w:rsidRPr="00F15BD3" w:rsidRDefault="008F0552" w:rsidP="008F0552">
      <w:pPr>
        <w:pStyle w:val="ListParagraph"/>
        <w:widowControl/>
        <w:numPr>
          <w:ilvl w:val="0"/>
          <w:numId w:val="117"/>
        </w:numPr>
        <w:autoSpaceDE/>
        <w:autoSpaceDN/>
        <w:spacing w:line="276" w:lineRule="auto"/>
        <w:contextualSpacing/>
        <w:jc w:val="both"/>
      </w:pPr>
      <w:r w:rsidRPr="00F15BD3">
        <w:t>Ladies and Gentlemen</w:t>
      </w:r>
    </w:p>
    <w:p w14:paraId="4655DDD0" w14:textId="77777777" w:rsidR="008F0552" w:rsidRPr="00F15BD3" w:rsidRDefault="008F0552" w:rsidP="008F0552">
      <w:pPr>
        <w:jc w:val="both"/>
        <w:rPr>
          <w:rFonts w:ascii="Calibri" w:hAnsi="Calibri" w:cs="Calibri"/>
        </w:rPr>
      </w:pPr>
    </w:p>
    <w:p w14:paraId="672B4615" w14:textId="77777777" w:rsidR="008F0552" w:rsidRPr="00F15BD3" w:rsidRDefault="008F0552" w:rsidP="008F0552">
      <w:pPr>
        <w:jc w:val="both"/>
        <w:rPr>
          <w:rFonts w:ascii="Calibri" w:hAnsi="Calibri" w:cs="Calibri"/>
        </w:rPr>
      </w:pPr>
      <w:r w:rsidRPr="00F15BD3">
        <w:rPr>
          <w:rFonts w:ascii="Calibri" w:hAnsi="Calibri" w:cs="Calibri"/>
        </w:rPr>
        <w:t xml:space="preserve">Good morning, Bula and welcome to the Pasifika Conference room and to the Lotus Building – the home of the Geoscience Energy and Maritime Division of the Pacific Community.    </w:t>
      </w:r>
    </w:p>
    <w:p w14:paraId="022C8573" w14:textId="77777777" w:rsidR="008F0552" w:rsidRPr="00F15BD3" w:rsidRDefault="008F0552" w:rsidP="008F0552">
      <w:pPr>
        <w:jc w:val="both"/>
        <w:rPr>
          <w:rFonts w:ascii="Calibri" w:hAnsi="Calibri" w:cs="Calibri"/>
        </w:rPr>
      </w:pPr>
      <w:r w:rsidRPr="00F15BD3">
        <w:rPr>
          <w:rFonts w:ascii="Calibri" w:hAnsi="Calibri" w:cs="Calibri"/>
        </w:rPr>
        <w:t xml:space="preserve">I see some familiar faces from earlier Energy events and am pleased to see new ones too. It shows that this subject of electric mobility does not restrict itself to the government energy offices only. It extends to cover transport, power utilities, the energy </w:t>
      </w:r>
      <w:proofErr w:type="gramStart"/>
      <w:r w:rsidRPr="00F15BD3">
        <w:rPr>
          <w:rFonts w:ascii="Calibri" w:hAnsi="Calibri" w:cs="Calibri"/>
        </w:rPr>
        <w:t>regulators</w:t>
      </w:r>
      <w:proofErr w:type="gramEnd"/>
      <w:r w:rsidRPr="00F15BD3">
        <w:rPr>
          <w:rFonts w:ascii="Calibri" w:hAnsi="Calibri" w:cs="Calibri"/>
        </w:rPr>
        <w:t xml:space="preserve"> and the transport industry too. </w:t>
      </w:r>
    </w:p>
    <w:p w14:paraId="01083CE3" w14:textId="77777777" w:rsidR="008F0552" w:rsidRPr="00F15BD3" w:rsidRDefault="008F0552" w:rsidP="008F0552">
      <w:pPr>
        <w:jc w:val="both"/>
        <w:rPr>
          <w:rFonts w:ascii="Calibri" w:hAnsi="Calibri" w:cs="Calibri"/>
        </w:rPr>
      </w:pPr>
      <w:r w:rsidRPr="00F15BD3">
        <w:rPr>
          <w:rFonts w:ascii="Calibri" w:hAnsi="Calibri" w:cs="Calibri"/>
        </w:rPr>
        <w:t>There are very interesting events happening in our world these days:</w:t>
      </w:r>
    </w:p>
    <w:p w14:paraId="3414751C" w14:textId="77777777" w:rsidR="008F0552" w:rsidRPr="00F15BD3" w:rsidRDefault="008F0552" w:rsidP="008F0552">
      <w:pPr>
        <w:jc w:val="both"/>
        <w:rPr>
          <w:rFonts w:ascii="Calibri" w:hAnsi="Calibri" w:cs="Calibri"/>
        </w:rPr>
      </w:pPr>
      <w:r w:rsidRPr="00F15BD3">
        <w:rPr>
          <w:rFonts w:ascii="Calibri" w:hAnsi="Calibri" w:cs="Calibri"/>
        </w:rPr>
        <w:t xml:space="preserve">At the global level, hundreds of Pacific Islands Leaders and very senior government officials were recently in Egypt at the COP 27 and were joining thousands from around the world to discuss how to save humanity and our planet from the rise in the average global temperature due to increasing concentration of greenhouse gas emissions in the atmosphere. </w:t>
      </w:r>
    </w:p>
    <w:p w14:paraId="0FDD76D4" w14:textId="77777777" w:rsidR="008F0552" w:rsidRPr="00F15BD3" w:rsidRDefault="008F0552" w:rsidP="008F0552">
      <w:pPr>
        <w:jc w:val="both"/>
        <w:rPr>
          <w:rFonts w:ascii="Calibri" w:hAnsi="Calibri" w:cs="Calibri"/>
          <w:bCs/>
        </w:rPr>
      </w:pPr>
      <w:r w:rsidRPr="00F15BD3">
        <w:rPr>
          <w:rFonts w:ascii="Calibri" w:hAnsi="Calibri" w:cs="Calibri"/>
        </w:rPr>
        <w:t>At the regional level, the Pacific Power Association held its 29</w:t>
      </w:r>
      <w:r w:rsidRPr="00F15BD3">
        <w:rPr>
          <w:rFonts w:ascii="Calibri" w:hAnsi="Calibri" w:cs="Calibri"/>
          <w:vertAlign w:val="superscript"/>
        </w:rPr>
        <w:t>th</w:t>
      </w:r>
      <w:r w:rsidRPr="00F15BD3">
        <w:rPr>
          <w:rFonts w:ascii="Calibri" w:hAnsi="Calibri" w:cs="Calibri"/>
        </w:rPr>
        <w:t xml:space="preserve"> </w:t>
      </w:r>
      <w:r w:rsidRPr="00F15BD3">
        <w:rPr>
          <w:rFonts w:ascii="Calibri" w:hAnsi="Calibri" w:cs="Calibri"/>
          <w:bCs/>
        </w:rPr>
        <w:t xml:space="preserve">Annual Conference and Trade Exhibition last week at Brisbane, Australia on the theme - </w:t>
      </w:r>
      <w:r w:rsidRPr="00F15BD3">
        <w:rPr>
          <w:rStyle w:val="Emphasis"/>
          <w:rFonts w:ascii="Calibri" w:hAnsi="Calibri" w:cs="Calibri"/>
          <w:color w:val="444444"/>
          <w:bdr w:val="none" w:sz="0" w:space="0" w:color="auto" w:frame="1"/>
          <w:shd w:val="clear" w:color="auto" w:fill="FCFCFC"/>
        </w:rPr>
        <w:t>“Supporting Utilities towards Environmental Stewardship, Operational Performance and Financial Stability”</w:t>
      </w:r>
      <w:r w:rsidRPr="00F15BD3">
        <w:rPr>
          <w:rFonts w:ascii="Calibri" w:hAnsi="Calibri" w:cs="Calibri"/>
          <w:bCs/>
        </w:rPr>
        <w:t xml:space="preserve">. </w:t>
      </w:r>
    </w:p>
    <w:p w14:paraId="3E246A89" w14:textId="77777777" w:rsidR="008F0552" w:rsidRPr="00F15BD3" w:rsidRDefault="008F0552" w:rsidP="008F0552">
      <w:pPr>
        <w:jc w:val="both"/>
        <w:rPr>
          <w:rFonts w:ascii="Calibri" w:hAnsi="Calibri" w:cs="Calibri"/>
          <w:bCs/>
        </w:rPr>
      </w:pPr>
      <w:r w:rsidRPr="00F15BD3">
        <w:rPr>
          <w:rFonts w:ascii="Calibri" w:hAnsi="Calibri" w:cs="Calibri"/>
          <w:bCs/>
        </w:rPr>
        <w:t xml:space="preserve">In July this year, the Pacific Energy Officials met to discuss priorities and challenges in the energy sector. </w:t>
      </w:r>
    </w:p>
    <w:p w14:paraId="1617DEDA" w14:textId="77777777" w:rsidR="008F0552" w:rsidRPr="00F15BD3" w:rsidRDefault="008F0552" w:rsidP="008F0552">
      <w:pPr>
        <w:jc w:val="both"/>
        <w:rPr>
          <w:rFonts w:ascii="Calibri" w:hAnsi="Calibri" w:cs="Calibri"/>
          <w:bCs/>
        </w:rPr>
      </w:pPr>
      <w:r w:rsidRPr="00F15BD3">
        <w:rPr>
          <w:rFonts w:ascii="Calibri" w:hAnsi="Calibri" w:cs="Calibri"/>
          <w:bCs/>
        </w:rPr>
        <w:t xml:space="preserve">Just last week, the Pacific Maritime Transport Officials met to look at the opportunities and challenges in the maritime transport sector. </w:t>
      </w:r>
    </w:p>
    <w:p w14:paraId="2CCD2185" w14:textId="77777777" w:rsidR="008F0552" w:rsidRPr="00F15BD3" w:rsidRDefault="008F0552" w:rsidP="008F0552">
      <w:pPr>
        <w:jc w:val="both"/>
        <w:rPr>
          <w:rFonts w:ascii="Calibri" w:hAnsi="Calibri" w:cs="Calibri"/>
          <w:bCs/>
        </w:rPr>
      </w:pPr>
      <w:r w:rsidRPr="00F15BD3">
        <w:rPr>
          <w:rFonts w:ascii="Calibri" w:hAnsi="Calibri" w:cs="Calibri"/>
          <w:bCs/>
        </w:rPr>
        <w:t xml:space="preserve">At the national level, this week is the Energy Awareness week in Samoa on the theme – Sustainable Energy Transitions Enhanced. Tomorrow is dedicated to an Energy Investment Forum – a matchmaking event for investors and project developers in Samoa. </w:t>
      </w:r>
    </w:p>
    <w:p w14:paraId="548BBA5D" w14:textId="77777777" w:rsidR="008F0552" w:rsidRPr="00F15BD3" w:rsidRDefault="008F0552" w:rsidP="008F0552">
      <w:pPr>
        <w:jc w:val="both"/>
        <w:rPr>
          <w:rFonts w:ascii="Calibri" w:hAnsi="Calibri" w:cs="Calibri"/>
          <w:bCs/>
        </w:rPr>
      </w:pPr>
      <w:r w:rsidRPr="00F15BD3">
        <w:rPr>
          <w:rFonts w:ascii="Calibri" w:hAnsi="Calibri" w:cs="Calibri"/>
          <w:bCs/>
        </w:rPr>
        <w:t xml:space="preserve">All these global, </w:t>
      </w:r>
      <w:proofErr w:type="gramStart"/>
      <w:r w:rsidRPr="00F15BD3">
        <w:rPr>
          <w:rFonts w:ascii="Calibri" w:hAnsi="Calibri" w:cs="Calibri"/>
          <w:bCs/>
        </w:rPr>
        <w:t>regional</w:t>
      </w:r>
      <w:proofErr w:type="gramEnd"/>
      <w:r w:rsidRPr="00F15BD3">
        <w:rPr>
          <w:rFonts w:ascii="Calibri" w:hAnsi="Calibri" w:cs="Calibri"/>
          <w:bCs/>
        </w:rPr>
        <w:t xml:space="preserve"> and national events have one common thread – saving our planet and reducing GHG emissions by increasing the use of feasible renewable energy and energy efficient technologies. </w:t>
      </w:r>
    </w:p>
    <w:p w14:paraId="0F7973D4" w14:textId="77777777" w:rsidR="008F0552" w:rsidRPr="00F15BD3" w:rsidRDefault="008F0552" w:rsidP="008F0552">
      <w:pPr>
        <w:jc w:val="both"/>
        <w:rPr>
          <w:rFonts w:ascii="Calibri" w:hAnsi="Calibri" w:cs="Calibri"/>
          <w:bCs/>
        </w:rPr>
      </w:pPr>
      <w:r w:rsidRPr="00F15BD3">
        <w:rPr>
          <w:rFonts w:ascii="Calibri" w:hAnsi="Calibri" w:cs="Calibri"/>
          <w:bCs/>
        </w:rPr>
        <w:t xml:space="preserve">The consumption by the transport sector of the bulk of the fossil fuel imported to this region is very well known. It is also very well known that the transport sector holds the key to the region’s contribution to the global effort to </w:t>
      </w:r>
      <w:r w:rsidRPr="00F15BD3">
        <w:rPr>
          <w:rFonts w:ascii="Calibri" w:hAnsi="Calibri" w:cs="Calibri"/>
          <w:bCs/>
        </w:rPr>
        <w:lastRenderedPageBreak/>
        <w:t xml:space="preserve">significantly and urgently reduce GHG emissions.  We all know that the PICTs have adopted very ambitious renewable energy targets and, if achieving these targets can also provide renewable electricity for our transport sector, then we have a very promising future ahead of us. </w:t>
      </w:r>
    </w:p>
    <w:p w14:paraId="415D5106" w14:textId="77777777" w:rsidR="008F0552" w:rsidRPr="00F15BD3" w:rsidRDefault="008F0552" w:rsidP="008F0552">
      <w:pPr>
        <w:jc w:val="both"/>
        <w:rPr>
          <w:rFonts w:ascii="Calibri" w:hAnsi="Calibri" w:cs="Calibri"/>
          <w:bCs/>
        </w:rPr>
      </w:pPr>
      <w:r w:rsidRPr="00F15BD3">
        <w:rPr>
          <w:rFonts w:ascii="Calibri" w:hAnsi="Calibri" w:cs="Calibri"/>
          <w:bCs/>
        </w:rPr>
        <w:t xml:space="preserve">The decision therefore by the Energy Officials Meeting in July to convene this first ever regional workshop on electric mobility in the region is timely. It is happening right at the end of COP </w:t>
      </w:r>
      <w:proofErr w:type="gramStart"/>
      <w:r w:rsidRPr="00F15BD3">
        <w:rPr>
          <w:rFonts w:ascii="Calibri" w:hAnsi="Calibri" w:cs="Calibri"/>
          <w:bCs/>
        </w:rPr>
        <w:t>27</w:t>
      </w:r>
      <w:proofErr w:type="gramEnd"/>
      <w:r w:rsidRPr="00F15BD3">
        <w:rPr>
          <w:rFonts w:ascii="Calibri" w:hAnsi="Calibri" w:cs="Calibri"/>
          <w:bCs/>
        </w:rPr>
        <w:t xml:space="preserve"> and this is what real actions on the ground is all about. </w:t>
      </w:r>
    </w:p>
    <w:p w14:paraId="33FA382F" w14:textId="77777777" w:rsidR="008F0552" w:rsidRPr="00F15BD3" w:rsidRDefault="008F0552" w:rsidP="008F0552">
      <w:pPr>
        <w:jc w:val="both"/>
        <w:rPr>
          <w:rFonts w:ascii="Calibri" w:hAnsi="Calibri" w:cs="Calibri"/>
          <w:bCs/>
        </w:rPr>
      </w:pPr>
      <w:r w:rsidRPr="00F15BD3">
        <w:rPr>
          <w:rFonts w:ascii="Calibri" w:hAnsi="Calibri" w:cs="Calibri"/>
          <w:bCs/>
        </w:rPr>
        <w:t xml:space="preserve">There are a lot of work on e-mobility going on in the region and each country and development partner have gained some knowledge and experiences about e-mobility. But we have not had the opportunity to sit down together as a region and as a group of practitioners with common interests to freely share our hands-on experiences – the positives and the negatives too. </w:t>
      </w:r>
    </w:p>
    <w:p w14:paraId="214A3739" w14:textId="0729BA74" w:rsidR="008F0552" w:rsidRPr="00F15BD3" w:rsidRDefault="008F0552" w:rsidP="008F0552">
      <w:pPr>
        <w:jc w:val="both"/>
        <w:rPr>
          <w:rFonts w:ascii="Calibri" w:hAnsi="Calibri" w:cs="Calibri"/>
          <w:bCs/>
        </w:rPr>
      </w:pPr>
      <w:r w:rsidRPr="00F15BD3">
        <w:rPr>
          <w:rFonts w:ascii="Calibri" w:hAnsi="Calibri" w:cs="Calibri"/>
          <w:bCs/>
        </w:rPr>
        <w:t xml:space="preserve">I am therefore pleased to note the multitude of stakeholders who are participating in this workshop – the national energy offices, the power utilities, the energy regulators, the transport ministries, the development partners as well as the representatives </w:t>
      </w:r>
      <w:r w:rsidR="00FE45EB" w:rsidRPr="00F15BD3">
        <w:rPr>
          <w:rFonts w:ascii="Calibri" w:hAnsi="Calibri" w:cs="Calibri"/>
          <w:bCs/>
        </w:rPr>
        <w:t>from the</w:t>
      </w:r>
      <w:r w:rsidRPr="00F15BD3">
        <w:rPr>
          <w:rFonts w:ascii="Calibri" w:hAnsi="Calibri" w:cs="Calibri"/>
          <w:bCs/>
        </w:rPr>
        <w:t xml:space="preserve"> transport industry. </w:t>
      </w:r>
    </w:p>
    <w:p w14:paraId="37353882" w14:textId="77777777" w:rsidR="008F0552" w:rsidRPr="00F15BD3" w:rsidRDefault="008F0552" w:rsidP="008F0552">
      <w:pPr>
        <w:jc w:val="both"/>
        <w:rPr>
          <w:rFonts w:ascii="Calibri" w:hAnsi="Calibri" w:cs="Calibri"/>
          <w:bCs/>
        </w:rPr>
      </w:pPr>
      <w:r w:rsidRPr="00F15BD3">
        <w:rPr>
          <w:rFonts w:ascii="Calibri" w:hAnsi="Calibri" w:cs="Calibri"/>
          <w:bCs/>
        </w:rPr>
        <w:t>With this mix of participants and their wealth of knowledge and experiences, I do look forward for some very fruitful outcomes in terms of:</w:t>
      </w:r>
    </w:p>
    <w:p w14:paraId="0FC5B2EA" w14:textId="77777777" w:rsidR="008F0552" w:rsidRPr="00F15BD3" w:rsidRDefault="008F0552" w:rsidP="008F0552">
      <w:pPr>
        <w:pStyle w:val="ListParagraph"/>
        <w:widowControl/>
        <w:numPr>
          <w:ilvl w:val="0"/>
          <w:numId w:val="1"/>
        </w:numPr>
        <w:tabs>
          <w:tab w:val="left" w:pos="567"/>
        </w:tabs>
        <w:autoSpaceDE/>
        <w:autoSpaceDN/>
        <w:ind w:left="567" w:hanging="283"/>
        <w:contextualSpacing/>
        <w:jc w:val="both"/>
        <w:rPr>
          <w:color w:val="000000" w:themeColor="text1"/>
        </w:rPr>
      </w:pPr>
      <w:r w:rsidRPr="00F15BD3">
        <w:rPr>
          <w:color w:val="000000" w:themeColor="text1"/>
        </w:rPr>
        <w:t>learning more about e-mobility developments in the PICs, SIDS and globally</w:t>
      </w:r>
    </w:p>
    <w:p w14:paraId="2E6D6CC3" w14:textId="77777777" w:rsidR="008F0552" w:rsidRPr="00F15BD3" w:rsidRDefault="008F0552" w:rsidP="008F0552">
      <w:pPr>
        <w:pStyle w:val="ListParagraph"/>
        <w:widowControl/>
        <w:numPr>
          <w:ilvl w:val="0"/>
          <w:numId w:val="1"/>
        </w:numPr>
        <w:tabs>
          <w:tab w:val="left" w:pos="567"/>
        </w:tabs>
        <w:autoSpaceDE/>
        <w:autoSpaceDN/>
        <w:ind w:left="567" w:hanging="283"/>
        <w:contextualSpacing/>
        <w:jc w:val="both"/>
        <w:rPr>
          <w:color w:val="000000" w:themeColor="text1"/>
        </w:rPr>
      </w:pPr>
      <w:r w:rsidRPr="00F15BD3">
        <w:rPr>
          <w:color w:val="000000" w:themeColor="text1"/>
        </w:rPr>
        <w:t>identifying areas for SIDS-SIDS cooperation on e-mobility</w:t>
      </w:r>
    </w:p>
    <w:p w14:paraId="36F23FB2" w14:textId="77777777" w:rsidR="008F0552" w:rsidRPr="00F15BD3" w:rsidRDefault="008F0552" w:rsidP="008F0552">
      <w:pPr>
        <w:pStyle w:val="ListParagraph"/>
        <w:widowControl/>
        <w:numPr>
          <w:ilvl w:val="0"/>
          <w:numId w:val="1"/>
        </w:numPr>
        <w:tabs>
          <w:tab w:val="left" w:pos="567"/>
        </w:tabs>
        <w:autoSpaceDE/>
        <w:autoSpaceDN/>
        <w:ind w:left="567" w:hanging="283"/>
        <w:contextualSpacing/>
        <w:jc w:val="both"/>
        <w:rPr>
          <w:color w:val="000000" w:themeColor="text1"/>
        </w:rPr>
      </w:pPr>
      <w:r w:rsidRPr="00F15BD3">
        <w:rPr>
          <w:color w:val="000000" w:themeColor="text1"/>
        </w:rPr>
        <w:t>establishing a coordination mechanism for e-mobility developments and networking in the PICs</w:t>
      </w:r>
    </w:p>
    <w:p w14:paraId="068254C0" w14:textId="77777777" w:rsidR="008F0552" w:rsidRDefault="008F0552" w:rsidP="008F0552">
      <w:pPr>
        <w:pStyle w:val="ListParagraph"/>
        <w:widowControl/>
        <w:numPr>
          <w:ilvl w:val="0"/>
          <w:numId w:val="1"/>
        </w:numPr>
        <w:tabs>
          <w:tab w:val="left" w:pos="567"/>
        </w:tabs>
        <w:autoSpaceDE/>
        <w:autoSpaceDN/>
        <w:ind w:left="567" w:hanging="283"/>
        <w:contextualSpacing/>
        <w:jc w:val="both"/>
        <w:rPr>
          <w:color w:val="000000" w:themeColor="text1"/>
        </w:rPr>
      </w:pPr>
      <w:r w:rsidRPr="00F15BD3">
        <w:rPr>
          <w:color w:val="000000" w:themeColor="text1"/>
        </w:rPr>
        <w:t>agreeing on messages that should be shared and directions that should be asked of the Energy and Transport ministers when they meet in Vanuatu in 2023</w:t>
      </w:r>
    </w:p>
    <w:p w14:paraId="50FA0F5C" w14:textId="77777777" w:rsidR="008F0552" w:rsidRPr="00F15BD3" w:rsidRDefault="008F0552" w:rsidP="008F0552">
      <w:pPr>
        <w:pStyle w:val="ListParagraph"/>
        <w:tabs>
          <w:tab w:val="left" w:pos="567"/>
        </w:tabs>
        <w:autoSpaceDE/>
        <w:autoSpaceDN/>
        <w:ind w:left="567" w:firstLine="0"/>
        <w:jc w:val="both"/>
        <w:rPr>
          <w:rFonts w:asciiTheme="minorHAnsi" w:hAnsiTheme="minorHAnsi" w:cs="Arial"/>
          <w:color w:val="000000" w:themeColor="text1"/>
        </w:rPr>
      </w:pPr>
    </w:p>
    <w:p w14:paraId="242C0C73" w14:textId="77777777" w:rsidR="008F0552" w:rsidRPr="00F15BD3" w:rsidRDefault="008F0552" w:rsidP="008F0552">
      <w:pPr>
        <w:autoSpaceDE w:val="0"/>
        <w:autoSpaceDN w:val="0"/>
        <w:adjustRightInd w:val="0"/>
        <w:jc w:val="both"/>
        <w:rPr>
          <w:rFonts w:ascii="Calibri" w:hAnsi="Calibri" w:cs="Calibri"/>
          <w:color w:val="000000" w:themeColor="text1"/>
        </w:rPr>
      </w:pPr>
      <w:r w:rsidRPr="00F15BD3">
        <w:rPr>
          <w:rFonts w:ascii="Calibri" w:hAnsi="Calibri" w:cs="Calibri"/>
          <w:color w:val="000000" w:themeColor="text1"/>
        </w:rPr>
        <w:t xml:space="preserve">I sincerely hope you will have time for a little bit of shopping in Suva and as you return home this week let me wish you and your colleagues, loved ones and families a Festive Season filled with joy and happiness. </w:t>
      </w:r>
    </w:p>
    <w:p w14:paraId="48E64AF4" w14:textId="7B8AA2AB" w:rsidR="008F0552" w:rsidRDefault="008F0552" w:rsidP="008F0552">
      <w:pPr>
        <w:autoSpaceDE w:val="0"/>
        <w:autoSpaceDN w:val="0"/>
        <w:adjustRightInd w:val="0"/>
        <w:jc w:val="both"/>
        <w:rPr>
          <w:rFonts w:ascii="Calibri" w:hAnsi="Calibri" w:cs="Calibri"/>
        </w:rPr>
      </w:pPr>
      <w:r w:rsidRPr="00F15BD3">
        <w:rPr>
          <w:rFonts w:ascii="Calibri" w:hAnsi="Calibri" w:cs="Calibri"/>
          <w:color w:val="000000" w:themeColor="text1"/>
        </w:rPr>
        <w:t xml:space="preserve"> </w:t>
      </w:r>
      <w:r w:rsidRPr="00F15BD3">
        <w:rPr>
          <w:rFonts w:ascii="Calibri" w:hAnsi="Calibri" w:cs="Calibri"/>
        </w:rPr>
        <w:t xml:space="preserve">I wish you all the best in your deliberations and it is now my pleasure to declare this workshop open. </w:t>
      </w:r>
    </w:p>
    <w:p w14:paraId="108F8292" w14:textId="6C90C5AC" w:rsidR="008972AC" w:rsidRDefault="008972AC" w:rsidP="008F0552">
      <w:pPr>
        <w:autoSpaceDE w:val="0"/>
        <w:autoSpaceDN w:val="0"/>
        <w:adjustRightInd w:val="0"/>
        <w:jc w:val="both"/>
        <w:rPr>
          <w:rFonts w:ascii="Calibri" w:hAnsi="Calibri" w:cs="Calibri"/>
        </w:rPr>
      </w:pPr>
    </w:p>
    <w:p w14:paraId="08FC3EE4" w14:textId="6A00BEEB" w:rsidR="008972AC" w:rsidRDefault="008972AC" w:rsidP="008F0552">
      <w:pPr>
        <w:autoSpaceDE w:val="0"/>
        <w:autoSpaceDN w:val="0"/>
        <w:adjustRightInd w:val="0"/>
        <w:jc w:val="both"/>
        <w:rPr>
          <w:rFonts w:ascii="Calibri" w:hAnsi="Calibri" w:cs="Calibri"/>
        </w:rPr>
      </w:pPr>
    </w:p>
    <w:p w14:paraId="39A93E53" w14:textId="73BA697F" w:rsidR="008972AC" w:rsidRDefault="008972AC" w:rsidP="008F0552">
      <w:pPr>
        <w:autoSpaceDE w:val="0"/>
        <w:autoSpaceDN w:val="0"/>
        <w:adjustRightInd w:val="0"/>
        <w:jc w:val="both"/>
        <w:rPr>
          <w:rFonts w:ascii="Calibri" w:hAnsi="Calibri" w:cs="Calibri"/>
        </w:rPr>
      </w:pPr>
    </w:p>
    <w:p w14:paraId="516E2266" w14:textId="0035C297" w:rsidR="008972AC" w:rsidRDefault="008972AC" w:rsidP="008F0552">
      <w:pPr>
        <w:autoSpaceDE w:val="0"/>
        <w:autoSpaceDN w:val="0"/>
        <w:adjustRightInd w:val="0"/>
        <w:jc w:val="both"/>
        <w:rPr>
          <w:rFonts w:ascii="Calibri" w:hAnsi="Calibri" w:cs="Calibri"/>
        </w:rPr>
      </w:pPr>
    </w:p>
    <w:p w14:paraId="2976D00E" w14:textId="50C3C718" w:rsidR="008972AC" w:rsidRDefault="008972AC" w:rsidP="008F0552">
      <w:pPr>
        <w:autoSpaceDE w:val="0"/>
        <w:autoSpaceDN w:val="0"/>
        <w:adjustRightInd w:val="0"/>
        <w:jc w:val="both"/>
        <w:rPr>
          <w:rFonts w:ascii="Calibri" w:hAnsi="Calibri" w:cs="Calibri"/>
        </w:rPr>
      </w:pPr>
    </w:p>
    <w:p w14:paraId="01B9B997" w14:textId="3CF623A6" w:rsidR="008972AC" w:rsidRDefault="008972AC" w:rsidP="008F0552">
      <w:pPr>
        <w:autoSpaceDE w:val="0"/>
        <w:autoSpaceDN w:val="0"/>
        <w:adjustRightInd w:val="0"/>
        <w:jc w:val="both"/>
        <w:rPr>
          <w:rFonts w:ascii="Calibri" w:hAnsi="Calibri" w:cs="Calibri"/>
        </w:rPr>
      </w:pPr>
    </w:p>
    <w:p w14:paraId="49C27B2F" w14:textId="66CF547E" w:rsidR="008972AC" w:rsidRDefault="008972AC" w:rsidP="008F0552">
      <w:pPr>
        <w:autoSpaceDE w:val="0"/>
        <w:autoSpaceDN w:val="0"/>
        <w:adjustRightInd w:val="0"/>
        <w:jc w:val="both"/>
        <w:rPr>
          <w:rFonts w:ascii="Calibri" w:hAnsi="Calibri" w:cs="Calibri"/>
        </w:rPr>
      </w:pPr>
    </w:p>
    <w:p w14:paraId="3AE94C5A" w14:textId="31826423" w:rsidR="008972AC" w:rsidRDefault="008972AC" w:rsidP="008F0552">
      <w:pPr>
        <w:autoSpaceDE w:val="0"/>
        <w:autoSpaceDN w:val="0"/>
        <w:adjustRightInd w:val="0"/>
        <w:jc w:val="both"/>
        <w:rPr>
          <w:rFonts w:ascii="Calibri" w:hAnsi="Calibri" w:cs="Calibri"/>
        </w:rPr>
      </w:pPr>
    </w:p>
    <w:p w14:paraId="72486D9A" w14:textId="759CAD36" w:rsidR="008972AC" w:rsidRDefault="008972AC" w:rsidP="008F0552">
      <w:pPr>
        <w:autoSpaceDE w:val="0"/>
        <w:autoSpaceDN w:val="0"/>
        <w:adjustRightInd w:val="0"/>
        <w:jc w:val="both"/>
        <w:rPr>
          <w:rFonts w:ascii="Calibri" w:hAnsi="Calibri" w:cs="Calibri"/>
        </w:rPr>
      </w:pPr>
    </w:p>
    <w:p w14:paraId="16ADD7CC" w14:textId="2182C5DF" w:rsidR="008972AC" w:rsidRDefault="008972AC" w:rsidP="008F0552">
      <w:pPr>
        <w:autoSpaceDE w:val="0"/>
        <w:autoSpaceDN w:val="0"/>
        <w:adjustRightInd w:val="0"/>
        <w:jc w:val="both"/>
        <w:rPr>
          <w:rFonts w:ascii="Calibri" w:hAnsi="Calibri" w:cs="Calibri"/>
        </w:rPr>
      </w:pPr>
    </w:p>
    <w:p w14:paraId="30EDBB2D" w14:textId="7E7330AB" w:rsidR="008972AC" w:rsidRDefault="008972AC" w:rsidP="008F0552">
      <w:pPr>
        <w:autoSpaceDE w:val="0"/>
        <w:autoSpaceDN w:val="0"/>
        <w:adjustRightInd w:val="0"/>
        <w:jc w:val="both"/>
        <w:rPr>
          <w:rFonts w:ascii="Calibri" w:hAnsi="Calibri" w:cs="Calibri"/>
        </w:rPr>
      </w:pPr>
    </w:p>
    <w:p w14:paraId="241F1C50" w14:textId="25EAEF8E" w:rsidR="008972AC" w:rsidRDefault="008972AC" w:rsidP="008F0552">
      <w:pPr>
        <w:autoSpaceDE w:val="0"/>
        <w:autoSpaceDN w:val="0"/>
        <w:adjustRightInd w:val="0"/>
        <w:jc w:val="both"/>
        <w:rPr>
          <w:rFonts w:ascii="Calibri" w:hAnsi="Calibri" w:cs="Calibri"/>
        </w:rPr>
      </w:pPr>
    </w:p>
    <w:p w14:paraId="1A545D34" w14:textId="77777777" w:rsidR="008972AC" w:rsidRPr="003302A7" w:rsidRDefault="008972AC" w:rsidP="008F0552">
      <w:pPr>
        <w:autoSpaceDE w:val="0"/>
        <w:autoSpaceDN w:val="0"/>
        <w:adjustRightInd w:val="0"/>
        <w:jc w:val="both"/>
        <w:rPr>
          <w:rFonts w:ascii="Calibri" w:hAnsi="Calibri" w:cs="Calibri"/>
        </w:rPr>
      </w:pPr>
    </w:p>
    <w:p w14:paraId="45D64ECD" w14:textId="77777777" w:rsidR="008F0552" w:rsidRPr="00933730" w:rsidRDefault="008F0552" w:rsidP="008F0552">
      <w:pPr>
        <w:pStyle w:val="Heading1"/>
        <w:numPr>
          <w:ilvl w:val="0"/>
          <w:numId w:val="0"/>
        </w:numPr>
        <w:ind w:left="432"/>
        <w:rPr>
          <w:b/>
          <w:bCs/>
        </w:rPr>
      </w:pPr>
      <w:bookmarkStart w:id="193" w:name="_Toc127973253"/>
      <w:bookmarkStart w:id="194" w:name="_Toc127975170"/>
      <w:bookmarkStart w:id="195" w:name="_Toc128132930"/>
      <w:r w:rsidRPr="00933730">
        <w:rPr>
          <w:b/>
          <w:bCs/>
        </w:rPr>
        <w:lastRenderedPageBreak/>
        <w:t>Annex</w:t>
      </w:r>
      <w:bookmarkEnd w:id="193"/>
      <w:bookmarkEnd w:id="194"/>
      <w:r w:rsidRPr="00933730">
        <w:rPr>
          <w:b/>
          <w:bCs/>
        </w:rPr>
        <w:t xml:space="preserve"> 5</w:t>
      </w:r>
      <w:bookmarkEnd w:id="195"/>
    </w:p>
    <w:p w14:paraId="4999F859" w14:textId="77777777" w:rsidR="008F0552" w:rsidRDefault="008F0552" w:rsidP="008F0552">
      <w:pPr>
        <w:spacing w:after="0" w:line="216" w:lineRule="auto"/>
        <w:jc w:val="center"/>
        <w:rPr>
          <w:rFonts w:ascii="Calibri" w:hAnsi="Calibri" w:cs="Calibri"/>
          <w:b/>
          <w:bCs/>
        </w:rPr>
      </w:pPr>
    </w:p>
    <w:p w14:paraId="32D93B0F" w14:textId="77777777" w:rsidR="008F0552" w:rsidRPr="00C227FB" w:rsidRDefault="008F0552" w:rsidP="008F0552">
      <w:pPr>
        <w:spacing w:after="0" w:line="216" w:lineRule="auto"/>
        <w:jc w:val="center"/>
        <w:rPr>
          <w:rFonts w:ascii="Calibri" w:hAnsi="Calibri" w:cs="Calibri"/>
          <w:b/>
          <w:bCs/>
        </w:rPr>
      </w:pPr>
      <w:r w:rsidRPr="00C227FB">
        <w:rPr>
          <w:rFonts w:ascii="Calibri" w:hAnsi="Calibri" w:cs="Calibri"/>
          <w:b/>
          <w:bCs/>
        </w:rPr>
        <w:t>The Regional EV Working Group (EVWG)</w:t>
      </w:r>
    </w:p>
    <w:p w14:paraId="52BB884A" w14:textId="77777777" w:rsidR="008F0552" w:rsidRPr="00C227FB" w:rsidRDefault="008F0552" w:rsidP="008F0552">
      <w:pPr>
        <w:spacing w:after="0" w:line="216" w:lineRule="auto"/>
        <w:jc w:val="center"/>
        <w:rPr>
          <w:rFonts w:ascii="Calibri" w:hAnsi="Calibri" w:cs="Calibri"/>
          <w:b/>
          <w:bCs/>
        </w:rPr>
      </w:pPr>
    </w:p>
    <w:p w14:paraId="7F68508D" w14:textId="77777777" w:rsidR="008F0552" w:rsidRPr="00C227FB" w:rsidRDefault="008F0552" w:rsidP="008F0552">
      <w:pPr>
        <w:spacing w:after="0" w:line="216" w:lineRule="auto"/>
        <w:rPr>
          <w:rFonts w:ascii="Calibri" w:hAnsi="Calibri" w:cs="Calibri"/>
          <w:b/>
          <w:bCs/>
        </w:rPr>
      </w:pPr>
      <w:r w:rsidRPr="00C227FB">
        <w:rPr>
          <w:rFonts w:ascii="Calibri" w:hAnsi="Calibri" w:cs="Calibri"/>
        </w:rPr>
        <w:t>The Regional EV Working Group (EVWG) is a gathering of interested individuals under the regional e-mobility programme implemented by the PCREEE.</w:t>
      </w:r>
      <w:r w:rsidRPr="00C227FB">
        <w:rPr>
          <w:rFonts w:ascii="Calibri" w:hAnsi="Calibri" w:cs="Calibri"/>
          <w:b/>
          <w:bCs/>
        </w:rPr>
        <w:t xml:space="preserve">  </w:t>
      </w:r>
    </w:p>
    <w:p w14:paraId="5FE730F9" w14:textId="77777777" w:rsidR="008F0552" w:rsidRPr="00C227FB" w:rsidRDefault="008F0552" w:rsidP="008F0552">
      <w:pPr>
        <w:spacing w:after="0" w:line="216" w:lineRule="auto"/>
        <w:rPr>
          <w:rFonts w:ascii="Calibri" w:hAnsi="Calibri" w:cs="Calibri"/>
        </w:rPr>
      </w:pPr>
    </w:p>
    <w:p w14:paraId="434EB51F" w14:textId="77777777" w:rsidR="008F0552" w:rsidRPr="00C227FB" w:rsidRDefault="008F0552" w:rsidP="008F0552">
      <w:pPr>
        <w:spacing w:after="0" w:line="216" w:lineRule="auto"/>
        <w:rPr>
          <w:rFonts w:ascii="Calibri" w:hAnsi="Calibri" w:cs="Calibri"/>
        </w:rPr>
      </w:pPr>
      <w:r w:rsidRPr="00C227FB">
        <w:rPr>
          <w:rFonts w:ascii="Calibri" w:hAnsi="Calibri" w:cs="Calibri"/>
          <w:b/>
          <w:bCs/>
        </w:rPr>
        <w:t>Function</w:t>
      </w:r>
      <w:r w:rsidRPr="00C227FB">
        <w:rPr>
          <w:rFonts w:ascii="Calibri" w:hAnsi="Calibri" w:cs="Calibri"/>
        </w:rPr>
        <w:t xml:space="preserve">s </w:t>
      </w:r>
    </w:p>
    <w:p w14:paraId="3D8738FC" w14:textId="77777777" w:rsidR="008F0552" w:rsidRPr="00C227FB" w:rsidRDefault="008F0552" w:rsidP="008F0552">
      <w:pPr>
        <w:spacing w:after="0" w:line="216" w:lineRule="auto"/>
        <w:rPr>
          <w:rFonts w:ascii="Calibri" w:hAnsi="Calibri" w:cs="Calibri"/>
        </w:rPr>
      </w:pPr>
    </w:p>
    <w:p w14:paraId="07A1E368" w14:textId="77777777" w:rsidR="008F0552" w:rsidRPr="00C227FB" w:rsidRDefault="008F0552" w:rsidP="008F0552">
      <w:pPr>
        <w:spacing w:after="0" w:line="216" w:lineRule="auto"/>
        <w:rPr>
          <w:rFonts w:ascii="Calibri" w:hAnsi="Calibri" w:cs="Calibri"/>
        </w:rPr>
      </w:pPr>
      <w:r w:rsidRPr="00C227FB">
        <w:rPr>
          <w:rFonts w:ascii="Calibri" w:hAnsi="Calibri" w:cs="Calibri"/>
        </w:rPr>
        <w:t>It is proposed that the EV</w:t>
      </w:r>
      <w:r w:rsidRPr="00C227FB">
        <w:t>WG</w:t>
      </w:r>
      <w:r w:rsidRPr="00C227FB">
        <w:rPr>
          <w:rFonts w:ascii="Calibri" w:hAnsi="Calibri" w:cs="Calibri"/>
          <w:b/>
          <w:bCs/>
        </w:rPr>
        <w:t xml:space="preserve"> </w:t>
      </w:r>
      <w:r w:rsidRPr="00C227FB">
        <w:rPr>
          <w:rFonts w:ascii="Calibri" w:hAnsi="Calibri" w:cs="Calibri"/>
        </w:rPr>
        <w:t>be</w:t>
      </w:r>
      <w:r w:rsidRPr="00C227FB">
        <w:rPr>
          <w:rFonts w:ascii="Calibri" w:hAnsi="Calibri" w:cs="Calibri"/>
          <w:b/>
          <w:bCs/>
        </w:rPr>
        <w:t xml:space="preserve"> </w:t>
      </w:r>
      <w:r w:rsidRPr="00C227FB">
        <w:rPr>
          <w:rFonts w:ascii="Calibri" w:hAnsi="Calibri" w:cs="Calibri"/>
          <w:bCs/>
        </w:rPr>
        <w:t>responsible for</w:t>
      </w:r>
      <w:r w:rsidRPr="00C227FB">
        <w:rPr>
          <w:rFonts w:ascii="Calibri" w:hAnsi="Calibri" w:cs="Calibri"/>
        </w:rPr>
        <w:t>:</w:t>
      </w:r>
    </w:p>
    <w:p w14:paraId="689DC7AC" w14:textId="77777777" w:rsidR="008F0552" w:rsidRPr="00C227FB" w:rsidRDefault="008F0552" w:rsidP="008F0552">
      <w:pPr>
        <w:pStyle w:val="ListParagraph"/>
        <w:widowControl/>
        <w:numPr>
          <w:ilvl w:val="1"/>
          <w:numId w:val="53"/>
        </w:numPr>
        <w:autoSpaceDE/>
        <w:autoSpaceDN/>
        <w:spacing w:line="216" w:lineRule="auto"/>
        <w:ind w:left="567" w:hanging="283"/>
        <w:contextualSpacing/>
        <w:jc w:val="both"/>
      </w:pPr>
      <w:r w:rsidRPr="00C227FB">
        <w:rPr>
          <w:bCs/>
        </w:rPr>
        <w:t xml:space="preserve">Assessing the performance of the PCREEE regional </w:t>
      </w:r>
      <w:proofErr w:type="spellStart"/>
      <w:r w:rsidRPr="00C227FB">
        <w:rPr>
          <w:bCs/>
        </w:rPr>
        <w:t>emobility</w:t>
      </w:r>
      <w:proofErr w:type="spellEnd"/>
      <w:r w:rsidRPr="00C227FB">
        <w:rPr>
          <w:bCs/>
        </w:rPr>
        <w:t xml:space="preserve"> </w:t>
      </w:r>
      <w:proofErr w:type="spellStart"/>
      <w:r w:rsidRPr="00C227FB">
        <w:rPr>
          <w:bCs/>
        </w:rPr>
        <w:t>programme</w:t>
      </w:r>
      <w:proofErr w:type="spellEnd"/>
      <w:r w:rsidRPr="00C227FB">
        <w:rPr>
          <w:bCs/>
        </w:rPr>
        <w:t xml:space="preserve"> </w:t>
      </w:r>
    </w:p>
    <w:p w14:paraId="080208D9" w14:textId="77777777" w:rsidR="008F0552" w:rsidRPr="00C227FB" w:rsidRDefault="008F0552" w:rsidP="008F0552">
      <w:pPr>
        <w:pStyle w:val="ListParagraph"/>
        <w:widowControl/>
        <w:numPr>
          <w:ilvl w:val="1"/>
          <w:numId w:val="53"/>
        </w:numPr>
        <w:autoSpaceDE/>
        <w:autoSpaceDN/>
        <w:spacing w:line="216" w:lineRule="auto"/>
        <w:ind w:left="567" w:hanging="283"/>
        <w:contextualSpacing/>
        <w:jc w:val="both"/>
      </w:pPr>
      <w:r w:rsidRPr="00C227FB">
        <w:rPr>
          <w:bCs/>
        </w:rPr>
        <w:t xml:space="preserve">Providing guidance and advisory assistance, as necessary and requested by implementation </w:t>
      </w:r>
      <w:proofErr w:type="gramStart"/>
      <w:r w:rsidRPr="00C227FB">
        <w:rPr>
          <w:bCs/>
        </w:rPr>
        <w:t>partners</w:t>
      </w:r>
      <w:proofErr w:type="gramEnd"/>
      <w:r w:rsidRPr="00C227FB">
        <w:rPr>
          <w:bCs/>
        </w:rPr>
        <w:t xml:space="preserve"> </w:t>
      </w:r>
    </w:p>
    <w:p w14:paraId="511A2DDE" w14:textId="77777777" w:rsidR="008F0552" w:rsidRPr="00C227FB" w:rsidRDefault="008F0552" w:rsidP="008F0552">
      <w:pPr>
        <w:pStyle w:val="ListParagraph"/>
        <w:widowControl/>
        <w:numPr>
          <w:ilvl w:val="1"/>
          <w:numId w:val="53"/>
        </w:numPr>
        <w:autoSpaceDE/>
        <w:autoSpaceDN/>
        <w:spacing w:line="216" w:lineRule="auto"/>
        <w:ind w:left="567" w:hanging="283"/>
        <w:contextualSpacing/>
        <w:jc w:val="both"/>
      </w:pPr>
      <w:r w:rsidRPr="00C227FB">
        <w:rPr>
          <w:bCs/>
        </w:rPr>
        <w:t xml:space="preserve">Coordinating the collection and dissemination of data and information on the developments and experiences with </w:t>
      </w:r>
      <w:proofErr w:type="spellStart"/>
      <w:r w:rsidRPr="00C227FB">
        <w:rPr>
          <w:bCs/>
        </w:rPr>
        <w:t>emobility</w:t>
      </w:r>
      <w:proofErr w:type="spellEnd"/>
      <w:r w:rsidRPr="00C227FB">
        <w:rPr>
          <w:bCs/>
        </w:rPr>
        <w:t xml:space="preserve"> in the region </w:t>
      </w:r>
    </w:p>
    <w:p w14:paraId="745E90F6" w14:textId="77777777" w:rsidR="008F0552" w:rsidRPr="00C227FB" w:rsidRDefault="008F0552" w:rsidP="008F0552">
      <w:pPr>
        <w:pStyle w:val="ListParagraph"/>
        <w:widowControl/>
        <w:numPr>
          <w:ilvl w:val="1"/>
          <w:numId w:val="53"/>
        </w:numPr>
        <w:autoSpaceDE/>
        <w:autoSpaceDN/>
        <w:spacing w:line="216" w:lineRule="auto"/>
        <w:ind w:left="567" w:hanging="283"/>
        <w:contextualSpacing/>
        <w:jc w:val="both"/>
      </w:pPr>
      <w:r w:rsidRPr="00C227FB">
        <w:rPr>
          <w:bCs/>
        </w:rPr>
        <w:t xml:space="preserve">Reviewing of draft regional policies, </w:t>
      </w:r>
      <w:proofErr w:type="gramStart"/>
      <w:r w:rsidRPr="00C227FB">
        <w:rPr>
          <w:bCs/>
        </w:rPr>
        <w:t>standards</w:t>
      </w:r>
      <w:proofErr w:type="gramEnd"/>
      <w:r w:rsidRPr="00C227FB">
        <w:rPr>
          <w:bCs/>
        </w:rPr>
        <w:t xml:space="preserve"> and guidelines before widespread circulation in the region </w:t>
      </w:r>
    </w:p>
    <w:p w14:paraId="6AEC1C1C" w14:textId="77777777" w:rsidR="008F0552" w:rsidRPr="00C227FB" w:rsidRDefault="008F0552" w:rsidP="008F0552">
      <w:pPr>
        <w:spacing w:line="216" w:lineRule="auto"/>
        <w:contextualSpacing/>
        <w:jc w:val="both"/>
      </w:pPr>
    </w:p>
    <w:p w14:paraId="7EFF49FD" w14:textId="77777777" w:rsidR="008F0552" w:rsidRPr="00C227FB" w:rsidRDefault="008F0552" w:rsidP="008F0552">
      <w:pPr>
        <w:spacing w:line="216" w:lineRule="auto"/>
        <w:contextualSpacing/>
        <w:jc w:val="both"/>
        <w:rPr>
          <w:b/>
          <w:bCs/>
        </w:rPr>
      </w:pPr>
      <w:r w:rsidRPr="00C227FB">
        <w:rPr>
          <w:b/>
          <w:bCs/>
        </w:rPr>
        <w:t xml:space="preserve">Membership </w:t>
      </w:r>
    </w:p>
    <w:p w14:paraId="22C67DCD" w14:textId="77777777" w:rsidR="008F0552" w:rsidRPr="00C227FB" w:rsidRDefault="008F0552" w:rsidP="008F0552">
      <w:pPr>
        <w:spacing w:line="216" w:lineRule="auto"/>
        <w:contextualSpacing/>
        <w:jc w:val="both"/>
      </w:pPr>
    </w:p>
    <w:p w14:paraId="33D4E3EF" w14:textId="77777777" w:rsidR="008F0552" w:rsidRPr="00C227FB" w:rsidRDefault="008F0552" w:rsidP="008F0552">
      <w:pPr>
        <w:spacing w:line="216" w:lineRule="auto"/>
        <w:contextualSpacing/>
        <w:jc w:val="both"/>
      </w:pPr>
      <w:r w:rsidRPr="00C227FB">
        <w:rPr>
          <w:bCs/>
        </w:rPr>
        <w:t>Membership in the EVWG will be on a voluntary basis.  The suggested members are:</w:t>
      </w:r>
    </w:p>
    <w:p w14:paraId="09392616" w14:textId="77777777" w:rsidR="008F0552" w:rsidRPr="00C227FB" w:rsidRDefault="008F0552" w:rsidP="008F0552">
      <w:pPr>
        <w:pStyle w:val="ListParagraph"/>
        <w:widowControl/>
        <w:numPr>
          <w:ilvl w:val="1"/>
          <w:numId w:val="54"/>
        </w:numPr>
        <w:autoSpaceDE/>
        <w:autoSpaceDN/>
        <w:spacing w:line="216" w:lineRule="auto"/>
        <w:ind w:left="567" w:hanging="283"/>
        <w:contextualSpacing/>
        <w:jc w:val="both"/>
      </w:pPr>
      <w:r w:rsidRPr="00C227FB">
        <w:rPr>
          <w:bCs/>
        </w:rPr>
        <w:t>Development Partners – UNIDO</w:t>
      </w:r>
    </w:p>
    <w:p w14:paraId="7076E0CC" w14:textId="77777777" w:rsidR="008F0552" w:rsidRPr="00C227FB" w:rsidRDefault="008F0552" w:rsidP="008F0552">
      <w:pPr>
        <w:pStyle w:val="ListParagraph"/>
        <w:widowControl/>
        <w:numPr>
          <w:ilvl w:val="1"/>
          <w:numId w:val="54"/>
        </w:numPr>
        <w:autoSpaceDE/>
        <w:autoSpaceDN/>
        <w:spacing w:line="216" w:lineRule="auto"/>
        <w:ind w:left="567" w:hanging="283"/>
        <w:contextualSpacing/>
        <w:jc w:val="both"/>
      </w:pPr>
      <w:r w:rsidRPr="00C227FB">
        <w:rPr>
          <w:bCs/>
        </w:rPr>
        <w:t xml:space="preserve">Multilateral partners – World Bank </w:t>
      </w:r>
    </w:p>
    <w:p w14:paraId="1B9AE4E7" w14:textId="77777777" w:rsidR="008F0552" w:rsidRPr="00C227FB" w:rsidRDefault="008F0552" w:rsidP="008F0552">
      <w:pPr>
        <w:pStyle w:val="ListParagraph"/>
        <w:widowControl/>
        <w:numPr>
          <w:ilvl w:val="1"/>
          <w:numId w:val="54"/>
        </w:numPr>
        <w:autoSpaceDE/>
        <w:autoSpaceDN/>
        <w:spacing w:line="216" w:lineRule="auto"/>
        <w:ind w:left="567" w:hanging="283"/>
        <w:contextualSpacing/>
        <w:jc w:val="both"/>
      </w:pPr>
      <w:r w:rsidRPr="00C227FB">
        <w:rPr>
          <w:bCs/>
        </w:rPr>
        <w:t>Regional Agencies – SPC (PCREEE &amp; MTCC)</w:t>
      </w:r>
    </w:p>
    <w:p w14:paraId="204C2FE3" w14:textId="77777777" w:rsidR="008F0552" w:rsidRPr="00C227FB" w:rsidRDefault="008F0552" w:rsidP="008F0552">
      <w:pPr>
        <w:pStyle w:val="ListParagraph"/>
        <w:widowControl/>
        <w:numPr>
          <w:ilvl w:val="1"/>
          <w:numId w:val="54"/>
        </w:numPr>
        <w:autoSpaceDE/>
        <w:autoSpaceDN/>
        <w:spacing w:line="216" w:lineRule="auto"/>
        <w:ind w:left="567" w:hanging="283"/>
        <w:contextualSpacing/>
        <w:jc w:val="both"/>
      </w:pPr>
      <w:r w:rsidRPr="00C227FB">
        <w:rPr>
          <w:bCs/>
        </w:rPr>
        <w:t xml:space="preserve">Power Utilities – Tuvalu Power Corp  </w:t>
      </w:r>
    </w:p>
    <w:p w14:paraId="25D5D342" w14:textId="77777777" w:rsidR="008F0552" w:rsidRPr="00C227FB" w:rsidRDefault="008F0552" w:rsidP="008F0552">
      <w:pPr>
        <w:pStyle w:val="ListParagraph"/>
        <w:widowControl/>
        <w:numPr>
          <w:ilvl w:val="1"/>
          <w:numId w:val="54"/>
        </w:numPr>
        <w:autoSpaceDE/>
        <w:autoSpaceDN/>
        <w:spacing w:line="216" w:lineRule="auto"/>
        <w:ind w:left="567" w:hanging="283"/>
        <w:contextualSpacing/>
        <w:jc w:val="both"/>
      </w:pPr>
      <w:r w:rsidRPr="00C227FB">
        <w:rPr>
          <w:bCs/>
        </w:rPr>
        <w:t xml:space="preserve">Transport Authorities – Fiji LTA </w:t>
      </w:r>
    </w:p>
    <w:p w14:paraId="171662DF" w14:textId="77777777" w:rsidR="008F0552" w:rsidRPr="00C227FB" w:rsidRDefault="008F0552" w:rsidP="008F0552">
      <w:pPr>
        <w:pStyle w:val="ListParagraph"/>
        <w:widowControl/>
        <w:numPr>
          <w:ilvl w:val="1"/>
          <w:numId w:val="54"/>
        </w:numPr>
        <w:autoSpaceDE/>
        <w:autoSpaceDN/>
        <w:spacing w:line="216" w:lineRule="auto"/>
        <w:ind w:left="567" w:hanging="283"/>
        <w:contextualSpacing/>
        <w:jc w:val="both"/>
      </w:pPr>
      <w:r w:rsidRPr="00C227FB">
        <w:rPr>
          <w:bCs/>
        </w:rPr>
        <w:t xml:space="preserve">Industry – LEAF Capital / Switch </w:t>
      </w:r>
    </w:p>
    <w:p w14:paraId="50DBBAF6" w14:textId="77777777" w:rsidR="008F0552" w:rsidRPr="00C227FB" w:rsidRDefault="008F0552" w:rsidP="008F0552">
      <w:pPr>
        <w:pStyle w:val="ListParagraph"/>
        <w:widowControl/>
        <w:numPr>
          <w:ilvl w:val="1"/>
          <w:numId w:val="54"/>
        </w:numPr>
        <w:autoSpaceDE/>
        <w:autoSpaceDN/>
        <w:spacing w:line="216" w:lineRule="auto"/>
        <w:ind w:left="567" w:hanging="283"/>
        <w:contextualSpacing/>
        <w:jc w:val="both"/>
      </w:pPr>
      <w:r w:rsidRPr="00C227FB">
        <w:rPr>
          <w:bCs/>
        </w:rPr>
        <w:t>Energy Office – Solomon Is</w:t>
      </w:r>
    </w:p>
    <w:p w14:paraId="18A040D1" w14:textId="77777777" w:rsidR="008F0552" w:rsidRPr="00C227FB" w:rsidRDefault="008F0552" w:rsidP="008F0552">
      <w:pPr>
        <w:pStyle w:val="ListParagraph"/>
        <w:widowControl/>
        <w:numPr>
          <w:ilvl w:val="1"/>
          <w:numId w:val="54"/>
        </w:numPr>
        <w:autoSpaceDE/>
        <w:autoSpaceDN/>
        <w:spacing w:line="216" w:lineRule="auto"/>
        <w:ind w:left="567" w:hanging="283"/>
        <w:contextualSpacing/>
        <w:jc w:val="both"/>
      </w:pPr>
      <w:r w:rsidRPr="00C227FB">
        <w:rPr>
          <w:bCs/>
        </w:rPr>
        <w:t xml:space="preserve">Regulators – Utilities Regulatory Authority (Vanuatu) </w:t>
      </w:r>
    </w:p>
    <w:p w14:paraId="56E35669" w14:textId="77777777" w:rsidR="008F0552" w:rsidRPr="00C227FB" w:rsidRDefault="008F0552" w:rsidP="008F0552">
      <w:pPr>
        <w:spacing w:line="216" w:lineRule="auto"/>
        <w:contextualSpacing/>
        <w:jc w:val="both"/>
      </w:pPr>
    </w:p>
    <w:p w14:paraId="6A76D4BB" w14:textId="77777777" w:rsidR="008F0552" w:rsidRPr="00C227FB" w:rsidRDefault="008F0552" w:rsidP="008F0552">
      <w:pPr>
        <w:spacing w:line="216" w:lineRule="auto"/>
        <w:contextualSpacing/>
        <w:jc w:val="both"/>
        <w:rPr>
          <w:b/>
          <w:bCs/>
        </w:rPr>
      </w:pPr>
      <w:r w:rsidRPr="00C227FB">
        <w:rPr>
          <w:b/>
          <w:bCs/>
        </w:rPr>
        <w:t xml:space="preserve">Secretariat </w:t>
      </w:r>
    </w:p>
    <w:p w14:paraId="6BCBFAEC" w14:textId="77777777" w:rsidR="008F0552" w:rsidRPr="00C227FB" w:rsidRDefault="008F0552" w:rsidP="008F0552">
      <w:pPr>
        <w:spacing w:line="216" w:lineRule="auto"/>
        <w:contextualSpacing/>
        <w:jc w:val="both"/>
        <w:rPr>
          <w:b/>
          <w:bCs/>
        </w:rPr>
      </w:pPr>
    </w:p>
    <w:p w14:paraId="0B662CA5" w14:textId="77777777" w:rsidR="008F0552" w:rsidRPr="00C227FB" w:rsidRDefault="008F0552" w:rsidP="008F0552">
      <w:pPr>
        <w:spacing w:line="216" w:lineRule="auto"/>
        <w:contextualSpacing/>
        <w:jc w:val="both"/>
      </w:pPr>
      <w:r w:rsidRPr="00C227FB">
        <w:t>The PCREEE will provide the role of Secretariat to the EVWG</w:t>
      </w:r>
    </w:p>
    <w:p w14:paraId="69CB619F" w14:textId="77777777" w:rsidR="008F0552" w:rsidRPr="00C227FB" w:rsidRDefault="008F0552" w:rsidP="008F0552">
      <w:pPr>
        <w:spacing w:line="216" w:lineRule="auto"/>
        <w:contextualSpacing/>
        <w:jc w:val="both"/>
      </w:pPr>
    </w:p>
    <w:p w14:paraId="3A6D0CFE" w14:textId="77777777" w:rsidR="008F0552" w:rsidRPr="00C227FB" w:rsidRDefault="008F0552" w:rsidP="008F0552">
      <w:pPr>
        <w:spacing w:line="216" w:lineRule="auto"/>
        <w:contextualSpacing/>
        <w:jc w:val="both"/>
        <w:rPr>
          <w:b/>
          <w:bCs/>
        </w:rPr>
      </w:pPr>
      <w:r w:rsidRPr="00C227FB">
        <w:rPr>
          <w:b/>
          <w:bCs/>
        </w:rPr>
        <w:t xml:space="preserve">Meetings of the EVWG </w:t>
      </w:r>
    </w:p>
    <w:p w14:paraId="04984C43" w14:textId="77777777" w:rsidR="008F0552" w:rsidRPr="00C227FB" w:rsidRDefault="008F0552" w:rsidP="008F0552">
      <w:pPr>
        <w:spacing w:line="216" w:lineRule="auto"/>
        <w:contextualSpacing/>
        <w:jc w:val="both"/>
      </w:pPr>
    </w:p>
    <w:p w14:paraId="61B24D9A" w14:textId="77777777" w:rsidR="008F0552" w:rsidRPr="00C227FB" w:rsidRDefault="008F0552" w:rsidP="008F0552">
      <w:pPr>
        <w:spacing w:line="216" w:lineRule="auto"/>
        <w:contextualSpacing/>
        <w:jc w:val="both"/>
      </w:pPr>
      <w:r w:rsidRPr="00C227FB">
        <w:t xml:space="preserve">The venue and times for the meetings of the EVWG will be decided by its members. Each member will pay for its costs of its participation unless there is a sponsor. </w:t>
      </w:r>
    </w:p>
    <w:p w14:paraId="1057EDAE" w14:textId="77777777" w:rsidR="008F0552" w:rsidRPr="00C227FB" w:rsidRDefault="008F0552" w:rsidP="008F0552">
      <w:pPr>
        <w:spacing w:line="216" w:lineRule="auto"/>
        <w:contextualSpacing/>
        <w:jc w:val="both"/>
      </w:pPr>
    </w:p>
    <w:p w14:paraId="1845F2CC" w14:textId="77777777" w:rsidR="008F0552" w:rsidRPr="00C227FB" w:rsidRDefault="008F0552" w:rsidP="008F0552">
      <w:pPr>
        <w:spacing w:line="216" w:lineRule="auto"/>
        <w:contextualSpacing/>
        <w:jc w:val="both"/>
      </w:pPr>
      <w:r w:rsidRPr="00C227FB">
        <w:t xml:space="preserve">Meetings will be as casual as it can to allow for free exchanges and to be held back-to-back or at the margins of relevant gatherings where most of the members will be present.   </w:t>
      </w:r>
    </w:p>
    <w:p w14:paraId="4E8033A1" w14:textId="77777777" w:rsidR="008F0552" w:rsidRPr="00C227FB" w:rsidRDefault="008F0552" w:rsidP="008F0552">
      <w:pPr>
        <w:spacing w:line="216" w:lineRule="auto"/>
        <w:contextualSpacing/>
        <w:jc w:val="both"/>
      </w:pPr>
    </w:p>
    <w:p w14:paraId="2749982F" w14:textId="0B6F9970" w:rsidR="008F0552" w:rsidRPr="00C227FB" w:rsidRDefault="008F0552" w:rsidP="008F0552">
      <w:r w:rsidRPr="00C227FB">
        <w:t>Speakers / experts will be invited to attend the meetings of the group to provide information on a particular aspect of e</w:t>
      </w:r>
      <w:r w:rsidR="00315940">
        <w:t>-</w:t>
      </w:r>
      <w:r w:rsidRPr="00C227FB">
        <w:t xml:space="preserve">mobility and make themselves available for a hearty Q&amp;A session at the end of their presentation. </w:t>
      </w:r>
    </w:p>
    <w:p w14:paraId="013846CB" w14:textId="3E9D1620" w:rsidR="008F0552" w:rsidRPr="008F0552" w:rsidRDefault="008F0552" w:rsidP="008F0552">
      <w:pPr>
        <w:sectPr w:rsidR="008F0552" w:rsidRPr="008F0552" w:rsidSect="00AC6F86">
          <w:pgSz w:w="11906" w:h="16838" w:code="9"/>
          <w:pgMar w:top="1440" w:right="709" w:bottom="1134" w:left="992" w:header="709" w:footer="709" w:gutter="0"/>
          <w:cols w:space="708"/>
          <w:docGrid w:linePitch="360"/>
        </w:sectPr>
      </w:pPr>
    </w:p>
    <w:p w14:paraId="7A2CA1C7" w14:textId="1D47563E" w:rsidR="00315940" w:rsidRDefault="00315940" w:rsidP="00315940"/>
    <w:sectPr w:rsidR="00315940" w:rsidSect="00C61408">
      <w:pgSz w:w="11906" w:h="16838" w:code="9"/>
      <w:pgMar w:top="1440" w:right="709"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FAC8" w14:textId="77777777" w:rsidR="00D02C1D" w:rsidRDefault="00D02C1D" w:rsidP="00B51B15">
      <w:pPr>
        <w:spacing w:after="0" w:line="240" w:lineRule="auto"/>
      </w:pPr>
      <w:r>
        <w:separator/>
      </w:r>
    </w:p>
  </w:endnote>
  <w:endnote w:type="continuationSeparator" w:id="0">
    <w:p w14:paraId="10C97D85" w14:textId="77777777" w:rsidR="00D02C1D" w:rsidRDefault="00D02C1D" w:rsidP="00B51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altName w:val="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Calibri-Bold">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FB42B" w14:textId="77777777" w:rsidR="00D02C1D" w:rsidRDefault="00D02C1D" w:rsidP="00B51B15">
      <w:pPr>
        <w:spacing w:after="0" w:line="240" w:lineRule="auto"/>
      </w:pPr>
      <w:r>
        <w:separator/>
      </w:r>
    </w:p>
  </w:footnote>
  <w:footnote w:type="continuationSeparator" w:id="0">
    <w:p w14:paraId="1D1F23FB" w14:textId="77777777" w:rsidR="00D02C1D" w:rsidRDefault="00D02C1D" w:rsidP="00B51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745"/>
    <w:multiLevelType w:val="hybridMultilevel"/>
    <w:tmpl w:val="EFC27936"/>
    <w:lvl w:ilvl="0" w:tplc="14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 w15:restartNumberingAfterBreak="0">
    <w:nsid w:val="01390EEB"/>
    <w:multiLevelType w:val="hybridMultilevel"/>
    <w:tmpl w:val="3614E3D6"/>
    <w:lvl w:ilvl="0" w:tplc="14090001">
      <w:start w:val="1"/>
      <w:numFmt w:val="bullet"/>
      <w:lvlText w:val=""/>
      <w:lvlJc w:val="left"/>
      <w:pPr>
        <w:tabs>
          <w:tab w:val="num" w:pos="720"/>
        </w:tabs>
        <w:ind w:left="720" w:hanging="360"/>
      </w:pPr>
      <w:rPr>
        <w:rFonts w:ascii="Symbol" w:hAnsi="Symbol" w:hint="default"/>
      </w:rPr>
    </w:lvl>
    <w:lvl w:ilvl="1" w:tplc="AFB8A0F8" w:tentative="1">
      <w:start w:val="1"/>
      <w:numFmt w:val="bullet"/>
      <w:lvlText w:val="•"/>
      <w:lvlJc w:val="left"/>
      <w:pPr>
        <w:tabs>
          <w:tab w:val="num" w:pos="1440"/>
        </w:tabs>
        <w:ind w:left="1440" w:hanging="360"/>
      </w:pPr>
      <w:rPr>
        <w:rFonts w:ascii="Arial" w:hAnsi="Arial" w:hint="default"/>
      </w:rPr>
    </w:lvl>
    <w:lvl w:ilvl="2" w:tplc="C5084850" w:tentative="1">
      <w:start w:val="1"/>
      <w:numFmt w:val="bullet"/>
      <w:lvlText w:val="•"/>
      <w:lvlJc w:val="left"/>
      <w:pPr>
        <w:tabs>
          <w:tab w:val="num" w:pos="2160"/>
        </w:tabs>
        <w:ind w:left="2160" w:hanging="360"/>
      </w:pPr>
      <w:rPr>
        <w:rFonts w:ascii="Arial" w:hAnsi="Arial" w:hint="default"/>
      </w:rPr>
    </w:lvl>
    <w:lvl w:ilvl="3" w:tplc="768439C2" w:tentative="1">
      <w:start w:val="1"/>
      <w:numFmt w:val="bullet"/>
      <w:lvlText w:val="•"/>
      <w:lvlJc w:val="left"/>
      <w:pPr>
        <w:tabs>
          <w:tab w:val="num" w:pos="2880"/>
        </w:tabs>
        <w:ind w:left="2880" w:hanging="360"/>
      </w:pPr>
      <w:rPr>
        <w:rFonts w:ascii="Arial" w:hAnsi="Arial" w:hint="default"/>
      </w:rPr>
    </w:lvl>
    <w:lvl w:ilvl="4" w:tplc="3A98249A" w:tentative="1">
      <w:start w:val="1"/>
      <w:numFmt w:val="bullet"/>
      <w:lvlText w:val="•"/>
      <w:lvlJc w:val="left"/>
      <w:pPr>
        <w:tabs>
          <w:tab w:val="num" w:pos="3600"/>
        </w:tabs>
        <w:ind w:left="3600" w:hanging="360"/>
      </w:pPr>
      <w:rPr>
        <w:rFonts w:ascii="Arial" w:hAnsi="Arial" w:hint="default"/>
      </w:rPr>
    </w:lvl>
    <w:lvl w:ilvl="5" w:tplc="A0124D04" w:tentative="1">
      <w:start w:val="1"/>
      <w:numFmt w:val="bullet"/>
      <w:lvlText w:val="•"/>
      <w:lvlJc w:val="left"/>
      <w:pPr>
        <w:tabs>
          <w:tab w:val="num" w:pos="4320"/>
        </w:tabs>
        <w:ind w:left="4320" w:hanging="360"/>
      </w:pPr>
      <w:rPr>
        <w:rFonts w:ascii="Arial" w:hAnsi="Arial" w:hint="default"/>
      </w:rPr>
    </w:lvl>
    <w:lvl w:ilvl="6" w:tplc="23B66EC4" w:tentative="1">
      <w:start w:val="1"/>
      <w:numFmt w:val="bullet"/>
      <w:lvlText w:val="•"/>
      <w:lvlJc w:val="left"/>
      <w:pPr>
        <w:tabs>
          <w:tab w:val="num" w:pos="5040"/>
        </w:tabs>
        <w:ind w:left="5040" w:hanging="360"/>
      </w:pPr>
      <w:rPr>
        <w:rFonts w:ascii="Arial" w:hAnsi="Arial" w:hint="default"/>
      </w:rPr>
    </w:lvl>
    <w:lvl w:ilvl="7" w:tplc="BA18A5C8" w:tentative="1">
      <w:start w:val="1"/>
      <w:numFmt w:val="bullet"/>
      <w:lvlText w:val="•"/>
      <w:lvlJc w:val="left"/>
      <w:pPr>
        <w:tabs>
          <w:tab w:val="num" w:pos="5760"/>
        </w:tabs>
        <w:ind w:left="5760" w:hanging="360"/>
      </w:pPr>
      <w:rPr>
        <w:rFonts w:ascii="Arial" w:hAnsi="Arial" w:hint="default"/>
      </w:rPr>
    </w:lvl>
    <w:lvl w:ilvl="8" w:tplc="72441F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B856CF"/>
    <w:multiLevelType w:val="hybridMultilevel"/>
    <w:tmpl w:val="495003F0"/>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C53FC"/>
    <w:multiLevelType w:val="hybridMultilevel"/>
    <w:tmpl w:val="EC7290CA"/>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70A4E"/>
    <w:multiLevelType w:val="hybridMultilevel"/>
    <w:tmpl w:val="3138AAA4"/>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DD562E"/>
    <w:multiLevelType w:val="hybridMultilevel"/>
    <w:tmpl w:val="E67CA4B6"/>
    <w:lvl w:ilvl="0" w:tplc="1409000F">
      <w:start w:val="1"/>
      <w:numFmt w:val="decimal"/>
      <w:lvlText w:val="%1."/>
      <w:lvlJc w:val="left"/>
      <w:pPr>
        <w:ind w:left="937" w:hanging="360"/>
      </w:pPr>
    </w:lvl>
    <w:lvl w:ilvl="1" w:tplc="14090019" w:tentative="1">
      <w:start w:val="1"/>
      <w:numFmt w:val="lowerLetter"/>
      <w:lvlText w:val="%2."/>
      <w:lvlJc w:val="left"/>
      <w:pPr>
        <w:ind w:left="1657" w:hanging="360"/>
      </w:pPr>
    </w:lvl>
    <w:lvl w:ilvl="2" w:tplc="1409001B" w:tentative="1">
      <w:start w:val="1"/>
      <w:numFmt w:val="lowerRoman"/>
      <w:lvlText w:val="%3."/>
      <w:lvlJc w:val="right"/>
      <w:pPr>
        <w:ind w:left="2377" w:hanging="180"/>
      </w:pPr>
    </w:lvl>
    <w:lvl w:ilvl="3" w:tplc="1409000F" w:tentative="1">
      <w:start w:val="1"/>
      <w:numFmt w:val="decimal"/>
      <w:lvlText w:val="%4."/>
      <w:lvlJc w:val="left"/>
      <w:pPr>
        <w:ind w:left="3097" w:hanging="360"/>
      </w:pPr>
    </w:lvl>
    <w:lvl w:ilvl="4" w:tplc="14090019" w:tentative="1">
      <w:start w:val="1"/>
      <w:numFmt w:val="lowerLetter"/>
      <w:lvlText w:val="%5."/>
      <w:lvlJc w:val="left"/>
      <w:pPr>
        <w:ind w:left="3817" w:hanging="360"/>
      </w:pPr>
    </w:lvl>
    <w:lvl w:ilvl="5" w:tplc="1409001B" w:tentative="1">
      <w:start w:val="1"/>
      <w:numFmt w:val="lowerRoman"/>
      <w:lvlText w:val="%6."/>
      <w:lvlJc w:val="right"/>
      <w:pPr>
        <w:ind w:left="4537" w:hanging="180"/>
      </w:pPr>
    </w:lvl>
    <w:lvl w:ilvl="6" w:tplc="1409000F" w:tentative="1">
      <w:start w:val="1"/>
      <w:numFmt w:val="decimal"/>
      <w:lvlText w:val="%7."/>
      <w:lvlJc w:val="left"/>
      <w:pPr>
        <w:ind w:left="5257" w:hanging="360"/>
      </w:pPr>
    </w:lvl>
    <w:lvl w:ilvl="7" w:tplc="14090019" w:tentative="1">
      <w:start w:val="1"/>
      <w:numFmt w:val="lowerLetter"/>
      <w:lvlText w:val="%8."/>
      <w:lvlJc w:val="left"/>
      <w:pPr>
        <w:ind w:left="5977" w:hanging="360"/>
      </w:pPr>
    </w:lvl>
    <w:lvl w:ilvl="8" w:tplc="1409001B" w:tentative="1">
      <w:start w:val="1"/>
      <w:numFmt w:val="lowerRoman"/>
      <w:lvlText w:val="%9."/>
      <w:lvlJc w:val="right"/>
      <w:pPr>
        <w:ind w:left="6697" w:hanging="180"/>
      </w:pPr>
    </w:lvl>
  </w:abstractNum>
  <w:abstractNum w:abstractNumId="6" w15:restartNumberingAfterBreak="0">
    <w:nsid w:val="08820A75"/>
    <w:multiLevelType w:val="hybridMultilevel"/>
    <w:tmpl w:val="9F32C800"/>
    <w:lvl w:ilvl="0" w:tplc="A18621AE">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9E255DF"/>
    <w:multiLevelType w:val="hybridMultilevel"/>
    <w:tmpl w:val="47B66E4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173E4B"/>
    <w:multiLevelType w:val="hybridMultilevel"/>
    <w:tmpl w:val="0548F68E"/>
    <w:lvl w:ilvl="0" w:tplc="14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0EC838EB"/>
    <w:multiLevelType w:val="hybridMultilevel"/>
    <w:tmpl w:val="A3186B9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AE2D4F"/>
    <w:multiLevelType w:val="hybridMultilevel"/>
    <w:tmpl w:val="946A3A8C"/>
    <w:lvl w:ilvl="0" w:tplc="1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6E1C68"/>
    <w:multiLevelType w:val="hybridMultilevel"/>
    <w:tmpl w:val="73480B5C"/>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C46703"/>
    <w:multiLevelType w:val="hybridMultilevel"/>
    <w:tmpl w:val="ABB6DDA4"/>
    <w:lvl w:ilvl="0" w:tplc="1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662DDB"/>
    <w:multiLevelType w:val="hybridMultilevel"/>
    <w:tmpl w:val="AC02480E"/>
    <w:lvl w:ilvl="0" w:tplc="FFFFFFFF">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F433DF"/>
    <w:multiLevelType w:val="hybridMultilevel"/>
    <w:tmpl w:val="F7A8774A"/>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BD7375"/>
    <w:multiLevelType w:val="hybridMultilevel"/>
    <w:tmpl w:val="11DEBB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87F7C9A"/>
    <w:multiLevelType w:val="hybridMultilevel"/>
    <w:tmpl w:val="0FEC2916"/>
    <w:lvl w:ilvl="0" w:tplc="1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825E81"/>
    <w:multiLevelType w:val="hybridMultilevel"/>
    <w:tmpl w:val="3790DF80"/>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C57123"/>
    <w:multiLevelType w:val="hybridMultilevel"/>
    <w:tmpl w:val="7ED41ADA"/>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18EB214A"/>
    <w:multiLevelType w:val="hybridMultilevel"/>
    <w:tmpl w:val="26D07964"/>
    <w:lvl w:ilvl="0" w:tplc="0C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19312F9F"/>
    <w:multiLevelType w:val="hybridMultilevel"/>
    <w:tmpl w:val="690A3592"/>
    <w:lvl w:ilvl="0" w:tplc="7D7A38F6">
      <w:start w:val="1"/>
      <w:numFmt w:val="bullet"/>
      <w:lvlText w:val="•"/>
      <w:lvlJc w:val="left"/>
      <w:pPr>
        <w:tabs>
          <w:tab w:val="num" w:pos="720"/>
        </w:tabs>
        <w:ind w:left="720" w:hanging="360"/>
      </w:pPr>
      <w:rPr>
        <w:rFonts w:ascii="Arial" w:hAnsi="Arial" w:hint="default"/>
      </w:rPr>
    </w:lvl>
    <w:lvl w:ilvl="1" w:tplc="9662B9C0">
      <w:start w:val="1"/>
      <w:numFmt w:val="bullet"/>
      <w:lvlText w:val="•"/>
      <w:lvlJc w:val="left"/>
      <w:pPr>
        <w:tabs>
          <w:tab w:val="num" w:pos="1440"/>
        </w:tabs>
        <w:ind w:left="1440" w:hanging="360"/>
      </w:pPr>
      <w:rPr>
        <w:rFonts w:ascii="Arial" w:hAnsi="Arial" w:hint="default"/>
      </w:rPr>
    </w:lvl>
    <w:lvl w:ilvl="2" w:tplc="76A64EF4" w:tentative="1">
      <w:start w:val="1"/>
      <w:numFmt w:val="bullet"/>
      <w:lvlText w:val="•"/>
      <w:lvlJc w:val="left"/>
      <w:pPr>
        <w:tabs>
          <w:tab w:val="num" w:pos="2160"/>
        </w:tabs>
        <w:ind w:left="2160" w:hanging="360"/>
      </w:pPr>
      <w:rPr>
        <w:rFonts w:ascii="Arial" w:hAnsi="Arial" w:hint="default"/>
      </w:rPr>
    </w:lvl>
    <w:lvl w:ilvl="3" w:tplc="3C1A173C" w:tentative="1">
      <w:start w:val="1"/>
      <w:numFmt w:val="bullet"/>
      <w:lvlText w:val="•"/>
      <w:lvlJc w:val="left"/>
      <w:pPr>
        <w:tabs>
          <w:tab w:val="num" w:pos="2880"/>
        </w:tabs>
        <w:ind w:left="2880" w:hanging="360"/>
      </w:pPr>
      <w:rPr>
        <w:rFonts w:ascii="Arial" w:hAnsi="Arial" w:hint="default"/>
      </w:rPr>
    </w:lvl>
    <w:lvl w:ilvl="4" w:tplc="DD22EDF0" w:tentative="1">
      <w:start w:val="1"/>
      <w:numFmt w:val="bullet"/>
      <w:lvlText w:val="•"/>
      <w:lvlJc w:val="left"/>
      <w:pPr>
        <w:tabs>
          <w:tab w:val="num" w:pos="3600"/>
        </w:tabs>
        <w:ind w:left="3600" w:hanging="360"/>
      </w:pPr>
      <w:rPr>
        <w:rFonts w:ascii="Arial" w:hAnsi="Arial" w:hint="default"/>
      </w:rPr>
    </w:lvl>
    <w:lvl w:ilvl="5" w:tplc="D9FAD05E" w:tentative="1">
      <w:start w:val="1"/>
      <w:numFmt w:val="bullet"/>
      <w:lvlText w:val="•"/>
      <w:lvlJc w:val="left"/>
      <w:pPr>
        <w:tabs>
          <w:tab w:val="num" w:pos="4320"/>
        </w:tabs>
        <w:ind w:left="4320" w:hanging="360"/>
      </w:pPr>
      <w:rPr>
        <w:rFonts w:ascii="Arial" w:hAnsi="Arial" w:hint="default"/>
      </w:rPr>
    </w:lvl>
    <w:lvl w:ilvl="6" w:tplc="5986CBF8" w:tentative="1">
      <w:start w:val="1"/>
      <w:numFmt w:val="bullet"/>
      <w:lvlText w:val="•"/>
      <w:lvlJc w:val="left"/>
      <w:pPr>
        <w:tabs>
          <w:tab w:val="num" w:pos="5040"/>
        </w:tabs>
        <w:ind w:left="5040" w:hanging="360"/>
      </w:pPr>
      <w:rPr>
        <w:rFonts w:ascii="Arial" w:hAnsi="Arial" w:hint="default"/>
      </w:rPr>
    </w:lvl>
    <w:lvl w:ilvl="7" w:tplc="81B0AFD8" w:tentative="1">
      <w:start w:val="1"/>
      <w:numFmt w:val="bullet"/>
      <w:lvlText w:val="•"/>
      <w:lvlJc w:val="left"/>
      <w:pPr>
        <w:tabs>
          <w:tab w:val="num" w:pos="5760"/>
        </w:tabs>
        <w:ind w:left="5760" w:hanging="360"/>
      </w:pPr>
      <w:rPr>
        <w:rFonts w:ascii="Arial" w:hAnsi="Arial" w:hint="default"/>
      </w:rPr>
    </w:lvl>
    <w:lvl w:ilvl="8" w:tplc="90D25A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9533C10"/>
    <w:multiLevelType w:val="hybridMultilevel"/>
    <w:tmpl w:val="040EF6C2"/>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725C95"/>
    <w:multiLevelType w:val="hybridMultilevel"/>
    <w:tmpl w:val="1B18B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9981364"/>
    <w:multiLevelType w:val="hybridMultilevel"/>
    <w:tmpl w:val="4678D40E"/>
    <w:lvl w:ilvl="0" w:tplc="FFFFFFFF">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2D032B"/>
    <w:multiLevelType w:val="hybridMultilevel"/>
    <w:tmpl w:val="30C20E62"/>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003E92"/>
    <w:multiLevelType w:val="hybridMultilevel"/>
    <w:tmpl w:val="2D0A65BC"/>
    <w:lvl w:ilvl="0" w:tplc="14090001">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6" w15:restartNumberingAfterBreak="0">
    <w:nsid w:val="24F4569F"/>
    <w:multiLevelType w:val="hybridMultilevel"/>
    <w:tmpl w:val="26003BEC"/>
    <w:lvl w:ilvl="0" w:tplc="1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19597A"/>
    <w:multiLevelType w:val="hybridMultilevel"/>
    <w:tmpl w:val="E710E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56C4A2F"/>
    <w:multiLevelType w:val="hybridMultilevel"/>
    <w:tmpl w:val="3ECC7DBE"/>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0B0F38"/>
    <w:multiLevelType w:val="hybridMultilevel"/>
    <w:tmpl w:val="101670EE"/>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FD3FBE"/>
    <w:multiLevelType w:val="hybridMultilevel"/>
    <w:tmpl w:val="9800C1C0"/>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8B74F0"/>
    <w:multiLevelType w:val="hybridMultilevel"/>
    <w:tmpl w:val="B81ED67E"/>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E734A5"/>
    <w:multiLevelType w:val="hybridMultilevel"/>
    <w:tmpl w:val="B7A250A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AE07CAC"/>
    <w:multiLevelType w:val="hybridMultilevel"/>
    <w:tmpl w:val="286AB716"/>
    <w:lvl w:ilvl="0" w:tplc="4A1A45CE">
      <w:start w:val="1"/>
      <w:numFmt w:val="bullet"/>
      <w:lvlText w:val=""/>
      <w:lvlJc w:val="left"/>
      <w:pPr>
        <w:tabs>
          <w:tab w:val="num" w:pos="720"/>
        </w:tabs>
        <w:ind w:left="720" w:hanging="360"/>
      </w:pPr>
      <w:rPr>
        <w:rFonts w:ascii="Symbol" w:hAnsi="Symbol" w:hint="default"/>
      </w:rPr>
    </w:lvl>
    <w:lvl w:ilvl="1" w:tplc="8406715E">
      <w:start w:val="1"/>
      <w:numFmt w:val="bullet"/>
      <w:lvlText w:val=""/>
      <w:lvlJc w:val="left"/>
      <w:pPr>
        <w:tabs>
          <w:tab w:val="num" w:pos="1440"/>
        </w:tabs>
        <w:ind w:left="1440" w:hanging="360"/>
      </w:pPr>
      <w:rPr>
        <w:rFonts w:ascii="Symbol" w:hAnsi="Symbol" w:hint="default"/>
      </w:rPr>
    </w:lvl>
    <w:lvl w:ilvl="2" w:tplc="C40CAACC" w:tentative="1">
      <w:start w:val="1"/>
      <w:numFmt w:val="bullet"/>
      <w:lvlText w:val=""/>
      <w:lvlJc w:val="left"/>
      <w:pPr>
        <w:tabs>
          <w:tab w:val="num" w:pos="2160"/>
        </w:tabs>
        <w:ind w:left="2160" w:hanging="360"/>
      </w:pPr>
      <w:rPr>
        <w:rFonts w:ascii="Symbol" w:hAnsi="Symbol" w:hint="default"/>
      </w:rPr>
    </w:lvl>
    <w:lvl w:ilvl="3" w:tplc="FE6ABADA" w:tentative="1">
      <w:start w:val="1"/>
      <w:numFmt w:val="bullet"/>
      <w:lvlText w:val=""/>
      <w:lvlJc w:val="left"/>
      <w:pPr>
        <w:tabs>
          <w:tab w:val="num" w:pos="2880"/>
        </w:tabs>
        <w:ind w:left="2880" w:hanging="360"/>
      </w:pPr>
      <w:rPr>
        <w:rFonts w:ascii="Symbol" w:hAnsi="Symbol" w:hint="default"/>
      </w:rPr>
    </w:lvl>
    <w:lvl w:ilvl="4" w:tplc="F65A8AA4" w:tentative="1">
      <w:start w:val="1"/>
      <w:numFmt w:val="bullet"/>
      <w:lvlText w:val=""/>
      <w:lvlJc w:val="left"/>
      <w:pPr>
        <w:tabs>
          <w:tab w:val="num" w:pos="3600"/>
        </w:tabs>
        <w:ind w:left="3600" w:hanging="360"/>
      </w:pPr>
      <w:rPr>
        <w:rFonts w:ascii="Symbol" w:hAnsi="Symbol" w:hint="default"/>
      </w:rPr>
    </w:lvl>
    <w:lvl w:ilvl="5" w:tplc="15E8E192" w:tentative="1">
      <w:start w:val="1"/>
      <w:numFmt w:val="bullet"/>
      <w:lvlText w:val=""/>
      <w:lvlJc w:val="left"/>
      <w:pPr>
        <w:tabs>
          <w:tab w:val="num" w:pos="4320"/>
        </w:tabs>
        <w:ind w:left="4320" w:hanging="360"/>
      </w:pPr>
      <w:rPr>
        <w:rFonts w:ascii="Symbol" w:hAnsi="Symbol" w:hint="default"/>
      </w:rPr>
    </w:lvl>
    <w:lvl w:ilvl="6" w:tplc="2318DBB8" w:tentative="1">
      <w:start w:val="1"/>
      <w:numFmt w:val="bullet"/>
      <w:lvlText w:val=""/>
      <w:lvlJc w:val="left"/>
      <w:pPr>
        <w:tabs>
          <w:tab w:val="num" w:pos="5040"/>
        </w:tabs>
        <w:ind w:left="5040" w:hanging="360"/>
      </w:pPr>
      <w:rPr>
        <w:rFonts w:ascii="Symbol" w:hAnsi="Symbol" w:hint="default"/>
      </w:rPr>
    </w:lvl>
    <w:lvl w:ilvl="7" w:tplc="CCB6DE9C" w:tentative="1">
      <w:start w:val="1"/>
      <w:numFmt w:val="bullet"/>
      <w:lvlText w:val=""/>
      <w:lvlJc w:val="left"/>
      <w:pPr>
        <w:tabs>
          <w:tab w:val="num" w:pos="5760"/>
        </w:tabs>
        <w:ind w:left="5760" w:hanging="360"/>
      </w:pPr>
      <w:rPr>
        <w:rFonts w:ascii="Symbol" w:hAnsi="Symbol" w:hint="default"/>
      </w:rPr>
    </w:lvl>
    <w:lvl w:ilvl="8" w:tplc="972AC4D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2BC615D2"/>
    <w:multiLevelType w:val="hybridMultilevel"/>
    <w:tmpl w:val="97DC4EFA"/>
    <w:lvl w:ilvl="0" w:tplc="A18621A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C422C4D"/>
    <w:multiLevelType w:val="hybridMultilevel"/>
    <w:tmpl w:val="29BC7710"/>
    <w:lvl w:ilvl="0" w:tplc="14090001">
      <w:start w:val="1"/>
      <w:numFmt w:val="bullet"/>
      <w:lvlText w:val=""/>
      <w:lvlJc w:val="left"/>
      <w:pPr>
        <w:tabs>
          <w:tab w:val="num" w:pos="1070"/>
        </w:tabs>
        <w:ind w:left="1070" w:hanging="360"/>
      </w:pPr>
      <w:rPr>
        <w:rFonts w:ascii="Symbol" w:hAnsi="Symbol" w:hint="default"/>
      </w:rPr>
    </w:lvl>
    <w:lvl w:ilvl="1" w:tplc="FFFFFFFF" w:tentative="1">
      <w:start w:val="1"/>
      <w:numFmt w:val="bullet"/>
      <w:lvlText w:val=""/>
      <w:lvlJc w:val="left"/>
      <w:pPr>
        <w:tabs>
          <w:tab w:val="num" w:pos="1790"/>
        </w:tabs>
        <w:ind w:left="1790" w:hanging="360"/>
      </w:pPr>
      <w:rPr>
        <w:rFonts w:ascii="Wingdings" w:hAnsi="Wingdings" w:hint="default"/>
      </w:rPr>
    </w:lvl>
    <w:lvl w:ilvl="2" w:tplc="FFFFFFFF" w:tentative="1">
      <w:start w:val="1"/>
      <w:numFmt w:val="bullet"/>
      <w:lvlText w:val=""/>
      <w:lvlJc w:val="left"/>
      <w:pPr>
        <w:tabs>
          <w:tab w:val="num" w:pos="2510"/>
        </w:tabs>
        <w:ind w:left="2510" w:hanging="360"/>
      </w:pPr>
      <w:rPr>
        <w:rFonts w:ascii="Wingdings" w:hAnsi="Wingdings" w:hint="default"/>
      </w:rPr>
    </w:lvl>
    <w:lvl w:ilvl="3" w:tplc="FFFFFFFF" w:tentative="1">
      <w:start w:val="1"/>
      <w:numFmt w:val="bullet"/>
      <w:lvlText w:val=""/>
      <w:lvlJc w:val="left"/>
      <w:pPr>
        <w:tabs>
          <w:tab w:val="num" w:pos="3230"/>
        </w:tabs>
        <w:ind w:left="3230" w:hanging="360"/>
      </w:pPr>
      <w:rPr>
        <w:rFonts w:ascii="Wingdings" w:hAnsi="Wingdings" w:hint="default"/>
      </w:rPr>
    </w:lvl>
    <w:lvl w:ilvl="4" w:tplc="FFFFFFFF" w:tentative="1">
      <w:start w:val="1"/>
      <w:numFmt w:val="bullet"/>
      <w:lvlText w:val=""/>
      <w:lvlJc w:val="left"/>
      <w:pPr>
        <w:tabs>
          <w:tab w:val="num" w:pos="3950"/>
        </w:tabs>
        <w:ind w:left="3950" w:hanging="360"/>
      </w:pPr>
      <w:rPr>
        <w:rFonts w:ascii="Wingdings" w:hAnsi="Wingdings" w:hint="default"/>
      </w:rPr>
    </w:lvl>
    <w:lvl w:ilvl="5" w:tplc="FFFFFFFF" w:tentative="1">
      <w:start w:val="1"/>
      <w:numFmt w:val="bullet"/>
      <w:lvlText w:val=""/>
      <w:lvlJc w:val="left"/>
      <w:pPr>
        <w:tabs>
          <w:tab w:val="num" w:pos="4670"/>
        </w:tabs>
        <w:ind w:left="4670" w:hanging="360"/>
      </w:pPr>
      <w:rPr>
        <w:rFonts w:ascii="Wingdings" w:hAnsi="Wingdings" w:hint="default"/>
      </w:rPr>
    </w:lvl>
    <w:lvl w:ilvl="6" w:tplc="FFFFFFFF" w:tentative="1">
      <w:start w:val="1"/>
      <w:numFmt w:val="bullet"/>
      <w:lvlText w:val=""/>
      <w:lvlJc w:val="left"/>
      <w:pPr>
        <w:tabs>
          <w:tab w:val="num" w:pos="5390"/>
        </w:tabs>
        <w:ind w:left="5390" w:hanging="360"/>
      </w:pPr>
      <w:rPr>
        <w:rFonts w:ascii="Wingdings" w:hAnsi="Wingdings" w:hint="default"/>
      </w:rPr>
    </w:lvl>
    <w:lvl w:ilvl="7" w:tplc="FFFFFFFF" w:tentative="1">
      <w:start w:val="1"/>
      <w:numFmt w:val="bullet"/>
      <w:lvlText w:val=""/>
      <w:lvlJc w:val="left"/>
      <w:pPr>
        <w:tabs>
          <w:tab w:val="num" w:pos="6110"/>
        </w:tabs>
        <w:ind w:left="6110" w:hanging="360"/>
      </w:pPr>
      <w:rPr>
        <w:rFonts w:ascii="Wingdings" w:hAnsi="Wingdings" w:hint="default"/>
      </w:rPr>
    </w:lvl>
    <w:lvl w:ilvl="8" w:tplc="FFFFFFFF" w:tentative="1">
      <w:start w:val="1"/>
      <w:numFmt w:val="bullet"/>
      <w:lvlText w:val=""/>
      <w:lvlJc w:val="left"/>
      <w:pPr>
        <w:tabs>
          <w:tab w:val="num" w:pos="6830"/>
        </w:tabs>
        <w:ind w:left="6830" w:hanging="360"/>
      </w:pPr>
      <w:rPr>
        <w:rFonts w:ascii="Wingdings" w:hAnsi="Wingdings" w:hint="default"/>
      </w:rPr>
    </w:lvl>
  </w:abstractNum>
  <w:abstractNum w:abstractNumId="36" w15:restartNumberingAfterBreak="0">
    <w:nsid w:val="2CEB6251"/>
    <w:multiLevelType w:val="hybridMultilevel"/>
    <w:tmpl w:val="F9FCCBE2"/>
    <w:lvl w:ilvl="0" w:tplc="FFFFFFFF">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F56F36"/>
    <w:multiLevelType w:val="hybridMultilevel"/>
    <w:tmpl w:val="D7406502"/>
    <w:lvl w:ilvl="0" w:tplc="FFFFFFFF">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51243C"/>
    <w:multiLevelType w:val="hybridMultilevel"/>
    <w:tmpl w:val="366E64F2"/>
    <w:lvl w:ilvl="0" w:tplc="1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2E6A5DCC"/>
    <w:multiLevelType w:val="hybridMultilevel"/>
    <w:tmpl w:val="C24099F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F0D3EE8"/>
    <w:multiLevelType w:val="hybridMultilevel"/>
    <w:tmpl w:val="A59A9F70"/>
    <w:lvl w:ilvl="0" w:tplc="14090001">
      <w:start w:val="1"/>
      <w:numFmt w:val="bullet"/>
      <w:lvlText w:val=""/>
      <w:lvlJc w:val="left"/>
      <w:pPr>
        <w:tabs>
          <w:tab w:val="num" w:pos="720"/>
        </w:tabs>
        <w:ind w:left="720" w:hanging="360"/>
      </w:pPr>
      <w:rPr>
        <w:rFonts w:ascii="Symbol" w:hAnsi="Symbol" w:hint="default"/>
      </w:rPr>
    </w:lvl>
    <w:lvl w:ilvl="1" w:tplc="619E5716" w:tentative="1">
      <w:start w:val="1"/>
      <w:numFmt w:val="bullet"/>
      <w:lvlText w:val="•"/>
      <w:lvlJc w:val="left"/>
      <w:pPr>
        <w:tabs>
          <w:tab w:val="num" w:pos="1440"/>
        </w:tabs>
        <w:ind w:left="1440" w:hanging="360"/>
      </w:pPr>
      <w:rPr>
        <w:rFonts w:ascii="Arial" w:hAnsi="Arial" w:hint="default"/>
      </w:rPr>
    </w:lvl>
    <w:lvl w:ilvl="2" w:tplc="82706CDC" w:tentative="1">
      <w:start w:val="1"/>
      <w:numFmt w:val="bullet"/>
      <w:lvlText w:val="•"/>
      <w:lvlJc w:val="left"/>
      <w:pPr>
        <w:tabs>
          <w:tab w:val="num" w:pos="2160"/>
        </w:tabs>
        <w:ind w:left="2160" w:hanging="360"/>
      </w:pPr>
      <w:rPr>
        <w:rFonts w:ascii="Arial" w:hAnsi="Arial" w:hint="default"/>
      </w:rPr>
    </w:lvl>
    <w:lvl w:ilvl="3" w:tplc="A9B6317E" w:tentative="1">
      <w:start w:val="1"/>
      <w:numFmt w:val="bullet"/>
      <w:lvlText w:val="•"/>
      <w:lvlJc w:val="left"/>
      <w:pPr>
        <w:tabs>
          <w:tab w:val="num" w:pos="2880"/>
        </w:tabs>
        <w:ind w:left="2880" w:hanging="360"/>
      </w:pPr>
      <w:rPr>
        <w:rFonts w:ascii="Arial" w:hAnsi="Arial" w:hint="default"/>
      </w:rPr>
    </w:lvl>
    <w:lvl w:ilvl="4" w:tplc="F7869CA2" w:tentative="1">
      <w:start w:val="1"/>
      <w:numFmt w:val="bullet"/>
      <w:lvlText w:val="•"/>
      <w:lvlJc w:val="left"/>
      <w:pPr>
        <w:tabs>
          <w:tab w:val="num" w:pos="3600"/>
        </w:tabs>
        <w:ind w:left="3600" w:hanging="360"/>
      </w:pPr>
      <w:rPr>
        <w:rFonts w:ascii="Arial" w:hAnsi="Arial" w:hint="default"/>
      </w:rPr>
    </w:lvl>
    <w:lvl w:ilvl="5" w:tplc="63E84B08" w:tentative="1">
      <w:start w:val="1"/>
      <w:numFmt w:val="bullet"/>
      <w:lvlText w:val="•"/>
      <w:lvlJc w:val="left"/>
      <w:pPr>
        <w:tabs>
          <w:tab w:val="num" w:pos="4320"/>
        </w:tabs>
        <w:ind w:left="4320" w:hanging="360"/>
      </w:pPr>
      <w:rPr>
        <w:rFonts w:ascii="Arial" w:hAnsi="Arial" w:hint="default"/>
      </w:rPr>
    </w:lvl>
    <w:lvl w:ilvl="6" w:tplc="06CAC138" w:tentative="1">
      <w:start w:val="1"/>
      <w:numFmt w:val="bullet"/>
      <w:lvlText w:val="•"/>
      <w:lvlJc w:val="left"/>
      <w:pPr>
        <w:tabs>
          <w:tab w:val="num" w:pos="5040"/>
        </w:tabs>
        <w:ind w:left="5040" w:hanging="360"/>
      </w:pPr>
      <w:rPr>
        <w:rFonts w:ascii="Arial" w:hAnsi="Arial" w:hint="default"/>
      </w:rPr>
    </w:lvl>
    <w:lvl w:ilvl="7" w:tplc="084815F4" w:tentative="1">
      <w:start w:val="1"/>
      <w:numFmt w:val="bullet"/>
      <w:lvlText w:val="•"/>
      <w:lvlJc w:val="left"/>
      <w:pPr>
        <w:tabs>
          <w:tab w:val="num" w:pos="5760"/>
        </w:tabs>
        <w:ind w:left="5760" w:hanging="360"/>
      </w:pPr>
      <w:rPr>
        <w:rFonts w:ascii="Arial" w:hAnsi="Arial" w:hint="default"/>
      </w:rPr>
    </w:lvl>
    <w:lvl w:ilvl="8" w:tplc="77F450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0112FEA"/>
    <w:multiLevelType w:val="hybridMultilevel"/>
    <w:tmpl w:val="3F20064C"/>
    <w:lvl w:ilvl="0" w:tplc="1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0FE2AD6"/>
    <w:multiLevelType w:val="hybridMultilevel"/>
    <w:tmpl w:val="420C26B2"/>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843AF1"/>
    <w:multiLevelType w:val="hybridMultilevel"/>
    <w:tmpl w:val="BC98B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2B91848"/>
    <w:multiLevelType w:val="hybridMultilevel"/>
    <w:tmpl w:val="0A5A649A"/>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3F87B1B"/>
    <w:multiLevelType w:val="hybridMultilevel"/>
    <w:tmpl w:val="41E42994"/>
    <w:lvl w:ilvl="0" w:tplc="6964909C">
      <w:start w:val="1"/>
      <w:numFmt w:val="bullet"/>
      <w:lvlText w:val=""/>
      <w:lvlJc w:val="left"/>
      <w:pPr>
        <w:tabs>
          <w:tab w:val="num" w:pos="720"/>
        </w:tabs>
        <w:ind w:left="720" w:hanging="360"/>
      </w:pPr>
      <w:rPr>
        <w:rFonts w:ascii="Symbol" w:hAnsi="Symbol" w:hint="default"/>
      </w:rPr>
    </w:lvl>
    <w:lvl w:ilvl="1" w:tplc="1756AADC" w:tentative="1">
      <w:start w:val="1"/>
      <w:numFmt w:val="bullet"/>
      <w:lvlText w:val=""/>
      <w:lvlJc w:val="left"/>
      <w:pPr>
        <w:tabs>
          <w:tab w:val="num" w:pos="1440"/>
        </w:tabs>
        <w:ind w:left="1440" w:hanging="360"/>
      </w:pPr>
      <w:rPr>
        <w:rFonts w:ascii="Symbol" w:hAnsi="Symbol" w:hint="default"/>
      </w:rPr>
    </w:lvl>
    <w:lvl w:ilvl="2" w:tplc="3ACAAEE6" w:tentative="1">
      <w:start w:val="1"/>
      <w:numFmt w:val="bullet"/>
      <w:lvlText w:val=""/>
      <w:lvlJc w:val="left"/>
      <w:pPr>
        <w:tabs>
          <w:tab w:val="num" w:pos="2160"/>
        </w:tabs>
        <w:ind w:left="2160" w:hanging="360"/>
      </w:pPr>
      <w:rPr>
        <w:rFonts w:ascii="Symbol" w:hAnsi="Symbol" w:hint="default"/>
      </w:rPr>
    </w:lvl>
    <w:lvl w:ilvl="3" w:tplc="408EF2B2" w:tentative="1">
      <w:start w:val="1"/>
      <w:numFmt w:val="bullet"/>
      <w:lvlText w:val=""/>
      <w:lvlJc w:val="left"/>
      <w:pPr>
        <w:tabs>
          <w:tab w:val="num" w:pos="2880"/>
        </w:tabs>
        <w:ind w:left="2880" w:hanging="360"/>
      </w:pPr>
      <w:rPr>
        <w:rFonts w:ascii="Symbol" w:hAnsi="Symbol" w:hint="default"/>
      </w:rPr>
    </w:lvl>
    <w:lvl w:ilvl="4" w:tplc="3EB075F0" w:tentative="1">
      <w:start w:val="1"/>
      <w:numFmt w:val="bullet"/>
      <w:lvlText w:val=""/>
      <w:lvlJc w:val="left"/>
      <w:pPr>
        <w:tabs>
          <w:tab w:val="num" w:pos="3600"/>
        </w:tabs>
        <w:ind w:left="3600" w:hanging="360"/>
      </w:pPr>
      <w:rPr>
        <w:rFonts w:ascii="Symbol" w:hAnsi="Symbol" w:hint="default"/>
      </w:rPr>
    </w:lvl>
    <w:lvl w:ilvl="5" w:tplc="E8000726" w:tentative="1">
      <w:start w:val="1"/>
      <w:numFmt w:val="bullet"/>
      <w:lvlText w:val=""/>
      <w:lvlJc w:val="left"/>
      <w:pPr>
        <w:tabs>
          <w:tab w:val="num" w:pos="4320"/>
        </w:tabs>
        <w:ind w:left="4320" w:hanging="360"/>
      </w:pPr>
      <w:rPr>
        <w:rFonts w:ascii="Symbol" w:hAnsi="Symbol" w:hint="default"/>
      </w:rPr>
    </w:lvl>
    <w:lvl w:ilvl="6" w:tplc="AAB69A1C" w:tentative="1">
      <w:start w:val="1"/>
      <w:numFmt w:val="bullet"/>
      <w:lvlText w:val=""/>
      <w:lvlJc w:val="left"/>
      <w:pPr>
        <w:tabs>
          <w:tab w:val="num" w:pos="5040"/>
        </w:tabs>
        <w:ind w:left="5040" w:hanging="360"/>
      </w:pPr>
      <w:rPr>
        <w:rFonts w:ascii="Symbol" w:hAnsi="Symbol" w:hint="default"/>
      </w:rPr>
    </w:lvl>
    <w:lvl w:ilvl="7" w:tplc="CE32E818" w:tentative="1">
      <w:start w:val="1"/>
      <w:numFmt w:val="bullet"/>
      <w:lvlText w:val=""/>
      <w:lvlJc w:val="left"/>
      <w:pPr>
        <w:tabs>
          <w:tab w:val="num" w:pos="5760"/>
        </w:tabs>
        <w:ind w:left="5760" w:hanging="360"/>
      </w:pPr>
      <w:rPr>
        <w:rFonts w:ascii="Symbol" w:hAnsi="Symbol" w:hint="default"/>
      </w:rPr>
    </w:lvl>
    <w:lvl w:ilvl="8" w:tplc="97FAB82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352B00B9"/>
    <w:multiLevelType w:val="hybridMultilevel"/>
    <w:tmpl w:val="D9D20388"/>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66C119C"/>
    <w:multiLevelType w:val="hybridMultilevel"/>
    <w:tmpl w:val="91C4A128"/>
    <w:lvl w:ilvl="0" w:tplc="F392F360">
      <w:start w:val="1"/>
      <w:numFmt w:val="bullet"/>
      <w:lvlText w:val="•"/>
      <w:lvlJc w:val="left"/>
      <w:pPr>
        <w:tabs>
          <w:tab w:val="num" w:pos="720"/>
        </w:tabs>
        <w:ind w:left="720" w:hanging="360"/>
      </w:pPr>
      <w:rPr>
        <w:rFonts w:ascii="Arial" w:hAnsi="Arial" w:hint="default"/>
      </w:rPr>
    </w:lvl>
    <w:lvl w:ilvl="1" w:tplc="34C4A8B4">
      <w:start w:val="1"/>
      <w:numFmt w:val="bullet"/>
      <w:lvlText w:val="•"/>
      <w:lvlJc w:val="left"/>
      <w:pPr>
        <w:tabs>
          <w:tab w:val="num" w:pos="1440"/>
        </w:tabs>
        <w:ind w:left="1440" w:hanging="360"/>
      </w:pPr>
      <w:rPr>
        <w:rFonts w:ascii="Arial" w:hAnsi="Arial" w:hint="default"/>
      </w:rPr>
    </w:lvl>
    <w:lvl w:ilvl="2" w:tplc="9CBA1F6A" w:tentative="1">
      <w:start w:val="1"/>
      <w:numFmt w:val="bullet"/>
      <w:lvlText w:val="•"/>
      <w:lvlJc w:val="left"/>
      <w:pPr>
        <w:tabs>
          <w:tab w:val="num" w:pos="2160"/>
        </w:tabs>
        <w:ind w:left="2160" w:hanging="360"/>
      </w:pPr>
      <w:rPr>
        <w:rFonts w:ascii="Arial" w:hAnsi="Arial" w:hint="default"/>
      </w:rPr>
    </w:lvl>
    <w:lvl w:ilvl="3" w:tplc="698CBC1A" w:tentative="1">
      <w:start w:val="1"/>
      <w:numFmt w:val="bullet"/>
      <w:lvlText w:val="•"/>
      <w:lvlJc w:val="left"/>
      <w:pPr>
        <w:tabs>
          <w:tab w:val="num" w:pos="2880"/>
        </w:tabs>
        <w:ind w:left="2880" w:hanging="360"/>
      </w:pPr>
      <w:rPr>
        <w:rFonts w:ascii="Arial" w:hAnsi="Arial" w:hint="default"/>
      </w:rPr>
    </w:lvl>
    <w:lvl w:ilvl="4" w:tplc="B55E6944" w:tentative="1">
      <w:start w:val="1"/>
      <w:numFmt w:val="bullet"/>
      <w:lvlText w:val="•"/>
      <w:lvlJc w:val="left"/>
      <w:pPr>
        <w:tabs>
          <w:tab w:val="num" w:pos="3600"/>
        </w:tabs>
        <w:ind w:left="3600" w:hanging="360"/>
      </w:pPr>
      <w:rPr>
        <w:rFonts w:ascii="Arial" w:hAnsi="Arial" w:hint="default"/>
      </w:rPr>
    </w:lvl>
    <w:lvl w:ilvl="5" w:tplc="B4584ACC" w:tentative="1">
      <w:start w:val="1"/>
      <w:numFmt w:val="bullet"/>
      <w:lvlText w:val="•"/>
      <w:lvlJc w:val="left"/>
      <w:pPr>
        <w:tabs>
          <w:tab w:val="num" w:pos="4320"/>
        </w:tabs>
        <w:ind w:left="4320" w:hanging="360"/>
      </w:pPr>
      <w:rPr>
        <w:rFonts w:ascii="Arial" w:hAnsi="Arial" w:hint="default"/>
      </w:rPr>
    </w:lvl>
    <w:lvl w:ilvl="6" w:tplc="EF6EEB28" w:tentative="1">
      <w:start w:val="1"/>
      <w:numFmt w:val="bullet"/>
      <w:lvlText w:val="•"/>
      <w:lvlJc w:val="left"/>
      <w:pPr>
        <w:tabs>
          <w:tab w:val="num" w:pos="5040"/>
        </w:tabs>
        <w:ind w:left="5040" w:hanging="360"/>
      </w:pPr>
      <w:rPr>
        <w:rFonts w:ascii="Arial" w:hAnsi="Arial" w:hint="default"/>
      </w:rPr>
    </w:lvl>
    <w:lvl w:ilvl="7" w:tplc="E9C01D0E" w:tentative="1">
      <w:start w:val="1"/>
      <w:numFmt w:val="bullet"/>
      <w:lvlText w:val="•"/>
      <w:lvlJc w:val="left"/>
      <w:pPr>
        <w:tabs>
          <w:tab w:val="num" w:pos="5760"/>
        </w:tabs>
        <w:ind w:left="5760" w:hanging="360"/>
      </w:pPr>
      <w:rPr>
        <w:rFonts w:ascii="Arial" w:hAnsi="Arial" w:hint="default"/>
      </w:rPr>
    </w:lvl>
    <w:lvl w:ilvl="8" w:tplc="1EFAB16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6BA3054"/>
    <w:multiLevelType w:val="hybridMultilevel"/>
    <w:tmpl w:val="0D327F6A"/>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A2B3AAE"/>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3A9347C2"/>
    <w:multiLevelType w:val="hybridMultilevel"/>
    <w:tmpl w:val="4AC8486A"/>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D290FDF"/>
    <w:multiLevelType w:val="hybridMultilevel"/>
    <w:tmpl w:val="01D6BCF6"/>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E4C2EE4"/>
    <w:multiLevelType w:val="hybridMultilevel"/>
    <w:tmpl w:val="427A911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3" w15:restartNumberingAfterBreak="0">
    <w:nsid w:val="3F65401C"/>
    <w:multiLevelType w:val="hybridMultilevel"/>
    <w:tmpl w:val="85C8B5E8"/>
    <w:lvl w:ilvl="0" w:tplc="FA4A8490">
      <w:start w:val="1"/>
      <w:numFmt w:val="bullet"/>
      <w:lvlText w:val=""/>
      <w:lvlJc w:val="left"/>
      <w:pPr>
        <w:tabs>
          <w:tab w:val="num" w:pos="720"/>
        </w:tabs>
        <w:ind w:left="720" w:hanging="360"/>
      </w:pPr>
      <w:rPr>
        <w:rFonts w:ascii="Symbol" w:hAnsi="Symbol" w:hint="default"/>
      </w:rPr>
    </w:lvl>
    <w:lvl w:ilvl="1" w:tplc="1D6C2E60" w:tentative="1">
      <w:start w:val="1"/>
      <w:numFmt w:val="bullet"/>
      <w:lvlText w:val=""/>
      <w:lvlJc w:val="left"/>
      <w:pPr>
        <w:tabs>
          <w:tab w:val="num" w:pos="1440"/>
        </w:tabs>
        <w:ind w:left="1440" w:hanging="360"/>
      </w:pPr>
      <w:rPr>
        <w:rFonts w:ascii="Symbol" w:hAnsi="Symbol" w:hint="default"/>
      </w:rPr>
    </w:lvl>
    <w:lvl w:ilvl="2" w:tplc="7C7AFC00" w:tentative="1">
      <w:start w:val="1"/>
      <w:numFmt w:val="bullet"/>
      <w:lvlText w:val=""/>
      <w:lvlJc w:val="left"/>
      <w:pPr>
        <w:tabs>
          <w:tab w:val="num" w:pos="2160"/>
        </w:tabs>
        <w:ind w:left="2160" w:hanging="360"/>
      </w:pPr>
      <w:rPr>
        <w:rFonts w:ascii="Symbol" w:hAnsi="Symbol" w:hint="default"/>
      </w:rPr>
    </w:lvl>
    <w:lvl w:ilvl="3" w:tplc="50E0FE4C" w:tentative="1">
      <w:start w:val="1"/>
      <w:numFmt w:val="bullet"/>
      <w:lvlText w:val=""/>
      <w:lvlJc w:val="left"/>
      <w:pPr>
        <w:tabs>
          <w:tab w:val="num" w:pos="2880"/>
        </w:tabs>
        <w:ind w:left="2880" w:hanging="360"/>
      </w:pPr>
      <w:rPr>
        <w:rFonts w:ascii="Symbol" w:hAnsi="Symbol" w:hint="default"/>
      </w:rPr>
    </w:lvl>
    <w:lvl w:ilvl="4" w:tplc="736A31A6" w:tentative="1">
      <w:start w:val="1"/>
      <w:numFmt w:val="bullet"/>
      <w:lvlText w:val=""/>
      <w:lvlJc w:val="left"/>
      <w:pPr>
        <w:tabs>
          <w:tab w:val="num" w:pos="3600"/>
        </w:tabs>
        <w:ind w:left="3600" w:hanging="360"/>
      </w:pPr>
      <w:rPr>
        <w:rFonts w:ascii="Symbol" w:hAnsi="Symbol" w:hint="default"/>
      </w:rPr>
    </w:lvl>
    <w:lvl w:ilvl="5" w:tplc="2E327DB8" w:tentative="1">
      <w:start w:val="1"/>
      <w:numFmt w:val="bullet"/>
      <w:lvlText w:val=""/>
      <w:lvlJc w:val="left"/>
      <w:pPr>
        <w:tabs>
          <w:tab w:val="num" w:pos="4320"/>
        </w:tabs>
        <w:ind w:left="4320" w:hanging="360"/>
      </w:pPr>
      <w:rPr>
        <w:rFonts w:ascii="Symbol" w:hAnsi="Symbol" w:hint="default"/>
      </w:rPr>
    </w:lvl>
    <w:lvl w:ilvl="6" w:tplc="72EC57CE" w:tentative="1">
      <w:start w:val="1"/>
      <w:numFmt w:val="bullet"/>
      <w:lvlText w:val=""/>
      <w:lvlJc w:val="left"/>
      <w:pPr>
        <w:tabs>
          <w:tab w:val="num" w:pos="5040"/>
        </w:tabs>
        <w:ind w:left="5040" w:hanging="360"/>
      </w:pPr>
      <w:rPr>
        <w:rFonts w:ascii="Symbol" w:hAnsi="Symbol" w:hint="default"/>
      </w:rPr>
    </w:lvl>
    <w:lvl w:ilvl="7" w:tplc="F1FA8BA2" w:tentative="1">
      <w:start w:val="1"/>
      <w:numFmt w:val="bullet"/>
      <w:lvlText w:val=""/>
      <w:lvlJc w:val="left"/>
      <w:pPr>
        <w:tabs>
          <w:tab w:val="num" w:pos="5760"/>
        </w:tabs>
        <w:ind w:left="5760" w:hanging="360"/>
      </w:pPr>
      <w:rPr>
        <w:rFonts w:ascii="Symbol" w:hAnsi="Symbol" w:hint="default"/>
      </w:rPr>
    </w:lvl>
    <w:lvl w:ilvl="8" w:tplc="4D5E8632"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3FEF7D68"/>
    <w:multiLevelType w:val="hybridMultilevel"/>
    <w:tmpl w:val="8BDE6202"/>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18377A6"/>
    <w:multiLevelType w:val="hybridMultilevel"/>
    <w:tmpl w:val="8ECA55E4"/>
    <w:lvl w:ilvl="0" w:tplc="FFFFFFFF">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474E57"/>
    <w:multiLevelType w:val="hybridMultilevel"/>
    <w:tmpl w:val="EA14B01C"/>
    <w:lvl w:ilvl="0" w:tplc="0C09000B">
      <w:start w:val="1"/>
      <w:numFmt w:val="bullet"/>
      <w:lvlText w:val=""/>
      <w:lvlJc w:val="left"/>
      <w:pPr>
        <w:ind w:left="1353" w:hanging="360"/>
      </w:pPr>
      <w:rPr>
        <w:rFonts w:ascii="Wingdings" w:hAnsi="Wingdings"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7" w15:restartNumberingAfterBreak="0">
    <w:nsid w:val="42FC048B"/>
    <w:multiLevelType w:val="hybridMultilevel"/>
    <w:tmpl w:val="E624B232"/>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3E9012F"/>
    <w:multiLevelType w:val="hybridMultilevel"/>
    <w:tmpl w:val="30AA3D82"/>
    <w:lvl w:ilvl="0" w:tplc="14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9" w15:restartNumberingAfterBreak="0">
    <w:nsid w:val="452C63A6"/>
    <w:multiLevelType w:val="hybridMultilevel"/>
    <w:tmpl w:val="88E09A4A"/>
    <w:lvl w:ilvl="0" w:tplc="1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53E2512"/>
    <w:multiLevelType w:val="hybridMultilevel"/>
    <w:tmpl w:val="CF50BB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54E0F20"/>
    <w:multiLevelType w:val="hybridMultilevel"/>
    <w:tmpl w:val="BB38E62E"/>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2" w15:restartNumberingAfterBreak="0">
    <w:nsid w:val="455C29FC"/>
    <w:multiLevelType w:val="hybridMultilevel"/>
    <w:tmpl w:val="73CE27C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57E2DFE"/>
    <w:multiLevelType w:val="hybridMultilevel"/>
    <w:tmpl w:val="90964A40"/>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4" w15:restartNumberingAfterBreak="0">
    <w:nsid w:val="497B38D9"/>
    <w:multiLevelType w:val="hybridMultilevel"/>
    <w:tmpl w:val="A8D0B85A"/>
    <w:lvl w:ilvl="0" w:tplc="1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9B975B6"/>
    <w:multiLevelType w:val="hybridMultilevel"/>
    <w:tmpl w:val="5074F9A0"/>
    <w:lvl w:ilvl="0" w:tplc="1302B2B4">
      <w:start w:val="1"/>
      <w:numFmt w:val="decimal"/>
      <w:lvlText w:val="(%1)"/>
      <w:lvlJc w:val="left"/>
      <w:pPr>
        <w:tabs>
          <w:tab w:val="num" w:pos="720"/>
        </w:tabs>
        <w:ind w:left="720" w:hanging="360"/>
      </w:pPr>
    </w:lvl>
    <w:lvl w:ilvl="1" w:tplc="45E02C20" w:tentative="1">
      <w:start w:val="1"/>
      <w:numFmt w:val="decimal"/>
      <w:lvlText w:val="(%2)"/>
      <w:lvlJc w:val="left"/>
      <w:pPr>
        <w:tabs>
          <w:tab w:val="num" w:pos="1440"/>
        </w:tabs>
        <w:ind w:left="1440" w:hanging="360"/>
      </w:pPr>
    </w:lvl>
    <w:lvl w:ilvl="2" w:tplc="2D86F4C4" w:tentative="1">
      <w:start w:val="1"/>
      <w:numFmt w:val="decimal"/>
      <w:lvlText w:val="(%3)"/>
      <w:lvlJc w:val="left"/>
      <w:pPr>
        <w:tabs>
          <w:tab w:val="num" w:pos="2160"/>
        </w:tabs>
        <w:ind w:left="2160" w:hanging="360"/>
      </w:pPr>
    </w:lvl>
    <w:lvl w:ilvl="3" w:tplc="AE6CD988" w:tentative="1">
      <w:start w:val="1"/>
      <w:numFmt w:val="decimal"/>
      <w:lvlText w:val="(%4)"/>
      <w:lvlJc w:val="left"/>
      <w:pPr>
        <w:tabs>
          <w:tab w:val="num" w:pos="2880"/>
        </w:tabs>
        <w:ind w:left="2880" w:hanging="360"/>
      </w:pPr>
    </w:lvl>
    <w:lvl w:ilvl="4" w:tplc="B4E2DEB0" w:tentative="1">
      <w:start w:val="1"/>
      <w:numFmt w:val="decimal"/>
      <w:lvlText w:val="(%5)"/>
      <w:lvlJc w:val="left"/>
      <w:pPr>
        <w:tabs>
          <w:tab w:val="num" w:pos="3600"/>
        </w:tabs>
        <w:ind w:left="3600" w:hanging="360"/>
      </w:pPr>
    </w:lvl>
    <w:lvl w:ilvl="5" w:tplc="A0B6FB76" w:tentative="1">
      <w:start w:val="1"/>
      <w:numFmt w:val="decimal"/>
      <w:lvlText w:val="(%6)"/>
      <w:lvlJc w:val="left"/>
      <w:pPr>
        <w:tabs>
          <w:tab w:val="num" w:pos="4320"/>
        </w:tabs>
        <w:ind w:left="4320" w:hanging="360"/>
      </w:pPr>
    </w:lvl>
    <w:lvl w:ilvl="6" w:tplc="80EC3E42" w:tentative="1">
      <w:start w:val="1"/>
      <w:numFmt w:val="decimal"/>
      <w:lvlText w:val="(%7)"/>
      <w:lvlJc w:val="left"/>
      <w:pPr>
        <w:tabs>
          <w:tab w:val="num" w:pos="5040"/>
        </w:tabs>
        <w:ind w:left="5040" w:hanging="360"/>
      </w:pPr>
    </w:lvl>
    <w:lvl w:ilvl="7" w:tplc="CA884678" w:tentative="1">
      <w:start w:val="1"/>
      <w:numFmt w:val="decimal"/>
      <w:lvlText w:val="(%8)"/>
      <w:lvlJc w:val="left"/>
      <w:pPr>
        <w:tabs>
          <w:tab w:val="num" w:pos="5760"/>
        </w:tabs>
        <w:ind w:left="5760" w:hanging="360"/>
      </w:pPr>
    </w:lvl>
    <w:lvl w:ilvl="8" w:tplc="E86ACF9E" w:tentative="1">
      <w:start w:val="1"/>
      <w:numFmt w:val="decimal"/>
      <w:lvlText w:val="(%9)"/>
      <w:lvlJc w:val="left"/>
      <w:pPr>
        <w:tabs>
          <w:tab w:val="num" w:pos="6480"/>
        </w:tabs>
        <w:ind w:left="6480" w:hanging="360"/>
      </w:pPr>
    </w:lvl>
  </w:abstractNum>
  <w:abstractNum w:abstractNumId="66" w15:restartNumberingAfterBreak="0">
    <w:nsid w:val="4A3F1D90"/>
    <w:multiLevelType w:val="hybridMultilevel"/>
    <w:tmpl w:val="D51C557A"/>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BFC39A5"/>
    <w:multiLevelType w:val="hybridMultilevel"/>
    <w:tmpl w:val="4912A8E2"/>
    <w:lvl w:ilvl="0" w:tplc="570A8F64">
      <w:start w:val="1"/>
      <w:numFmt w:val="bullet"/>
      <w:lvlText w:val="•"/>
      <w:lvlJc w:val="left"/>
      <w:pPr>
        <w:tabs>
          <w:tab w:val="num" w:pos="720"/>
        </w:tabs>
        <w:ind w:left="720" w:hanging="360"/>
      </w:pPr>
      <w:rPr>
        <w:rFonts w:ascii="Arial" w:hAnsi="Arial" w:hint="default"/>
      </w:rPr>
    </w:lvl>
    <w:lvl w:ilvl="1" w:tplc="7A660850">
      <w:start w:val="1"/>
      <w:numFmt w:val="bullet"/>
      <w:lvlText w:val="•"/>
      <w:lvlJc w:val="left"/>
      <w:pPr>
        <w:tabs>
          <w:tab w:val="num" w:pos="1440"/>
        </w:tabs>
        <w:ind w:left="1440" w:hanging="360"/>
      </w:pPr>
      <w:rPr>
        <w:rFonts w:ascii="Arial" w:hAnsi="Arial" w:hint="default"/>
      </w:rPr>
    </w:lvl>
    <w:lvl w:ilvl="2" w:tplc="470CE836">
      <w:numFmt w:val="bullet"/>
      <w:lvlText w:val="•"/>
      <w:lvlJc w:val="left"/>
      <w:pPr>
        <w:tabs>
          <w:tab w:val="num" w:pos="2160"/>
        </w:tabs>
        <w:ind w:left="2160" w:hanging="360"/>
      </w:pPr>
      <w:rPr>
        <w:rFonts w:ascii="Arial" w:hAnsi="Arial" w:hint="default"/>
      </w:rPr>
    </w:lvl>
    <w:lvl w:ilvl="3" w:tplc="E028EB58" w:tentative="1">
      <w:start w:val="1"/>
      <w:numFmt w:val="bullet"/>
      <w:lvlText w:val="•"/>
      <w:lvlJc w:val="left"/>
      <w:pPr>
        <w:tabs>
          <w:tab w:val="num" w:pos="2880"/>
        </w:tabs>
        <w:ind w:left="2880" w:hanging="360"/>
      </w:pPr>
      <w:rPr>
        <w:rFonts w:ascii="Arial" w:hAnsi="Arial" w:hint="default"/>
      </w:rPr>
    </w:lvl>
    <w:lvl w:ilvl="4" w:tplc="1220B682" w:tentative="1">
      <w:start w:val="1"/>
      <w:numFmt w:val="bullet"/>
      <w:lvlText w:val="•"/>
      <w:lvlJc w:val="left"/>
      <w:pPr>
        <w:tabs>
          <w:tab w:val="num" w:pos="3600"/>
        </w:tabs>
        <w:ind w:left="3600" w:hanging="360"/>
      </w:pPr>
      <w:rPr>
        <w:rFonts w:ascii="Arial" w:hAnsi="Arial" w:hint="default"/>
      </w:rPr>
    </w:lvl>
    <w:lvl w:ilvl="5" w:tplc="283CE70C" w:tentative="1">
      <w:start w:val="1"/>
      <w:numFmt w:val="bullet"/>
      <w:lvlText w:val="•"/>
      <w:lvlJc w:val="left"/>
      <w:pPr>
        <w:tabs>
          <w:tab w:val="num" w:pos="4320"/>
        </w:tabs>
        <w:ind w:left="4320" w:hanging="360"/>
      </w:pPr>
      <w:rPr>
        <w:rFonts w:ascii="Arial" w:hAnsi="Arial" w:hint="default"/>
      </w:rPr>
    </w:lvl>
    <w:lvl w:ilvl="6" w:tplc="359C0352" w:tentative="1">
      <w:start w:val="1"/>
      <w:numFmt w:val="bullet"/>
      <w:lvlText w:val="•"/>
      <w:lvlJc w:val="left"/>
      <w:pPr>
        <w:tabs>
          <w:tab w:val="num" w:pos="5040"/>
        </w:tabs>
        <w:ind w:left="5040" w:hanging="360"/>
      </w:pPr>
      <w:rPr>
        <w:rFonts w:ascii="Arial" w:hAnsi="Arial" w:hint="default"/>
      </w:rPr>
    </w:lvl>
    <w:lvl w:ilvl="7" w:tplc="DF1CCE42" w:tentative="1">
      <w:start w:val="1"/>
      <w:numFmt w:val="bullet"/>
      <w:lvlText w:val="•"/>
      <w:lvlJc w:val="left"/>
      <w:pPr>
        <w:tabs>
          <w:tab w:val="num" w:pos="5760"/>
        </w:tabs>
        <w:ind w:left="5760" w:hanging="360"/>
      </w:pPr>
      <w:rPr>
        <w:rFonts w:ascii="Arial" w:hAnsi="Arial" w:hint="default"/>
      </w:rPr>
    </w:lvl>
    <w:lvl w:ilvl="8" w:tplc="35ECF96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4DA20899"/>
    <w:multiLevelType w:val="hybridMultilevel"/>
    <w:tmpl w:val="F230B23C"/>
    <w:lvl w:ilvl="0" w:tplc="1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EFC5072"/>
    <w:multiLevelType w:val="hybridMultilevel"/>
    <w:tmpl w:val="924AB64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0C55628"/>
    <w:multiLevelType w:val="hybridMultilevel"/>
    <w:tmpl w:val="808A8DC6"/>
    <w:lvl w:ilvl="0" w:tplc="0C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1" w15:restartNumberingAfterBreak="0">
    <w:nsid w:val="511F4DC4"/>
    <w:multiLevelType w:val="hybridMultilevel"/>
    <w:tmpl w:val="396ADFB8"/>
    <w:lvl w:ilvl="0" w:tplc="1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24612A6"/>
    <w:multiLevelType w:val="hybridMultilevel"/>
    <w:tmpl w:val="19EE0A72"/>
    <w:lvl w:ilvl="0" w:tplc="294A665C">
      <w:start w:val="1"/>
      <w:numFmt w:val="bullet"/>
      <w:lvlText w:val="•"/>
      <w:lvlJc w:val="left"/>
      <w:pPr>
        <w:tabs>
          <w:tab w:val="num" w:pos="720"/>
        </w:tabs>
        <w:ind w:left="720" w:hanging="360"/>
      </w:pPr>
      <w:rPr>
        <w:rFonts w:ascii="Arial" w:hAnsi="Arial" w:hint="default"/>
      </w:rPr>
    </w:lvl>
    <w:lvl w:ilvl="1" w:tplc="318AD60E">
      <w:start w:val="1"/>
      <w:numFmt w:val="bullet"/>
      <w:lvlText w:val="•"/>
      <w:lvlJc w:val="left"/>
      <w:pPr>
        <w:tabs>
          <w:tab w:val="num" w:pos="1440"/>
        </w:tabs>
        <w:ind w:left="1440" w:hanging="360"/>
      </w:pPr>
      <w:rPr>
        <w:rFonts w:ascii="Arial" w:hAnsi="Arial" w:hint="default"/>
      </w:rPr>
    </w:lvl>
    <w:lvl w:ilvl="2" w:tplc="72885EE0" w:tentative="1">
      <w:start w:val="1"/>
      <w:numFmt w:val="bullet"/>
      <w:lvlText w:val="•"/>
      <w:lvlJc w:val="left"/>
      <w:pPr>
        <w:tabs>
          <w:tab w:val="num" w:pos="2160"/>
        </w:tabs>
        <w:ind w:left="2160" w:hanging="360"/>
      </w:pPr>
      <w:rPr>
        <w:rFonts w:ascii="Arial" w:hAnsi="Arial" w:hint="default"/>
      </w:rPr>
    </w:lvl>
    <w:lvl w:ilvl="3" w:tplc="3C40BD76" w:tentative="1">
      <w:start w:val="1"/>
      <w:numFmt w:val="bullet"/>
      <w:lvlText w:val="•"/>
      <w:lvlJc w:val="left"/>
      <w:pPr>
        <w:tabs>
          <w:tab w:val="num" w:pos="2880"/>
        </w:tabs>
        <w:ind w:left="2880" w:hanging="360"/>
      </w:pPr>
      <w:rPr>
        <w:rFonts w:ascii="Arial" w:hAnsi="Arial" w:hint="default"/>
      </w:rPr>
    </w:lvl>
    <w:lvl w:ilvl="4" w:tplc="EB26CA92" w:tentative="1">
      <w:start w:val="1"/>
      <w:numFmt w:val="bullet"/>
      <w:lvlText w:val="•"/>
      <w:lvlJc w:val="left"/>
      <w:pPr>
        <w:tabs>
          <w:tab w:val="num" w:pos="3600"/>
        </w:tabs>
        <w:ind w:left="3600" w:hanging="360"/>
      </w:pPr>
      <w:rPr>
        <w:rFonts w:ascii="Arial" w:hAnsi="Arial" w:hint="default"/>
      </w:rPr>
    </w:lvl>
    <w:lvl w:ilvl="5" w:tplc="CBFABC84" w:tentative="1">
      <w:start w:val="1"/>
      <w:numFmt w:val="bullet"/>
      <w:lvlText w:val="•"/>
      <w:lvlJc w:val="left"/>
      <w:pPr>
        <w:tabs>
          <w:tab w:val="num" w:pos="4320"/>
        </w:tabs>
        <w:ind w:left="4320" w:hanging="360"/>
      </w:pPr>
      <w:rPr>
        <w:rFonts w:ascii="Arial" w:hAnsi="Arial" w:hint="default"/>
      </w:rPr>
    </w:lvl>
    <w:lvl w:ilvl="6" w:tplc="9C40C7AE" w:tentative="1">
      <w:start w:val="1"/>
      <w:numFmt w:val="bullet"/>
      <w:lvlText w:val="•"/>
      <w:lvlJc w:val="left"/>
      <w:pPr>
        <w:tabs>
          <w:tab w:val="num" w:pos="5040"/>
        </w:tabs>
        <w:ind w:left="5040" w:hanging="360"/>
      </w:pPr>
      <w:rPr>
        <w:rFonts w:ascii="Arial" w:hAnsi="Arial" w:hint="default"/>
      </w:rPr>
    </w:lvl>
    <w:lvl w:ilvl="7" w:tplc="000654BA" w:tentative="1">
      <w:start w:val="1"/>
      <w:numFmt w:val="bullet"/>
      <w:lvlText w:val="•"/>
      <w:lvlJc w:val="left"/>
      <w:pPr>
        <w:tabs>
          <w:tab w:val="num" w:pos="5760"/>
        </w:tabs>
        <w:ind w:left="5760" w:hanging="360"/>
      </w:pPr>
      <w:rPr>
        <w:rFonts w:ascii="Arial" w:hAnsi="Arial" w:hint="default"/>
      </w:rPr>
    </w:lvl>
    <w:lvl w:ilvl="8" w:tplc="C3869354"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2B07EE6"/>
    <w:multiLevelType w:val="hybridMultilevel"/>
    <w:tmpl w:val="DBD61D20"/>
    <w:lvl w:ilvl="0" w:tplc="8334D4A4">
      <w:start w:val="1"/>
      <w:numFmt w:val="bullet"/>
      <w:lvlText w:val=""/>
      <w:lvlJc w:val="left"/>
      <w:pPr>
        <w:tabs>
          <w:tab w:val="num" w:pos="720"/>
        </w:tabs>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2D429030" w:tentative="1">
      <w:start w:val="1"/>
      <w:numFmt w:val="bullet"/>
      <w:lvlText w:val=""/>
      <w:lvlJc w:val="left"/>
      <w:pPr>
        <w:tabs>
          <w:tab w:val="num" w:pos="2160"/>
        </w:tabs>
        <w:ind w:left="2160" w:hanging="360"/>
      </w:pPr>
      <w:rPr>
        <w:rFonts w:ascii="Symbol" w:hAnsi="Symbol" w:hint="default"/>
      </w:rPr>
    </w:lvl>
    <w:lvl w:ilvl="3" w:tplc="1378424E" w:tentative="1">
      <w:start w:val="1"/>
      <w:numFmt w:val="bullet"/>
      <w:lvlText w:val=""/>
      <w:lvlJc w:val="left"/>
      <w:pPr>
        <w:tabs>
          <w:tab w:val="num" w:pos="2880"/>
        </w:tabs>
        <w:ind w:left="2880" w:hanging="360"/>
      </w:pPr>
      <w:rPr>
        <w:rFonts w:ascii="Symbol" w:hAnsi="Symbol" w:hint="default"/>
      </w:rPr>
    </w:lvl>
    <w:lvl w:ilvl="4" w:tplc="1D86E416" w:tentative="1">
      <w:start w:val="1"/>
      <w:numFmt w:val="bullet"/>
      <w:lvlText w:val=""/>
      <w:lvlJc w:val="left"/>
      <w:pPr>
        <w:tabs>
          <w:tab w:val="num" w:pos="3600"/>
        </w:tabs>
        <w:ind w:left="3600" w:hanging="360"/>
      </w:pPr>
      <w:rPr>
        <w:rFonts w:ascii="Symbol" w:hAnsi="Symbol" w:hint="default"/>
      </w:rPr>
    </w:lvl>
    <w:lvl w:ilvl="5" w:tplc="C474340A" w:tentative="1">
      <w:start w:val="1"/>
      <w:numFmt w:val="bullet"/>
      <w:lvlText w:val=""/>
      <w:lvlJc w:val="left"/>
      <w:pPr>
        <w:tabs>
          <w:tab w:val="num" w:pos="4320"/>
        </w:tabs>
        <w:ind w:left="4320" w:hanging="360"/>
      </w:pPr>
      <w:rPr>
        <w:rFonts w:ascii="Symbol" w:hAnsi="Symbol" w:hint="default"/>
      </w:rPr>
    </w:lvl>
    <w:lvl w:ilvl="6" w:tplc="B5FC2652" w:tentative="1">
      <w:start w:val="1"/>
      <w:numFmt w:val="bullet"/>
      <w:lvlText w:val=""/>
      <w:lvlJc w:val="left"/>
      <w:pPr>
        <w:tabs>
          <w:tab w:val="num" w:pos="5040"/>
        </w:tabs>
        <w:ind w:left="5040" w:hanging="360"/>
      </w:pPr>
      <w:rPr>
        <w:rFonts w:ascii="Symbol" w:hAnsi="Symbol" w:hint="default"/>
      </w:rPr>
    </w:lvl>
    <w:lvl w:ilvl="7" w:tplc="7D324DB0" w:tentative="1">
      <w:start w:val="1"/>
      <w:numFmt w:val="bullet"/>
      <w:lvlText w:val=""/>
      <w:lvlJc w:val="left"/>
      <w:pPr>
        <w:tabs>
          <w:tab w:val="num" w:pos="5760"/>
        </w:tabs>
        <w:ind w:left="5760" w:hanging="360"/>
      </w:pPr>
      <w:rPr>
        <w:rFonts w:ascii="Symbol" w:hAnsi="Symbol" w:hint="default"/>
      </w:rPr>
    </w:lvl>
    <w:lvl w:ilvl="8" w:tplc="DB82C0B8"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53082B27"/>
    <w:multiLevelType w:val="hybridMultilevel"/>
    <w:tmpl w:val="42785062"/>
    <w:lvl w:ilvl="0" w:tplc="2A5ED39A">
      <w:start w:val="1"/>
      <w:numFmt w:val="bullet"/>
      <w:lvlText w:val=""/>
      <w:lvlJc w:val="left"/>
      <w:pPr>
        <w:tabs>
          <w:tab w:val="num" w:pos="720"/>
        </w:tabs>
        <w:ind w:left="720" w:hanging="360"/>
      </w:pPr>
      <w:rPr>
        <w:rFonts w:ascii="Symbol" w:hAnsi="Symbol" w:hint="default"/>
      </w:rPr>
    </w:lvl>
    <w:lvl w:ilvl="1" w:tplc="639A8434" w:tentative="1">
      <w:start w:val="1"/>
      <w:numFmt w:val="bullet"/>
      <w:lvlText w:val=""/>
      <w:lvlJc w:val="left"/>
      <w:pPr>
        <w:tabs>
          <w:tab w:val="num" w:pos="1440"/>
        </w:tabs>
        <w:ind w:left="1440" w:hanging="360"/>
      </w:pPr>
      <w:rPr>
        <w:rFonts w:ascii="Symbol" w:hAnsi="Symbol" w:hint="default"/>
      </w:rPr>
    </w:lvl>
    <w:lvl w:ilvl="2" w:tplc="3E78E234" w:tentative="1">
      <w:start w:val="1"/>
      <w:numFmt w:val="bullet"/>
      <w:lvlText w:val=""/>
      <w:lvlJc w:val="left"/>
      <w:pPr>
        <w:tabs>
          <w:tab w:val="num" w:pos="2160"/>
        </w:tabs>
        <w:ind w:left="2160" w:hanging="360"/>
      </w:pPr>
      <w:rPr>
        <w:rFonts w:ascii="Symbol" w:hAnsi="Symbol" w:hint="default"/>
      </w:rPr>
    </w:lvl>
    <w:lvl w:ilvl="3" w:tplc="9190B52A" w:tentative="1">
      <w:start w:val="1"/>
      <w:numFmt w:val="bullet"/>
      <w:lvlText w:val=""/>
      <w:lvlJc w:val="left"/>
      <w:pPr>
        <w:tabs>
          <w:tab w:val="num" w:pos="2880"/>
        </w:tabs>
        <w:ind w:left="2880" w:hanging="360"/>
      </w:pPr>
      <w:rPr>
        <w:rFonts w:ascii="Symbol" w:hAnsi="Symbol" w:hint="default"/>
      </w:rPr>
    </w:lvl>
    <w:lvl w:ilvl="4" w:tplc="AF2A7F9E" w:tentative="1">
      <w:start w:val="1"/>
      <w:numFmt w:val="bullet"/>
      <w:lvlText w:val=""/>
      <w:lvlJc w:val="left"/>
      <w:pPr>
        <w:tabs>
          <w:tab w:val="num" w:pos="3600"/>
        </w:tabs>
        <w:ind w:left="3600" w:hanging="360"/>
      </w:pPr>
      <w:rPr>
        <w:rFonts w:ascii="Symbol" w:hAnsi="Symbol" w:hint="default"/>
      </w:rPr>
    </w:lvl>
    <w:lvl w:ilvl="5" w:tplc="70FE5860" w:tentative="1">
      <w:start w:val="1"/>
      <w:numFmt w:val="bullet"/>
      <w:lvlText w:val=""/>
      <w:lvlJc w:val="left"/>
      <w:pPr>
        <w:tabs>
          <w:tab w:val="num" w:pos="4320"/>
        </w:tabs>
        <w:ind w:left="4320" w:hanging="360"/>
      </w:pPr>
      <w:rPr>
        <w:rFonts w:ascii="Symbol" w:hAnsi="Symbol" w:hint="default"/>
      </w:rPr>
    </w:lvl>
    <w:lvl w:ilvl="6" w:tplc="F02EC478" w:tentative="1">
      <w:start w:val="1"/>
      <w:numFmt w:val="bullet"/>
      <w:lvlText w:val=""/>
      <w:lvlJc w:val="left"/>
      <w:pPr>
        <w:tabs>
          <w:tab w:val="num" w:pos="5040"/>
        </w:tabs>
        <w:ind w:left="5040" w:hanging="360"/>
      </w:pPr>
      <w:rPr>
        <w:rFonts w:ascii="Symbol" w:hAnsi="Symbol" w:hint="default"/>
      </w:rPr>
    </w:lvl>
    <w:lvl w:ilvl="7" w:tplc="DA768CE6" w:tentative="1">
      <w:start w:val="1"/>
      <w:numFmt w:val="bullet"/>
      <w:lvlText w:val=""/>
      <w:lvlJc w:val="left"/>
      <w:pPr>
        <w:tabs>
          <w:tab w:val="num" w:pos="5760"/>
        </w:tabs>
        <w:ind w:left="5760" w:hanging="360"/>
      </w:pPr>
      <w:rPr>
        <w:rFonts w:ascii="Symbol" w:hAnsi="Symbol" w:hint="default"/>
      </w:rPr>
    </w:lvl>
    <w:lvl w:ilvl="8" w:tplc="FB7E95B6" w:tentative="1">
      <w:start w:val="1"/>
      <w:numFmt w:val="bullet"/>
      <w:lvlText w:val=""/>
      <w:lvlJc w:val="left"/>
      <w:pPr>
        <w:tabs>
          <w:tab w:val="num" w:pos="6480"/>
        </w:tabs>
        <w:ind w:left="6480" w:hanging="360"/>
      </w:pPr>
      <w:rPr>
        <w:rFonts w:ascii="Symbol" w:hAnsi="Symbol" w:hint="default"/>
      </w:rPr>
    </w:lvl>
  </w:abstractNum>
  <w:abstractNum w:abstractNumId="75" w15:restartNumberingAfterBreak="0">
    <w:nsid w:val="531E73E3"/>
    <w:multiLevelType w:val="hybridMultilevel"/>
    <w:tmpl w:val="17349C74"/>
    <w:lvl w:ilvl="0" w:tplc="14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6" w15:restartNumberingAfterBreak="0">
    <w:nsid w:val="55794111"/>
    <w:multiLevelType w:val="hybridMultilevel"/>
    <w:tmpl w:val="AF48EB0C"/>
    <w:lvl w:ilvl="0" w:tplc="85E4FD2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755184D"/>
    <w:multiLevelType w:val="hybridMultilevel"/>
    <w:tmpl w:val="D952CC8A"/>
    <w:lvl w:ilvl="0" w:tplc="FFFFFFFF">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83A6095"/>
    <w:multiLevelType w:val="hybridMultilevel"/>
    <w:tmpl w:val="EFAE92D2"/>
    <w:lvl w:ilvl="0" w:tplc="FFFFFFFF">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8AE5AE4"/>
    <w:multiLevelType w:val="hybridMultilevel"/>
    <w:tmpl w:val="B502C4D8"/>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0" w15:restartNumberingAfterBreak="0">
    <w:nsid w:val="5AA402D4"/>
    <w:multiLevelType w:val="hybridMultilevel"/>
    <w:tmpl w:val="52F4BD4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ABE6568"/>
    <w:multiLevelType w:val="hybridMultilevel"/>
    <w:tmpl w:val="EB8883A0"/>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B7C5C6E"/>
    <w:multiLevelType w:val="hybridMultilevel"/>
    <w:tmpl w:val="19486592"/>
    <w:lvl w:ilvl="0" w:tplc="3026A4BA">
      <w:start w:val="1"/>
      <w:numFmt w:val="bullet"/>
      <w:lvlText w:val=""/>
      <w:lvlJc w:val="left"/>
      <w:pPr>
        <w:tabs>
          <w:tab w:val="num" w:pos="720"/>
        </w:tabs>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B1884CC8" w:tentative="1">
      <w:start w:val="1"/>
      <w:numFmt w:val="bullet"/>
      <w:lvlText w:val=""/>
      <w:lvlJc w:val="left"/>
      <w:pPr>
        <w:tabs>
          <w:tab w:val="num" w:pos="2160"/>
        </w:tabs>
        <w:ind w:left="2160" w:hanging="360"/>
      </w:pPr>
      <w:rPr>
        <w:rFonts w:ascii="Symbol" w:hAnsi="Symbol" w:hint="default"/>
      </w:rPr>
    </w:lvl>
    <w:lvl w:ilvl="3" w:tplc="20DA9996" w:tentative="1">
      <w:start w:val="1"/>
      <w:numFmt w:val="bullet"/>
      <w:lvlText w:val=""/>
      <w:lvlJc w:val="left"/>
      <w:pPr>
        <w:tabs>
          <w:tab w:val="num" w:pos="2880"/>
        </w:tabs>
        <w:ind w:left="2880" w:hanging="360"/>
      </w:pPr>
      <w:rPr>
        <w:rFonts w:ascii="Symbol" w:hAnsi="Symbol" w:hint="default"/>
      </w:rPr>
    </w:lvl>
    <w:lvl w:ilvl="4" w:tplc="7D102AEE" w:tentative="1">
      <w:start w:val="1"/>
      <w:numFmt w:val="bullet"/>
      <w:lvlText w:val=""/>
      <w:lvlJc w:val="left"/>
      <w:pPr>
        <w:tabs>
          <w:tab w:val="num" w:pos="3600"/>
        </w:tabs>
        <w:ind w:left="3600" w:hanging="360"/>
      </w:pPr>
      <w:rPr>
        <w:rFonts w:ascii="Symbol" w:hAnsi="Symbol" w:hint="default"/>
      </w:rPr>
    </w:lvl>
    <w:lvl w:ilvl="5" w:tplc="7454437C" w:tentative="1">
      <w:start w:val="1"/>
      <w:numFmt w:val="bullet"/>
      <w:lvlText w:val=""/>
      <w:lvlJc w:val="left"/>
      <w:pPr>
        <w:tabs>
          <w:tab w:val="num" w:pos="4320"/>
        </w:tabs>
        <w:ind w:left="4320" w:hanging="360"/>
      </w:pPr>
      <w:rPr>
        <w:rFonts w:ascii="Symbol" w:hAnsi="Symbol" w:hint="default"/>
      </w:rPr>
    </w:lvl>
    <w:lvl w:ilvl="6" w:tplc="770C7C6A" w:tentative="1">
      <w:start w:val="1"/>
      <w:numFmt w:val="bullet"/>
      <w:lvlText w:val=""/>
      <w:lvlJc w:val="left"/>
      <w:pPr>
        <w:tabs>
          <w:tab w:val="num" w:pos="5040"/>
        </w:tabs>
        <w:ind w:left="5040" w:hanging="360"/>
      </w:pPr>
      <w:rPr>
        <w:rFonts w:ascii="Symbol" w:hAnsi="Symbol" w:hint="default"/>
      </w:rPr>
    </w:lvl>
    <w:lvl w:ilvl="7" w:tplc="7F2C3E36" w:tentative="1">
      <w:start w:val="1"/>
      <w:numFmt w:val="bullet"/>
      <w:lvlText w:val=""/>
      <w:lvlJc w:val="left"/>
      <w:pPr>
        <w:tabs>
          <w:tab w:val="num" w:pos="5760"/>
        </w:tabs>
        <w:ind w:left="5760" w:hanging="360"/>
      </w:pPr>
      <w:rPr>
        <w:rFonts w:ascii="Symbol" w:hAnsi="Symbol" w:hint="default"/>
      </w:rPr>
    </w:lvl>
    <w:lvl w:ilvl="8" w:tplc="E80E0106" w:tentative="1">
      <w:start w:val="1"/>
      <w:numFmt w:val="bullet"/>
      <w:lvlText w:val=""/>
      <w:lvlJc w:val="left"/>
      <w:pPr>
        <w:tabs>
          <w:tab w:val="num" w:pos="6480"/>
        </w:tabs>
        <w:ind w:left="6480" w:hanging="360"/>
      </w:pPr>
      <w:rPr>
        <w:rFonts w:ascii="Symbol" w:hAnsi="Symbol" w:hint="default"/>
      </w:rPr>
    </w:lvl>
  </w:abstractNum>
  <w:abstractNum w:abstractNumId="83" w15:restartNumberingAfterBreak="0">
    <w:nsid w:val="5BA048DD"/>
    <w:multiLevelType w:val="hybridMultilevel"/>
    <w:tmpl w:val="F1F009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5CAA31A6"/>
    <w:multiLevelType w:val="hybridMultilevel"/>
    <w:tmpl w:val="B524A30C"/>
    <w:lvl w:ilvl="0" w:tplc="14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5" w15:restartNumberingAfterBreak="0">
    <w:nsid w:val="5F7858C2"/>
    <w:multiLevelType w:val="hybridMultilevel"/>
    <w:tmpl w:val="91669590"/>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0D5161B"/>
    <w:multiLevelType w:val="hybridMultilevel"/>
    <w:tmpl w:val="5B0EC3D4"/>
    <w:lvl w:ilvl="0" w:tplc="3920EE12">
      <w:start w:val="1"/>
      <w:numFmt w:val="bullet"/>
      <w:lvlText w:val="•"/>
      <w:lvlJc w:val="left"/>
      <w:pPr>
        <w:tabs>
          <w:tab w:val="num" w:pos="720"/>
        </w:tabs>
        <w:ind w:left="720" w:hanging="360"/>
      </w:pPr>
      <w:rPr>
        <w:rFonts w:ascii="Arial" w:hAnsi="Arial" w:hint="default"/>
      </w:rPr>
    </w:lvl>
    <w:lvl w:ilvl="1" w:tplc="EE0E501A">
      <w:numFmt w:val="bullet"/>
      <w:lvlText w:val="•"/>
      <w:lvlJc w:val="left"/>
      <w:pPr>
        <w:tabs>
          <w:tab w:val="num" w:pos="1440"/>
        </w:tabs>
        <w:ind w:left="1440" w:hanging="360"/>
      </w:pPr>
      <w:rPr>
        <w:rFonts w:ascii="Arial" w:hAnsi="Arial" w:hint="default"/>
      </w:rPr>
    </w:lvl>
    <w:lvl w:ilvl="2" w:tplc="6FFCA4EE" w:tentative="1">
      <w:start w:val="1"/>
      <w:numFmt w:val="bullet"/>
      <w:lvlText w:val="•"/>
      <w:lvlJc w:val="left"/>
      <w:pPr>
        <w:tabs>
          <w:tab w:val="num" w:pos="2160"/>
        </w:tabs>
        <w:ind w:left="2160" w:hanging="360"/>
      </w:pPr>
      <w:rPr>
        <w:rFonts w:ascii="Arial" w:hAnsi="Arial" w:hint="default"/>
      </w:rPr>
    </w:lvl>
    <w:lvl w:ilvl="3" w:tplc="E090A22E" w:tentative="1">
      <w:start w:val="1"/>
      <w:numFmt w:val="bullet"/>
      <w:lvlText w:val="•"/>
      <w:lvlJc w:val="left"/>
      <w:pPr>
        <w:tabs>
          <w:tab w:val="num" w:pos="2880"/>
        </w:tabs>
        <w:ind w:left="2880" w:hanging="360"/>
      </w:pPr>
      <w:rPr>
        <w:rFonts w:ascii="Arial" w:hAnsi="Arial" w:hint="default"/>
      </w:rPr>
    </w:lvl>
    <w:lvl w:ilvl="4" w:tplc="423ED994" w:tentative="1">
      <w:start w:val="1"/>
      <w:numFmt w:val="bullet"/>
      <w:lvlText w:val="•"/>
      <w:lvlJc w:val="left"/>
      <w:pPr>
        <w:tabs>
          <w:tab w:val="num" w:pos="3600"/>
        </w:tabs>
        <w:ind w:left="3600" w:hanging="360"/>
      </w:pPr>
      <w:rPr>
        <w:rFonts w:ascii="Arial" w:hAnsi="Arial" w:hint="default"/>
      </w:rPr>
    </w:lvl>
    <w:lvl w:ilvl="5" w:tplc="901AE0CA" w:tentative="1">
      <w:start w:val="1"/>
      <w:numFmt w:val="bullet"/>
      <w:lvlText w:val="•"/>
      <w:lvlJc w:val="left"/>
      <w:pPr>
        <w:tabs>
          <w:tab w:val="num" w:pos="4320"/>
        </w:tabs>
        <w:ind w:left="4320" w:hanging="360"/>
      </w:pPr>
      <w:rPr>
        <w:rFonts w:ascii="Arial" w:hAnsi="Arial" w:hint="default"/>
      </w:rPr>
    </w:lvl>
    <w:lvl w:ilvl="6" w:tplc="3C4C995C" w:tentative="1">
      <w:start w:val="1"/>
      <w:numFmt w:val="bullet"/>
      <w:lvlText w:val="•"/>
      <w:lvlJc w:val="left"/>
      <w:pPr>
        <w:tabs>
          <w:tab w:val="num" w:pos="5040"/>
        </w:tabs>
        <w:ind w:left="5040" w:hanging="360"/>
      </w:pPr>
      <w:rPr>
        <w:rFonts w:ascii="Arial" w:hAnsi="Arial" w:hint="default"/>
      </w:rPr>
    </w:lvl>
    <w:lvl w:ilvl="7" w:tplc="D1462244" w:tentative="1">
      <w:start w:val="1"/>
      <w:numFmt w:val="bullet"/>
      <w:lvlText w:val="•"/>
      <w:lvlJc w:val="left"/>
      <w:pPr>
        <w:tabs>
          <w:tab w:val="num" w:pos="5760"/>
        </w:tabs>
        <w:ind w:left="5760" w:hanging="360"/>
      </w:pPr>
      <w:rPr>
        <w:rFonts w:ascii="Arial" w:hAnsi="Arial" w:hint="default"/>
      </w:rPr>
    </w:lvl>
    <w:lvl w:ilvl="8" w:tplc="0BF89C16"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616410D6"/>
    <w:multiLevelType w:val="hybridMultilevel"/>
    <w:tmpl w:val="24123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1BE7597"/>
    <w:multiLevelType w:val="hybridMultilevel"/>
    <w:tmpl w:val="076E8A88"/>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A821C4"/>
    <w:multiLevelType w:val="hybridMultilevel"/>
    <w:tmpl w:val="08C27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3033814"/>
    <w:multiLevelType w:val="hybridMultilevel"/>
    <w:tmpl w:val="E6D2C3AC"/>
    <w:lvl w:ilvl="0" w:tplc="3D3EDECE">
      <w:start w:val="1"/>
      <w:numFmt w:val="bullet"/>
      <w:lvlText w:val=""/>
      <w:lvlJc w:val="left"/>
      <w:pPr>
        <w:tabs>
          <w:tab w:val="num" w:pos="720"/>
        </w:tabs>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7F44D0D0" w:tentative="1">
      <w:start w:val="1"/>
      <w:numFmt w:val="bullet"/>
      <w:lvlText w:val=""/>
      <w:lvlJc w:val="left"/>
      <w:pPr>
        <w:tabs>
          <w:tab w:val="num" w:pos="2160"/>
        </w:tabs>
        <w:ind w:left="2160" w:hanging="360"/>
      </w:pPr>
      <w:rPr>
        <w:rFonts w:ascii="Symbol" w:hAnsi="Symbol" w:hint="default"/>
      </w:rPr>
    </w:lvl>
    <w:lvl w:ilvl="3" w:tplc="6EF8A0CE" w:tentative="1">
      <w:start w:val="1"/>
      <w:numFmt w:val="bullet"/>
      <w:lvlText w:val=""/>
      <w:lvlJc w:val="left"/>
      <w:pPr>
        <w:tabs>
          <w:tab w:val="num" w:pos="2880"/>
        </w:tabs>
        <w:ind w:left="2880" w:hanging="360"/>
      </w:pPr>
      <w:rPr>
        <w:rFonts w:ascii="Symbol" w:hAnsi="Symbol" w:hint="default"/>
      </w:rPr>
    </w:lvl>
    <w:lvl w:ilvl="4" w:tplc="8710F466" w:tentative="1">
      <w:start w:val="1"/>
      <w:numFmt w:val="bullet"/>
      <w:lvlText w:val=""/>
      <w:lvlJc w:val="left"/>
      <w:pPr>
        <w:tabs>
          <w:tab w:val="num" w:pos="3600"/>
        </w:tabs>
        <w:ind w:left="3600" w:hanging="360"/>
      </w:pPr>
      <w:rPr>
        <w:rFonts w:ascii="Symbol" w:hAnsi="Symbol" w:hint="default"/>
      </w:rPr>
    </w:lvl>
    <w:lvl w:ilvl="5" w:tplc="89563602" w:tentative="1">
      <w:start w:val="1"/>
      <w:numFmt w:val="bullet"/>
      <w:lvlText w:val=""/>
      <w:lvlJc w:val="left"/>
      <w:pPr>
        <w:tabs>
          <w:tab w:val="num" w:pos="4320"/>
        </w:tabs>
        <w:ind w:left="4320" w:hanging="360"/>
      </w:pPr>
      <w:rPr>
        <w:rFonts w:ascii="Symbol" w:hAnsi="Symbol" w:hint="default"/>
      </w:rPr>
    </w:lvl>
    <w:lvl w:ilvl="6" w:tplc="31F03A4E" w:tentative="1">
      <w:start w:val="1"/>
      <w:numFmt w:val="bullet"/>
      <w:lvlText w:val=""/>
      <w:lvlJc w:val="left"/>
      <w:pPr>
        <w:tabs>
          <w:tab w:val="num" w:pos="5040"/>
        </w:tabs>
        <w:ind w:left="5040" w:hanging="360"/>
      </w:pPr>
      <w:rPr>
        <w:rFonts w:ascii="Symbol" w:hAnsi="Symbol" w:hint="default"/>
      </w:rPr>
    </w:lvl>
    <w:lvl w:ilvl="7" w:tplc="3B06DC8A" w:tentative="1">
      <w:start w:val="1"/>
      <w:numFmt w:val="bullet"/>
      <w:lvlText w:val=""/>
      <w:lvlJc w:val="left"/>
      <w:pPr>
        <w:tabs>
          <w:tab w:val="num" w:pos="5760"/>
        </w:tabs>
        <w:ind w:left="5760" w:hanging="360"/>
      </w:pPr>
      <w:rPr>
        <w:rFonts w:ascii="Symbol" w:hAnsi="Symbol" w:hint="default"/>
      </w:rPr>
    </w:lvl>
    <w:lvl w:ilvl="8" w:tplc="4372C48E"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63173160"/>
    <w:multiLevelType w:val="hybridMultilevel"/>
    <w:tmpl w:val="1C16F02A"/>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4210280"/>
    <w:multiLevelType w:val="hybridMultilevel"/>
    <w:tmpl w:val="13F28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44F69D4"/>
    <w:multiLevelType w:val="hybridMultilevel"/>
    <w:tmpl w:val="5094BFA6"/>
    <w:lvl w:ilvl="0" w:tplc="1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5094832"/>
    <w:multiLevelType w:val="hybridMultilevel"/>
    <w:tmpl w:val="B752768A"/>
    <w:lvl w:ilvl="0" w:tplc="02E8D74A">
      <w:start w:val="1"/>
      <w:numFmt w:val="bullet"/>
      <w:lvlText w:val="•"/>
      <w:lvlJc w:val="left"/>
      <w:pPr>
        <w:tabs>
          <w:tab w:val="num" w:pos="720"/>
        </w:tabs>
        <w:ind w:left="720" w:hanging="360"/>
      </w:pPr>
      <w:rPr>
        <w:rFonts w:ascii="Arial" w:hAnsi="Arial" w:hint="default"/>
      </w:rPr>
    </w:lvl>
    <w:lvl w:ilvl="1" w:tplc="F12CB3A8">
      <w:start w:val="1"/>
      <w:numFmt w:val="bullet"/>
      <w:lvlText w:val="•"/>
      <w:lvlJc w:val="left"/>
      <w:pPr>
        <w:tabs>
          <w:tab w:val="num" w:pos="1440"/>
        </w:tabs>
        <w:ind w:left="1440" w:hanging="360"/>
      </w:pPr>
      <w:rPr>
        <w:rFonts w:ascii="Arial" w:hAnsi="Arial" w:hint="default"/>
      </w:rPr>
    </w:lvl>
    <w:lvl w:ilvl="2" w:tplc="EB9ECFC2">
      <w:numFmt w:val="bullet"/>
      <w:lvlText w:val="•"/>
      <w:lvlJc w:val="left"/>
      <w:pPr>
        <w:tabs>
          <w:tab w:val="num" w:pos="2160"/>
        </w:tabs>
        <w:ind w:left="2160" w:hanging="360"/>
      </w:pPr>
      <w:rPr>
        <w:rFonts w:ascii="Arial" w:hAnsi="Arial" w:hint="default"/>
      </w:rPr>
    </w:lvl>
    <w:lvl w:ilvl="3" w:tplc="CB447084" w:tentative="1">
      <w:start w:val="1"/>
      <w:numFmt w:val="bullet"/>
      <w:lvlText w:val="•"/>
      <w:lvlJc w:val="left"/>
      <w:pPr>
        <w:tabs>
          <w:tab w:val="num" w:pos="2880"/>
        </w:tabs>
        <w:ind w:left="2880" w:hanging="360"/>
      </w:pPr>
      <w:rPr>
        <w:rFonts w:ascii="Arial" w:hAnsi="Arial" w:hint="default"/>
      </w:rPr>
    </w:lvl>
    <w:lvl w:ilvl="4" w:tplc="E9E2152A" w:tentative="1">
      <w:start w:val="1"/>
      <w:numFmt w:val="bullet"/>
      <w:lvlText w:val="•"/>
      <w:lvlJc w:val="left"/>
      <w:pPr>
        <w:tabs>
          <w:tab w:val="num" w:pos="3600"/>
        </w:tabs>
        <w:ind w:left="3600" w:hanging="360"/>
      </w:pPr>
      <w:rPr>
        <w:rFonts w:ascii="Arial" w:hAnsi="Arial" w:hint="default"/>
      </w:rPr>
    </w:lvl>
    <w:lvl w:ilvl="5" w:tplc="52121084" w:tentative="1">
      <w:start w:val="1"/>
      <w:numFmt w:val="bullet"/>
      <w:lvlText w:val="•"/>
      <w:lvlJc w:val="left"/>
      <w:pPr>
        <w:tabs>
          <w:tab w:val="num" w:pos="4320"/>
        </w:tabs>
        <w:ind w:left="4320" w:hanging="360"/>
      </w:pPr>
      <w:rPr>
        <w:rFonts w:ascii="Arial" w:hAnsi="Arial" w:hint="default"/>
      </w:rPr>
    </w:lvl>
    <w:lvl w:ilvl="6" w:tplc="E8B88A04" w:tentative="1">
      <w:start w:val="1"/>
      <w:numFmt w:val="bullet"/>
      <w:lvlText w:val="•"/>
      <w:lvlJc w:val="left"/>
      <w:pPr>
        <w:tabs>
          <w:tab w:val="num" w:pos="5040"/>
        </w:tabs>
        <w:ind w:left="5040" w:hanging="360"/>
      </w:pPr>
      <w:rPr>
        <w:rFonts w:ascii="Arial" w:hAnsi="Arial" w:hint="default"/>
      </w:rPr>
    </w:lvl>
    <w:lvl w:ilvl="7" w:tplc="569CF874" w:tentative="1">
      <w:start w:val="1"/>
      <w:numFmt w:val="bullet"/>
      <w:lvlText w:val="•"/>
      <w:lvlJc w:val="left"/>
      <w:pPr>
        <w:tabs>
          <w:tab w:val="num" w:pos="5760"/>
        </w:tabs>
        <w:ind w:left="5760" w:hanging="360"/>
      </w:pPr>
      <w:rPr>
        <w:rFonts w:ascii="Arial" w:hAnsi="Arial" w:hint="default"/>
      </w:rPr>
    </w:lvl>
    <w:lvl w:ilvl="8" w:tplc="019E7CD8"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6684334F"/>
    <w:multiLevelType w:val="hybridMultilevel"/>
    <w:tmpl w:val="C40EC716"/>
    <w:lvl w:ilvl="0" w:tplc="FFFFFFFF">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72E2EB2"/>
    <w:multiLevelType w:val="hybridMultilevel"/>
    <w:tmpl w:val="50600C20"/>
    <w:lvl w:ilvl="0" w:tplc="681C7524">
      <w:start w:val="1"/>
      <w:numFmt w:val="bullet"/>
      <w:lvlText w:val=""/>
      <w:lvlJc w:val="left"/>
      <w:pPr>
        <w:tabs>
          <w:tab w:val="num" w:pos="720"/>
        </w:tabs>
        <w:ind w:left="720" w:hanging="360"/>
      </w:pPr>
      <w:rPr>
        <w:rFonts w:ascii="Symbol" w:hAnsi="Symbol" w:hint="default"/>
      </w:rPr>
    </w:lvl>
    <w:lvl w:ilvl="1" w:tplc="3FEA7986" w:tentative="1">
      <w:start w:val="1"/>
      <w:numFmt w:val="bullet"/>
      <w:lvlText w:val=""/>
      <w:lvlJc w:val="left"/>
      <w:pPr>
        <w:tabs>
          <w:tab w:val="num" w:pos="1440"/>
        </w:tabs>
        <w:ind w:left="1440" w:hanging="360"/>
      </w:pPr>
      <w:rPr>
        <w:rFonts w:ascii="Symbol" w:hAnsi="Symbol" w:hint="default"/>
      </w:rPr>
    </w:lvl>
    <w:lvl w:ilvl="2" w:tplc="95FC9208" w:tentative="1">
      <w:start w:val="1"/>
      <w:numFmt w:val="bullet"/>
      <w:lvlText w:val=""/>
      <w:lvlJc w:val="left"/>
      <w:pPr>
        <w:tabs>
          <w:tab w:val="num" w:pos="2160"/>
        </w:tabs>
        <w:ind w:left="2160" w:hanging="360"/>
      </w:pPr>
      <w:rPr>
        <w:rFonts w:ascii="Symbol" w:hAnsi="Symbol" w:hint="default"/>
      </w:rPr>
    </w:lvl>
    <w:lvl w:ilvl="3" w:tplc="C32AB844" w:tentative="1">
      <w:start w:val="1"/>
      <w:numFmt w:val="bullet"/>
      <w:lvlText w:val=""/>
      <w:lvlJc w:val="left"/>
      <w:pPr>
        <w:tabs>
          <w:tab w:val="num" w:pos="2880"/>
        </w:tabs>
        <w:ind w:left="2880" w:hanging="360"/>
      </w:pPr>
      <w:rPr>
        <w:rFonts w:ascii="Symbol" w:hAnsi="Symbol" w:hint="default"/>
      </w:rPr>
    </w:lvl>
    <w:lvl w:ilvl="4" w:tplc="9E302F3E" w:tentative="1">
      <w:start w:val="1"/>
      <w:numFmt w:val="bullet"/>
      <w:lvlText w:val=""/>
      <w:lvlJc w:val="left"/>
      <w:pPr>
        <w:tabs>
          <w:tab w:val="num" w:pos="3600"/>
        </w:tabs>
        <w:ind w:left="3600" w:hanging="360"/>
      </w:pPr>
      <w:rPr>
        <w:rFonts w:ascii="Symbol" w:hAnsi="Symbol" w:hint="default"/>
      </w:rPr>
    </w:lvl>
    <w:lvl w:ilvl="5" w:tplc="DF6CDA46" w:tentative="1">
      <w:start w:val="1"/>
      <w:numFmt w:val="bullet"/>
      <w:lvlText w:val=""/>
      <w:lvlJc w:val="left"/>
      <w:pPr>
        <w:tabs>
          <w:tab w:val="num" w:pos="4320"/>
        </w:tabs>
        <w:ind w:left="4320" w:hanging="360"/>
      </w:pPr>
      <w:rPr>
        <w:rFonts w:ascii="Symbol" w:hAnsi="Symbol" w:hint="default"/>
      </w:rPr>
    </w:lvl>
    <w:lvl w:ilvl="6" w:tplc="543E4478" w:tentative="1">
      <w:start w:val="1"/>
      <w:numFmt w:val="bullet"/>
      <w:lvlText w:val=""/>
      <w:lvlJc w:val="left"/>
      <w:pPr>
        <w:tabs>
          <w:tab w:val="num" w:pos="5040"/>
        </w:tabs>
        <w:ind w:left="5040" w:hanging="360"/>
      </w:pPr>
      <w:rPr>
        <w:rFonts w:ascii="Symbol" w:hAnsi="Symbol" w:hint="default"/>
      </w:rPr>
    </w:lvl>
    <w:lvl w:ilvl="7" w:tplc="13841E76" w:tentative="1">
      <w:start w:val="1"/>
      <w:numFmt w:val="bullet"/>
      <w:lvlText w:val=""/>
      <w:lvlJc w:val="left"/>
      <w:pPr>
        <w:tabs>
          <w:tab w:val="num" w:pos="5760"/>
        </w:tabs>
        <w:ind w:left="5760" w:hanging="360"/>
      </w:pPr>
      <w:rPr>
        <w:rFonts w:ascii="Symbol" w:hAnsi="Symbol" w:hint="default"/>
      </w:rPr>
    </w:lvl>
    <w:lvl w:ilvl="8" w:tplc="16729A2A" w:tentative="1">
      <w:start w:val="1"/>
      <w:numFmt w:val="bullet"/>
      <w:lvlText w:val=""/>
      <w:lvlJc w:val="left"/>
      <w:pPr>
        <w:tabs>
          <w:tab w:val="num" w:pos="6480"/>
        </w:tabs>
        <w:ind w:left="6480" w:hanging="360"/>
      </w:pPr>
      <w:rPr>
        <w:rFonts w:ascii="Symbol" w:hAnsi="Symbol" w:hint="default"/>
      </w:rPr>
    </w:lvl>
  </w:abstractNum>
  <w:abstractNum w:abstractNumId="97" w15:restartNumberingAfterBreak="0">
    <w:nsid w:val="69F51FA6"/>
    <w:multiLevelType w:val="hybridMultilevel"/>
    <w:tmpl w:val="A45CDA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BEE5027"/>
    <w:multiLevelType w:val="hybridMultilevel"/>
    <w:tmpl w:val="61EAC1B0"/>
    <w:lvl w:ilvl="0" w:tplc="14090001">
      <w:start w:val="1"/>
      <w:numFmt w:val="bullet"/>
      <w:lvlText w:val=""/>
      <w:lvlJc w:val="left"/>
      <w:pPr>
        <w:tabs>
          <w:tab w:val="num" w:pos="1212"/>
        </w:tabs>
        <w:ind w:left="1212" w:hanging="360"/>
      </w:pPr>
      <w:rPr>
        <w:rFonts w:ascii="Symbol" w:hAnsi="Symbol" w:hint="default"/>
      </w:rPr>
    </w:lvl>
    <w:lvl w:ilvl="1" w:tplc="FFFFFFFF">
      <w:numFmt w:val="bullet"/>
      <w:lvlText w:val="•"/>
      <w:lvlJc w:val="left"/>
      <w:pPr>
        <w:tabs>
          <w:tab w:val="num" w:pos="1932"/>
        </w:tabs>
        <w:ind w:left="1932" w:hanging="360"/>
      </w:pPr>
      <w:rPr>
        <w:rFonts w:ascii="Arial" w:hAnsi="Arial" w:hint="default"/>
      </w:rPr>
    </w:lvl>
    <w:lvl w:ilvl="2" w:tplc="FFFFFFFF" w:tentative="1">
      <w:start w:val="1"/>
      <w:numFmt w:val="bullet"/>
      <w:lvlText w:val=""/>
      <w:lvlJc w:val="left"/>
      <w:pPr>
        <w:tabs>
          <w:tab w:val="num" w:pos="2652"/>
        </w:tabs>
        <w:ind w:left="2652" w:hanging="360"/>
      </w:pPr>
      <w:rPr>
        <w:rFonts w:ascii="Wingdings" w:hAnsi="Wingdings" w:hint="default"/>
      </w:rPr>
    </w:lvl>
    <w:lvl w:ilvl="3" w:tplc="FFFFFFFF" w:tentative="1">
      <w:start w:val="1"/>
      <w:numFmt w:val="bullet"/>
      <w:lvlText w:val=""/>
      <w:lvlJc w:val="left"/>
      <w:pPr>
        <w:tabs>
          <w:tab w:val="num" w:pos="3372"/>
        </w:tabs>
        <w:ind w:left="3372" w:hanging="360"/>
      </w:pPr>
      <w:rPr>
        <w:rFonts w:ascii="Wingdings" w:hAnsi="Wingdings" w:hint="default"/>
      </w:rPr>
    </w:lvl>
    <w:lvl w:ilvl="4" w:tplc="FFFFFFFF" w:tentative="1">
      <w:start w:val="1"/>
      <w:numFmt w:val="bullet"/>
      <w:lvlText w:val=""/>
      <w:lvlJc w:val="left"/>
      <w:pPr>
        <w:tabs>
          <w:tab w:val="num" w:pos="4092"/>
        </w:tabs>
        <w:ind w:left="4092" w:hanging="360"/>
      </w:pPr>
      <w:rPr>
        <w:rFonts w:ascii="Wingdings" w:hAnsi="Wingdings" w:hint="default"/>
      </w:rPr>
    </w:lvl>
    <w:lvl w:ilvl="5" w:tplc="FFFFFFFF" w:tentative="1">
      <w:start w:val="1"/>
      <w:numFmt w:val="bullet"/>
      <w:lvlText w:val=""/>
      <w:lvlJc w:val="left"/>
      <w:pPr>
        <w:tabs>
          <w:tab w:val="num" w:pos="4812"/>
        </w:tabs>
        <w:ind w:left="4812" w:hanging="360"/>
      </w:pPr>
      <w:rPr>
        <w:rFonts w:ascii="Wingdings" w:hAnsi="Wingdings" w:hint="default"/>
      </w:rPr>
    </w:lvl>
    <w:lvl w:ilvl="6" w:tplc="FFFFFFFF" w:tentative="1">
      <w:start w:val="1"/>
      <w:numFmt w:val="bullet"/>
      <w:lvlText w:val=""/>
      <w:lvlJc w:val="left"/>
      <w:pPr>
        <w:tabs>
          <w:tab w:val="num" w:pos="5532"/>
        </w:tabs>
        <w:ind w:left="5532" w:hanging="360"/>
      </w:pPr>
      <w:rPr>
        <w:rFonts w:ascii="Wingdings" w:hAnsi="Wingdings" w:hint="default"/>
      </w:rPr>
    </w:lvl>
    <w:lvl w:ilvl="7" w:tplc="FFFFFFFF" w:tentative="1">
      <w:start w:val="1"/>
      <w:numFmt w:val="bullet"/>
      <w:lvlText w:val=""/>
      <w:lvlJc w:val="left"/>
      <w:pPr>
        <w:tabs>
          <w:tab w:val="num" w:pos="6252"/>
        </w:tabs>
        <w:ind w:left="6252" w:hanging="360"/>
      </w:pPr>
      <w:rPr>
        <w:rFonts w:ascii="Wingdings" w:hAnsi="Wingdings" w:hint="default"/>
      </w:rPr>
    </w:lvl>
    <w:lvl w:ilvl="8" w:tplc="FFFFFFFF" w:tentative="1">
      <w:start w:val="1"/>
      <w:numFmt w:val="bullet"/>
      <w:lvlText w:val=""/>
      <w:lvlJc w:val="left"/>
      <w:pPr>
        <w:tabs>
          <w:tab w:val="num" w:pos="6972"/>
        </w:tabs>
        <w:ind w:left="6972" w:hanging="360"/>
      </w:pPr>
      <w:rPr>
        <w:rFonts w:ascii="Wingdings" w:hAnsi="Wingdings" w:hint="default"/>
      </w:rPr>
    </w:lvl>
  </w:abstractNum>
  <w:abstractNum w:abstractNumId="99" w15:restartNumberingAfterBreak="0">
    <w:nsid w:val="6CCF0235"/>
    <w:multiLevelType w:val="hybridMultilevel"/>
    <w:tmpl w:val="8DCA1178"/>
    <w:lvl w:ilvl="0" w:tplc="FFFFFFFF">
      <w:start w:val="1"/>
      <w:numFmt w:val="bullet"/>
      <w:lvlText w:val=""/>
      <w:lvlJc w:val="left"/>
      <w:pPr>
        <w:ind w:left="720" w:hanging="360"/>
      </w:pPr>
      <w:rPr>
        <w:rFonts w:ascii="Wingdings" w:hAnsi="Wingdings" w:hint="default"/>
      </w:rPr>
    </w:lvl>
    <w:lvl w:ilvl="1" w:tplc="0C09000B">
      <w:start w:val="1"/>
      <w:numFmt w:val="bullet"/>
      <w:lvlText w:val=""/>
      <w:lvlJc w:val="left"/>
      <w:pPr>
        <w:ind w:left="1212"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E6B3FCC"/>
    <w:multiLevelType w:val="hybridMultilevel"/>
    <w:tmpl w:val="1626FDBC"/>
    <w:lvl w:ilvl="0" w:tplc="14090001">
      <w:start w:val="1"/>
      <w:numFmt w:val="bullet"/>
      <w:lvlText w:val=""/>
      <w:lvlJc w:val="left"/>
      <w:pPr>
        <w:ind w:left="751" w:hanging="360"/>
      </w:pPr>
      <w:rPr>
        <w:rFonts w:ascii="Symbol" w:hAnsi="Symbol" w:hint="default"/>
      </w:rPr>
    </w:lvl>
    <w:lvl w:ilvl="1" w:tplc="14090003" w:tentative="1">
      <w:start w:val="1"/>
      <w:numFmt w:val="bullet"/>
      <w:lvlText w:val="o"/>
      <w:lvlJc w:val="left"/>
      <w:pPr>
        <w:ind w:left="1471" w:hanging="360"/>
      </w:pPr>
      <w:rPr>
        <w:rFonts w:ascii="Courier New" w:hAnsi="Courier New" w:cs="Courier New" w:hint="default"/>
      </w:rPr>
    </w:lvl>
    <w:lvl w:ilvl="2" w:tplc="14090005" w:tentative="1">
      <w:start w:val="1"/>
      <w:numFmt w:val="bullet"/>
      <w:lvlText w:val=""/>
      <w:lvlJc w:val="left"/>
      <w:pPr>
        <w:ind w:left="2191" w:hanging="360"/>
      </w:pPr>
      <w:rPr>
        <w:rFonts w:ascii="Wingdings" w:hAnsi="Wingdings" w:hint="default"/>
      </w:rPr>
    </w:lvl>
    <w:lvl w:ilvl="3" w:tplc="14090001" w:tentative="1">
      <w:start w:val="1"/>
      <w:numFmt w:val="bullet"/>
      <w:lvlText w:val=""/>
      <w:lvlJc w:val="left"/>
      <w:pPr>
        <w:ind w:left="2911" w:hanging="360"/>
      </w:pPr>
      <w:rPr>
        <w:rFonts w:ascii="Symbol" w:hAnsi="Symbol" w:hint="default"/>
      </w:rPr>
    </w:lvl>
    <w:lvl w:ilvl="4" w:tplc="14090003" w:tentative="1">
      <w:start w:val="1"/>
      <w:numFmt w:val="bullet"/>
      <w:lvlText w:val="o"/>
      <w:lvlJc w:val="left"/>
      <w:pPr>
        <w:ind w:left="3631" w:hanging="360"/>
      </w:pPr>
      <w:rPr>
        <w:rFonts w:ascii="Courier New" w:hAnsi="Courier New" w:cs="Courier New" w:hint="default"/>
      </w:rPr>
    </w:lvl>
    <w:lvl w:ilvl="5" w:tplc="14090005" w:tentative="1">
      <w:start w:val="1"/>
      <w:numFmt w:val="bullet"/>
      <w:lvlText w:val=""/>
      <w:lvlJc w:val="left"/>
      <w:pPr>
        <w:ind w:left="4351" w:hanging="360"/>
      </w:pPr>
      <w:rPr>
        <w:rFonts w:ascii="Wingdings" w:hAnsi="Wingdings" w:hint="default"/>
      </w:rPr>
    </w:lvl>
    <w:lvl w:ilvl="6" w:tplc="14090001" w:tentative="1">
      <w:start w:val="1"/>
      <w:numFmt w:val="bullet"/>
      <w:lvlText w:val=""/>
      <w:lvlJc w:val="left"/>
      <w:pPr>
        <w:ind w:left="5071" w:hanging="360"/>
      </w:pPr>
      <w:rPr>
        <w:rFonts w:ascii="Symbol" w:hAnsi="Symbol" w:hint="default"/>
      </w:rPr>
    </w:lvl>
    <w:lvl w:ilvl="7" w:tplc="14090003" w:tentative="1">
      <w:start w:val="1"/>
      <w:numFmt w:val="bullet"/>
      <w:lvlText w:val="o"/>
      <w:lvlJc w:val="left"/>
      <w:pPr>
        <w:ind w:left="5791" w:hanging="360"/>
      </w:pPr>
      <w:rPr>
        <w:rFonts w:ascii="Courier New" w:hAnsi="Courier New" w:cs="Courier New" w:hint="default"/>
      </w:rPr>
    </w:lvl>
    <w:lvl w:ilvl="8" w:tplc="14090005" w:tentative="1">
      <w:start w:val="1"/>
      <w:numFmt w:val="bullet"/>
      <w:lvlText w:val=""/>
      <w:lvlJc w:val="left"/>
      <w:pPr>
        <w:ind w:left="6511" w:hanging="360"/>
      </w:pPr>
      <w:rPr>
        <w:rFonts w:ascii="Wingdings" w:hAnsi="Wingdings" w:hint="default"/>
      </w:rPr>
    </w:lvl>
  </w:abstractNum>
  <w:abstractNum w:abstractNumId="101" w15:restartNumberingAfterBreak="0">
    <w:nsid w:val="6E847FF3"/>
    <w:multiLevelType w:val="hybridMultilevel"/>
    <w:tmpl w:val="14789C24"/>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 w15:restartNumberingAfterBreak="0">
    <w:nsid w:val="6FB5382E"/>
    <w:multiLevelType w:val="hybridMultilevel"/>
    <w:tmpl w:val="0E564CBA"/>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0594C7C"/>
    <w:multiLevelType w:val="hybridMultilevel"/>
    <w:tmpl w:val="F6FCA7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71B2773F"/>
    <w:multiLevelType w:val="hybridMultilevel"/>
    <w:tmpl w:val="FF109698"/>
    <w:lvl w:ilvl="0" w:tplc="A18621AE">
      <w:numFmt w:val="bullet"/>
      <w:lvlText w:val="•"/>
      <w:lvlJc w:val="left"/>
      <w:pPr>
        <w:ind w:left="770" w:hanging="360"/>
      </w:pPr>
      <w:rPr>
        <w:rFonts w:ascii="Calibri" w:eastAsia="Calibri" w:hAnsi="Calibri" w:cs="Calibr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5" w15:restartNumberingAfterBreak="0">
    <w:nsid w:val="71BC0985"/>
    <w:multiLevelType w:val="hybridMultilevel"/>
    <w:tmpl w:val="F90E1A12"/>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6" w15:restartNumberingAfterBreak="0">
    <w:nsid w:val="72ED2D46"/>
    <w:multiLevelType w:val="hybridMultilevel"/>
    <w:tmpl w:val="290AB0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73455C30"/>
    <w:multiLevelType w:val="hybridMultilevel"/>
    <w:tmpl w:val="2340AC94"/>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74AB1C51"/>
    <w:multiLevelType w:val="hybridMultilevel"/>
    <w:tmpl w:val="7F2069C4"/>
    <w:lvl w:ilvl="0" w:tplc="B3D46DFC">
      <w:start w:val="1"/>
      <w:numFmt w:val="bullet"/>
      <w:lvlText w:val="•"/>
      <w:lvlJc w:val="left"/>
      <w:pPr>
        <w:tabs>
          <w:tab w:val="num" w:pos="1080"/>
        </w:tabs>
        <w:ind w:left="1080" w:hanging="360"/>
      </w:pPr>
      <w:rPr>
        <w:rFonts w:ascii="Times New Roman" w:hAnsi="Times New Roman" w:hint="default"/>
      </w:rPr>
    </w:lvl>
    <w:lvl w:ilvl="1" w:tplc="FA82EA54">
      <w:numFmt w:val="bullet"/>
      <w:lvlText w:val=""/>
      <w:lvlJc w:val="left"/>
      <w:pPr>
        <w:ind w:left="1800" w:hanging="360"/>
      </w:pPr>
      <w:rPr>
        <w:rFonts w:ascii="Symbol" w:eastAsia="Calibri" w:hAnsi="Symbol"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15:restartNumberingAfterBreak="0">
    <w:nsid w:val="760B4623"/>
    <w:multiLevelType w:val="hybridMultilevel"/>
    <w:tmpl w:val="ACB070BA"/>
    <w:lvl w:ilvl="0" w:tplc="FFFFFFFF">
      <w:start w:val="1"/>
      <w:numFmt w:val="bullet"/>
      <w:lvlText w:val=""/>
      <w:lvlJc w:val="left"/>
      <w:pPr>
        <w:tabs>
          <w:tab w:val="num" w:pos="720"/>
        </w:tabs>
        <w:ind w:left="720" w:hanging="360"/>
      </w:pPr>
      <w:rPr>
        <w:rFonts w:ascii="Wingdings" w:hAnsi="Wingdings" w:hint="default"/>
      </w:rPr>
    </w:lvl>
    <w:lvl w:ilvl="1" w:tplc="14090001">
      <w:start w:val="1"/>
      <w:numFmt w:val="bullet"/>
      <w:lvlText w:val=""/>
      <w:lvlJc w:val="left"/>
      <w:pPr>
        <w:ind w:left="786"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6F902B7"/>
    <w:multiLevelType w:val="hybridMultilevel"/>
    <w:tmpl w:val="CCC2D10C"/>
    <w:lvl w:ilvl="0" w:tplc="71321F4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7727690C"/>
    <w:multiLevelType w:val="hybridMultilevel"/>
    <w:tmpl w:val="49129AB6"/>
    <w:lvl w:ilvl="0" w:tplc="FFFFFFFF">
      <w:start w:val="1"/>
      <w:numFmt w:val="bullet"/>
      <w:lvlText w:val=""/>
      <w:lvlJc w:val="left"/>
      <w:pPr>
        <w:ind w:left="786"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12" w15:restartNumberingAfterBreak="0">
    <w:nsid w:val="77A54BF6"/>
    <w:multiLevelType w:val="hybridMultilevel"/>
    <w:tmpl w:val="E6083ED4"/>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8DE23FB"/>
    <w:multiLevelType w:val="hybridMultilevel"/>
    <w:tmpl w:val="38CAFF72"/>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CB86881"/>
    <w:multiLevelType w:val="hybridMultilevel"/>
    <w:tmpl w:val="01BCDA24"/>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0C09000B">
      <w:start w:val="1"/>
      <w:numFmt w:val="bullet"/>
      <w:lvlText w:val=""/>
      <w:lvlJc w:val="left"/>
      <w:pPr>
        <w:ind w:left="1353" w:hanging="360"/>
      </w:pPr>
      <w:rPr>
        <w:rFonts w:ascii="Wingdings" w:hAnsi="Wingdings"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7CE661A4"/>
    <w:multiLevelType w:val="hybridMultilevel"/>
    <w:tmpl w:val="865E623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D7A145E"/>
    <w:multiLevelType w:val="hybridMultilevel"/>
    <w:tmpl w:val="99A28A9A"/>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D7F3910"/>
    <w:multiLevelType w:val="hybridMultilevel"/>
    <w:tmpl w:val="AB50AE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1601556">
    <w:abstractNumId w:val="106"/>
  </w:num>
  <w:num w:numId="2" w16cid:durableId="1137650817">
    <w:abstractNumId w:val="17"/>
  </w:num>
  <w:num w:numId="3" w16cid:durableId="102456118">
    <w:abstractNumId w:val="89"/>
  </w:num>
  <w:num w:numId="4" w16cid:durableId="901016155">
    <w:abstractNumId w:val="2"/>
  </w:num>
  <w:num w:numId="5" w16cid:durableId="1752040072">
    <w:abstractNumId w:val="76"/>
  </w:num>
  <w:num w:numId="6" w16cid:durableId="1158569984">
    <w:abstractNumId w:val="43"/>
  </w:num>
  <w:num w:numId="7" w16cid:durableId="786239137">
    <w:abstractNumId w:val="87"/>
  </w:num>
  <w:num w:numId="8" w16cid:durableId="389421386">
    <w:abstractNumId w:val="108"/>
  </w:num>
  <w:num w:numId="9" w16cid:durableId="616110159">
    <w:abstractNumId w:val="18"/>
  </w:num>
  <w:num w:numId="10" w16cid:durableId="78597411">
    <w:abstractNumId w:val="8"/>
  </w:num>
  <w:num w:numId="11" w16cid:durableId="1155024126">
    <w:abstractNumId w:val="4"/>
  </w:num>
  <w:num w:numId="12" w16cid:durableId="1345016971">
    <w:abstractNumId w:val="65"/>
  </w:num>
  <w:num w:numId="13" w16cid:durableId="2136364531">
    <w:abstractNumId w:val="11"/>
  </w:num>
  <w:num w:numId="14" w16cid:durableId="405955445">
    <w:abstractNumId w:val="57"/>
  </w:num>
  <w:num w:numId="15" w16cid:durableId="1393508497">
    <w:abstractNumId w:val="82"/>
  </w:num>
  <w:num w:numId="16" w16cid:durableId="712968942">
    <w:abstractNumId w:val="90"/>
  </w:num>
  <w:num w:numId="17" w16cid:durableId="1898857928">
    <w:abstractNumId w:val="73"/>
  </w:num>
  <w:num w:numId="18" w16cid:durableId="1216429869">
    <w:abstractNumId w:val="33"/>
  </w:num>
  <w:num w:numId="19" w16cid:durableId="1171070799">
    <w:abstractNumId w:val="40"/>
  </w:num>
  <w:num w:numId="20" w16cid:durableId="2038197647">
    <w:abstractNumId w:val="1"/>
  </w:num>
  <w:num w:numId="21" w16cid:durableId="1037315187">
    <w:abstractNumId w:val="94"/>
  </w:num>
  <w:num w:numId="22" w16cid:durableId="1451246730">
    <w:abstractNumId w:val="86"/>
  </w:num>
  <w:num w:numId="23" w16cid:durableId="963001380">
    <w:abstractNumId w:val="67"/>
  </w:num>
  <w:num w:numId="24" w16cid:durableId="404257360">
    <w:abstractNumId w:val="22"/>
  </w:num>
  <w:num w:numId="25" w16cid:durableId="835074901">
    <w:abstractNumId w:val="92"/>
  </w:num>
  <w:num w:numId="26" w16cid:durableId="2050909539">
    <w:abstractNumId w:val="61"/>
  </w:num>
  <w:num w:numId="27" w16cid:durableId="1201019377">
    <w:abstractNumId w:val="47"/>
  </w:num>
  <w:num w:numId="28" w16cid:durableId="1439060475">
    <w:abstractNumId w:val="72"/>
  </w:num>
  <w:num w:numId="29" w16cid:durableId="1069380349">
    <w:abstractNumId w:val="20"/>
  </w:num>
  <w:num w:numId="30" w16cid:durableId="606736089">
    <w:abstractNumId w:val="79"/>
  </w:num>
  <w:num w:numId="31" w16cid:durableId="1937666468">
    <w:abstractNumId w:val="105"/>
  </w:num>
  <w:num w:numId="32" w16cid:durableId="334310180">
    <w:abstractNumId w:val="63"/>
  </w:num>
  <w:num w:numId="33" w16cid:durableId="1582639394">
    <w:abstractNumId w:val="60"/>
  </w:num>
  <w:num w:numId="34" w16cid:durableId="1057242002">
    <w:abstractNumId w:val="117"/>
  </w:num>
  <w:num w:numId="35" w16cid:durableId="896362212">
    <w:abstractNumId w:val="9"/>
  </w:num>
  <w:num w:numId="36" w16cid:durableId="1353798980">
    <w:abstractNumId w:val="97"/>
  </w:num>
  <w:num w:numId="37" w16cid:durableId="1472987429">
    <w:abstractNumId w:val="6"/>
  </w:num>
  <w:num w:numId="38" w16cid:durableId="1829638114">
    <w:abstractNumId w:val="116"/>
  </w:num>
  <w:num w:numId="39" w16cid:durableId="733234496">
    <w:abstractNumId w:val="104"/>
  </w:num>
  <w:num w:numId="40" w16cid:durableId="16204225">
    <w:abstractNumId w:val="52"/>
  </w:num>
  <w:num w:numId="41" w16cid:durableId="1317228182">
    <w:abstractNumId w:val="45"/>
  </w:num>
  <w:num w:numId="42" w16cid:durableId="437212900">
    <w:abstractNumId w:val="96"/>
  </w:num>
  <w:num w:numId="43" w16cid:durableId="704208626">
    <w:abstractNumId w:val="74"/>
  </w:num>
  <w:num w:numId="44" w16cid:durableId="602609040">
    <w:abstractNumId w:val="53"/>
  </w:num>
  <w:num w:numId="45" w16cid:durableId="1657568604">
    <w:abstractNumId w:val="83"/>
  </w:num>
  <w:num w:numId="46" w16cid:durableId="2011177403">
    <w:abstractNumId w:val="15"/>
  </w:num>
  <w:num w:numId="47" w16cid:durableId="1876041559">
    <w:abstractNumId w:val="70"/>
  </w:num>
  <w:num w:numId="48" w16cid:durableId="2041588870">
    <w:abstractNumId w:val="38"/>
  </w:num>
  <w:num w:numId="49" w16cid:durableId="1998457132">
    <w:abstractNumId w:val="14"/>
  </w:num>
  <w:num w:numId="50" w16cid:durableId="340205373">
    <w:abstractNumId w:val="24"/>
  </w:num>
  <w:num w:numId="51" w16cid:durableId="2142767735">
    <w:abstractNumId w:val="34"/>
  </w:num>
  <w:num w:numId="52" w16cid:durableId="871378548">
    <w:abstractNumId w:val="49"/>
  </w:num>
  <w:num w:numId="53" w16cid:durableId="1177768963">
    <w:abstractNumId w:val="103"/>
  </w:num>
  <w:num w:numId="54" w16cid:durableId="1609316992">
    <w:abstractNumId w:val="91"/>
  </w:num>
  <w:num w:numId="55" w16cid:durableId="1785420605">
    <w:abstractNumId w:val="114"/>
  </w:num>
  <w:num w:numId="56" w16cid:durableId="1702243225">
    <w:abstractNumId w:val="56"/>
  </w:num>
  <w:num w:numId="57" w16cid:durableId="1658343528">
    <w:abstractNumId w:val="85"/>
  </w:num>
  <w:num w:numId="58" w16cid:durableId="1869752923">
    <w:abstractNumId w:val="42"/>
  </w:num>
  <w:num w:numId="59" w16cid:durableId="635792984">
    <w:abstractNumId w:val="102"/>
  </w:num>
  <w:num w:numId="60" w16cid:durableId="161701813">
    <w:abstractNumId w:val="80"/>
  </w:num>
  <w:num w:numId="61" w16cid:durableId="1341159786">
    <w:abstractNumId w:val="50"/>
  </w:num>
  <w:num w:numId="62" w16cid:durableId="288441481">
    <w:abstractNumId w:val="7"/>
  </w:num>
  <w:num w:numId="63" w16cid:durableId="1608854369">
    <w:abstractNumId w:val="84"/>
  </w:num>
  <w:num w:numId="64" w16cid:durableId="831024652">
    <w:abstractNumId w:val="48"/>
  </w:num>
  <w:num w:numId="65" w16cid:durableId="939677117">
    <w:abstractNumId w:val="3"/>
  </w:num>
  <w:num w:numId="66" w16cid:durableId="1382051846">
    <w:abstractNumId w:val="112"/>
  </w:num>
  <w:num w:numId="67" w16cid:durableId="1623996026">
    <w:abstractNumId w:val="28"/>
  </w:num>
  <w:num w:numId="68" w16cid:durableId="1825268871">
    <w:abstractNumId w:val="32"/>
  </w:num>
  <w:num w:numId="69" w16cid:durableId="948588816">
    <w:abstractNumId w:val="25"/>
  </w:num>
  <w:num w:numId="70" w16cid:durableId="1981571372">
    <w:abstractNumId w:val="29"/>
  </w:num>
  <w:num w:numId="71" w16cid:durableId="1780832475">
    <w:abstractNumId w:val="26"/>
  </w:num>
  <w:num w:numId="72" w16cid:durableId="1631091436">
    <w:abstractNumId w:val="101"/>
  </w:num>
  <w:num w:numId="73" w16cid:durableId="1301379991">
    <w:abstractNumId w:val="41"/>
  </w:num>
  <w:num w:numId="74" w16cid:durableId="766076840">
    <w:abstractNumId w:val="12"/>
  </w:num>
  <w:num w:numId="75" w16cid:durableId="533999350">
    <w:abstractNumId w:val="95"/>
  </w:num>
  <w:num w:numId="76" w16cid:durableId="666983090">
    <w:abstractNumId w:val="71"/>
  </w:num>
  <w:num w:numId="77" w16cid:durableId="1360622841">
    <w:abstractNumId w:val="54"/>
  </w:num>
  <w:num w:numId="78" w16cid:durableId="1659917390">
    <w:abstractNumId w:val="46"/>
  </w:num>
  <w:num w:numId="79" w16cid:durableId="1987738954">
    <w:abstractNumId w:val="69"/>
  </w:num>
  <w:num w:numId="80" w16cid:durableId="379326560">
    <w:abstractNumId w:val="39"/>
  </w:num>
  <w:num w:numId="81" w16cid:durableId="2011060963">
    <w:abstractNumId w:val="0"/>
  </w:num>
  <w:num w:numId="82" w16cid:durableId="1737628845">
    <w:abstractNumId w:val="109"/>
  </w:num>
  <w:num w:numId="83" w16cid:durableId="1711492639">
    <w:abstractNumId w:val="58"/>
  </w:num>
  <w:num w:numId="84" w16cid:durableId="1093405073">
    <w:abstractNumId w:val="111"/>
  </w:num>
  <w:num w:numId="85" w16cid:durableId="794910237">
    <w:abstractNumId w:val="59"/>
  </w:num>
  <w:num w:numId="86" w16cid:durableId="1132602669">
    <w:abstractNumId w:val="37"/>
  </w:num>
  <w:num w:numId="87" w16cid:durableId="80027236">
    <w:abstractNumId w:val="16"/>
  </w:num>
  <w:num w:numId="88" w16cid:durableId="272251054">
    <w:abstractNumId w:val="23"/>
  </w:num>
  <w:num w:numId="89" w16cid:durableId="761607098">
    <w:abstractNumId w:val="93"/>
  </w:num>
  <w:num w:numId="90" w16cid:durableId="2075275663">
    <w:abstractNumId w:val="36"/>
  </w:num>
  <w:num w:numId="91" w16cid:durableId="701366743">
    <w:abstractNumId w:val="64"/>
  </w:num>
  <w:num w:numId="92" w16cid:durableId="1900361309">
    <w:abstractNumId w:val="13"/>
  </w:num>
  <w:num w:numId="93" w16cid:durableId="1879312789">
    <w:abstractNumId w:val="10"/>
  </w:num>
  <w:num w:numId="94" w16cid:durableId="1765763480">
    <w:abstractNumId w:val="55"/>
  </w:num>
  <w:num w:numId="95" w16cid:durableId="590622567">
    <w:abstractNumId w:val="30"/>
  </w:num>
  <w:num w:numId="96" w16cid:durableId="1844281119">
    <w:abstractNumId w:val="31"/>
  </w:num>
  <w:num w:numId="97" w16cid:durableId="1307666568">
    <w:abstractNumId w:val="66"/>
  </w:num>
  <w:num w:numId="98" w16cid:durableId="78406812">
    <w:abstractNumId w:val="68"/>
  </w:num>
  <w:num w:numId="99" w16cid:durableId="66534169">
    <w:abstractNumId w:val="77"/>
  </w:num>
  <w:num w:numId="100" w16cid:durableId="816842314">
    <w:abstractNumId w:val="44"/>
  </w:num>
  <w:num w:numId="101" w16cid:durableId="577712859">
    <w:abstractNumId w:val="115"/>
  </w:num>
  <w:num w:numId="102" w16cid:durableId="1681665691">
    <w:abstractNumId w:val="62"/>
  </w:num>
  <w:num w:numId="103" w16cid:durableId="415513192">
    <w:abstractNumId w:val="113"/>
  </w:num>
  <w:num w:numId="104" w16cid:durableId="1576738801">
    <w:abstractNumId w:val="21"/>
  </w:num>
  <w:num w:numId="105" w16cid:durableId="1556355340">
    <w:abstractNumId w:val="19"/>
  </w:num>
  <w:num w:numId="106" w16cid:durableId="185826532">
    <w:abstractNumId w:val="51"/>
  </w:num>
  <w:num w:numId="107" w16cid:durableId="1632204110">
    <w:abstractNumId w:val="107"/>
  </w:num>
  <w:num w:numId="108" w16cid:durableId="1515343635">
    <w:abstractNumId w:val="99"/>
  </w:num>
  <w:num w:numId="109" w16cid:durableId="137691728">
    <w:abstractNumId w:val="81"/>
  </w:num>
  <w:num w:numId="110" w16cid:durableId="1762069189">
    <w:abstractNumId w:val="75"/>
  </w:num>
  <w:num w:numId="111" w16cid:durableId="943538667">
    <w:abstractNumId w:val="35"/>
  </w:num>
  <w:num w:numId="112" w16cid:durableId="870531707">
    <w:abstractNumId w:val="98"/>
  </w:num>
  <w:num w:numId="113" w16cid:durableId="1818768046">
    <w:abstractNumId w:val="78"/>
  </w:num>
  <w:num w:numId="114" w16cid:durableId="2113933125">
    <w:abstractNumId w:val="88"/>
  </w:num>
  <w:num w:numId="115" w16cid:durableId="1147815813">
    <w:abstractNumId w:val="100"/>
  </w:num>
  <w:num w:numId="116" w16cid:durableId="1966307525">
    <w:abstractNumId w:val="5"/>
  </w:num>
  <w:num w:numId="117" w16cid:durableId="800734891">
    <w:abstractNumId w:val="27"/>
  </w:num>
  <w:num w:numId="118" w16cid:durableId="1785735723">
    <w:abstractNumId w:val="11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651"/>
    <w:rsid w:val="000063F7"/>
    <w:rsid w:val="00016FBE"/>
    <w:rsid w:val="0002143A"/>
    <w:rsid w:val="000251B5"/>
    <w:rsid w:val="000360A9"/>
    <w:rsid w:val="000373D5"/>
    <w:rsid w:val="000379FC"/>
    <w:rsid w:val="00040B9B"/>
    <w:rsid w:val="00047438"/>
    <w:rsid w:val="0004784B"/>
    <w:rsid w:val="0005799D"/>
    <w:rsid w:val="00074FEF"/>
    <w:rsid w:val="00075781"/>
    <w:rsid w:val="00081989"/>
    <w:rsid w:val="000862E2"/>
    <w:rsid w:val="00092C92"/>
    <w:rsid w:val="000A4314"/>
    <w:rsid w:val="000A5AA8"/>
    <w:rsid w:val="000A672A"/>
    <w:rsid w:val="000B10DE"/>
    <w:rsid w:val="000B3691"/>
    <w:rsid w:val="000B7510"/>
    <w:rsid w:val="000C0757"/>
    <w:rsid w:val="000C4A83"/>
    <w:rsid w:val="000C5AF5"/>
    <w:rsid w:val="000D482B"/>
    <w:rsid w:val="000E0725"/>
    <w:rsid w:val="000E5AD5"/>
    <w:rsid w:val="000E65C1"/>
    <w:rsid w:val="000E7673"/>
    <w:rsid w:val="00103CFC"/>
    <w:rsid w:val="00104F17"/>
    <w:rsid w:val="00113FDE"/>
    <w:rsid w:val="001144E7"/>
    <w:rsid w:val="0011741B"/>
    <w:rsid w:val="00125268"/>
    <w:rsid w:val="00155EF3"/>
    <w:rsid w:val="0016288F"/>
    <w:rsid w:val="0016413C"/>
    <w:rsid w:val="00172011"/>
    <w:rsid w:val="00173B08"/>
    <w:rsid w:val="00192CF8"/>
    <w:rsid w:val="00197CC6"/>
    <w:rsid w:val="001A36D4"/>
    <w:rsid w:val="001A57BC"/>
    <w:rsid w:val="001B1BE3"/>
    <w:rsid w:val="001B69EC"/>
    <w:rsid w:val="001C009A"/>
    <w:rsid w:val="001C529B"/>
    <w:rsid w:val="001D20A2"/>
    <w:rsid w:val="001D774B"/>
    <w:rsid w:val="001E16B5"/>
    <w:rsid w:val="001F1542"/>
    <w:rsid w:val="001F2446"/>
    <w:rsid w:val="001F6D2F"/>
    <w:rsid w:val="00212DA5"/>
    <w:rsid w:val="00215290"/>
    <w:rsid w:val="00224504"/>
    <w:rsid w:val="0022478F"/>
    <w:rsid w:val="00231984"/>
    <w:rsid w:val="00236053"/>
    <w:rsid w:val="00240C9C"/>
    <w:rsid w:val="00242341"/>
    <w:rsid w:val="002472F2"/>
    <w:rsid w:val="002510B4"/>
    <w:rsid w:val="00252BEB"/>
    <w:rsid w:val="0025485D"/>
    <w:rsid w:val="002579C6"/>
    <w:rsid w:val="00261715"/>
    <w:rsid w:val="00262DBB"/>
    <w:rsid w:val="00270083"/>
    <w:rsid w:val="002703D2"/>
    <w:rsid w:val="00275732"/>
    <w:rsid w:val="0028065F"/>
    <w:rsid w:val="00280E31"/>
    <w:rsid w:val="00286024"/>
    <w:rsid w:val="00287610"/>
    <w:rsid w:val="00290461"/>
    <w:rsid w:val="00294442"/>
    <w:rsid w:val="002A0996"/>
    <w:rsid w:val="002A0ED6"/>
    <w:rsid w:val="002B04B2"/>
    <w:rsid w:val="002B1043"/>
    <w:rsid w:val="002C11AB"/>
    <w:rsid w:val="002C532B"/>
    <w:rsid w:val="002E7184"/>
    <w:rsid w:val="002E7453"/>
    <w:rsid w:val="002E795F"/>
    <w:rsid w:val="00301193"/>
    <w:rsid w:val="003036C9"/>
    <w:rsid w:val="00305F56"/>
    <w:rsid w:val="003061AA"/>
    <w:rsid w:val="00310145"/>
    <w:rsid w:val="003120D1"/>
    <w:rsid w:val="00313C21"/>
    <w:rsid w:val="00314A9E"/>
    <w:rsid w:val="00315940"/>
    <w:rsid w:val="00320E56"/>
    <w:rsid w:val="00321091"/>
    <w:rsid w:val="0032240A"/>
    <w:rsid w:val="0032728E"/>
    <w:rsid w:val="00327D21"/>
    <w:rsid w:val="003302A7"/>
    <w:rsid w:val="003317B4"/>
    <w:rsid w:val="003322DC"/>
    <w:rsid w:val="00333F17"/>
    <w:rsid w:val="00334E5B"/>
    <w:rsid w:val="0033780D"/>
    <w:rsid w:val="00340A46"/>
    <w:rsid w:val="0035669A"/>
    <w:rsid w:val="00361B4D"/>
    <w:rsid w:val="00362180"/>
    <w:rsid w:val="00367D22"/>
    <w:rsid w:val="00380B9A"/>
    <w:rsid w:val="003815E8"/>
    <w:rsid w:val="0038217D"/>
    <w:rsid w:val="00384D8B"/>
    <w:rsid w:val="003867C5"/>
    <w:rsid w:val="00392612"/>
    <w:rsid w:val="00397BE3"/>
    <w:rsid w:val="00397D00"/>
    <w:rsid w:val="003A0792"/>
    <w:rsid w:val="003A7061"/>
    <w:rsid w:val="003B1F2D"/>
    <w:rsid w:val="003C2F46"/>
    <w:rsid w:val="003C531F"/>
    <w:rsid w:val="003C58C0"/>
    <w:rsid w:val="003D2739"/>
    <w:rsid w:val="003D421D"/>
    <w:rsid w:val="003D7435"/>
    <w:rsid w:val="003D7AB2"/>
    <w:rsid w:val="003E0B6E"/>
    <w:rsid w:val="003E19EF"/>
    <w:rsid w:val="003F156A"/>
    <w:rsid w:val="003F381A"/>
    <w:rsid w:val="00401A68"/>
    <w:rsid w:val="00401FEE"/>
    <w:rsid w:val="004073A3"/>
    <w:rsid w:val="0041105E"/>
    <w:rsid w:val="00413525"/>
    <w:rsid w:val="00420BCD"/>
    <w:rsid w:val="00423365"/>
    <w:rsid w:val="00442074"/>
    <w:rsid w:val="00451704"/>
    <w:rsid w:val="004643CC"/>
    <w:rsid w:val="00470EF8"/>
    <w:rsid w:val="00472D4F"/>
    <w:rsid w:val="00472D64"/>
    <w:rsid w:val="00472E12"/>
    <w:rsid w:val="00476185"/>
    <w:rsid w:val="00476728"/>
    <w:rsid w:val="00477993"/>
    <w:rsid w:val="00480655"/>
    <w:rsid w:val="004824EF"/>
    <w:rsid w:val="00483B50"/>
    <w:rsid w:val="00484DCB"/>
    <w:rsid w:val="004A0297"/>
    <w:rsid w:val="004A4AC0"/>
    <w:rsid w:val="004B06F7"/>
    <w:rsid w:val="004B0D20"/>
    <w:rsid w:val="004C2BC7"/>
    <w:rsid w:val="004C4DBB"/>
    <w:rsid w:val="004C6BE4"/>
    <w:rsid w:val="004C6C4D"/>
    <w:rsid w:val="004D07D0"/>
    <w:rsid w:val="004D234A"/>
    <w:rsid w:val="004D37A5"/>
    <w:rsid w:val="004D39AD"/>
    <w:rsid w:val="004D6546"/>
    <w:rsid w:val="004D7CD5"/>
    <w:rsid w:val="004E2FE8"/>
    <w:rsid w:val="004E6E7E"/>
    <w:rsid w:val="004F4E7C"/>
    <w:rsid w:val="00501830"/>
    <w:rsid w:val="00503ABE"/>
    <w:rsid w:val="00505D14"/>
    <w:rsid w:val="00506913"/>
    <w:rsid w:val="00510B14"/>
    <w:rsid w:val="00515047"/>
    <w:rsid w:val="0051608C"/>
    <w:rsid w:val="00522F41"/>
    <w:rsid w:val="00525FEB"/>
    <w:rsid w:val="00527835"/>
    <w:rsid w:val="0053233A"/>
    <w:rsid w:val="00537A9A"/>
    <w:rsid w:val="00537CD4"/>
    <w:rsid w:val="00543395"/>
    <w:rsid w:val="00545C87"/>
    <w:rsid w:val="00546476"/>
    <w:rsid w:val="005469B2"/>
    <w:rsid w:val="005472E5"/>
    <w:rsid w:val="00550050"/>
    <w:rsid w:val="00551BFB"/>
    <w:rsid w:val="00552D86"/>
    <w:rsid w:val="00553D68"/>
    <w:rsid w:val="005564E9"/>
    <w:rsid w:val="00556DDB"/>
    <w:rsid w:val="0055703F"/>
    <w:rsid w:val="0057067F"/>
    <w:rsid w:val="00571DB9"/>
    <w:rsid w:val="005807D0"/>
    <w:rsid w:val="005A594B"/>
    <w:rsid w:val="005A59AB"/>
    <w:rsid w:val="005A70A3"/>
    <w:rsid w:val="005B1603"/>
    <w:rsid w:val="005B4CBE"/>
    <w:rsid w:val="005C0A5D"/>
    <w:rsid w:val="005C2A03"/>
    <w:rsid w:val="005C358E"/>
    <w:rsid w:val="005C5ACE"/>
    <w:rsid w:val="005C7F73"/>
    <w:rsid w:val="005D06B8"/>
    <w:rsid w:val="005D614F"/>
    <w:rsid w:val="005D67B4"/>
    <w:rsid w:val="005E58D4"/>
    <w:rsid w:val="00600C95"/>
    <w:rsid w:val="00605430"/>
    <w:rsid w:val="006221EA"/>
    <w:rsid w:val="006226A8"/>
    <w:rsid w:val="00632350"/>
    <w:rsid w:val="0063414B"/>
    <w:rsid w:val="006352B1"/>
    <w:rsid w:val="00635F1A"/>
    <w:rsid w:val="00640720"/>
    <w:rsid w:val="00642E03"/>
    <w:rsid w:val="00643874"/>
    <w:rsid w:val="00643D31"/>
    <w:rsid w:val="00652A46"/>
    <w:rsid w:val="00655F1F"/>
    <w:rsid w:val="006646A9"/>
    <w:rsid w:val="006667C1"/>
    <w:rsid w:val="006746C1"/>
    <w:rsid w:val="00682644"/>
    <w:rsid w:val="0069101F"/>
    <w:rsid w:val="006952C6"/>
    <w:rsid w:val="00695FE8"/>
    <w:rsid w:val="00696E0F"/>
    <w:rsid w:val="006A0C14"/>
    <w:rsid w:val="006A581C"/>
    <w:rsid w:val="006A5F14"/>
    <w:rsid w:val="006A68E5"/>
    <w:rsid w:val="006A7B00"/>
    <w:rsid w:val="006B2176"/>
    <w:rsid w:val="006B2594"/>
    <w:rsid w:val="006B2EB5"/>
    <w:rsid w:val="006B3D86"/>
    <w:rsid w:val="006C01C1"/>
    <w:rsid w:val="006C384F"/>
    <w:rsid w:val="006D228F"/>
    <w:rsid w:val="006D46CA"/>
    <w:rsid w:val="006E60B8"/>
    <w:rsid w:val="006F189B"/>
    <w:rsid w:val="006F6261"/>
    <w:rsid w:val="00701525"/>
    <w:rsid w:val="00702A08"/>
    <w:rsid w:val="00706B88"/>
    <w:rsid w:val="007120A6"/>
    <w:rsid w:val="007227E1"/>
    <w:rsid w:val="00723477"/>
    <w:rsid w:val="0072775E"/>
    <w:rsid w:val="00732617"/>
    <w:rsid w:val="00732768"/>
    <w:rsid w:val="00734A1E"/>
    <w:rsid w:val="0073570A"/>
    <w:rsid w:val="007370EB"/>
    <w:rsid w:val="00745A4F"/>
    <w:rsid w:val="00747F72"/>
    <w:rsid w:val="0075221F"/>
    <w:rsid w:val="00752595"/>
    <w:rsid w:val="007538F2"/>
    <w:rsid w:val="007563C4"/>
    <w:rsid w:val="007620F5"/>
    <w:rsid w:val="00767503"/>
    <w:rsid w:val="00770651"/>
    <w:rsid w:val="00772041"/>
    <w:rsid w:val="00776752"/>
    <w:rsid w:val="00784972"/>
    <w:rsid w:val="00787B17"/>
    <w:rsid w:val="00791089"/>
    <w:rsid w:val="00791BBC"/>
    <w:rsid w:val="00792C6E"/>
    <w:rsid w:val="007966AF"/>
    <w:rsid w:val="007A18EE"/>
    <w:rsid w:val="007A198C"/>
    <w:rsid w:val="007C20A7"/>
    <w:rsid w:val="007C36D6"/>
    <w:rsid w:val="007C63BB"/>
    <w:rsid w:val="007C7733"/>
    <w:rsid w:val="007D3FA3"/>
    <w:rsid w:val="007D4536"/>
    <w:rsid w:val="007D60C7"/>
    <w:rsid w:val="007E21FA"/>
    <w:rsid w:val="007E4467"/>
    <w:rsid w:val="007E7802"/>
    <w:rsid w:val="007F5394"/>
    <w:rsid w:val="00824206"/>
    <w:rsid w:val="0083285B"/>
    <w:rsid w:val="00834238"/>
    <w:rsid w:val="008368EC"/>
    <w:rsid w:val="00842999"/>
    <w:rsid w:val="008436C6"/>
    <w:rsid w:val="00851544"/>
    <w:rsid w:val="00856EA8"/>
    <w:rsid w:val="00860E0C"/>
    <w:rsid w:val="008702FD"/>
    <w:rsid w:val="00870E71"/>
    <w:rsid w:val="0087217F"/>
    <w:rsid w:val="008741AB"/>
    <w:rsid w:val="008773BB"/>
    <w:rsid w:val="00883CA1"/>
    <w:rsid w:val="008841BE"/>
    <w:rsid w:val="00885C5E"/>
    <w:rsid w:val="00886997"/>
    <w:rsid w:val="00890653"/>
    <w:rsid w:val="00894D98"/>
    <w:rsid w:val="00896767"/>
    <w:rsid w:val="008972AC"/>
    <w:rsid w:val="008A3A03"/>
    <w:rsid w:val="008A505D"/>
    <w:rsid w:val="008B170E"/>
    <w:rsid w:val="008B1B2E"/>
    <w:rsid w:val="008B300A"/>
    <w:rsid w:val="008B45CA"/>
    <w:rsid w:val="008B72E2"/>
    <w:rsid w:val="008C0F50"/>
    <w:rsid w:val="008C2D92"/>
    <w:rsid w:val="008C48FA"/>
    <w:rsid w:val="008C6720"/>
    <w:rsid w:val="008C6F8B"/>
    <w:rsid w:val="008C7912"/>
    <w:rsid w:val="008D452D"/>
    <w:rsid w:val="008D7432"/>
    <w:rsid w:val="008E0C0A"/>
    <w:rsid w:val="008E1DBC"/>
    <w:rsid w:val="008F0552"/>
    <w:rsid w:val="008F51F9"/>
    <w:rsid w:val="008F658F"/>
    <w:rsid w:val="00905F56"/>
    <w:rsid w:val="00910B0C"/>
    <w:rsid w:val="00915D91"/>
    <w:rsid w:val="00922344"/>
    <w:rsid w:val="00924441"/>
    <w:rsid w:val="00925518"/>
    <w:rsid w:val="00925FEC"/>
    <w:rsid w:val="0092638B"/>
    <w:rsid w:val="00933730"/>
    <w:rsid w:val="00940A9D"/>
    <w:rsid w:val="00942534"/>
    <w:rsid w:val="00945A81"/>
    <w:rsid w:val="00950369"/>
    <w:rsid w:val="00960960"/>
    <w:rsid w:val="009719DB"/>
    <w:rsid w:val="0097374D"/>
    <w:rsid w:val="009737DE"/>
    <w:rsid w:val="009A04C3"/>
    <w:rsid w:val="009A0EFF"/>
    <w:rsid w:val="009A2603"/>
    <w:rsid w:val="009A7E5C"/>
    <w:rsid w:val="009B0268"/>
    <w:rsid w:val="009B1350"/>
    <w:rsid w:val="009B78AA"/>
    <w:rsid w:val="009C7D0B"/>
    <w:rsid w:val="009D0764"/>
    <w:rsid w:val="009E0B3E"/>
    <w:rsid w:val="009E212E"/>
    <w:rsid w:val="009E6025"/>
    <w:rsid w:val="009E7C88"/>
    <w:rsid w:val="009F3640"/>
    <w:rsid w:val="009F41BA"/>
    <w:rsid w:val="00A00E1F"/>
    <w:rsid w:val="00A01650"/>
    <w:rsid w:val="00A0456D"/>
    <w:rsid w:val="00A115D3"/>
    <w:rsid w:val="00A20A26"/>
    <w:rsid w:val="00A312BE"/>
    <w:rsid w:val="00A3173E"/>
    <w:rsid w:val="00A34DEC"/>
    <w:rsid w:val="00A36695"/>
    <w:rsid w:val="00A37726"/>
    <w:rsid w:val="00A41BB6"/>
    <w:rsid w:val="00A50DB6"/>
    <w:rsid w:val="00A5751A"/>
    <w:rsid w:val="00A61E7E"/>
    <w:rsid w:val="00A64537"/>
    <w:rsid w:val="00A64AAF"/>
    <w:rsid w:val="00A71CB5"/>
    <w:rsid w:val="00A74661"/>
    <w:rsid w:val="00A81A05"/>
    <w:rsid w:val="00A90F90"/>
    <w:rsid w:val="00A918F7"/>
    <w:rsid w:val="00A9206F"/>
    <w:rsid w:val="00A94BE9"/>
    <w:rsid w:val="00A95493"/>
    <w:rsid w:val="00A95F97"/>
    <w:rsid w:val="00AA5842"/>
    <w:rsid w:val="00AB14E1"/>
    <w:rsid w:val="00AB2175"/>
    <w:rsid w:val="00AB2478"/>
    <w:rsid w:val="00AB63E7"/>
    <w:rsid w:val="00AB6C19"/>
    <w:rsid w:val="00AC1485"/>
    <w:rsid w:val="00AC6F86"/>
    <w:rsid w:val="00AD03B9"/>
    <w:rsid w:val="00AD2BBB"/>
    <w:rsid w:val="00AD3771"/>
    <w:rsid w:val="00AF1031"/>
    <w:rsid w:val="00AF1FDE"/>
    <w:rsid w:val="00AF4DC2"/>
    <w:rsid w:val="00AF7014"/>
    <w:rsid w:val="00B015E3"/>
    <w:rsid w:val="00B02760"/>
    <w:rsid w:val="00B07018"/>
    <w:rsid w:val="00B1066B"/>
    <w:rsid w:val="00B13F49"/>
    <w:rsid w:val="00B14477"/>
    <w:rsid w:val="00B23797"/>
    <w:rsid w:val="00B26BF4"/>
    <w:rsid w:val="00B361EC"/>
    <w:rsid w:val="00B4113C"/>
    <w:rsid w:val="00B46094"/>
    <w:rsid w:val="00B5164C"/>
    <w:rsid w:val="00B51B15"/>
    <w:rsid w:val="00B60830"/>
    <w:rsid w:val="00B611F8"/>
    <w:rsid w:val="00B64C3C"/>
    <w:rsid w:val="00B7468F"/>
    <w:rsid w:val="00B820C9"/>
    <w:rsid w:val="00B82F9B"/>
    <w:rsid w:val="00B83BF7"/>
    <w:rsid w:val="00B857E0"/>
    <w:rsid w:val="00B86E51"/>
    <w:rsid w:val="00B9143E"/>
    <w:rsid w:val="00B91E2E"/>
    <w:rsid w:val="00B94B8B"/>
    <w:rsid w:val="00BB190F"/>
    <w:rsid w:val="00BB2EFF"/>
    <w:rsid w:val="00BB67C2"/>
    <w:rsid w:val="00BC6BEB"/>
    <w:rsid w:val="00BE366D"/>
    <w:rsid w:val="00BE4832"/>
    <w:rsid w:val="00BE5AD1"/>
    <w:rsid w:val="00BE6C6E"/>
    <w:rsid w:val="00BE7352"/>
    <w:rsid w:val="00BF0CA0"/>
    <w:rsid w:val="00BF1706"/>
    <w:rsid w:val="00BF39A6"/>
    <w:rsid w:val="00BF548D"/>
    <w:rsid w:val="00C026E8"/>
    <w:rsid w:val="00C03352"/>
    <w:rsid w:val="00C05EBA"/>
    <w:rsid w:val="00C14976"/>
    <w:rsid w:val="00C17F4B"/>
    <w:rsid w:val="00C21C3B"/>
    <w:rsid w:val="00C227FB"/>
    <w:rsid w:val="00C25CD2"/>
    <w:rsid w:val="00C400B3"/>
    <w:rsid w:val="00C447FB"/>
    <w:rsid w:val="00C44D40"/>
    <w:rsid w:val="00C46E14"/>
    <w:rsid w:val="00C474E4"/>
    <w:rsid w:val="00C55ECD"/>
    <w:rsid w:val="00C563E2"/>
    <w:rsid w:val="00C61408"/>
    <w:rsid w:val="00C703D7"/>
    <w:rsid w:val="00C70AB1"/>
    <w:rsid w:val="00C72311"/>
    <w:rsid w:val="00C73138"/>
    <w:rsid w:val="00C748D1"/>
    <w:rsid w:val="00C774C4"/>
    <w:rsid w:val="00C84554"/>
    <w:rsid w:val="00C84C0E"/>
    <w:rsid w:val="00C85E34"/>
    <w:rsid w:val="00C864EB"/>
    <w:rsid w:val="00C8670A"/>
    <w:rsid w:val="00C87C4A"/>
    <w:rsid w:val="00C919F6"/>
    <w:rsid w:val="00CA095F"/>
    <w:rsid w:val="00CA1C70"/>
    <w:rsid w:val="00CA5BDE"/>
    <w:rsid w:val="00CA67FF"/>
    <w:rsid w:val="00CA6B07"/>
    <w:rsid w:val="00CB2218"/>
    <w:rsid w:val="00CB222D"/>
    <w:rsid w:val="00CC0E5D"/>
    <w:rsid w:val="00CC34EE"/>
    <w:rsid w:val="00CD0FC7"/>
    <w:rsid w:val="00CD460C"/>
    <w:rsid w:val="00CD4C1B"/>
    <w:rsid w:val="00CE24B5"/>
    <w:rsid w:val="00CE2871"/>
    <w:rsid w:val="00CE2EDE"/>
    <w:rsid w:val="00CE3A28"/>
    <w:rsid w:val="00CE5638"/>
    <w:rsid w:val="00CF383F"/>
    <w:rsid w:val="00CF43F6"/>
    <w:rsid w:val="00D01387"/>
    <w:rsid w:val="00D0235F"/>
    <w:rsid w:val="00D02C1D"/>
    <w:rsid w:val="00D0312B"/>
    <w:rsid w:val="00D0497B"/>
    <w:rsid w:val="00D06854"/>
    <w:rsid w:val="00D07848"/>
    <w:rsid w:val="00D07B92"/>
    <w:rsid w:val="00D13DC3"/>
    <w:rsid w:val="00D17651"/>
    <w:rsid w:val="00D17E26"/>
    <w:rsid w:val="00D20928"/>
    <w:rsid w:val="00D223EA"/>
    <w:rsid w:val="00D24552"/>
    <w:rsid w:val="00D27885"/>
    <w:rsid w:val="00D34A0E"/>
    <w:rsid w:val="00D36072"/>
    <w:rsid w:val="00D3699E"/>
    <w:rsid w:val="00D3782A"/>
    <w:rsid w:val="00D416BC"/>
    <w:rsid w:val="00D42E3C"/>
    <w:rsid w:val="00D46E77"/>
    <w:rsid w:val="00D52534"/>
    <w:rsid w:val="00D53035"/>
    <w:rsid w:val="00D63DBC"/>
    <w:rsid w:val="00D70883"/>
    <w:rsid w:val="00D758BD"/>
    <w:rsid w:val="00D76F2A"/>
    <w:rsid w:val="00D802A6"/>
    <w:rsid w:val="00D80613"/>
    <w:rsid w:val="00D83FE8"/>
    <w:rsid w:val="00D86503"/>
    <w:rsid w:val="00D97607"/>
    <w:rsid w:val="00DA77BA"/>
    <w:rsid w:val="00DB2643"/>
    <w:rsid w:val="00DB3A4F"/>
    <w:rsid w:val="00DB4F1C"/>
    <w:rsid w:val="00DB729A"/>
    <w:rsid w:val="00DC01D9"/>
    <w:rsid w:val="00DC2710"/>
    <w:rsid w:val="00DC3226"/>
    <w:rsid w:val="00DC5DD4"/>
    <w:rsid w:val="00DD23D6"/>
    <w:rsid w:val="00DD3CB4"/>
    <w:rsid w:val="00DD5DD2"/>
    <w:rsid w:val="00DE63DF"/>
    <w:rsid w:val="00DF02CF"/>
    <w:rsid w:val="00DF123D"/>
    <w:rsid w:val="00DF33EF"/>
    <w:rsid w:val="00DF64F1"/>
    <w:rsid w:val="00E016C9"/>
    <w:rsid w:val="00E0233B"/>
    <w:rsid w:val="00E06EC8"/>
    <w:rsid w:val="00E10AC2"/>
    <w:rsid w:val="00E11B75"/>
    <w:rsid w:val="00E14365"/>
    <w:rsid w:val="00E1442D"/>
    <w:rsid w:val="00E15FE4"/>
    <w:rsid w:val="00E179AD"/>
    <w:rsid w:val="00E32AB5"/>
    <w:rsid w:val="00E335DC"/>
    <w:rsid w:val="00E35EC0"/>
    <w:rsid w:val="00E37614"/>
    <w:rsid w:val="00E405FA"/>
    <w:rsid w:val="00E42762"/>
    <w:rsid w:val="00E472CA"/>
    <w:rsid w:val="00E5068C"/>
    <w:rsid w:val="00E56E49"/>
    <w:rsid w:val="00E657E7"/>
    <w:rsid w:val="00E66AC0"/>
    <w:rsid w:val="00E73CF4"/>
    <w:rsid w:val="00E80847"/>
    <w:rsid w:val="00E8741F"/>
    <w:rsid w:val="00E90D62"/>
    <w:rsid w:val="00E91F43"/>
    <w:rsid w:val="00E92F00"/>
    <w:rsid w:val="00E93772"/>
    <w:rsid w:val="00E9739C"/>
    <w:rsid w:val="00EA2F28"/>
    <w:rsid w:val="00EA4910"/>
    <w:rsid w:val="00EA6360"/>
    <w:rsid w:val="00EA6525"/>
    <w:rsid w:val="00EB4D11"/>
    <w:rsid w:val="00EC18EC"/>
    <w:rsid w:val="00EC2200"/>
    <w:rsid w:val="00EC2D53"/>
    <w:rsid w:val="00EC39C3"/>
    <w:rsid w:val="00EC43F6"/>
    <w:rsid w:val="00EC7B5E"/>
    <w:rsid w:val="00ED09B9"/>
    <w:rsid w:val="00ED0E01"/>
    <w:rsid w:val="00ED2E6C"/>
    <w:rsid w:val="00ED5865"/>
    <w:rsid w:val="00ED5B16"/>
    <w:rsid w:val="00EE012E"/>
    <w:rsid w:val="00EF371F"/>
    <w:rsid w:val="00EF3EA4"/>
    <w:rsid w:val="00EF5521"/>
    <w:rsid w:val="00EF7248"/>
    <w:rsid w:val="00F0094F"/>
    <w:rsid w:val="00F02C34"/>
    <w:rsid w:val="00F062FE"/>
    <w:rsid w:val="00F0719F"/>
    <w:rsid w:val="00F21654"/>
    <w:rsid w:val="00F267C8"/>
    <w:rsid w:val="00F3091D"/>
    <w:rsid w:val="00F33495"/>
    <w:rsid w:val="00F45D71"/>
    <w:rsid w:val="00F55289"/>
    <w:rsid w:val="00F55780"/>
    <w:rsid w:val="00F64C6E"/>
    <w:rsid w:val="00F65121"/>
    <w:rsid w:val="00F70468"/>
    <w:rsid w:val="00F7111F"/>
    <w:rsid w:val="00F71CB8"/>
    <w:rsid w:val="00F747CC"/>
    <w:rsid w:val="00F76A89"/>
    <w:rsid w:val="00F81600"/>
    <w:rsid w:val="00F8607F"/>
    <w:rsid w:val="00F90B17"/>
    <w:rsid w:val="00F93990"/>
    <w:rsid w:val="00FA2860"/>
    <w:rsid w:val="00FA302E"/>
    <w:rsid w:val="00FA7C23"/>
    <w:rsid w:val="00FB1730"/>
    <w:rsid w:val="00FC1BA4"/>
    <w:rsid w:val="00FC36F1"/>
    <w:rsid w:val="00FC42AA"/>
    <w:rsid w:val="00FC67BF"/>
    <w:rsid w:val="00FC6835"/>
    <w:rsid w:val="00FD1AE7"/>
    <w:rsid w:val="00FD2792"/>
    <w:rsid w:val="00FD5E47"/>
    <w:rsid w:val="00FE45EB"/>
    <w:rsid w:val="00FF5A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0AC08"/>
  <w15:chartTrackingRefBased/>
  <w15:docId w15:val="{DA71B83A-2913-4167-96CB-7CACF18A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1B15"/>
    <w:pPr>
      <w:keepNext/>
      <w:keepLines/>
      <w:numPr>
        <w:numId w:val="5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1B15"/>
    <w:pPr>
      <w:keepNext/>
      <w:keepLines/>
      <w:numPr>
        <w:ilvl w:val="1"/>
        <w:numId w:val="52"/>
      </w:numPr>
      <w:spacing w:before="40" w:after="0"/>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51B15"/>
    <w:pPr>
      <w:keepNext/>
      <w:keepLines/>
      <w:numPr>
        <w:ilvl w:val="2"/>
        <w:numId w:val="52"/>
      </w:numPr>
      <w:spacing w:before="40" w:after="0"/>
      <w:jc w:val="both"/>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51B15"/>
    <w:pPr>
      <w:keepNext/>
      <w:keepLines/>
      <w:numPr>
        <w:ilvl w:val="3"/>
        <w:numId w:val="52"/>
      </w:numPr>
      <w:spacing w:before="40" w:after="0"/>
      <w:jc w:val="both"/>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51B15"/>
    <w:pPr>
      <w:keepNext/>
      <w:keepLines/>
      <w:numPr>
        <w:ilvl w:val="4"/>
        <w:numId w:val="52"/>
      </w:numPr>
      <w:spacing w:before="40" w:after="0"/>
      <w:jc w:val="both"/>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51B15"/>
    <w:pPr>
      <w:keepNext/>
      <w:keepLines/>
      <w:numPr>
        <w:ilvl w:val="5"/>
        <w:numId w:val="52"/>
      </w:numPr>
      <w:spacing w:before="40" w:after="0"/>
      <w:jc w:val="both"/>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51B15"/>
    <w:pPr>
      <w:keepNext/>
      <w:keepLines/>
      <w:numPr>
        <w:ilvl w:val="6"/>
        <w:numId w:val="52"/>
      </w:numPr>
      <w:spacing w:before="40" w:after="0"/>
      <w:jc w:val="both"/>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51B15"/>
    <w:pPr>
      <w:keepNext/>
      <w:keepLines/>
      <w:numPr>
        <w:ilvl w:val="7"/>
        <w:numId w:val="52"/>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1B15"/>
    <w:pPr>
      <w:keepNext/>
      <w:keepLines/>
      <w:numPr>
        <w:ilvl w:val="8"/>
        <w:numId w:val="52"/>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67D22"/>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67D22"/>
    <w:rPr>
      <w:rFonts w:ascii="Calibri" w:eastAsia="Calibri" w:hAnsi="Calibri" w:cs="Calibri"/>
      <w:lang w:val="en-US"/>
    </w:rPr>
  </w:style>
  <w:style w:type="paragraph" w:styleId="ListParagraph">
    <w:name w:val="List Paragraph"/>
    <w:aliases w:val="ADB paragraph numbering,Bullets,Citation List,Contact,Enumeration,List Paragraph (numbered (a)),List Paragraph nowy,Numbered List Paragraph,Paragraphe de liste 2,Puce focus,본문(내용),Table/Figure Heading,En tête 1,List Paragraph1,Bullets1"/>
    <w:basedOn w:val="Normal"/>
    <w:link w:val="ListParagraphChar"/>
    <w:uiPriority w:val="34"/>
    <w:qFormat/>
    <w:rsid w:val="00367D22"/>
    <w:pPr>
      <w:widowControl w:val="0"/>
      <w:autoSpaceDE w:val="0"/>
      <w:autoSpaceDN w:val="0"/>
      <w:spacing w:after="0" w:line="240" w:lineRule="auto"/>
      <w:ind w:left="666" w:hanging="425"/>
    </w:pPr>
    <w:rPr>
      <w:rFonts w:ascii="Calibri" w:eastAsia="Calibri" w:hAnsi="Calibri" w:cs="Calibri"/>
      <w:lang w:val="en-US"/>
    </w:rPr>
  </w:style>
  <w:style w:type="character" w:styleId="Hyperlink">
    <w:name w:val="Hyperlink"/>
    <w:basedOn w:val="DefaultParagraphFont"/>
    <w:uiPriority w:val="99"/>
    <w:unhideWhenUsed/>
    <w:rsid w:val="00367D22"/>
    <w:rPr>
      <w:color w:val="0563C1" w:themeColor="hyperlink"/>
      <w:u w:val="single"/>
    </w:rPr>
  </w:style>
  <w:style w:type="paragraph" w:customStyle="1" w:styleId="Default">
    <w:name w:val="Default"/>
    <w:rsid w:val="00367D22"/>
    <w:pPr>
      <w:autoSpaceDE w:val="0"/>
      <w:autoSpaceDN w:val="0"/>
      <w:adjustRightInd w:val="0"/>
      <w:spacing w:after="0" w:line="240" w:lineRule="auto"/>
    </w:pPr>
    <w:rPr>
      <w:rFonts w:ascii="Calibri" w:eastAsia="Calibri" w:hAnsi="Calibri" w:cs="Calibri"/>
      <w:color w:val="000000"/>
      <w:sz w:val="24"/>
      <w:szCs w:val="24"/>
      <w:lang w:val="en-US"/>
    </w:rPr>
  </w:style>
  <w:style w:type="character" w:customStyle="1" w:styleId="ListParagraphChar">
    <w:name w:val="List Paragraph Char"/>
    <w:aliases w:val="ADB paragraph numbering Char,Bullets Char,Citation List Char,Contact Char,Enumeration Char,List Paragraph (numbered (a)) Char,List Paragraph nowy Char,Numbered List Paragraph Char,Paragraphe de liste 2 Char,Puce focus Char"/>
    <w:basedOn w:val="DefaultParagraphFont"/>
    <w:link w:val="ListParagraph"/>
    <w:uiPriority w:val="34"/>
    <w:locked/>
    <w:rsid w:val="00367D22"/>
    <w:rPr>
      <w:rFonts w:ascii="Calibri" w:eastAsia="Calibri" w:hAnsi="Calibri" w:cs="Calibri"/>
      <w:lang w:val="en-US"/>
    </w:rPr>
  </w:style>
  <w:style w:type="table" w:styleId="TableGrid">
    <w:name w:val="Table Grid"/>
    <w:basedOn w:val="TableNormal"/>
    <w:uiPriority w:val="39"/>
    <w:rsid w:val="0039261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7248"/>
    <w:pPr>
      <w:spacing w:after="0" w:line="240" w:lineRule="auto"/>
    </w:pPr>
    <w:rPr>
      <w:rFonts w:ascii="Lucida Grande" w:eastAsia="Cambria" w:hAnsi="Lucida Grande" w:cs="Times New Roman"/>
      <w:sz w:val="18"/>
      <w:szCs w:val="18"/>
      <w:lang w:val="fr-FR"/>
    </w:rPr>
  </w:style>
  <w:style w:type="character" w:customStyle="1" w:styleId="BalloonTextChar">
    <w:name w:val="Balloon Text Char"/>
    <w:basedOn w:val="DefaultParagraphFont"/>
    <w:link w:val="BalloonText"/>
    <w:uiPriority w:val="99"/>
    <w:semiHidden/>
    <w:rsid w:val="00EF7248"/>
    <w:rPr>
      <w:rFonts w:ascii="Lucida Grande" w:eastAsia="Cambria" w:hAnsi="Lucida Grande" w:cs="Times New Roman"/>
      <w:sz w:val="18"/>
      <w:szCs w:val="18"/>
      <w:lang w:val="fr-FR"/>
    </w:rPr>
  </w:style>
  <w:style w:type="paragraph" w:styleId="NormalWeb">
    <w:name w:val="Normal (Web)"/>
    <w:basedOn w:val="Normal"/>
    <w:uiPriority w:val="99"/>
    <w:semiHidden/>
    <w:unhideWhenUsed/>
    <w:rsid w:val="006646A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FD5E47"/>
    <w:rPr>
      <w:color w:val="605E5C"/>
      <w:shd w:val="clear" w:color="auto" w:fill="E1DFDD"/>
    </w:rPr>
  </w:style>
  <w:style w:type="character" w:customStyle="1" w:styleId="fontstyle01">
    <w:name w:val="fontstyle01"/>
    <w:basedOn w:val="DefaultParagraphFont"/>
    <w:rsid w:val="00642E03"/>
    <w:rPr>
      <w:rFonts w:ascii="Calibri" w:hAnsi="Calibri" w:cs="Calibri" w:hint="default"/>
      <w:b w:val="0"/>
      <w:bCs w:val="0"/>
      <w:i w:val="0"/>
      <w:iCs w:val="0"/>
      <w:color w:val="333333"/>
      <w:sz w:val="40"/>
      <w:szCs w:val="40"/>
    </w:rPr>
  </w:style>
  <w:style w:type="character" w:customStyle="1" w:styleId="fontstyle21">
    <w:name w:val="fontstyle21"/>
    <w:basedOn w:val="DefaultParagraphFont"/>
    <w:rsid w:val="00642E03"/>
    <w:rPr>
      <w:rFonts w:ascii="ArialMT" w:hAnsi="ArialMT" w:hint="default"/>
      <w:b w:val="0"/>
      <w:bCs w:val="0"/>
      <w:i w:val="0"/>
      <w:iCs w:val="0"/>
      <w:color w:val="333333"/>
      <w:sz w:val="40"/>
      <w:szCs w:val="40"/>
    </w:rPr>
  </w:style>
  <w:style w:type="character" w:customStyle="1" w:styleId="Heading1Char">
    <w:name w:val="Heading 1 Char"/>
    <w:basedOn w:val="DefaultParagraphFont"/>
    <w:link w:val="Heading1"/>
    <w:uiPriority w:val="9"/>
    <w:rsid w:val="00B51B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1B1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51B1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51B1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51B1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51B1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51B1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51B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1B15"/>
    <w:rPr>
      <w:rFonts w:asciiTheme="majorHAnsi" w:eastAsiaTheme="majorEastAsia" w:hAnsiTheme="majorHAnsi" w:cstheme="majorBidi"/>
      <w:i/>
      <w:iCs/>
      <w:color w:val="272727" w:themeColor="text1" w:themeTint="D8"/>
      <w:sz w:val="21"/>
      <w:szCs w:val="21"/>
    </w:rPr>
  </w:style>
  <w:style w:type="paragraph" w:styleId="FootnoteText">
    <w:name w:val="footnote text"/>
    <w:aliases w:val="FOOTNOTES,fn,single space,footnote text,Fußnotentextf,Char,Texto nota pie Car Car Car,Footnote Text Char Char Char,Footnote Text1 Char,Footnote Text2,Footnote Text Char Char Char1 Char,Footnote Text Char Char Char1,ADB,Geneva 9,Boston,f,F"/>
    <w:basedOn w:val="Normal"/>
    <w:link w:val="FootnoteTextChar"/>
    <w:uiPriority w:val="99"/>
    <w:unhideWhenUsed/>
    <w:qFormat/>
    <w:rsid w:val="00B51B15"/>
    <w:pPr>
      <w:spacing w:after="0" w:line="240" w:lineRule="auto"/>
      <w:jc w:val="both"/>
    </w:pPr>
    <w:rPr>
      <w:sz w:val="20"/>
      <w:szCs w:val="20"/>
    </w:rPr>
  </w:style>
  <w:style w:type="character" w:customStyle="1" w:styleId="FootnoteTextChar">
    <w:name w:val="Footnote Text Char"/>
    <w:aliases w:val="FOOTNOTES Char,fn Char,single space Char,footnote text Char,Fußnotentextf Char,Char Char,Texto nota pie Car Car Car Char,Footnote Text Char Char Char Char,Footnote Text1 Char Char,Footnote Text2 Char,ADB Char,Geneva 9 Char,Boston Char"/>
    <w:basedOn w:val="DefaultParagraphFont"/>
    <w:link w:val="FootnoteText"/>
    <w:uiPriority w:val="99"/>
    <w:qFormat/>
    <w:rsid w:val="00B51B15"/>
    <w:rPr>
      <w:sz w:val="20"/>
      <w:szCs w:val="20"/>
    </w:rPr>
  </w:style>
  <w:style w:type="character" w:styleId="FootnoteReference">
    <w:name w:val="footnote reference"/>
    <w:aliases w:val="SUPERS,ftref,16 Point,Superscript 6 Point,(NECG) Footnote Reference,BVI fnr,ftref Char Char,16 Point Char Char,Superscript 6 Point Char Char,ftref Char Char Char Char Char,16 Point Char Char Char Char Char,Style 6 + Calibri,12 p..."/>
    <w:basedOn w:val="DefaultParagraphFont"/>
    <w:link w:val="ftrefChar"/>
    <w:uiPriority w:val="99"/>
    <w:unhideWhenUsed/>
    <w:qFormat/>
    <w:rsid w:val="00B51B15"/>
    <w:rPr>
      <w:vertAlign w:val="superscript"/>
    </w:rPr>
  </w:style>
  <w:style w:type="paragraph" w:customStyle="1" w:styleId="ftrefChar">
    <w:name w:val="ftref Char"/>
    <w:aliases w:val="16 Point Char,Superscript 6 Point Char,ftref Char Char Char Char,16 Point Char Char Char Char,Superscript 6 Point Char Char Char Char,BVI fnr Char Char Char Char,BVI fnr Car Car Char Char Char Char"/>
    <w:basedOn w:val="Normal"/>
    <w:link w:val="FootnoteReference"/>
    <w:uiPriority w:val="99"/>
    <w:rsid w:val="00B51B15"/>
    <w:pPr>
      <w:spacing w:after="80" w:line="240" w:lineRule="exact"/>
      <w:jc w:val="both"/>
    </w:pPr>
    <w:rPr>
      <w:vertAlign w:val="superscript"/>
    </w:rPr>
  </w:style>
  <w:style w:type="paragraph" w:styleId="Revision">
    <w:name w:val="Revision"/>
    <w:hidden/>
    <w:uiPriority w:val="99"/>
    <w:semiHidden/>
    <w:rsid w:val="00522F41"/>
    <w:pPr>
      <w:spacing w:after="0" w:line="240" w:lineRule="auto"/>
    </w:pPr>
  </w:style>
  <w:style w:type="character" w:styleId="CommentReference">
    <w:name w:val="annotation reference"/>
    <w:basedOn w:val="DefaultParagraphFont"/>
    <w:uiPriority w:val="99"/>
    <w:semiHidden/>
    <w:unhideWhenUsed/>
    <w:rsid w:val="008F658F"/>
    <w:rPr>
      <w:sz w:val="16"/>
      <w:szCs w:val="16"/>
    </w:rPr>
  </w:style>
  <w:style w:type="paragraph" w:styleId="CommentText">
    <w:name w:val="annotation text"/>
    <w:basedOn w:val="Normal"/>
    <w:link w:val="CommentTextChar"/>
    <w:uiPriority w:val="99"/>
    <w:unhideWhenUsed/>
    <w:rsid w:val="008F658F"/>
    <w:pPr>
      <w:spacing w:line="240" w:lineRule="auto"/>
    </w:pPr>
    <w:rPr>
      <w:sz w:val="20"/>
      <w:szCs w:val="20"/>
    </w:rPr>
  </w:style>
  <w:style w:type="character" w:customStyle="1" w:styleId="CommentTextChar">
    <w:name w:val="Comment Text Char"/>
    <w:basedOn w:val="DefaultParagraphFont"/>
    <w:link w:val="CommentText"/>
    <w:uiPriority w:val="99"/>
    <w:rsid w:val="008F658F"/>
    <w:rPr>
      <w:sz w:val="20"/>
      <w:szCs w:val="20"/>
    </w:rPr>
  </w:style>
  <w:style w:type="paragraph" w:styleId="CommentSubject">
    <w:name w:val="annotation subject"/>
    <w:basedOn w:val="CommentText"/>
    <w:next w:val="CommentText"/>
    <w:link w:val="CommentSubjectChar"/>
    <w:uiPriority w:val="99"/>
    <w:semiHidden/>
    <w:unhideWhenUsed/>
    <w:rsid w:val="008F658F"/>
    <w:rPr>
      <w:b/>
      <w:bCs/>
    </w:rPr>
  </w:style>
  <w:style w:type="character" w:customStyle="1" w:styleId="CommentSubjectChar">
    <w:name w:val="Comment Subject Char"/>
    <w:basedOn w:val="CommentTextChar"/>
    <w:link w:val="CommentSubject"/>
    <w:uiPriority w:val="99"/>
    <w:semiHidden/>
    <w:rsid w:val="008F658F"/>
    <w:rPr>
      <w:b/>
      <w:bCs/>
      <w:sz w:val="20"/>
      <w:szCs w:val="20"/>
    </w:rPr>
  </w:style>
  <w:style w:type="paragraph" w:styleId="TOCHeading">
    <w:name w:val="TOC Heading"/>
    <w:basedOn w:val="Heading1"/>
    <w:next w:val="Normal"/>
    <w:uiPriority w:val="39"/>
    <w:unhideWhenUsed/>
    <w:qFormat/>
    <w:rsid w:val="00D07848"/>
    <w:pPr>
      <w:numPr>
        <w:numId w:val="0"/>
      </w:numPr>
      <w:outlineLvl w:val="9"/>
    </w:pPr>
    <w:rPr>
      <w:lang w:val="en-US"/>
    </w:rPr>
  </w:style>
  <w:style w:type="paragraph" w:styleId="TOC2">
    <w:name w:val="toc 2"/>
    <w:basedOn w:val="Normal"/>
    <w:next w:val="Normal"/>
    <w:autoRedefine/>
    <w:uiPriority w:val="39"/>
    <w:unhideWhenUsed/>
    <w:rsid w:val="00B015E3"/>
    <w:pPr>
      <w:spacing w:after="100"/>
      <w:ind w:left="216"/>
    </w:pPr>
    <w:rPr>
      <w:rFonts w:eastAsiaTheme="minorEastAsia" w:cs="Times New Roman"/>
      <w:lang w:val="en-US"/>
    </w:rPr>
  </w:style>
  <w:style w:type="paragraph" w:styleId="TOC1">
    <w:name w:val="toc 1"/>
    <w:basedOn w:val="Normal"/>
    <w:next w:val="Normal"/>
    <w:autoRedefine/>
    <w:uiPriority w:val="39"/>
    <w:unhideWhenUsed/>
    <w:rsid w:val="003D7AB2"/>
    <w:pPr>
      <w:tabs>
        <w:tab w:val="right" w:leader="dot" w:pos="9607"/>
      </w:tabs>
      <w:spacing w:after="100"/>
    </w:pPr>
    <w:rPr>
      <w:rFonts w:eastAsiaTheme="minorEastAsia" w:cs="Times New Roman"/>
      <w:lang w:val="en-US"/>
    </w:rPr>
  </w:style>
  <w:style w:type="paragraph" w:styleId="TOC3">
    <w:name w:val="toc 3"/>
    <w:basedOn w:val="Normal"/>
    <w:next w:val="Normal"/>
    <w:autoRedefine/>
    <w:uiPriority w:val="39"/>
    <w:unhideWhenUsed/>
    <w:rsid w:val="00D07848"/>
    <w:pPr>
      <w:spacing w:after="100"/>
      <w:ind w:left="440"/>
    </w:pPr>
    <w:rPr>
      <w:rFonts w:eastAsiaTheme="minorEastAsia" w:cs="Times New Roman"/>
      <w:lang w:val="en-US"/>
    </w:rPr>
  </w:style>
  <w:style w:type="paragraph" w:styleId="Header">
    <w:name w:val="header"/>
    <w:basedOn w:val="Normal"/>
    <w:link w:val="HeaderChar"/>
    <w:uiPriority w:val="99"/>
    <w:unhideWhenUsed/>
    <w:rsid w:val="006A68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8E5"/>
  </w:style>
  <w:style w:type="paragraph" w:styleId="Footer">
    <w:name w:val="footer"/>
    <w:basedOn w:val="Normal"/>
    <w:link w:val="FooterChar"/>
    <w:uiPriority w:val="99"/>
    <w:unhideWhenUsed/>
    <w:rsid w:val="006A6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8E5"/>
  </w:style>
  <w:style w:type="paragraph" w:customStyle="1" w:styleId="SPCfilenumber">
    <w:name w:val="SPC file number"/>
    <w:basedOn w:val="Normal"/>
    <w:qFormat/>
    <w:rsid w:val="00E32AB5"/>
    <w:pPr>
      <w:spacing w:after="200" w:line="240" w:lineRule="auto"/>
    </w:pPr>
    <w:rPr>
      <w:rFonts w:ascii="Calibri" w:eastAsia="Cambria" w:hAnsi="Calibri" w:cs="Times New Roman"/>
      <w:szCs w:val="24"/>
      <w:lang w:val="fr-FR"/>
    </w:rPr>
  </w:style>
  <w:style w:type="character" w:styleId="Emphasis">
    <w:name w:val="Emphasis"/>
    <w:basedOn w:val="DefaultParagraphFont"/>
    <w:uiPriority w:val="20"/>
    <w:qFormat/>
    <w:rsid w:val="00E32A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3314">
      <w:bodyDiv w:val="1"/>
      <w:marLeft w:val="0"/>
      <w:marRight w:val="0"/>
      <w:marTop w:val="0"/>
      <w:marBottom w:val="0"/>
      <w:divBdr>
        <w:top w:val="none" w:sz="0" w:space="0" w:color="auto"/>
        <w:left w:val="none" w:sz="0" w:space="0" w:color="auto"/>
        <w:bottom w:val="none" w:sz="0" w:space="0" w:color="auto"/>
        <w:right w:val="none" w:sz="0" w:space="0" w:color="auto"/>
      </w:divBdr>
      <w:divsChild>
        <w:div w:id="936598241">
          <w:marLeft w:val="360"/>
          <w:marRight w:val="0"/>
          <w:marTop w:val="200"/>
          <w:marBottom w:val="0"/>
          <w:divBdr>
            <w:top w:val="none" w:sz="0" w:space="0" w:color="auto"/>
            <w:left w:val="none" w:sz="0" w:space="0" w:color="auto"/>
            <w:bottom w:val="none" w:sz="0" w:space="0" w:color="auto"/>
            <w:right w:val="none" w:sz="0" w:space="0" w:color="auto"/>
          </w:divBdr>
        </w:div>
        <w:div w:id="1188258269">
          <w:marLeft w:val="360"/>
          <w:marRight w:val="0"/>
          <w:marTop w:val="200"/>
          <w:marBottom w:val="0"/>
          <w:divBdr>
            <w:top w:val="none" w:sz="0" w:space="0" w:color="auto"/>
            <w:left w:val="none" w:sz="0" w:space="0" w:color="auto"/>
            <w:bottom w:val="none" w:sz="0" w:space="0" w:color="auto"/>
            <w:right w:val="none" w:sz="0" w:space="0" w:color="auto"/>
          </w:divBdr>
        </w:div>
        <w:div w:id="592323143">
          <w:marLeft w:val="360"/>
          <w:marRight w:val="0"/>
          <w:marTop w:val="200"/>
          <w:marBottom w:val="0"/>
          <w:divBdr>
            <w:top w:val="none" w:sz="0" w:space="0" w:color="auto"/>
            <w:left w:val="none" w:sz="0" w:space="0" w:color="auto"/>
            <w:bottom w:val="none" w:sz="0" w:space="0" w:color="auto"/>
            <w:right w:val="none" w:sz="0" w:space="0" w:color="auto"/>
          </w:divBdr>
        </w:div>
        <w:div w:id="1712877641">
          <w:marLeft w:val="360"/>
          <w:marRight w:val="0"/>
          <w:marTop w:val="200"/>
          <w:marBottom w:val="0"/>
          <w:divBdr>
            <w:top w:val="none" w:sz="0" w:space="0" w:color="auto"/>
            <w:left w:val="none" w:sz="0" w:space="0" w:color="auto"/>
            <w:bottom w:val="none" w:sz="0" w:space="0" w:color="auto"/>
            <w:right w:val="none" w:sz="0" w:space="0" w:color="auto"/>
          </w:divBdr>
        </w:div>
        <w:div w:id="524562515">
          <w:marLeft w:val="734"/>
          <w:marRight w:val="0"/>
          <w:marTop w:val="100"/>
          <w:marBottom w:val="0"/>
          <w:divBdr>
            <w:top w:val="none" w:sz="0" w:space="0" w:color="auto"/>
            <w:left w:val="none" w:sz="0" w:space="0" w:color="auto"/>
            <w:bottom w:val="none" w:sz="0" w:space="0" w:color="auto"/>
            <w:right w:val="none" w:sz="0" w:space="0" w:color="auto"/>
          </w:divBdr>
        </w:div>
      </w:divsChild>
    </w:div>
    <w:div w:id="8534657">
      <w:bodyDiv w:val="1"/>
      <w:marLeft w:val="0"/>
      <w:marRight w:val="0"/>
      <w:marTop w:val="0"/>
      <w:marBottom w:val="0"/>
      <w:divBdr>
        <w:top w:val="none" w:sz="0" w:space="0" w:color="auto"/>
        <w:left w:val="none" w:sz="0" w:space="0" w:color="auto"/>
        <w:bottom w:val="none" w:sz="0" w:space="0" w:color="auto"/>
        <w:right w:val="none" w:sz="0" w:space="0" w:color="auto"/>
      </w:divBdr>
    </w:div>
    <w:div w:id="11611952">
      <w:bodyDiv w:val="1"/>
      <w:marLeft w:val="0"/>
      <w:marRight w:val="0"/>
      <w:marTop w:val="0"/>
      <w:marBottom w:val="0"/>
      <w:divBdr>
        <w:top w:val="none" w:sz="0" w:space="0" w:color="auto"/>
        <w:left w:val="none" w:sz="0" w:space="0" w:color="auto"/>
        <w:bottom w:val="none" w:sz="0" w:space="0" w:color="auto"/>
        <w:right w:val="none" w:sz="0" w:space="0" w:color="auto"/>
      </w:divBdr>
    </w:div>
    <w:div w:id="26679835">
      <w:bodyDiv w:val="1"/>
      <w:marLeft w:val="0"/>
      <w:marRight w:val="0"/>
      <w:marTop w:val="0"/>
      <w:marBottom w:val="0"/>
      <w:divBdr>
        <w:top w:val="none" w:sz="0" w:space="0" w:color="auto"/>
        <w:left w:val="none" w:sz="0" w:space="0" w:color="auto"/>
        <w:bottom w:val="none" w:sz="0" w:space="0" w:color="auto"/>
        <w:right w:val="none" w:sz="0" w:space="0" w:color="auto"/>
      </w:divBdr>
    </w:div>
    <w:div w:id="38938835">
      <w:bodyDiv w:val="1"/>
      <w:marLeft w:val="0"/>
      <w:marRight w:val="0"/>
      <w:marTop w:val="0"/>
      <w:marBottom w:val="0"/>
      <w:divBdr>
        <w:top w:val="none" w:sz="0" w:space="0" w:color="auto"/>
        <w:left w:val="none" w:sz="0" w:space="0" w:color="auto"/>
        <w:bottom w:val="none" w:sz="0" w:space="0" w:color="auto"/>
        <w:right w:val="none" w:sz="0" w:space="0" w:color="auto"/>
      </w:divBdr>
    </w:div>
    <w:div w:id="74085493">
      <w:bodyDiv w:val="1"/>
      <w:marLeft w:val="0"/>
      <w:marRight w:val="0"/>
      <w:marTop w:val="0"/>
      <w:marBottom w:val="0"/>
      <w:divBdr>
        <w:top w:val="none" w:sz="0" w:space="0" w:color="auto"/>
        <w:left w:val="none" w:sz="0" w:space="0" w:color="auto"/>
        <w:bottom w:val="none" w:sz="0" w:space="0" w:color="auto"/>
        <w:right w:val="none" w:sz="0" w:space="0" w:color="auto"/>
      </w:divBdr>
    </w:div>
    <w:div w:id="78016770">
      <w:bodyDiv w:val="1"/>
      <w:marLeft w:val="0"/>
      <w:marRight w:val="0"/>
      <w:marTop w:val="0"/>
      <w:marBottom w:val="0"/>
      <w:divBdr>
        <w:top w:val="none" w:sz="0" w:space="0" w:color="auto"/>
        <w:left w:val="none" w:sz="0" w:space="0" w:color="auto"/>
        <w:bottom w:val="none" w:sz="0" w:space="0" w:color="auto"/>
        <w:right w:val="none" w:sz="0" w:space="0" w:color="auto"/>
      </w:divBdr>
      <w:divsChild>
        <w:div w:id="716197573">
          <w:marLeft w:val="547"/>
          <w:marRight w:val="0"/>
          <w:marTop w:val="200"/>
          <w:marBottom w:val="0"/>
          <w:divBdr>
            <w:top w:val="none" w:sz="0" w:space="0" w:color="auto"/>
            <w:left w:val="none" w:sz="0" w:space="0" w:color="auto"/>
            <w:bottom w:val="none" w:sz="0" w:space="0" w:color="auto"/>
            <w:right w:val="none" w:sz="0" w:space="0" w:color="auto"/>
          </w:divBdr>
        </w:div>
        <w:div w:id="1839033165">
          <w:marLeft w:val="547"/>
          <w:marRight w:val="0"/>
          <w:marTop w:val="200"/>
          <w:marBottom w:val="0"/>
          <w:divBdr>
            <w:top w:val="none" w:sz="0" w:space="0" w:color="auto"/>
            <w:left w:val="none" w:sz="0" w:space="0" w:color="auto"/>
            <w:bottom w:val="none" w:sz="0" w:space="0" w:color="auto"/>
            <w:right w:val="none" w:sz="0" w:space="0" w:color="auto"/>
          </w:divBdr>
        </w:div>
        <w:div w:id="354499645">
          <w:marLeft w:val="547"/>
          <w:marRight w:val="0"/>
          <w:marTop w:val="200"/>
          <w:marBottom w:val="0"/>
          <w:divBdr>
            <w:top w:val="none" w:sz="0" w:space="0" w:color="auto"/>
            <w:left w:val="none" w:sz="0" w:space="0" w:color="auto"/>
            <w:bottom w:val="none" w:sz="0" w:space="0" w:color="auto"/>
            <w:right w:val="none" w:sz="0" w:space="0" w:color="auto"/>
          </w:divBdr>
        </w:div>
        <w:div w:id="1143355369">
          <w:marLeft w:val="547"/>
          <w:marRight w:val="0"/>
          <w:marTop w:val="200"/>
          <w:marBottom w:val="0"/>
          <w:divBdr>
            <w:top w:val="none" w:sz="0" w:space="0" w:color="auto"/>
            <w:left w:val="none" w:sz="0" w:space="0" w:color="auto"/>
            <w:bottom w:val="none" w:sz="0" w:space="0" w:color="auto"/>
            <w:right w:val="none" w:sz="0" w:space="0" w:color="auto"/>
          </w:divBdr>
        </w:div>
        <w:div w:id="170874944">
          <w:marLeft w:val="547"/>
          <w:marRight w:val="0"/>
          <w:marTop w:val="200"/>
          <w:marBottom w:val="0"/>
          <w:divBdr>
            <w:top w:val="none" w:sz="0" w:space="0" w:color="auto"/>
            <w:left w:val="none" w:sz="0" w:space="0" w:color="auto"/>
            <w:bottom w:val="none" w:sz="0" w:space="0" w:color="auto"/>
            <w:right w:val="none" w:sz="0" w:space="0" w:color="auto"/>
          </w:divBdr>
        </w:div>
        <w:div w:id="1697922132">
          <w:marLeft w:val="547"/>
          <w:marRight w:val="0"/>
          <w:marTop w:val="200"/>
          <w:marBottom w:val="0"/>
          <w:divBdr>
            <w:top w:val="none" w:sz="0" w:space="0" w:color="auto"/>
            <w:left w:val="none" w:sz="0" w:space="0" w:color="auto"/>
            <w:bottom w:val="none" w:sz="0" w:space="0" w:color="auto"/>
            <w:right w:val="none" w:sz="0" w:space="0" w:color="auto"/>
          </w:divBdr>
        </w:div>
      </w:divsChild>
    </w:div>
    <w:div w:id="118499521">
      <w:bodyDiv w:val="1"/>
      <w:marLeft w:val="0"/>
      <w:marRight w:val="0"/>
      <w:marTop w:val="0"/>
      <w:marBottom w:val="0"/>
      <w:divBdr>
        <w:top w:val="none" w:sz="0" w:space="0" w:color="auto"/>
        <w:left w:val="none" w:sz="0" w:space="0" w:color="auto"/>
        <w:bottom w:val="none" w:sz="0" w:space="0" w:color="auto"/>
        <w:right w:val="none" w:sz="0" w:space="0" w:color="auto"/>
      </w:divBdr>
      <w:divsChild>
        <w:div w:id="1642080037">
          <w:marLeft w:val="360"/>
          <w:marRight w:val="0"/>
          <w:marTop w:val="200"/>
          <w:marBottom w:val="0"/>
          <w:divBdr>
            <w:top w:val="none" w:sz="0" w:space="0" w:color="auto"/>
            <w:left w:val="none" w:sz="0" w:space="0" w:color="auto"/>
            <w:bottom w:val="none" w:sz="0" w:space="0" w:color="auto"/>
            <w:right w:val="none" w:sz="0" w:space="0" w:color="auto"/>
          </w:divBdr>
        </w:div>
        <w:div w:id="1341204473">
          <w:marLeft w:val="1080"/>
          <w:marRight w:val="0"/>
          <w:marTop w:val="100"/>
          <w:marBottom w:val="0"/>
          <w:divBdr>
            <w:top w:val="none" w:sz="0" w:space="0" w:color="auto"/>
            <w:left w:val="none" w:sz="0" w:space="0" w:color="auto"/>
            <w:bottom w:val="none" w:sz="0" w:space="0" w:color="auto"/>
            <w:right w:val="none" w:sz="0" w:space="0" w:color="auto"/>
          </w:divBdr>
        </w:div>
        <w:div w:id="387145344">
          <w:marLeft w:val="1080"/>
          <w:marRight w:val="0"/>
          <w:marTop w:val="100"/>
          <w:marBottom w:val="0"/>
          <w:divBdr>
            <w:top w:val="none" w:sz="0" w:space="0" w:color="auto"/>
            <w:left w:val="none" w:sz="0" w:space="0" w:color="auto"/>
            <w:bottom w:val="none" w:sz="0" w:space="0" w:color="auto"/>
            <w:right w:val="none" w:sz="0" w:space="0" w:color="auto"/>
          </w:divBdr>
        </w:div>
        <w:div w:id="525563932">
          <w:marLeft w:val="360"/>
          <w:marRight w:val="0"/>
          <w:marTop w:val="200"/>
          <w:marBottom w:val="0"/>
          <w:divBdr>
            <w:top w:val="none" w:sz="0" w:space="0" w:color="auto"/>
            <w:left w:val="none" w:sz="0" w:space="0" w:color="auto"/>
            <w:bottom w:val="none" w:sz="0" w:space="0" w:color="auto"/>
            <w:right w:val="none" w:sz="0" w:space="0" w:color="auto"/>
          </w:divBdr>
        </w:div>
        <w:div w:id="729695979">
          <w:marLeft w:val="360"/>
          <w:marRight w:val="0"/>
          <w:marTop w:val="200"/>
          <w:marBottom w:val="0"/>
          <w:divBdr>
            <w:top w:val="none" w:sz="0" w:space="0" w:color="auto"/>
            <w:left w:val="none" w:sz="0" w:space="0" w:color="auto"/>
            <w:bottom w:val="none" w:sz="0" w:space="0" w:color="auto"/>
            <w:right w:val="none" w:sz="0" w:space="0" w:color="auto"/>
          </w:divBdr>
        </w:div>
        <w:div w:id="499272070">
          <w:marLeft w:val="360"/>
          <w:marRight w:val="0"/>
          <w:marTop w:val="200"/>
          <w:marBottom w:val="0"/>
          <w:divBdr>
            <w:top w:val="none" w:sz="0" w:space="0" w:color="auto"/>
            <w:left w:val="none" w:sz="0" w:space="0" w:color="auto"/>
            <w:bottom w:val="none" w:sz="0" w:space="0" w:color="auto"/>
            <w:right w:val="none" w:sz="0" w:space="0" w:color="auto"/>
          </w:divBdr>
        </w:div>
        <w:div w:id="1711296825">
          <w:marLeft w:val="360"/>
          <w:marRight w:val="0"/>
          <w:marTop w:val="200"/>
          <w:marBottom w:val="0"/>
          <w:divBdr>
            <w:top w:val="none" w:sz="0" w:space="0" w:color="auto"/>
            <w:left w:val="none" w:sz="0" w:space="0" w:color="auto"/>
            <w:bottom w:val="none" w:sz="0" w:space="0" w:color="auto"/>
            <w:right w:val="none" w:sz="0" w:space="0" w:color="auto"/>
          </w:divBdr>
        </w:div>
      </w:divsChild>
    </w:div>
    <w:div w:id="143666217">
      <w:bodyDiv w:val="1"/>
      <w:marLeft w:val="0"/>
      <w:marRight w:val="0"/>
      <w:marTop w:val="0"/>
      <w:marBottom w:val="0"/>
      <w:divBdr>
        <w:top w:val="none" w:sz="0" w:space="0" w:color="auto"/>
        <w:left w:val="none" w:sz="0" w:space="0" w:color="auto"/>
        <w:bottom w:val="none" w:sz="0" w:space="0" w:color="auto"/>
        <w:right w:val="none" w:sz="0" w:space="0" w:color="auto"/>
      </w:divBdr>
      <w:divsChild>
        <w:div w:id="223493935">
          <w:marLeft w:val="547"/>
          <w:marRight w:val="0"/>
          <w:marTop w:val="0"/>
          <w:marBottom w:val="0"/>
          <w:divBdr>
            <w:top w:val="none" w:sz="0" w:space="0" w:color="auto"/>
            <w:left w:val="none" w:sz="0" w:space="0" w:color="auto"/>
            <w:bottom w:val="none" w:sz="0" w:space="0" w:color="auto"/>
            <w:right w:val="none" w:sz="0" w:space="0" w:color="auto"/>
          </w:divBdr>
        </w:div>
      </w:divsChild>
    </w:div>
    <w:div w:id="184366030">
      <w:bodyDiv w:val="1"/>
      <w:marLeft w:val="0"/>
      <w:marRight w:val="0"/>
      <w:marTop w:val="0"/>
      <w:marBottom w:val="0"/>
      <w:divBdr>
        <w:top w:val="none" w:sz="0" w:space="0" w:color="auto"/>
        <w:left w:val="none" w:sz="0" w:space="0" w:color="auto"/>
        <w:bottom w:val="none" w:sz="0" w:space="0" w:color="auto"/>
        <w:right w:val="none" w:sz="0" w:space="0" w:color="auto"/>
      </w:divBdr>
      <w:divsChild>
        <w:div w:id="1450469292">
          <w:marLeft w:val="547"/>
          <w:marRight w:val="0"/>
          <w:marTop w:val="0"/>
          <w:marBottom w:val="0"/>
          <w:divBdr>
            <w:top w:val="none" w:sz="0" w:space="0" w:color="auto"/>
            <w:left w:val="none" w:sz="0" w:space="0" w:color="auto"/>
            <w:bottom w:val="none" w:sz="0" w:space="0" w:color="auto"/>
            <w:right w:val="none" w:sz="0" w:space="0" w:color="auto"/>
          </w:divBdr>
        </w:div>
        <w:div w:id="2062827418">
          <w:marLeft w:val="547"/>
          <w:marRight w:val="0"/>
          <w:marTop w:val="0"/>
          <w:marBottom w:val="0"/>
          <w:divBdr>
            <w:top w:val="none" w:sz="0" w:space="0" w:color="auto"/>
            <w:left w:val="none" w:sz="0" w:space="0" w:color="auto"/>
            <w:bottom w:val="none" w:sz="0" w:space="0" w:color="auto"/>
            <w:right w:val="none" w:sz="0" w:space="0" w:color="auto"/>
          </w:divBdr>
        </w:div>
      </w:divsChild>
    </w:div>
    <w:div w:id="187917563">
      <w:bodyDiv w:val="1"/>
      <w:marLeft w:val="0"/>
      <w:marRight w:val="0"/>
      <w:marTop w:val="0"/>
      <w:marBottom w:val="0"/>
      <w:divBdr>
        <w:top w:val="none" w:sz="0" w:space="0" w:color="auto"/>
        <w:left w:val="none" w:sz="0" w:space="0" w:color="auto"/>
        <w:bottom w:val="none" w:sz="0" w:space="0" w:color="auto"/>
        <w:right w:val="none" w:sz="0" w:space="0" w:color="auto"/>
      </w:divBdr>
      <w:divsChild>
        <w:div w:id="15929586">
          <w:marLeft w:val="1267"/>
          <w:marRight w:val="0"/>
          <w:marTop w:val="0"/>
          <w:marBottom w:val="0"/>
          <w:divBdr>
            <w:top w:val="none" w:sz="0" w:space="0" w:color="auto"/>
            <w:left w:val="none" w:sz="0" w:space="0" w:color="auto"/>
            <w:bottom w:val="none" w:sz="0" w:space="0" w:color="auto"/>
            <w:right w:val="none" w:sz="0" w:space="0" w:color="auto"/>
          </w:divBdr>
        </w:div>
        <w:div w:id="1055083698">
          <w:marLeft w:val="1267"/>
          <w:marRight w:val="0"/>
          <w:marTop w:val="0"/>
          <w:marBottom w:val="0"/>
          <w:divBdr>
            <w:top w:val="none" w:sz="0" w:space="0" w:color="auto"/>
            <w:left w:val="none" w:sz="0" w:space="0" w:color="auto"/>
            <w:bottom w:val="none" w:sz="0" w:space="0" w:color="auto"/>
            <w:right w:val="none" w:sz="0" w:space="0" w:color="auto"/>
          </w:divBdr>
        </w:div>
        <w:div w:id="201214830">
          <w:marLeft w:val="1987"/>
          <w:marRight w:val="0"/>
          <w:marTop w:val="0"/>
          <w:marBottom w:val="0"/>
          <w:divBdr>
            <w:top w:val="none" w:sz="0" w:space="0" w:color="auto"/>
            <w:left w:val="none" w:sz="0" w:space="0" w:color="auto"/>
            <w:bottom w:val="none" w:sz="0" w:space="0" w:color="auto"/>
            <w:right w:val="none" w:sz="0" w:space="0" w:color="auto"/>
          </w:divBdr>
        </w:div>
        <w:div w:id="1482650287">
          <w:marLeft w:val="1987"/>
          <w:marRight w:val="0"/>
          <w:marTop w:val="0"/>
          <w:marBottom w:val="0"/>
          <w:divBdr>
            <w:top w:val="none" w:sz="0" w:space="0" w:color="auto"/>
            <w:left w:val="none" w:sz="0" w:space="0" w:color="auto"/>
            <w:bottom w:val="none" w:sz="0" w:space="0" w:color="auto"/>
            <w:right w:val="none" w:sz="0" w:space="0" w:color="auto"/>
          </w:divBdr>
        </w:div>
        <w:div w:id="1177306433">
          <w:marLeft w:val="1987"/>
          <w:marRight w:val="0"/>
          <w:marTop w:val="0"/>
          <w:marBottom w:val="0"/>
          <w:divBdr>
            <w:top w:val="none" w:sz="0" w:space="0" w:color="auto"/>
            <w:left w:val="none" w:sz="0" w:space="0" w:color="auto"/>
            <w:bottom w:val="none" w:sz="0" w:space="0" w:color="auto"/>
            <w:right w:val="none" w:sz="0" w:space="0" w:color="auto"/>
          </w:divBdr>
        </w:div>
        <w:div w:id="1135025123">
          <w:marLeft w:val="1987"/>
          <w:marRight w:val="0"/>
          <w:marTop w:val="0"/>
          <w:marBottom w:val="0"/>
          <w:divBdr>
            <w:top w:val="none" w:sz="0" w:space="0" w:color="auto"/>
            <w:left w:val="none" w:sz="0" w:space="0" w:color="auto"/>
            <w:bottom w:val="none" w:sz="0" w:space="0" w:color="auto"/>
            <w:right w:val="none" w:sz="0" w:space="0" w:color="auto"/>
          </w:divBdr>
        </w:div>
        <w:div w:id="494035395">
          <w:marLeft w:val="1987"/>
          <w:marRight w:val="0"/>
          <w:marTop w:val="0"/>
          <w:marBottom w:val="0"/>
          <w:divBdr>
            <w:top w:val="none" w:sz="0" w:space="0" w:color="auto"/>
            <w:left w:val="none" w:sz="0" w:space="0" w:color="auto"/>
            <w:bottom w:val="none" w:sz="0" w:space="0" w:color="auto"/>
            <w:right w:val="none" w:sz="0" w:space="0" w:color="auto"/>
          </w:divBdr>
        </w:div>
      </w:divsChild>
    </w:div>
    <w:div w:id="215313060">
      <w:bodyDiv w:val="1"/>
      <w:marLeft w:val="0"/>
      <w:marRight w:val="0"/>
      <w:marTop w:val="0"/>
      <w:marBottom w:val="0"/>
      <w:divBdr>
        <w:top w:val="none" w:sz="0" w:space="0" w:color="auto"/>
        <w:left w:val="none" w:sz="0" w:space="0" w:color="auto"/>
        <w:bottom w:val="none" w:sz="0" w:space="0" w:color="auto"/>
        <w:right w:val="none" w:sz="0" w:space="0" w:color="auto"/>
      </w:divBdr>
    </w:div>
    <w:div w:id="262881558">
      <w:bodyDiv w:val="1"/>
      <w:marLeft w:val="0"/>
      <w:marRight w:val="0"/>
      <w:marTop w:val="0"/>
      <w:marBottom w:val="0"/>
      <w:divBdr>
        <w:top w:val="none" w:sz="0" w:space="0" w:color="auto"/>
        <w:left w:val="none" w:sz="0" w:space="0" w:color="auto"/>
        <w:bottom w:val="none" w:sz="0" w:space="0" w:color="auto"/>
        <w:right w:val="none" w:sz="0" w:space="0" w:color="auto"/>
      </w:divBdr>
    </w:div>
    <w:div w:id="292251406">
      <w:bodyDiv w:val="1"/>
      <w:marLeft w:val="0"/>
      <w:marRight w:val="0"/>
      <w:marTop w:val="0"/>
      <w:marBottom w:val="0"/>
      <w:divBdr>
        <w:top w:val="none" w:sz="0" w:space="0" w:color="auto"/>
        <w:left w:val="none" w:sz="0" w:space="0" w:color="auto"/>
        <w:bottom w:val="none" w:sz="0" w:space="0" w:color="auto"/>
        <w:right w:val="none" w:sz="0" w:space="0" w:color="auto"/>
      </w:divBdr>
    </w:div>
    <w:div w:id="292903703">
      <w:bodyDiv w:val="1"/>
      <w:marLeft w:val="0"/>
      <w:marRight w:val="0"/>
      <w:marTop w:val="0"/>
      <w:marBottom w:val="0"/>
      <w:divBdr>
        <w:top w:val="none" w:sz="0" w:space="0" w:color="auto"/>
        <w:left w:val="none" w:sz="0" w:space="0" w:color="auto"/>
        <w:bottom w:val="none" w:sz="0" w:space="0" w:color="auto"/>
        <w:right w:val="none" w:sz="0" w:space="0" w:color="auto"/>
      </w:divBdr>
      <w:divsChild>
        <w:div w:id="144400118">
          <w:marLeft w:val="547"/>
          <w:marRight w:val="0"/>
          <w:marTop w:val="0"/>
          <w:marBottom w:val="160"/>
          <w:divBdr>
            <w:top w:val="none" w:sz="0" w:space="0" w:color="auto"/>
            <w:left w:val="none" w:sz="0" w:space="0" w:color="auto"/>
            <w:bottom w:val="none" w:sz="0" w:space="0" w:color="auto"/>
            <w:right w:val="none" w:sz="0" w:space="0" w:color="auto"/>
          </w:divBdr>
        </w:div>
        <w:div w:id="1899051886">
          <w:marLeft w:val="547"/>
          <w:marRight w:val="0"/>
          <w:marTop w:val="0"/>
          <w:marBottom w:val="160"/>
          <w:divBdr>
            <w:top w:val="none" w:sz="0" w:space="0" w:color="auto"/>
            <w:left w:val="none" w:sz="0" w:space="0" w:color="auto"/>
            <w:bottom w:val="none" w:sz="0" w:space="0" w:color="auto"/>
            <w:right w:val="none" w:sz="0" w:space="0" w:color="auto"/>
          </w:divBdr>
        </w:div>
        <w:div w:id="1458840518">
          <w:marLeft w:val="547"/>
          <w:marRight w:val="0"/>
          <w:marTop w:val="0"/>
          <w:marBottom w:val="160"/>
          <w:divBdr>
            <w:top w:val="none" w:sz="0" w:space="0" w:color="auto"/>
            <w:left w:val="none" w:sz="0" w:space="0" w:color="auto"/>
            <w:bottom w:val="none" w:sz="0" w:space="0" w:color="auto"/>
            <w:right w:val="none" w:sz="0" w:space="0" w:color="auto"/>
          </w:divBdr>
        </w:div>
        <w:div w:id="240677183">
          <w:marLeft w:val="547"/>
          <w:marRight w:val="0"/>
          <w:marTop w:val="0"/>
          <w:marBottom w:val="160"/>
          <w:divBdr>
            <w:top w:val="none" w:sz="0" w:space="0" w:color="auto"/>
            <w:left w:val="none" w:sz="0" w:space="0" w:color="auto"/>
            <w:bottom w:val="none" w:sz="0" w:space="0" w:color="auto"/>
            <w:right w:val="none" w:sz="0" w:space="0" w:color="auto"/>
          </w:divBdr>
        </w:div>
        <w:div w:id="920990804">
          <w:marLeft w:val="547"/>
          <w:marRight w:val="0"/>
          <w:marTop w:val="0"/>
          <w:marBottom w:val="160"/>
          <w:divBdr>
            <w:top w:val="none" w:sz="0" w:space="0" w:color="auto"/>
            <w:left w:val="none" w:sz="0" w:space="0" w:color="auto"/>
            <w:bottom w:val="none" w:sz="0" w:space="0" w:color="auto"/>
            <w:right w:val="none" w:sz="0" w:space="0" w:color="auto"/>
          </w:divBdr>
        </w:div>
        <w:div w:id="1096362996">
          <w:marLeft w:val="547"/>
          <w:marRight w:val="0"/>
          <w:marTop w:val="0"/>
          <w:marBottom w:val="160"/>
          <w:divBdr>
            <w:top w:val="none" w:sz="0" w:space="0" w:color="auto"/>
            <w:left w:val="none" w:sz="0" w:space="0" w:color="auto"/>
            <w:bottom w:val="none" w:sz="0" w:space="0" w:color="auto"/>
            <w:right w:val="none" w:sz="0" w:space="0" w:color="auto"/>
          </w:divBdr>
        </w:div>
        <w:div w:id="692345025">
          <w:marLeft w:val="547"/>
          <w:marRight w:val="0"/>
          <w:marTop w:val="0"/>
          <w:marBottom w:val="160"/>
          <w:divBdr>
            <w:top w:val="none" w:sz="0" w:space="0" w:color="auto"/>
            <w:left w:val="none" w:sz="0" w:space="0" w:color="auto"/>
            <w:bottom w:val="none" w:sz="0" w:space="0" w:color="auto"/>
            <w:right w:val="none" w:sz="0" w:space="0" w:color="auto"/>
          </w:divBdr>
        </w:div>
        <w:div w:id="212809272">
          <w:marLeft w:val="547"/>
          <w:marRight w:val="0"/>
          <w:marTop w:val="0"/>
          <w:marBottom w:val="160"/>
          <w:divBdr>
            <w:top w:val="none" w:sz="0" w:space="0" w:color="auto"/>
            <w:left w:val="none" w:sz="0" w:space="0" w:color="auto"/>
            <w:bottom w:val="none" w:sz="0" w:space="0" w:color="auto"/>
            <w:right w:val="none" w:sz="0" w:space="0" w:color="auto"/>
          </w:divBdr>
        </w:div>
      </w:divsChild>
    </w:div>
    <w:div w:id="296450861">
      <w:bodyDiv w:val="1"/>
      <w:marLeft w:val="0"/>
      <w:marRight w:val="0"/>
      <w:marTop w:val="0"/>
      <w:marBottom w:val="0"/>
      <w:divBdr>
        <w:top w:val="none" w:sz="0" w:space="0" w:color="auto"/>
        <w:left w:val="none" w:sz="0" w:space="0" w:color="auto"/>
        <w:bottom w:val="none" w:sz="0" w:space="0" w:color="auto"/>
        <w:right w:val="none" w:sz="0" w:space="0" w:color="auto"/>
      </w:divBdr>
    </w:div>
    <w:div w:id="303005689">
      <w:bodyDiv w:val="1"/>
      <w:marLeft w:val="0"/>
      <w:marRight w:val="0"/>
      <w:marTop w:val="0"/>
      <w:marBottom w:val="0"/>
      <w:divBdr>
        <w:top w:val="none" w:sz="0" w:space="0" w:color="auto"/>
        <w:left w:val="none" w:sz="0" w:space="0" w:color="auto"/>
        <w:bottom w:val="none" w:sz="0" w:space="0" w:color="auto"/>
        <w:right w:val="none" w:sz="0" w:space="0" w:color="auto"/>
      </w:divBdr>
    </w:div>
    <w:div w:id="306126889">
      <w:bodyDiv w:val="1"/>
      <w:marLeft w:val="0"/>
      <w:marRight w:val="0"/>
      <w:marTop w:val="0"/>
      <w:marBottom w:val="0"/>
      <w:divBdr>
        <w:top w:val="none" w:sz="0" w:space="0" w:color="auto"/>
        <w:left w:val="none" w:sz="0" w:space="0" w:color="auto"/>
        <w:bottom w:val="none" w:sz="0" w:space="0" w:color="auto"/>
        <w:right w:val="none" w:sz="0" w:space="0" w:color="auto"/>
      </w:divBdr>
      <w:divsChild>
        <w:div w:id="761340084">
          <w:marLeft w:val="806"/>
          <w:marRight w:val="0"/>
          <w:marTop w:val="200"/>
          <w:marBottom w:val="0"/>
          <w:divBdr>
            <w:top w:val="none" w:sz="0" w:space="0" w:color="auto"/>
            <w:left w:val="none" w:sz="0" w:space="0" w:color="auto"/>
            <w:bottom w:val="none" w:sz="0" w:space="0" w:color="auto"/>
            <w:right w:val="none" w:sz="0" w:space="0" w:color="auto"/>
          </w:divBdr>
        </w:div>
        <w:div w:id="420610489">
          <w:marLeft w:val="1080"/>
          <w:marRight w:val="0"/>
          <w:marTop w:val="100"/>
          <w:marBottom w:val="0"/>
          <w:divBdr>
            <w:top w:val="none" w:sz="0" w:space="0" w:color="auto"/>
            <w:left w:val="none" w:sz="0" w:space="0" w:color="auto"/>
            <w:bottom w:val="none" w:sz="0" w:space="0" w:color="auto"/>
            <w:right w:val="none" w:sz="0" w:space="0" w:color="auto"/>
          </w:divBdr>
        </w:div>
        <w:div w:id="241378808">
          <w:marLeft w:val="1080"/>
          <w:marRight w:val="0"/>
          <w:marTop w:val="100"/>
          <w:marBottom w:val="0"/>
          <w:divBdr>
            <w:top w:val="none" w:sz="0" w:space="0" w:color="auto"/>
            <w:left w:val="none" w:sz="0" w:space="0" w:color="auto"/>
            <w:bottom w:val="none" w:sz="0" w:space="0" w:color="auto"/>
            <w:right w:val="none" w:sz="0" w:space="0" w:color="auto"/>
          </w:divBdr>
        </w:div>
        <w:div w:id="65543368">
          <w:marLeft w:val="806"/>
          <w:marRight w:val="0"/>
          <w:marTop w:val="200"/>
          <w:marBottom w:val="0"/>
          <w:divBdr>
            <w:top w:val="none" w:sz="0" w:space="0" w:color="auto"/>
            <w:left w:val="none" w:sz="0" w:space="0" w:color="auto"/>
            <w:bottom w:val="none" w:sz="0" w:space="0" w:color="auto"/>
            <w:right w:val="none" w:sz="0" w:space="0" w:color="auto"/>
          </w:divBdr>
        </w:div>
        <w:div w:id="1765179097">
          <w:marLeft w:val="1080"/>
          <w:marRight w:val="0"/>
          <w:marTop w:val="100"/>
          <w:marBottom w:val="0"/>
          <w:divBdr>
            <w:top w:val="none" w:sz="0" w:space="0" w:color="auto"/>
            <w:left w:val="none" w:sz="0" w:space="0" w:color="auto"/>
            <w:bottom w:val="none" w:sz="0" w:space="0" w:color="auto"/>
            <w:right w:val="none" w:sz="0" w:space="0" w:color="auto"/>
          </w:divBdr>
        </w:div>
        <w:div w:id="722604135">
          <w:marLeft w:val="1080"/>
          <w:marRight w:val="0"/>
          <w:marTop w:val="100"/>
          <w:marBottom w:val="0"/>
          <w:divBdr>
            <w:top w:val="none" w:sz="0" w:space="0" w:color="auto"/>
            <w:left w:val="none" w:sz="0" w:space="0" w:color="auto"/>
            <w:bottom w:val="none" w:sz="0" w:space="0" w:color="auto"/>
            <w:right w:val="none" w:sz="0" w:space="0" w:color="auto"/>
          </w:divBdr>
        </w:div>
        <w:div w:id="1414201893">
          <w:marLeft w:val="1080"/>
          <w:marRight w:val="0"/>
          <w:marTop w:val="100"/>
          <w:marBottom w:val="0"/>
          <w:divBdr>
            <w:top w:val="none" w:sz="0" w:space="0" w:color="auto"/>
            <w:left w:val="none" w:sz="0" w:space="0" w:color="auto"/>
            <w:bottom w:val="none" w:sz="0" w:space="0" w:color="auto"/>
            <w:right w:val="none" w:sz="0" w:space="0" w:color="auto"/>
          </w:divBdr>
        </w:div>
        <w:div w:id="439377736">
          <w:marLeft w:val="806"/>
          <w:marRight w:val="0"/>
          <w:marTop w:val="200"/>
          <w:marBottom w:val="0"/>
          <w:divBdr>
            <w:top w:val="none" w:sz="0" w:space="0" w:color="auto"/>
            <w:left w:val="none" w:sz="0" w:space="0" w:color="auto"/>
            <w:bottom w:val="none" w:sz="0" w:space="0" w:color="auto"/>
            <w:right w:val="none" w:sz="0" w:space="0" w:color="auto"/>
          </w:divBdr>
        </w:div>
        <w:div w:id="1936554154">
          <w:marLeft w:val="1080"/>
          <w:marRight w:val="0"/>
          <w:marTop w:val="100"/>
          <w:marBottom w:val="0"/>
          <w:divBdr>
            <w:top w:val="none" w:sz="0" w:space="0" w:color="auto"/>
            <w:left w:val="none" w:sz="0" w:space="0" w:color="auto"/>
            <w:bottom w:val="none" w:sz="0" w:space="0" w:color="auto"/>
            <w:right w:val="none" w:sz="0" w:space="0" w:color="auto"/>
          </w:divBdr>
        </w:div>
        <w:div w:id="2006854541">
          <w:marLeft w:val="1080"/>
          <w:marRight w:val="0"/>
          <w:marTop w:val="100"/>
          <w:marBottom w:val="0"/>
          <w:divBdr>
            <w:top w:val="none" w:sz="0" w:space="0" w:color="auto"/>
            <w:left w:val="none" w:sz="0" w:space="0" w:color="auto"/>
            <w:bottom w:val="none" w:sz="0" w:space="0" w:color="auto"/>
            <w:right w:val="none" w:sz="0" w:space="0" w:color="auto"/>
          </w:divBdr>
        </w:div>
        <w:div w:id="1379626418">
          <w:marLeft w:val="1080"/>
          <w:marRight w:val="0"/>
          <w:marTop w:val="100"/>
          <w:marBottom w:val="0"/>
          <w:divBdr>
            <w:top w:val="none" w:sz="0" w:space="0" w:color="auto"/>
            <w:left w:val="none" w:sz="0" w:space="0" w:color="auto"/>
            <w:bottom w:val="none" w:sz="0" w:space="0" w:color="auto"/>
            <w:right w:val="none" w:sz="0" w:space="0" w:color="auto"/>
          </w:divBdr>
        </w:div>
        <w:div w:id="1230194557">
          <w:marLeft w:val="1080"/>
          <w:marRight w:val="0"/>
          <w:marTop w:val="100"/>
          <w:marBottom w:val="0"/>
          <w:divBdr>
            <w:top w:val="none" w:sz="0" w:space="0" w:color="auto"/>
            <w:left w:val="none" w:sz="0" w:space="0" w:color="auto"/>
            <w:bottom w:val="none" w:sz="0" w:space="0" w:color="auto"/>
            <w:right w:val="none" w:sz="0" w:space="0" w:color="auto"/>
          </w:divBdr>
        </w:div>
        <w:div w:id="1278099485">
          <w:marLeft w:val="806"/>
          <w:marRight w:val="0"/>
          <w:marTop w:val="200"/>
          <w:marBottom w:val="0"/>
          <w:divBdr>
            <w:top w:val="none" w:sz="0" w:space="0" w:color="auto"/>
            <w:left w:val="none" w:sz="0" w:space="0" w:color="auto"/>
            <w:bottom w:val="none" w:sz="0" w:space="0" w:color="auto"/>
            <w:right w:val="none" w:sz="0" w:space="0" w:color="auto"/>
          </w:divBdr>
        </w:div>
        <w:div w:id="537397217">
          <w:marLeft w:val="1080"/>
          <w:marRight w:val="0"/>
          <w:marTop w:val="100"/>
          <w:marBottom w:val="0"/>
          <w:divBdr>
            <w:top w:val="none" w:sz="0" w:space="0" w:color="auto"/>
            <w:left w:val="none" w:sz="0" w:space="0" w:color="auto"/>
            <w:bottom w:val="none" w:sz="0" w:space="0" w:color="auto"/>
            <w:right w:val="none" w:sz="0" w:space="0" w:color="auto"/>
          </w:divBdr>
        </w:div>
        <w:div w:id="490869782">
          <w:marLeft w:val="1080"/>
          <w:marRight w:val="0"/>
          <w:marTop w:val="100"/>
          <w:marBottom w:val="0"/>
          <w:divBdr>
            <w:top w:val="none" w:sz="0" w:space="0" w:color="auto"/>
            <w:left w:val="none" w:sz="0" w:space="0" w:color="auto"/>
            <w:bottom w:val="none" w:sz="0" w:space="0" w:color="auto"/>
            <w:right w:val="none" w:sz="0" w:space="0" w:color="auto"/>
          </w:divBdr>
        </w:div>
        <w:div w:id="859851370">
          <w:marLeft w:val="1080"/>
          <w:marRight w:val="0"/>
          <w:marTop w:val="100"/>
          <w:marBottom w:val="0"/>
          <w:divBdr>
            <w:top w:val="none" w:sz="0" w:space="0" w:color="auto"/>
            <w:left w:val="none" w:sz="0" w:space="0" w:color="auto"/>
            <w:bottom w:val="none" w:sz="0" w:space="0" w:color="auto"/>
            <w:right w:val="none" w:sz="0" w:space="0" w:color="auto"/>
          </w:divBdr>
        </w:div>
        <w:div w:id="272714782">
          <w:marLeft w:val="1080"/>
          <w:marRight w:val="0"/>
          <w:marTop w:val="100"/>
          <w:marBottom w:val="0"/>
          <w:divBdr>
            <w:top w:val="none" w:sz="0" w:space="0" w:color="auto"/>
            <w:left w:val="none" w:sz="0" w:space="0" w:color="auto"/>
            <w:bottom w:val="none" w:sz="0" w:space="0" w:color="auto"/>
            <w:right w:val="none" w:sz="0" w:space="0" w:color="auto"/>
          </w:divBdr>
        </w:div>
        <w:div w:id="1583635936">
          <w:marLeft w:val="806"/>
          <w:marRight w:val="0"/>
          <w:marTop w:val="200"/>
          <w:marBottom w:val="0"/>
          <w:divBdr>
            <w:top w:val="none" w:sz="0" w:space="0" w:color="auto"/>
            <w:left w:val="none" w:sz="0" w:space="0" w:color="auto"/>
            <w:bottom w:val="none" w:sz="0" w:space="0" w:color="auto"/>
            <w:right w:val="none" w:sz="0" w:space="0" w:color="auto"/>
          </w:divBdr>
        </w:div>
        <w:div w:id="2109889497">
          <w:marLeft w:val="1080"/>
          <w:marRight w:val="0"/>
          <w:marTop w:val="100"/>
          <w:marBottom w:val="0"/>
          <w:divBdr>
            <w:top w:val="none" w:sz="0" w:space="0" w:color="auto"/>
            <w:left w:val="none" w:sz="0" w:space="0" w:color="auto"/>
            <w:bottom w:val="none" w:sz="0" w:space="0" w:color="auto"/>
            <w:right w:val="none" w:sz="0" w:space="0" w:color="auto"/>
          </w:divBdr>
        </w:div>
        <w:div w:id="174999061">
          <w:marLeft w:val="1080"/>
          <w:marRight w:val="0"/>
          <w:marTop w:val="100"/>
          <w:marBottom w:val="0"/>
          <w:divBdr>
            <w:top w:val="none" w:sz="0" w:space="0" w:color="auto"/>
            <w:left w:val="none" w:sz="0" w:space="0" w:color="auto"/>
            <w:bottom w:val="none" w:sz="0" w:space="0" w:color="auto"/>
            <w:right w:val="none" w:sz="0" w:space="0" w:color="auto"/>
          </w:divBdr>
        </w:div>
        <w:div w:id="1344939405">
          <w:marLeft w:val="1080"/>
          <w:marRight w:val="0"/>
          <w:marTop w:val="100"/>
          <w:marBottom w:val="0"/>
          <w:divBdr>
            <w:top w:val="none" w:sz="0" w:space="0" w:color="auto"/>
            <w:left w:val="none" w:sz="0" w:space="0" w:color="auto"/>
            <w:bottom w:val="none" w:sz="0" w:space="0" w:color="auto"/>
            <w:right w:val="none" w:sz="0" w:space="0" w:color="auto"/>
          </w:divBdr>
        </w:div>
      </w:divsChild>
    </w:div>
    <w:div w:id="342901409">
      <w:bodyDiv w:val="1"/>
      <w:marLeft w:val="0"/>
      <w:marRight w:val="0"/>
      <w:marTop w:val="0"/>
      <w:marBottom w:val="0"/>
      <w:divBdr>
        <w:top w:val="none" w:sz="0" w:space="0" w:color="auto"/>
        <w:left w:val="none" w:sz="0" w:space="0" w:color="auto"/>
        <w:bottom w:val="none" w:sz="0" w:space="0" w:color="auto"/>
        <w:right w:val="none" w:sz="0" w:space="0" w:color="auto"/>
      </w:divBdr>
      <w:divsChild>
        <w:div w:id="1575241855">
          <w:marLeft w:val="720"/>
          <w:marRight w:val="0"/>
          <w:marTop w:val="0"/>
          <w:marBottom w:val="0"/>
          <w:divBdr>
            <w:top w:val="none" w:sz="0" w:space="0" w:color="auto"/>
            <w:left w:val="none" w:sz="0" w:space="0" w:color="auto"/>
            <w:bottom w:val="none" w:sz="0" w:space="0" w:color="auto"/>
            <w:right w:val="none" w:sz="0" w:space="0" w:color="auto"/>
          </w:divBdr>
        </w:div>
        <w:div w:id="5331916">
          <w:marLeft w:val="720"/>
          <w:marRight w:val="0"/>
          <w:marTop w:val="0"/>
          <w:marBottom w:val="0"/>
          <w:divBdr>
            <w:top w:val="none" w:sz="0" w:space="0" w:color="auto"/>
            <w:left w:val="none" w:sz="0" w:space="0" w:color="auto"/>
            <w:bottom w:val="none" w:sz="0" w:space="0" w:color="auto"/>
            <w:right w:val="none" w:sz="0" w:space="0" w:color="auto"/>
          </w:divBdr>
        </w:div>
        <w:div w:id="2078894466">
          <w:marLeft w:val="720"/>
          <w:marRight w:val="0"/>
          <w:marTop w:val="0"/>
          <w:marBottom w:val="0"/>
          <w:divBdr>
            <w:top w:val="none" w:sz="0" w:space="0" w:color="auto"/>
            <w:left w:val="none" w:sz="0" w:space="0" w:color="auto"/>
            <w:bottom w:val="none" w:sz="0" w:space="0" w:color="auto"/>
            <w:right w:val="none" w:sz="0" w:space="0" w:color="auto"/>
          </w:divBdr>
        </w:div>
        <w:div w:id="416246090">
          <w:marLeft w:val="720"/>
          <w:marRight w:val="0"/>
          <w:marTop w:val="0"/>
          <w:marBottom w:val="0"/>
          <w:divBdr>
            <w:top w:val="none" w:sz="0" w:space="0" w:color="auto"/>
            <w:left w:val="none" w:sz="0" w:space="0" w:color="auto"/>
            <w:bottom w:val="none" w:sz="0" w:space="0" w:color="auto"/>
            <w:right w:val="none" w:sz="0" w:space="0" w:color="auto"/>
          </w:divBdr>
        </w:div>
        <w:div w:id="990254959">
          <w:marLeft w:val="720"/>
          <w:marRight w:val="0"/>
          <w:marTop w:val="0"/>
          <w:marBottom w:val="0"/>
          <w:divBdr>
            <w:top w:val="none" w:sz="0" w:space="0" w:color="auto"/>
            <w:left w:val="none" w:sz="0" w:space="0" w:color="auto"/>
            <w:bottom w:val="none" w:sz="0" w:space="0" w:color="auto"/>
            <w:right w:val="none" w:sz="0" w:space="0" w:color="auto"/>
          </w:divBdr>
        </w:div>
      </w:divsChild>
    </w:div>
    <w:div w:id="356389978">
      <w:bodyDiv w:val="1"/>
      <w:marLeft w:val="0"/>
      <w:marRight w:val="0"/>
      <w:marTop w:val="0"/>
      <w:marBottom w:val="0"/>
      <w:divBdr>
        <w:top w:val="none" w:sz="0" w:space="0" w:color="auto"/>
        <w:left w:val="none" w:sz="0" w:space="0" w:color="auto"/>
        <w:bottom w:val="none" w:sz="0" w:space="0" w:color="auto"/>
        <w:right w:val="none" w:sz="0" w:space="0" w:color="auto"/>
      </w:divBdr>
      <w:divsChild>
        <w:div w:id="2036495818">
          <w:marLeft w:val="720"/>
          <w:marRight w:val="0"/>
          <w:marTop w:val="0"/>
          <w:marBottom w:val="0"/>
          <w:divBdr>
            <w:top w:val="none" w:sz="0" w:space="0" w:color="auto"/>
            <w:left w:val="none" w:sz="0" w:space="0" w:color="auto"/>
            <w:bottom w:val="none" w:sz="0" w:space="0" w:color="auto"/>
            <w:right w:val="none" w:sz="0" w:space="0" w:color="auto"/>
          </w:divBdr>
        </w:div>
        <w:div w:id="1893537606">
          <w:marLeft w:val="720"/>
          <w:marRight w:val="0"/>
          <w:marTop w:val="0"/>
          <w:marBottom w:val="0"/>
          <w:divBdr>
            <w:top w:val="none" w:sz="0" w:space="0" w:color="auto"/>
            <w:left w:val="none" w:sz="0" w:space="0" w:color="auto"/>
            <w:bottom w:val="none" w:sz="0" w:space="0" w:color="auto"/>
            <w:right w:val="none" w:sz="0" w:space="0" w:color="auto"/>
          </w:divBdr>
        </w:div>
        <w:div w:id="210113896">
          <w:marLeft w:val="720"/>
          <w:marRight w:val="0"/>
          <w:marTop w:val="0"/>
          <w:marBottom w:val="0"/>
          <w:divBdr>
            <w:top w:val="none" w:sz="0" w:space="0" w:color="auto"/>
            <w:left w:val="none" w:sz="0" w:space="0" w:color="auto"/>
            <w:bottom w:val="none" w:sz="0" w:space="0" w:color="auto"/>
            <w:right w:val="none" w:sz="0" w:space="0" w:color="auto"/>
          </w:divBdr>
        </w:div>
        <w:div w:id="1486891711">
          <w:marLeft w:val="720"/>
          <w:marRight w:val="0"/>
          <w:marTop w:val="0"/>
          <w:marBottom w:val="0"/>
          <w:divBdr>
            <w:top w:val="none" w:sz="0" w:space="0" w:color="auto"/>
            <w:left w:val="none" w:sz="0" w:space="0" w:color="auto"/>
            <w:bottom w:val="none" w:sz="0" w:space="0" w:color="auto"/>
            <w:right w:val="none" w:sz="0" w:space="0" w:color="auto"/>
          </w:divBdr>
        </w:div>
        <w:div w:id="604656833">
          <w:marLeft w:val="547"/>
          <w:marRight w:val="0"/>
          <w:marTop w:val="0"/>
          <w:marBottom w:val="0"/>
          <w:divBdr>
            <w:top w:val="none" w:sz="0" w:space="0" w:color="auto"/>
            <w:left w:val="none" w:sz="0" w:space="0" w:color="auto"/>
            <w:bottom w:val="none" w:sz="0" w:space="0" w:color="auto"/>
            <w:right w:val="none" w:sz="0" w:space="0" w:color="auto"/>
          </w:divBdr>
        </w:div>
      </w:divsChild>
    </w:div>
    <w:div w:id="356540414">
      <w:bodyDiv w:val="1"/>
      <w:marLeft w:val="0"/>
      <w:marRight w:val="0"/>
      <w:marTop w:val="0"/>
      <w:marBottom w:val="0"/>
      <w:divBdr>
        <w:top w:val="none" w:sz="0" w:space="0" w:color="auto"/>
        <w:left w:val="none" w:sz="0" w:space="0" w:color="auto"/>
        <w:bottom w:val="none" w:sz="0" w:space="0" w:color="auto"/>
        <w:right w:val="none" w:sz="0" w:space="0" w:color="auto"/>
      </w:divBdr>
    </w:div>
    <w:div w:id="374934204">
      <w:bodyDiv w:val="1"/>
      <w:marLeft w:val="0"/>
      <w:marRight w:val="0"/>
      <w:marTop w:val="0"/>
      <w:marBottom w:val="0"/>
      <w:divBdr>
        <w:top w:val="none" w:sz="0" w:space="0" w:color="auto"/>
        <w:left w:val="none" w:sz="0" w:space="0" w:color="auto"/>
        <w:bottom w:val="none" w:sz="0" w:space="0" w:color="auto"/>
        <w:right w:val="none" w:sz="0" w:space="0" w:color="auto"/>
      </w:divBdr>
      <w:divsChild>
        <w:div w:id="1851554980">
          <w:marLeft w:val="360"/>
          <w:marRight w:val="0"/>
          <w:marTop w:val="200"/>
          <w:marBottom w:val="0"/>
          <w:divBdr>
            <w:top w:val="none" w:sz="0" w:space="0" w:color="auto"/>
            <w:left w:val="none" w:sz="0" w:space="0" w:color="auto"/>
            <w:bottom w:val="none" w:sz="0" w:space="0" w:color="auto"/>
            <w:right w:val="none" w:sz="0" w:space="0" w:color="auto"/>
          </w:divBdr>
        </w:div>
        <w:div w:id="655956038">
          <w:marLeft w:val="360"/>
          <w:marRight w:val="0"/>
          <w:marTop w:val="200"/>
          <w:marBottom w:val="0"/>
          <w:divBdr>
            <w:top w:val="none" w:sz="0" w:space="0" w:color="auto"/>
            <w:left w:val="none" w:sz="0" w:space="0" w:color="auto"/>
            <w:bottom w:val="none" w:sz="0" w:space="0" w:color="auto"/>
            <w:right w:val="none" w:sz="0" w:space="0" w:color="auto"/>
          </w:divBdr>
        </w:div>
        <w:div w:id="1118066381">
          <w:marLeft w:val="734"/>
          <w:marRight w:val="0"/>
          <w:marTop w:val="100"/>
          <w:marBottom w:val="0"/>
          <w:divBdr>
            <w:top w:val="none" w:sz="0" w:space="0" w:color="auto"/>
            <w:left w:val="none" w:sz="0" w:space="0" w:color="auto"/>
            <w:bottom w:val="none" w:sz="0" w:space="0" w:color="auto"/>
            <w:right w:val="none" w:sz="0" w:space="0" w:color="auto"/>
          </w:divBdr>
        </w:div>
        <w:div w:id="1652367753">
          <w:marLeft w:val="734"/>
          <w:marRight w:val="0"/>
          <w:marTop w:val="100"/>
          <w:marBottom w:val="0"/>
          <w:divBdr>
            <w:top w:val="none" w:sz="0" w:space="0" w:color="auto"/>
            <w:left w:val="none" w:sz="0" w:space="0" w:color="auto"/>
            <w:bottom w:val="none" w:sz="0" w:space="0" w:color="auto"/>
            <w:right w:val="none" w:sz="0" w:space="0" w:color="auto"/>
          </w:divBdr>
        </w:div>
        <w:div w:id="638455349">
          <w:marLeft w:val="734"/>
          <w:marRight w:val="0"/>
          <w:marTop w:val="100"/>
          <w:marBottom w:val="0"/>
          <w:divBdr>
            <w:top w:val="none" w:sz="0" w:space="0" w:color="auto"/>
            <w:left w:val="none" w:sz="0" w:space="0" w:color="auto"/>
            <w:bottom w:val="none" w:sz="0" w:space="0" w:color="auto"/>
            <w:right w:val="none" w:sz="0" w:space="0" w:color="auto"/>
          </w:divBdr>
        </w:div>
        <w:div w:id="617641620">
          <w:marLeft w:val="734"/>
          <w:marRight w:val="0"/>
          <w:marTop w:val="100"/>
          <w:marBottom w:val="0"/>
          <w:divBdr>
            <w:top w:val="none" w:sz="0" w:space="0" w:color="auto"/>
            <w:left w:val="none" w:sz="0" w:space="0" w:color="auto"/>
            <w:bottom w:val="none" w:sz="0" w:space="0" w:color="auto"/>
            <w:right w:val="none" w:sz="0" w:space="0" w:color="auto"/>
          </w:divBdr>
        </w:div>
        <w:div w:id="1406803329">
          <w:marLeft w:val="360"/>
          <w:marRight w:val="0"/>
          <w:marTop w:val="200"/>
          <w:marBottom w:val="0"/>
          <w:divBdr>
            <w:top w:val="none" w:sz="0" w:space="0" w:color="auto"/>
            <w:left w:val="none" w:sz="0" w:space="0" w:color="auto"/>
            <w:bottom w:val="none" w:sz="0" w:space="0" w:color="auto"/>
            <w:right w:val="none" w:sz="0" w:space="0" w:color="auto"/>
          </w:divBdr>
        </w:div>
        <w:div w:id="328141989">
          <w:marLeft w:val="734"/>
          <w:marRight w:val="0"/>
          <w:marTop w:val="100"/>
          <w:marBottom w:val="0"/>
          <w:divBdr>
            <w:top w:val="none" w:sz="0" w:space="0" w:color="auto"/>
            <w:left w:val="none" w:sz="0" w:space="0" w:color="auto"/>
            <w:bottom w:val="none" w:sz="0" w:space="0" w:color="auto"/>
            <w:right w:val="none" w:sz="0" w:space="0" w:color="auto"/>
          </w:divBdr>
        </w:div>
      </w:divsChild>
    </w:div>
    <w:div w:id="387344262">
      <w:bodyDiv w:val="1"/>
      <w:marLeft w:val="0"/>
      <w:marRight w:val="0"/>
      <w:marTop w:val="0"/>
      <w:marBottom w:val="0"/>
      <w:divBdr>
        <w:top w:val="none" w:sz="0" w:space="0" w:color="auto"/>
        <w:left w:val="none" w:sz="0" w:space="0" w:color="auto"/>
        <w:bottom w:val="none" w:sz="0" w:space="0" w:color="auto"/>
        <w:right w:val="none" w:sz="0" w:space="0" w:color="auto"/>
      </w:divBdr>
    </w:div>
    <w:div w:id="427383346">
      <w:bodyDiv w:val="1"/>
      <w:marLeft w:val="0"/>
      <w:marRight w:val="0"/>
      <w:marTop w:val="0"/>
      <w:marBottom w:val="0"/>
      <w:divBdr>
        <w:top w:val="none" w:sz="0" w:space="0" w:color="auto"/>
        <w:left w:val="none" w:sz="0" w:space="0" w:color="auto"/>
        <w:bottom w:val="none" w:sz="0" w:space="0" w:color="auto"/>
        <w:right w:val="none" w:sz="0" w:space="0" w:color="auto"/>
      </w:divBdr>
    </w:div>
    <w:div w:id="429080924">
      <w:bodyDiv w:val="1"/>
      <w:marLeft w:val="0"/>
      <w:marRight w:val="0"/>
      <w:marTop w:val="0"/>
      <w:marBottom w:val="0"/>
      <w:divBdr>
        <w:top w:val="none" w:sz="0" w:space="0" w:color="auto"/>
        <w:left w:val="none" w:sz="0" w:space="0" w:color="auto"/>
        <w:bottom w:val="none" w:sz="0" w:space="0" w:color="auto"/>
        <w:right w:val="none" w:sz="0" w:space="0" w:color="auto"/>
      </w:divBdr>
    </w:div>
    <w:div w:id="429744325">
      <w:bodyDiv w:val="1"/>
      <w:marLeft w:val="0"/>
      <w:marRight w:val="0"/>
      <w:marTop w:val="0"/>
      <w:marBottom w:val="0"/>
      <w:divBdr>
        <w:top w:val="none" w:sz="0" w:space="0" w:color="auto"/>
        <w:left w:val="none" w:sz="0" w:space="0" w:color="auto"/>
        <w:bottom w:val="none" w:sz="0" w:space="0" w:color="auto"/>
        <w:right w:val="none" w:sz="0" w:space="0" w:color="auto"/>
      </w:divBdr>
      <w:divsChild>
        <w:div w:id="2089573318">
          <w:marLeft w:val="547"/>
          <w:marRight w:val="0"/>
          <w:marTop w:val="0"/>
          <w:marBottom w:val="0"/>
          <w:divBdr>
            <w:top w:val="none" w:sz="0" w:space="0" w:color="auto"/>
            <w:left w:val="none" w:sz="0" w:space="0" w:color="auto"/>
            <w:bottom w:val="none" w:sz="0" w:space="0" w:color="auto"/>
            <w:right w:val="none" w:sz="0" w:space="0" w:color="auto"/>
          </w:divBdr>
        </w:div>
        <w:div w:id="1210265047">
          <w:marLeft w:val="1166"/>
          <w:marRight w:val="0"/>
          <w:marTop w:val="0"/>
          <w:marBottom w:val="0"/>
          <w:divBdr>
            <w:top w:val="none" w:sz="0" w:space="0" w:color="auto"/>
            <w:left w:val="none" w:sz="0" w:space="0" w:color="auto"/>
            <w:bottom w:val="none" w:sz="0" w:space="0" w:color="auto"/>
            <w:right w:val="none" w:sz="0" w:space="0" w:color="auto"/>
          </w:divBdr>
        </w:div>
      </w:divsChild>
    </w:div>
    <w:div w:id="433667482">
      <w:bodyDiv w:val="1"/>
      <w:marLeft w:val="0"/>
      <w:marRight w:val="0"/>
      <w:marTop w:val="0"/>
      <w:marBottom w:val="0"/>
      <w:divBdr>
        <w:top w:val="none" w:sz="0" w:space="0" w:color="auto"/>
        <w:left w:val="none" w:sz="0" w:space="0" w:color="auto"/>
        <w:bottom w:val="none" w:sz="0" w:space="0" w:color="auto"/>
        <w:right w:val="none" w:sz="0" w:space="0" w:color="auto"/>
      </w:divBdr>
      <w:divsChild>
        <w:div w:id="242838108">
          <w:marLeft w:val="562"/>
          <w:marRight w:val="763"/>
          <w:marTop w:val="70"/>
          <w:marBottom w:val="0"/>
          <w:divBdr>
            <w:top w:val="none" w:sz="0" w:space="0" w:color="auto"/>
            <w:left w:val="none" w:sz="0" w:space="0" w:color="auto"/>
            <w:bottom w:val="none" w:sz="0" w:space="0" w:color="auto"/>
            <w:right w:val="none" w:sz="0" w:space="0" w:color="auto"/>
          </w:divBdr>
        </w:div>
        <w:div w:id="183567098">
          <w:marLeft w:val="562"/>
          <w:marRight w:val="763"/>
          <w:marTop w:val="70"/>
          <w:marBottom w:val="0"/>
          <w:divBdr>
            <w:top w:val="none" w:sz="0" w:space="0" w:color="auto"/>
            <w:left w:val="none" w:sz="0" w:space="0" w:color="auto"/>
            <w:bottom w:val="none" w:sz="0" w:space="0" w:color="auto"/>
            <w:right w:val="none" w:sz="0" w:space="0" w:color="auto"/>
          </w:divBdr>
        </w:div>
        <w:div w:id="161821034">
          <w:marLeft w:val="562"/>
          <w:marRight w:val="763"/>
          <w:marTop w:val="70"/>
          <w:marBottom w:val="0"/>
          <w:divBdr>
            <w:top w:val="none" w:sz="0" w:space="0" w:color="auto"/>
            <w:left w:val="none" w:sz="0" w:space="0" w:color="auto"/>
            <w:bottom w:val="none" w:sz="0" w:space="0" w:color="auto"/>
            <w:right w:val="none" w:sz="0" w:space="0" w:color="auto"/>
          </w:divBdr>
        </w:div>
        <w:div w:id="560869977">
          <w:marLeft w:val="562"/>
          <w:marRight w:val="763"/>
          <w:marTop w:val="70"/>
          <w:marBottom w:val="0"/>
          <w:divBdr>
            <w:top w:val="none" w:sz="0" w:space="0" w:color="auto"/>
            <w:left w:val="none" w:sz="0" w:space="0" w:color="auto"/>
            <w:bottom w:val="none" w:sz="0" w:space="0" w:color="auto"/>
            <w:right w:val="none" w:sz="0" w:space="0" w:color="auto"/>
          </w:divBdr>
        </w:div>
      </w:divsChild>
    </w:div>
    <w:div w:id="451825949">
      <w:bodyDiv w:val="1"/>
      <w:marLeft w:val="0"/>
      <w:marRight w:val="0"/>
      <w:marTop w:val="0"/>
      <w:marBottom w:val="0"/>
      <w:divBdr>
        <w:top w:val="none" w:sz="0" w:space="0" w:color="auto"/>
        <w:left w:val="none" w:sz="0" w:space="0" w:color="auto"/>
        <w:bottom w:val="none" w:sz="0" w:space="0" w:color="auto"/>
        <w:right w:val="none" w:sz="0" w:space="0" w:color="auto"/>
      </w:divBdr>
      <w:divsChild>
        <w:div w:id="957104944">
          <w:marLeft w:val="360"/>
          <w:marRight w:val="0"/>
          <w:marTop w:val="200"/>
          <w:marBottom w:val="0"/>
          <w:divBdr>
            <w:top w:val="none" w:sz="0" w:space="0" w:color="auto"/>
            <w:left w:val="none" w:sz="0" w:space="0" w:color="auto"/>
            <w:bottom w:val="none" w:sz="0" w:space="0" w:color="auto"/>
            <w:right w:val="none" w:sz="0" w:space="0" w:color="auto"/>
          </w:divBdr>
        </w:div>
      </w:divsChild>
    </w:div>
    <w:div w:id="539827884">
      <w:bodyDiv w:val="1"/>
      <w:marLeft w:val="0"/>
      <w:marRight w:val="0"/>
      <w:marTop w:val="0"/>
      <w:marBottom w:val="0"/>
      <w:divBdr>
        <w:top w:val="none" w:sz="0" w:space="0" w:color="auto"/>
        <w:left w:val="none" w:sz="0" w:space="0" w:color="auto"/>
        <w:bottom w:val="none" w:sz="0" w:space="0" w:color="auto"/>
        <w:right w:val="none" w:sz="0" w:space="0" w:color="auto"/>
      </w:divBdr>
      <w:divsChild>
        <w:div w:id="741371178">
          <w:marLeft w:val="547"/>
          <w:marRight w:val="0"/>
          <w:marTop w:val="140"/>
          <w:marBottom w:val="0"/>
          <w:divBdr>
            <w:top w:val="none" w:sz="0" w:space="0" w:color="auto"/>
            <w:left w:val="none" w:sz="0" w:space="0" w:color="auto"/>
            <w:bottom w:val="none" w:sz="0" w:space="0" w:color="auto"/>
            <w:right w:val="none" w:sz="0" w:space="0" w:color="auto"/>
          </w:divBdr>
        </w:div>
        <w:div w:id="1985354772">
          <w:marLeft w:val="547"/>
          <w:marRight w:val="0"/>
          <w:marTop w:val="140"/>
          <w:marBottom w:val="0"/>
          <w:divBdr>
            <w:top w:val="none" w:sz="0" w:space="0" w:color="auto"/>
            <w:left w:val="none" w:sz="0" w:space="0" w:color="auto"/>
            <w:bottom w:val="none" w:sz="0" w:space="0" w:color="auto"/>
            <w:right w:val="none" w:sz="0" w:space="0" w:color="auto"/>
          </w:divBdr>
        </w:div>
        <w:div w:id="1257179362">
          <w:marLeft w:val="547"/>
          <w:marRight w:val="0"/>
          <w:marTop w:val="140"/>
          <w:marBottom w:val="0"/>
          <w:divBdr>
            <w:top w:val="none" w:sz="0" w:space="0" w:color="auto"/>
            <w:left w:val="none" w:sz="0" w:space="0" w:color="auto"/>
            <w:bottom w:val="none" w:sz="0" w:space="0" w:color="auto"/>
            <w:right w:val="none" w:sz="0" w:space="0" w:color="auto"/>
          </w:divBdr>
        </w:div>
        <w:div w:id="438138957">
          <w:marLeft w:val="547"/>
          <w:marRight w:val="0"/>
          <w:marTop w:val="140"/>
          <w:marBottom w:val="0"/>
          <w:divBdr>
            <w:top w:val="none" w:sz="0" w:space="0" w:color="auto"/>
            <w:left w:val="none" w:sz="0" w:space="0" w:color="auto"/>
            <w:bottom w:val="none" w:sz="0" w:space="0" w:color="auto"/>
            <w:right w:val="none" w:sz="0" w:space="0" w:color="auto"/>
          </w:divBdr>
        </w:div>
        <w:div w:id="961688275">
          <w:marLeft w:val="547"/>
          <w:marRight w:val="0"/>
          <w:marTop w:val="140"/>
          <w:marBottom w:val="0"/>
          <w:divBdr>
            <w:top w:val="none" w:sz="0" w:space="0" w:color="auto"/>
            <w:left w:val="none" w:sz="0" w:space="0" w:color="auto"/>
            <w:bottom w:val="none" w:sz="0" w:space="0" w:color="auto"/>
            <w:right w:val="none" w:sz="0" w:space="0" w:color="auto"/>
          </w:divBdr>
        </w:div>
        <w:div w:id="1044137543">
          <w:marLeft w:val="547"/>
          <w:marRight w:val="0"/>
          <w:marTop w:val="140"/>
          <w:marBottom w:val="0"/>
          <w:divBdr>
            <w:top w:val="none" w:sz="0" w:space="0" w:color="auto"/>
            <w:left w:val="none" w:sz="0" w:space="0" w:color="auto"/>
            <w:bottom w:val="none" w:sz="0" w:space="0" w:color="auto"/>
            <w:right w:val="none" w:sz="0" w:space="0" w:color="auto"/>
          </w:divBdr>
        </w:div>
        <w:div w:id="2109276985">
          <w:marLeft w:val="547"/>
          <w:marRight w:val="0"/>
          <w:marTop w:val="140"/>
          <w:marBottom w:val="0"/>
          <w:divBdr>
            <w:top w:val="none" w:sz="0" w:space="0" w:color="auto"/>
            <w:left w:val="none" w:sz="0" w:space="0" w:color="auto"/>
            <w:bottom w:val="none" w:sz="0" w:space="0" w:color="auto"/>
            <w:right w:val="none" w:sz="0" w:space="0" w:color="auto"/>
          </w:divBdr>
        </w:div>
      </w:divsChild>
    </w:div>
    <w:div w:id="582376575">
      <w:bodyDiv w:val="1"/>
      <w:marLeft w:val="0"/>
      <w:marRight w:val="0"/>
      <w:marTop w:val="0"/>
      <w:marBottom w:val="0"/>
      <w:divBdr>
        <w:top w:val="none" w:sz="0" w:space="0" w:color="auto"/>
        <w:left w:val="none" w:sz="0" w:space="0" w:color="auto"/>
        <w:bottom w:val="none" w:sz="0" w:space="0" w:color="auto"/>
        <w:right w:val="none" w:sz="0" w:space="0" w:color="auto"/>
      </w:divBdr>
    </w:div>
    <w:div w:id="592513655">
      <w:bodyDiv w:val="1"/>
      <w:marLeft w:val="0"/>
      <w:marRight w:val="0"/>
      <w:marTop w:val="0"/>
      <w:marBottom w:val="0"/>
      <w:divBdr>
        <w:top w:val="none" w:sz="0" w:space="0" w:color="auto"/>
        <w:left w:val="none" w:sz="0" w:space="0" w:color="auto"/>
        <w:bottom w:val="none" w:sz="0" w:space="0" w:color="auto"/>
        <w:right w:val="none" w:sz="0" w:space="0" w:color="auto"/>
      </w:divBdr>
      <w:divsChild>
        <w:div w:id="1759643333">
          <w:marLeft w:val="0"/>
          <w:marRight w:val="0"/>
          <w:marTop w:val="100"/>
          <w:marBottom w:val="0"/>
          <w:divBdr>
            <w:top w:val="none" w:sz="0" w:space="0" w:color="auto"/>
            <w:left w:val="none" w:sz="0" w:space="0" w:color="auto"/>
            <w:bottom w:val="none" w:sz="0" w:space="0" w:color="auto"/>
            <w:right w:val="none" w:sz="0" w:space="0" w:color="auto"/>
          </w:divBdr>
        </w:div>
        <w:div w:id="1418945325">
          <w:marLeft w:val="0"/>
          <w:marRight w:val="0"/>
          <w:marTop w:val="40"/>
          <w:marBottom w:val="0"/>
          <w:divBdr>
            <w:top w:val="none" w:sz="0" w:space="0" w:color="auto"/>
            <w:left w:val="none" w:sz="0" w:space="0" w:color="auto"/>
            <w:bottom w:val="none" w:sz="0" w:space="0" w:color="auto"/>
            <w:right w:val="none" w:sz="0" w:space="0" w:color="auto"/>
          </w:divBdr>
        </w:div>
        <w:div w:id="1613319766">
          <w:marLeft w:val="0"/>
          <w:marRight w:val="0"/>
          <w:marTop w:val="40"/>
          <w:marBottom w:val="0"/>
          <w:divBdr>
            <w:top w:val="none" w:sz="0" w:space="0" w:color="auto"/>
            <w:left w:val="none" w:sz="0" w:space="0" w:color="auto"/>
            <w:bottom w:val="none" w:sz="0" w:space="0" w:color="auto"/>
            <w:right w:val="none" w:sz="0" w:space="0" w:color="auto"/>
          </w:divBdr>
        </w:div>
        <w:div w:id="1769278927">
          <w:marLeft w:val="0"/>
          <w:marRight w:val="0"/>
          <w:marTop w:val="40"/>
          <w:marBottom w:val="120"/>
          <w:divBdr>
            <w:top w:val="none" w:sz="0" w:space="0" w:color="auto"/>
            <w:left w:val="none" w:sz="0" w:space="0" w:color="auto"/>
            <w:bottom w:val="none" w:sz="0" w:space="0" w:color="auto"/>
            <w:right w:val="none" w:sz="0" w:space="0" w:color="auto"/>
          </w:divBdr>
        </w:div>
        <w:div w:id="2125150067">
          <w:marLeft w:val="0"/>
          <w:marRight w:val="0"/>
          <w:marTop w:val="40"/>
          <w:marBottom w:val="0"/>
          <w:divBdr>
            <w:top w:val="none" w:sz="0" w:space="0" w:color="auto"/>
            <w:left w:val="none" w:sz="0" w:space="0" w:color="auto"/>
            <w:bottom w:val="none" w:sz="0" w:space="0" w:color="auto"/>
            <w:right w:val="none" w:sz="0" w:space="0" w:color="auto"/>
          </w:divBdr>
        </w:div>
        <w:div w:id="6489479">
          <w:marLeft w:val="0"/>
          <w:marRight w:val="0"/>
          <w:marTop w:val="40"/>
          <w:marBottom w:val="120"/>
          <w:divBdr>
            <w:top w:val="none" w:sz="0" w:space="0" w:color="auto"/>
            <w:left w:val="none" w:sz="0" w:space="0" w:color="auto"/>
            <w:bottom w:val="none" w:sz="0" w:space="0" w:color="auto"/>
            <w:right w:val="none" w:sz="0" w:space="0" w:color="auto"/>
          </w:divBdr>
        </w:div>
        <w:div w:id="1115100428">
          <w:marLeft w:val="0"/>
          <w:marRight w:val="0"/>
          <w:marTop w:val="40"/>
          <w:marBottom w:val="0"/>
          <w:divBdr>
            <w:top w:val="none" w:sz="0" w:space="0" w:color="auto"/>
            <w:left w:val="none" w:sz="0" w:space="0" w:color="auto"/>
            <w:bottom w:val="none" w:sz="0" w:space="0" w:color="auto"/>
            <w:right w:val="none" w:sz="0" w:space="0" w:color="auto"/>
          </w:divBdr>
        </w:div>
        <w:div w:id="856430701">
          <w:marLeft w:val="0"/>
          <w:marRight w:val="0"/>
          <w:marTop w:val="40"/>
          <w:marBottom w:val="0"/>
          <w:divBdr>
            <w:top w:val="none" w:sz="0" w:space="0" w:color="auto"/>
            <w:left w:val="none" w:sz="0" w:space="0" w:color="auto"/>
            <w:bottom w:val="none" w:sz="0" w:space="0" w:color="auto"/>
            <w:right w:val="none" w:sz="0" w:space="0" w:color="auto"/>
          </w:divBdr>
        </w:div>
      </w:divsChild>
    </w:div>
    <w:div w:id="613756909">
      <w:bodyDiv w:val="1"/>
      <w:marLeft w:val="0"/>
      <w:marRight w:val="0"/>
      <w:marTop w:val="0"/>
      <w:marBottom w:val="0"/>
      <w:divBdr>
        <w:top w:val="none" w:sz="0" w:space="0" w:color="auto"/>
        <w:left w:val="none" w:sz="0" w:space="0" w:color="auto"/>
        <w:bottom w:val="none" w:sz="0" w:space="0" w:color="auto"/>
        <w:right w:val="none" w:sz="0" w:space="0" w:color="auto"/>
      </w:divBdr>
    </w:div>
    <w:div w:id="622149492">
      <w:bodyDiv w:val="1"/>
      <w:marLeft w:val="0"/>
      <w:marRight w:val="0"/>
      <w:marTop w:val="0"/>
      <w:marBottom w:val="0"/>
      <w:divBdr>
        <w:top w:val="none" w:sz="0" w:space="0" w:color="auto"/>
        <w:left w:val="none" w:sz="0" w:space="0" w:color="auto"/>
        <w:bottom w:val="none" w:sz="0" w:space="0" w:color="auto"/>
        <w:right w:val="none" w:sz="0" w:space="0" w:color="auto"/>
      </w:divBdr>
    </w:div>
    <w:div w:id="622274258">
      <w:bodyDiv w:val="1"/>
      <w:marLeft w:val="0"/>
      <w:marRight w:val="0"/>
      <w:marTop w:val="0"/>
      <w:marBottom w:val="0"/>
      <w:divBdr>
        <w:top w:val="none" w:sz="0" w:space="0" w:color="auto"/>
        <w:left w:val="none" w:sz="0" w:space="0" w:color="auto"/>
        <w:bottom w:val="none" w:sz="0" w:space="0" w:color="auto"/>
        <w:right w:val="none" w:sz="0" w:space="0" w:color="auto"/>
      </w:divBdr>
      <w:divsChild>
        <w:div w:id="1553349716">
          <w:marLeft w:val="360"/>
          <w:marRight w:val="0"/>
          <w:marTop w:val="200"/>
          <w:marBottom w:val="0"/>
          <w:divBdr>
            <w:top w:val="none" w:sz="0" w:space="0" w:color="auto"/>
            <w:left w:val="none" w:sz="0" w:space="0" w:color="auto"/>
            <w:bottom w:val="none" w:sz="0" w:space="0" w:color="auto"/>
            <w:right w:val="none" w:sz="0" w:space="0" w:color="auto"/>
          </w:divBdr>
        </w:div>
        <w:div w:id="752750386">
          <w:marLeft w:val="360"/>
          <w:marRight w:val="0"/>
          <w:marTop w:val="200"/>
          <w:marBottom w:val="0"/>
          <w:divBdr>
            <w:top w:val="none" w:sz="0" w:space="0" w:color="auto"/>
            <w:left w:val="none" w:sz="0" w:space="0" w:color="auto"/>
            <w:bottom w:val="none" w:sz="0" w:space="0" w:color="auto"/>
            <w:right w:val="none" w:sz="0" w:space="0" w:color="auto"/>
          </w:divBdr>
        </w:div>
        <w:div w:id="820080410">
          <w:marLeft w:val="360"/>
          <w:marRight w:val="0"/>
          <w:marTop w:val="200"/>
          <w:marBottom w:val="0"/>
          <w:divBdr>
            <w:top w:val="none" w:sz="0" w:space="0" w:color="auto"/>
            <w:left w:val="none" w:sz="0" w:space="0" w:color="auto"/>
            <w:bottom w:val="none" w:sz="0" w:space="0" w:color="auto"/>
            <w:right w:val="none" w:sz="0" w:space="0" w:color="auto"/>
          </w:divBdr>
        </w:div>
        <w:div w:id="289672764">
          <w:marLeft w:val="360"/>
          <w:marRight w:val="0"/>
          <w:marTop w:val="200"/>
          <w:marBottom w:val="0"/>
          <w:divBdr>
            <w:top w:val="none" w:sz="0" w:space="0" w:color="auto"/>
            <w:left w:val="none" w:sz="0" w:space="0" w:color="auto"/>
            <w:bottom w:val="none" w:sz="0" w:space="0" w:color="auto"/>
            <w:right w:val="none" w:sz="0" w:space="0" w:color="auto"/>
          </w:divBdr>
        </w:div>
      </w:divsChild>
    </w:div>
    <w:div w:id="633222355">
      <w:bodyDiv w:val="1"/>
      <w:marLeft w:val="0"/>
      <w:marRight w:val="0"/>
      <w:marTop w:val="0"/>
      <w:marBottom w:val="0"/>
      <w:divBdr>
        <w:top w:val="none" w:sz="0" w:space="0" w:color="auto"/>
        <w:left w:val="none" w:sz="0" w:space="0" w:color="auto"/>
        <w:bottom w:val="none" w:sz="0" w:space="0" w:color="auto"/>
        <w:right w:val="none" w:sz="0" w:space="0" w:color="auto"/>
      </w:divBdr>
      <w:divsChild>
        <w:div w:id="768232373">
          <w:marLeft w:val="734"/>
          <w:marRight w:val="0"/>
          <w:marTop w:val="0"/>
          <w:marBottom w:val="0"/>
          <w:divBdr>
            <w:top w:val="none" w:sz="0" w:space="0" w:color="auto"/>
            <w:left w:val="none" w:sz="0" w:space="0" w:color="auto"/>
            <w:bottom w:val="none" w:sz="0" w:space="0" w:color="auto"/>
            <w:right w:val="none" w:sz="0" w:space="0" w:color="auto"/>
          </w:divBdr>
        </w:div>
        <w:div w:id="695665148">
          <w:marLeft w:val="734"/>
          <w:marRight w:val="0"/>
          <w:marTop w:val="0"/>
          <w:marBottom w:val="0"/>
          <w:divBdr>
            <w:top w:val="none" w:sz="0" w:space="0" w:color="auto"/>
            <w:left w:val="none" w:sz="0" w:space="0" w:color="auto"/>
            <w:bottom w:val="none" w:sz="0" w:space="0" w:color="auto"/>
            <w:right w:val="none" w:sz="0" w:space="0" w:color="auto"/>
          </w:divBdr>
        </w:div>
        <w:div w:id="1394352732">
          <w:marLeft w:val="734"/>
          <w:marRight w:val="0"/>
          <w:marTop w:val="0"/>
          <w:marBottom w:val="0"/>
          <w:divBdr>
            <w:top w:val="none" w:sz="0" w:space="0" w:color="auto"/>
            <w:left w:val="none" w:sz="0" w:space="0" w:color="auto"/>
            <w:bottom w:val="none" w:sz="0" w:space="0" w:color="auto"/>
            <w:right w:val="none" w:sz="0" w:space="0" w:color="auto"/>
          </w:divBdr>
        </w:div>
      </w:divsChild>
    </w:div>
    <w:div w:id="636692205">
      <w:bodyDiv w:val="1"/>
      <w:marLeft w:val="0"/>
      <w:marRight w:val="0"/>
      <w:marTop w:val="0"/>
      <w:marBottom w:val="0"/>
      <w:divBdr>
        <w:top w:val="none" w:sz="0" w:space="0" w:color="auto"/>
        <w:left w:val="none" w:sz="0" w:space="0" w:color="auto"/>
        <w:bottom w:val="none" w:sz="0" w:space="0" w:color="auto"/>
        <w:right w:val="none" w:sz="0" w:space="0" w:color="auto"/>
      </w:divBdr>
      <w:divsChild>
        <w:div w:id="622734086">
          <w:marLeft w:val="720"/>
          <w:marRight w:val="0"/>
          <w:marTop w:val="0"/>
          <w:marBottom w:val="0"/>
          <w:divBdr>
            <w:top w:val="none" w:sz="0" w:space="0" w:color="auto"/>
            <w:left w:val="none" w:sz="0" w:space="0" w:color="auto"/>
            <w:bottom w:val="none" w:sz="0" w:space="0" w:color="auto"/>
            <w:right w:val="none" w:sz="0" w:space="0" w:color="auto"/>
          </w:divBdr>
        </w:div>
        <w:div w:id="974289434">
          <w:marLeft w:val="1440"/>
          <w:marRight w:val="0"/>
          <w:marTop w:val="0"/>
          <w:marBottom w:val="0"/>
          <w:divBdr>
            <w:top w:val="none" w:sz="0" w:space="0" w:color="auto"/>
            <w:left w:val="none" w:sz="0" w:space="0" w:color="auto"/>
            <w:bottom w:val="none" w:sz="0" w:space="0" w:color="auto"/>
            <w:right w:val="none" w:sz="0" w:space="0" w:color="auto"/>
          </w:divBdr>
        </w:div>
        <w:div w:id="1274631617">
          <w:marLeft w:val="1440"/>
          <w:marRight w:val="0"/>
          <w:marTop w:val="0"/>
          <w:marBottom w:val="0"/>
          <w:divBdr>
            <w:top w:val="none" w:sz="0" w:space="0" w:color="auto"/>
            <w:left w:val="none" w:sz="0" w:space="0" w:color="auto"/>
            <w:bottom w:val="none" w:sz="0" w:space="0" w:color="auto"/>
            <w:right w:val="none" w:sz="0" w:space="0" w:color="auto"/>
          </w:divBdr>
        </w:div>
        <w:div w:id="1341546272">
          <w:marLeft w:val="1440"/>
          <w:marRight w:val="0"/>
          <w:marTop w:val="0"/>
          <w:marBottom w:val="0"/>
          <w:divBdr>
            <w:top w:val="none" w:sz="0" w:space="0" w:color="auto"/>
            <w:left w:val="none" w:sz="0" w:space="0" w:color="auto"/>
            <w:bottom w:val="none" w:sz="0" w:space="0" w:color="auto"/>
            <w:right w:val="none" w:sz="0" w:space="0" w:color="auto"/>
          </w:divBdr>
        </w:div>
        <w:div w:id="7490252">
          <w:marLeft w:val="547"/>
          <w:marRight w:val="0"/>
          <w:marTop w:val="0"/>
          <w:marBottom w:val="0"/>
          <w:divBdr>
            <w:top w:val="none" w:sz="0" w:space="0" w:color="auto"/>
            <w:left w:val="none" w:sz="0" w:space="0" w:color="auto"/>
            <w:bottom w:val="none" w:sz="0" w:space="0" w:color="auto"/>
            <w:right w:val="none" w:sz="0" w:space="0" w:color="auto"/>
          </w:divBdr>
        </w:div>
        <w:div w:id="409236722">
          <w:marLeft w:val="1267"/>
          <w:marRight w:val="0"/>
          <w:marTop w:val="0"/>
          <w:marBottom w:val="0"/>
          <w:divBdr>
            <w:top w:val="none" w:sz="0" w:space="0" w:color="auto"/>
            <w:left w:val="none" w:sz="0" w:space="0" w:color="auto"/>
            <w:bottom w:val="none" w:sz="0" w:space="0" w:color="auto"/>
            <w:right w:val="none" w:sz="0" w:space="0" w:color="auto"/>
          </w:divBdr>
        </w:div>
      </w:divsChild>
    </w:div>
    <w:div w:id="645012345">
      <w:bodyDiv w:val="1"/>
      <w:marLeft w:val="0"/>
      <w:marRight w:val="0"/>
      <w:marTop w:val="0"/>
      <w:marBottom w:val="0"/>
      <w:divBdr>
        <w:top w:val="none" w:sz="0" w:space="0" w:color="auto"/>
        <w:left w:val="none" w:sz="0" w:space="0" w:color="auto"/>
        <w:bottom w:val="none" w:sz="0" w:space="0" w:color="auto"/>
        <w:right w:val="none" w:sz="0" w:space="0" w:color="auto"/>
      </w:divBdr>
      <w:divsChild>
        <w:div w:id="1944453857">
          <w:marLeft w:val="547"/>
          <w:marRight w:val="0"/>
          <w:marTop w:val="0"/>
          <w:marBottom w:val="0"/>
          <w:divBdr>
            <w:top w:val="none" w:sz="0" w:space="0" w:color="auto"/>
            <w:left w:val="none" w:sz="0" w:space="0" w:color="auto"/>
            <w:bottom w:val="none" w:sz="0" w:space="0" w:color="auto"/>
            <w:right w:val="none" w:sz="0" w:space="0" w:color="auto"/>
          </w:divBdr>
        </w:div>
        <w:div w:id="46419516">
          <w:marLeft w:val="547"/>
          <w:marRight w:val="0"/>
          <w:marTop w:val="0"/>
          <w:marBottom w:val="0"/>
          <w:divBdr>
            <w:top w:val="none" w:sz="0" w:space="0" w:color="auto"/>
            <w:left w:val="none" w:sz="0" w:space="0" w:color="auto"/>
            <w:bottom w:val="none" w:sz="0" w:space="0" w:color="auto"/>
            <w:right w:val="none" w:sz="0" w:space="0" w:color="auto"/>
          </w:divBdr>
        </w:div>
        <w:div w:id="979841416">
          <w:marLeft w:val="547"/>
          <w:marRight w:val="0"/>
          <w:marTop w:val="0"/>
          <w:marBottom w:val="0"/>
          <w:divBdr>
            <w:top w:val="none" w:sz="0" w:space="0" w:color="auto"/>
            <w:left w:val="none" w:sz="0" w:space="0" w:color="auto"/>
            <w:bottom w:val="none" w:sz="0" w:space="0" w:color="auto"/>
            <w:right w:val="none" w:sz="0" w:space="0" w:color="auto"/>
          </w:divBdr>
        </w:div>
        <w:div w:id="502478519">
          <w:marLeft w:val="547"/>
          <w:marRight w:val="0"/>
          <w:marTop w:val="0"/>
          <w:marBottom w:val="0"/>
          <w:divBdr>
            <w:top w:val="none" w:sz="0" w:space="0" w:color="auto"/>
            <w:left w:val="none" w:sz="0" w:space="0" w:color="auto"/>
            <w:bottom w:val="none" w:sz="0" w:space="0" w:color="auto"/>
            <w:right w:val="none" w:sz="0" w:space="0" w:color="auto"/>
          </w:divBdr>
        </w:div>
      </w:divsChild>
    </w:div>
    <w:div w:id="655257729">
      <w:bodyDiv w:val="1"/>
      <w:marLeft w:val="0"/>
      <w:marRight w:val="0"/>
      <w:marTop w:val="0"/>
      <w:marBottom w:val="0"/>
      <w:divBdr>
        <w:top w:val="none" w:sz="0" w:space="0" w:color="auto"/>
        <w:left w:val="none" w:sz="0" w:space="0" w:color="auto"/>
        <w:bottom w:val="none" w:sz="0" w:space="0" w:color="auto"/>
        <w:right w:val="none" w:sz="0" w:space="0" w:color="auto"/>
      </w:divBdr>
      <w:divsChild>
        <w:div w:id="1575168467">
          <w:marLeft w:val="547"/>
          <w:marRight w:val="0"/>
          <w:marTop w:val="0"/>
          <w:marBottom w:val="0"/>
          <w:divBdr>
            <w:top w:val="none" w:sz="0" w:space="0" w:color="auto"/>
            <w:left w:val="none" w:sz="0" w:space="0" w:color="auto"/>
            <w:bottom w:val="none" w:sz="0" w:space="0" w:color="auto"/>
            <w:right w:val="none" w:sz="0" w:space="0" w:color="auto"/>
          </w:divBdr>
        </w:div>
        <w:div w:id="1993605374">
          <w:marLeft w:val="1166"/>
          <w:marRight w:val="0"/>
          <w:marTop w:val="0"/>
          <w:marBottom w:val="0"/>
          <w:divBdr>
            <w:top w:val="none" w:sz="0" w:space="0" w:color="auto"/>
            <w:left w:val="none" w:sz="0" w:space="0" w:color="auto"/>
            <w:bottom w:val="none" w:sz="0" w:space="0" w:color="auto"/>
            <w:right w:val="none" w:sz="0" w:space="0" w:color="auto"/>
          </w:divBdr>
        </w:div>
      </w:divsChild>
    </w:div>
    <w:div w:id="678897623">
      <w:bodyDiv w:val="1"/>
      <w:marLeft w:val="0"/>
      <w:marRight w:val="0"/>
      <w:marTop w:val="0"/>
      <w:marBottom w:val="0"/>
      <w:divBdr>
        <w:top w:val="none" w:sz="0" w:space="0" w:color="auto"/>
        <w:left w:val="none" w:sz="0" w:space="0" w:color="auto"/>
        <w:bottom w:val="none" w:sz="0" w:space="0" w:color="auto"/>
        <w:right w:val="none" w:sz="0" w:space="0" w:color="auto"/>
      </w:divBdr>
    </w:div>
    <w:div w:id="699891540">
      <w:bodyDiv w:val="1"/>
      <w:marLeft w:val="0"/>
      <w:marRight w:val="0"/>
      <w:marTop w:val="0"/>
      <w:marBottom w:val="0"/>
      <w:divBdr>
        <w:top w:val="none" w:sz="0" w:space="0" w:color="auto"/>
        <w:left w:val="none" w:sz="0" w:space="0" w:color="auto"/>
        <w:bottom w:val="none" w:sz="0" w:space="0" w:color="auto"/>
        <w:right w:val="none" w:sz="0" w:space="0" w:color="auto"/>
      </w:divBdr>
    </w:div>
    <w:div w:id="717246679">
      <w:bodyDiv w:val="1"/>
      <w:marLeft w:val="0"/>
      <w:marRight w:val="0"/>
      <w:marTop w:val="0"/>
      <w:marBottom w:val="0"/>
      <w:divBdr>
        <w:top w:val="none" w:sz="0" w:space="0" w:color="auto"/>
        <w:left w:val="none" w:sz="0" w:space="0" w:color="auto"/>
        <w:bottom w:val="none" w:sz="0" w:space="0" w:color="auto"/>
        <w:right w:val="none" w:sz="0" w:space="0" w:color="auto"/>
      </w:divBdr>
      <w:divsChild>
        <w:div w:id="1289510581">
          <w:marLeft w:val="360"/>
          <w:marRight w:val="0"/>
          <w:marTop w:val="200"/>
          <w:marBottom w:val="0"/>
          <w:divBdr>
            <w:top w:val="none" w:sz="0" w:space="0" w:color="auto"/>
            <w:left w:val="none" w:sz="0" w:space="0" w:color="auto"/>
            <w:bottom w:val="none" w:sz="0" w:space="0" w:color="auto"/>
            <w:right w:val="none" w:sz="0" w:space="0" w:color="auto"/>
          </w:divBdr>
        </w:div>
        <w:div w:id="488523945">
          <w:marLeft w:val="360"/>
          <w:marRight w:val="0"/>
          <w:marTop w:val="200"/>
          <w:marBottom w:val="0"/>
          <w:divBdr>
            <w:top w:val="none" w:sz="0" w:space="0" w:color="auto"/>
            <w:left w:val="none" w:sz="0" w:space="0" w:color="auto"/>
            <w:bottom w:val="none" w:sz="0" w:space="0" w:color="auto"/>
            <w:right w:val="none" w:sz="0" w:space="0" w:color="auto"/>
          </w:divBdr>
        </w:div>
        <w:div w:id="1204176027">
          <w:marLeft w:val="734"/>
          <w:marRight w:val="0"/>
          <w:marTop w:val="100"/>
          <w:marBottom w:val="0"/>
          <w:divBdr>
            <w:top w:val="none" w:sz="0" w:space="0" w:color="auto"/>
            <w:left w:val="none" w:sz="0" w:space="0" w:color="auto"/>
            <w:bottom w:val="none" w:sz="0" w:space="0" w:color="auto"/>
            <w:right w:val="none" w:sz="0" w:space="0" w:color="auto"/>
          </w:divBdr>
        </w:div>
        <w:div w:id="1899972982">
          <w:marLeft w:val="360"/>
          <w:marRight w:val="0"/>
          <w:marTop w:val="200"/>
          <w:marBottom w:val="0"/>
          <w:divBdr>
            <w:top w:val="none" w:sz="0" w:space="0" w:color="auto"/>
            <w:left w:val="none" w:sz="0" w:space="0" w:color="auto"/>
            <w:bottom w:val="none" w:sz="0" w:space="0" w:color="auto"/>
            <w:right w:val="none" w:sz="0" w:space="0" w:color="auto"/>
          </w:divBdr>
        </w:div>
        <w:div w:id="1717464422">
          <w:marLeft w:val="360"/>
          <w:marRight w:val="0"/>
          <w:marTop w:val="200"/>
          <w:marBottom w:val="0"/>
          <w:divBdr>
            <w:top w:val="none" w:sz="0" w:space="0" w:color="auto"/>
            <w:left w:val="none" w:sz="0" w:space="0" w:color="auto"/>
            <w:bottom w:val="none" w:sz="0" w:space="0" w:color="auto"/>
            <w:right w:val="none" w:sz="0" w:space="0" w:color="auto"/>
          </w:divBdr>
        </w:div>
        <w:div w:id="229342388">
          <w:marLeft w:val="734"/>
          <w:marRight w:val="0"/>
          <w:marTop w:val="100"/>
          <w:marBottom w:val="0"/>
          <w:divBdr>
            <w:top w:val="none" w:sz="0" w:space="0" w:color="auto"/>
            <w:left w:val="none" w:sz="0" w:space="0" w:color="auto"/>
            <w:bottom w:val="none" w:sz="0" w:space="0" w:color="auto"/>
            <w:right w:val="none" w:sz="0" w:space="0" w:color="auto"/>
          </w:divBdr>
        </w:div>
      </w:divsChild>
    </w:div>
    <w:div w:id="719280239">
      <w:bodyDiv w:val="1"/>
      <w:marLeft w:val="0"/>
      <w:marRight w:val="0"/>
      <w:marTop w:val="0"/>
      <w:marBottom w:val="0"/>
      <w:divBdr>
        <w:top w:val="none" w:sz="0" w:space="0" w:color="auto"/>
        <w:left w:val="none" w:sz="0" w:space="0" w:color="auto"/>
        <w:bottom w:val="none" w:sz="0" w:space="0" w:color="auto"/>
        <w:right w:val="none" w:sz="0" w:space="0" w:color="auto"/>
      </w:divBdr>
      <w:divsChild>
        <w:div w:id="1387146997">
          <w:marLeft w:val="1267"/>
          <w:marRight w:val="0"/>
          <w:marTop w:val="0"/>
          <w:marBottom w:val="0"/>
          <w:divBdr>
            <w:top w:val="none" w:sz="0" w:space="0" w:color="auto"/>
            <w:left w:val="none" w:sz="0" w:space="0" w:color="auto"/>
            <w:bottom w:val="none" w:sz="0" w:space="0" w:color="auto"/>
            <w:right w:val="none" w:sz="0" w:space="0" w:color="auto"/>
          </w:divBdr>
        </w:div>
        <w:div w:id="1889492478">
          <w:marLeft w:val="1267"/>
          <w:marRight w:val="0"/>
          <w:marTop w:val="0"/>
          <w:marBottom w:val="0"/>
          <w:divBdr>
            <w:top w:val="none" w:sz="0" w:space="0" w:color="auto"/>
            <w:left w:val="none" w:sz="0" w:space="0" w:color="auto"/>
            <w:bottom w:val="none" w:sz="0" w:space="0" w:color="auto"/>
            <w:right w:val="none" w:sz="0" w:space="0" w:color="auto"/>
          </w:divBdr>
        </w:div>
        <w:div w:id="1182476193">
          <w:marLeft w:val="1987"/>
          <w:marRight w:val="0"/>
          <w:marTop w:val="0"/>
          <w:marBottom w:val="0"/>
          <w:divBdr>
            <w:top w:val="none" w:sz="0" w:space="0" w:color="auto"/>
            <w:left w:val="none" w:sz="0" w:space="0" w:color="auto"/>
            <w:bottom w:val="none" w:sz="0" w:space="0" w:color="auto"/>
            <w:right w:val="none" w:sz="0" w:space="0" w:color="auto"/>
          </w:divBdr>
        </w:div>
        <w:div w:id="1986886055">
          <w:marLeft w:val="1987"/>
          <w:marRight w:val="0"/>
          <w:marTop w:val="0"/>
          <w:marBottom w:val="0"/>
          <w:divBdr>
            <w:top w:val="none" w:sz="0" w:space="0" w:color="auto"/>
            <w:left w:val="none" w:sz="0" w:space="0" w:color="auto"/>
            <w:bottom w:val="none" w:sz="0" w:space="0" w:color="auto"/>
            <w:right w:val="none" w:sz="0" w:space="0" w:color="auto"/>
          </w:divBdr>
        </w:div>
        <w:div w:id="1498766107">
          <w:marLeft w:val="1987"/>
          <w:marRight w:val="0"/>
          <w:marTop w:val="0"/>
          <w:marBottom w:val="0"/>
          <w:divBdr>
            <w:top w:val="none" w:sz="0" w:space="0" w:color="auto"/>
            <w:left w:val="none" w:sz="0" w:space="0" w:color="auto"/>
            <w:bottom w:val="none" w:sz="0" w:space="0" w:color="auto"/>
            <w:right w:val="none" w:sz="0" w:space="0" w:color="auto"/>
          </w:divBdr>
        </w:div>
        <w:div w:id="994726242">
          <w:marLeft w:val="1987"/>
          <w:marRight w:val="0"/>
          <w:marTop w:val="0"/>
          <w:marBottom w:val="0"/>
          <w:divBdr>
            <w:top w:val="none" w:sz="0" w:space="0" w:color="auto"/>
            <w:left w:val="none" w:sz="0" w:space="0" w:color="auto"/>
            <w:bottom w:val="none" w:sz="0" w:space="0" w:color="auto"/>
            <w:right w:val="none" w:sz="0" w:space="0" w:color="auto"/>
          </w:divBdr>
        </w:div>
        <w:div w:id="202136977">
          <w:marLeft w:val="1987"/>
          <w:marRight w:val="0"/>
          <w:marTop w:val="0"/>
          <w:marBottom w:val="0"/>
          <w:divBdr>
            <w:top w:val="none" w:sz="0" w:space="0" w:color="auto"/>
            <w:left w:val="none" w:sz="0" w:space="0" w:color="auto"/>
            <w:bottom w:val="none" w:sz="0" w:space="0" w:color="auto"/>
            <w:right w:val="none" w:sz="0" w:space="0" w:color="auto"/>
          </w:divBdr>
        </w:div>
      </w:divsChild>
    </w:div>
    <w:div w:id="745225973">
      <w:bodyDiv w:val="1"/>
      <w:marLeft w:val="0"/>
      <w:marRight w:val="0"/>
      <w:marTop w:val="0"/>
      <w:marBottom w:val="0"/>
      <w:divBdr>
        <w:top w:val="none" w:sz="0" w:space="0" w:color="auto"/>
        <w:left w:val="none" w:sz="0" w:space="0" w:color="auto"/>
        <w:bottom w:val="none" w:sz="0" w:space="0" w:color="auto"/>
        <w:right w:val="none" w:sz="0" w:space="0" w:color="auto"/>
      </w:divBdr>
      <w:divsChild>
        <w:div w:id="93940253">
          <w:marLeft w:val="446"/>
          <w:marRight w:val="0"/>
          <w:marTop w:val="0"/>
          <w:marBottom w:val="0"/>
          <w:divBdr>
            <w:top w:val="none" w:sz="0" w:space="0" w:color="auto"/>
            <w:left w:val="none" w:sz="0" w:space="0" w:color="auto"/>
            <w:bottom w:val="none" w:sz="0" w:space="0" w:color="auto"/>
            <w:right w:val="none" w:sz="0" w:space="0" w:color="auto"/>
          </w:divBdr>
        </w:div>
        <w:div w:id="1736970576">
          <w:marLeft w:val="446"/>
          <w:marRight w:val="0"/>
          <w:marTop w:val="0"/>
          <w:marBottom w:val="0"/>
          <w:divBdr>
            <w:top w:val="none" w:sz="0" w:space="0" w:color="auto"/>
            <w:left w:val="none" w:sz="0" w:space="0" w:color="auto"/>
            <w:bottom w:val="none" w:sz="0" w:space="0" w:color="auto"/>
            <w:right w:val="none" w:sz="0" w:space="0" w:color="auto"/>
          </w:divBdr>
        </w:div>
      </w:divsChild>
    </w:div>
    <w:div w:id="763720306">
      <w:bodyDiv w:val="1"/>
      <w:marLeft w:val="0"/>
      <w:marRight w:val="0"/>
      <w:marTop w:val="0"/>
      <w:marBottom w:val="0"/>
      <w:divBdr>
        <w:top w:val="none" w:sz="0" w:space="0" w:color="auto"/>
        <w:left w:val="none" w:sz="0" w:space="0" w:color="auto"/>
        <w:bottom w:val="none" w:sz="0" w:space="0" w:color="auto"/>
        <w:right w:val="none" w:sz="0" w:space="0" w:color="auto"/>
      </w:divBdr>
    </w:div>
    <w:div w:id="770591266">
      <w:bodyDiv w:val="1"/>
      <w:marLeft w:val="0"/>
      <w:marRight w:val="0"/>
      <w:marTop w:val="0"/>
      <w:marBottom w:val="0"/>
      <w:divBdr>
        <w:top w:val="none" w:sz="0" w:space="0" w:color="auto"/>
        <w:left w:val="none" w:sz="0" w:space="0" w:color="auto"/>
        <w:bottom w:val="none" w:sz="0" w:space="0" w:color="auto"/>
        <w:right w:val="none" w:sz="0" w:space="0" w:color="auto"/>
      </w:divBdr>
      <w:divsChild>
        <w:div w:id="14163923">
          <w:marLeft w:val="360"/>
          <w:marRight w:val="0"/>
          <w:marTop w:val="0"/>
          <w:marBottom w:val="160"/>
          <w:divBdr>
            <w:top w:val="none" w:sz="0" w:space="0" w:color="auto"/>
            <w:left w:val="none" w:sz="0" w:space="0" w:color="auto"/>
            <w:bottom w:val="none" w:sz="0" w:space="0" w:color="auto"/>
            <w:right w:val="none" w:sz="0" w:space="0" w:color="auto"/>
          </w:divBdr>
        </w:div>
        <w:div w:id="687147857">
          <w:marLeft w:val="360"/>
          <w:marRight w:val="0"/>
          <w:marTop w:val="0"/>
          <w:marBottom w:val="160"/>
          <w:divBdr>
            <w:top w:val="none" w:sz="0" w:space="0" w:color="auto"/>
            <w:left w:val="none" w:sz="0" w:space="0" w:color="auto"/>
            <w:bottom w:val="none" w:sz="0" w:space="0" w:color="auto"/>
            <w:right w:val="none" w:sz="0" w:space="0" w:color="auto"/>
          </w:divBdr>
        </w:div>
        <w:div w:id="209847854">
          <w:marLeft w:val="360"/>
          <w:marRight w:val="0"/>
          <w:marTop w:val="0"/>
          <w:marBottom w:val="160"/>
          <w:divBdr>
            <w:top w:val="none" w:sz="0" w:space="0" w:color="auto"/>
            <w:left w:val="none" w:sz="0" w:space="0" w:color="auto"/>
            <w:bottom w:val="none" w:sz="0" w:space="0" w:color="auto"/>
            <w:right w:val="none" w:sz="0" w:space="0" w:color="auto"/>
          </w:divBdr>
        </w:div>
        <w:div w:id="478310147">
          <w:marLeft w:val="360"/>
          <w:marRight w:val="0"/>
          <w:marTop w:val="0"/>
          <w:marBottom w:val="160"/>
          <w:divBdr>
            <w:top w:val="none" w:sz="0" w:space="0" w:color="auto"/>
            <w:left w:val="none" w:sz="0" w:space="0" w:color="auto"/>
            <w:bottom w:val="none" w:sz="0" w:space="0" w:color="auto"/>
            <w:right w:val="none" w:sz="0" w:space="0" w:color="auto"/>
          </w:divBdr>
        </w:div>
        <w:div w:id="468327512">
          <w:marLeft w:val="360"/>
          <w:marRight w:val="0"/>
          <w:marTop w:val="0"/>
          <w:marBottom w:val="160"/>
          <w:divBdr>
            <w:top w:val="none" w:sz="0" w:space="0" w:color="auto"/>
            <w:left w:val="none" w:sz="0" w:space="0" w:color="auto"/>
            <w:bottom w:val="none" w:sz="0" w:space="0" w:color="auto"/>
            <w:right w:val="none" w:sz="0" w:space="0" w:color="auto"/>
          </w:divBdr>
        </w:div>
        <w:div w:id="1994262040">
          <w:marLeft w:val="360"/>
          <w:marRight w:val="0"/>
          <w:marTop w:val="0"/>
          <w:marBottom w:val="160"/>
          <w:divBdr>
            <w:top w:val="none" w:sz="0" w:space="0" w:color="auto"/>
            <w:left w:val="none" w:sz="0" w:space="0" w:color="auto"/>
            <w:bottom w:val="none" w:sz="0" w:space="0" w:color="auto"/>
            <w:right w:val="none" w:sz="0" w:space="0" w:color="auto"/>
          </w:divBdr>
        </w:div>
        <w:div w:id="1580627764">
          <w:marLeft w:val="360"/>
          <w:marRight w:val="0"/>
          <w:marTop w:val="0"/>
          <w:marBottom w:val="160"/>
          <w:divBdr>
            <w:top w:val="none" w:sz="0" w:space="0" w:color="auto"/>
            <w:left w:val="none" w:sz="0" w:space="0" w:color="auto"/>
            <w:bottom w:val="none" w:sz="0" w:space="0" w:color="auto"/>
            <w:right w:val="none" w:sz="0" w:space="0" w:color="auto"/>
          </w:divBdr>
        </w:div>
        <w:div w:id="1596014093">
          <w:marLeft w:val="360"/>
          <w:marRight w:val="0"/>
          <w:marTop w:val="0"/>
          <w:marBottom w:val="160"/>
          <w:divBdr>
            <w:top w:val="none" w:sz="0" w:space="0" w:color="auto"/>
            <w:left w:val="none" w:sz="0" w:space="0" w:color="auto"/>
            <w:bottom w:val="none" w:sz="0" w:space="0" w:color="auto"/>
            <w:right w:val="none" w:sz="0" w:space="0" w:color="auto"/>
          </w:divBdr>
        </w:div>
        <w:div w:id="214128332">
          <w:marLeft w:val="360"/>
          <w:marRight w:val="0"/>
          <w:marTop w:val="0"/>
          <w:marBottom w:val="160"/>
          <w:divBdr>
            <w:top w:val="none" w:sz="0" w:space="0" w:color="auto"/>
            <w:left w:val="none" w:sz="0" w:space="0" w:color="auto"/>
            <w:bottom w:val="none" w:sz="0" w:space="0" w:color="auto"/>
            <w:right w:val="none" w:sz="0" w:space="0" w:color="auto"/>
          </w:divBdr>
        </w:div>
        <w:div w:id="2107536149">
          <w:marLeft w:val="360"/>
          <w:marRight w:val="0"/>
          <w:marTop w:val="0"/>
          <w:marBottom w:val="160"/>
          <w:divBdr>
            <w:top w:val="none" w:sz="0" w:space="0" w:color="auto"/>
            <w:left w:val="none" w:sz="0" w:space="0" w:color="auto"/>
            <w:bottom w:val="none" w:sz="0" w:space="0" w:color="auto"/>
            <w:right w:val="none" w:sz="0" w:space="0" w:color="auto"/>
          </w:divBdr>
        </w:div>
        <w:div w:id="701369994">
          <w:marLeft w:val="360"/>
          <w:marRight w:val="0"/>
          <w:marTop w:val="0"/>
          <w:marBottom w:val="160"/>
          <w:divBdr>
            <w:top w:val="none" w:sz="0" w:space="0" w:color="auto"/>
            <w:left w:val="none" w:sz="0" w:space="0" w:color="auto"/>
            <w:bottom w:val="none" w:sz="0" w:space="0" w:color="auto"/>
            <w:right w:val="none" w:sz="0" w:space="0" w:color="auto"/>
          </w:divBdr>
        </w:div>
        <w:div w:id="127355597">
          <w:marLeft w:val="360"/>
          <w:marRight w:val="0"/>
          <w:marTop w:val="0"/>
          <w:marBottom w:val="160"/>
          <w:divBdr>
            <w:top w:val="none" w:sz="0" w:space="0" w:color="auto"/>
            <w:left w:val="none" w:sz="0" w:space="0" w:color="auto"/>
            <w:bottom w:val="none" w:sz="0" w:space="0" w:color="auto"/>
            <w:right w:val="none" w:sz="0" w:space="0" w:color="auto"/>
          </w:divBdr>
        </w:div>
      </w:divsChild>
    </w:div>
    <w:div w:id="811865962">
      <w:bodyDiv w:val="1"/>
      <w:marLeft w:val="0"/>
      <w:marRight w:val="0"/>
      <w:marTop w:val="0"/>
      <w:marBottom w:val="0"/>
      <w:divBdr>
        <w:top w:val="none" w:sz="0" w:space="0" w:color="auto"/>
        <w:left w:val="none" w:sz="0" w:space="0" w:color="auto"/>
        <w:bottom w:val="none" w:sz="0" w:space="0" w:color="auto"/>
        <w:right w:val="none" w:sz="0" w:space="0" w:color="auto"/>
      </w:divBdr>
    </w:div>
    <w:div w:id="824474165">
      <w:bodyDiv w:val="1"/>
      <w:marLeft w:val="0"/>
      <w:marRight w:val="0"/>
      <w:marTop w:val="0"/>
      <w:marBottom w:val="0"/>
      <w:divBdr>
        <w:top w:val="none" w:sz="0" w:space="0" w:color="auto"/>
        <w:left w:val="none" w:sz="0" w:space="0" w:color="auto"/>
        <w:bottom w:val="none" w:sz="0" w:space="0" w:color="auto"/>
        <w:right w:val="none" w:sz="0" w:space="0" w:color="auto"/>
      </w:divBdr>
      <w:divsChild>
        <w:div w:id="1589850150">
          <w:marLeft w:val="720"/>
          <w:marRight w:val="0"/>
          <w:marTop w:val="0"/>
          <w:marBottom w:val="0"/>
          <w:divBdr>
            <w:top w:val="none" w:sz="0" w:space="0" w:color="auto"/>
            <w:left w:val="none" w:sz="0" w:space="0" w:color="auto"/>
            <w:bottom w:val="none" w:sz="0" w:space="0" w:color="auto"/>
            <w:right w:val="none" w:sz="0" w:space="0" w:color="auto"/>
          </w:divBdr>
        </w:div>
        <w:div w:id="1951739934">
          <w:marLeft w:val="720"/>
          <w:marRight w:val="0"/>
          <w:marTop w:val="0"/>
          <w:marBottom w:val="0"/>
          <w:divBdr>
            <w:top w:val="none" w:sz="0" w:space="0" w:color="auto"/>
            <w:left w:val="none" w:sz="0" w:space="0" w:color="auto"/>
            <w:bottom w:val="none" w:sz="0" w:space="0" w:color="auto"/>
            <w:right w:val="none" w:sz="0" w:space="0" w:color="auto"/>
          </w:divBdr>
        </w:div>
        <w:div w:id="659118544">
          <w:marLeft w:val="720"/>
          <w:marRight w:val="0"/>
          <w:marTop w:val="0"/>
          <w:marBottom w:val="0"/>
          <w:divBdr>
            <w:top w:val="none" w:sz="0" w:space="0" w:color="auto"/>
            <w:left w:val="none" w:sz="0" w:space="0" w:color="auto"/>
            <w:bottom w:val="none" w:sz="0" w:space="0" w:color="auto"/>
            <w:right w:val="none" w:sz="0" w:space="0" w:color="auto"/>
          </w:divBdr>
        </w:div>
        <w:div w:id="1132090198">
          <w:marLeft w:val="720"/>
          <w:marRight w:val="0"/>
          <w:marTop w:val="0"/>
          <w:marBottom w:val="0"/>
          <w:divBdr>
            <w:top w:val="none" w:sz="0" w:space="0" w:color="auto"/>
            <w:left w:val="none" w:sz="0" w:space="0" w:color="auto"/>
            <w:bottom w:val="none" w:sz="0" w:space="0" w:color="auto"/>
            <w:right w:val="none" w:sz="0" w:space="0" w:color="auto"/>
          </w:divBdr>
        </w:div>
        <w:div w:id="1439183694">
          <w:marLeft w:val="720"/>
          <w:marRight w:val="0"/>
          <w:marTop w:val="0"/>
          <w:marBottom w:val="0"/>
          <w:divBdr>
            <w:top w:val="none" w:sz="0" w:space="0" w:color="auto"/>
            <w:left w:val="none" w:sz="0" w:space="0" w:color="auto"/>
            <w:bottom w:val="none" w:sz="0" w:space="0" w:color="auto"/>
            <w:right w:val="none" w:sz="0" w:space="0" w:color="auto"/>
          </w:divBdr>
        </w:div>
        <w:div w:id="1015962695">
          <w:marLeft w:val="720"/>
          <w:marRight w:val="0"/>
          <w:marTop w:val="0"/>
          <w:marBottom w:val="0"/>
          <w:divBdr>
            <w:top w:val="none" w:sz="0" w:space="0" w:color="auto"/>
            <w:left w:val="none" w:sz="0" w:space="0" w:color="auto"/>
            <w:bottom w:val="none" w:sz="0" w:space="0" w:color="auto"/>
            <w:right w:val="none" w:sz="0" w:space="0" w:color="auto"/>
          </w:divBdr>
        </w:div>
      </w:divsChild>
    </w:div>
    <w:div w:id="831019509">
      <w:bodyDiv w:val="1"/>
      <w:marLeft w:val="0"/>
      <w:marRight w:val="0"/>
      <w:marTop w:val="0"/>
      <w:marBottom w:val="0"/>
      <w:divBdr>
        <w:top w:val="none" w:sz="0" w:space="0" w:color="auto"/>
        <w:left w:val="none" w:sz="0" w:space="0" w:color="auto"/>
        <w:bottom w:val="none" w:sz="0" w:space="0" w:color="auto"/>
        <w:right w:val="none" w:sz="0" w:space="0" w:color="auto"/>
      </w:divBdr>
      <w:divsChild>
        <w:div w:id="1122304358">
          <w:marLeft w:val="360"/>
          <w:marRight w:val="0"/>
          <w:marTop w:val="200"/>
          <w:marBottom w:val="0"/>
          <w:divBdr>
            <w:top w:val="none" w:sz="0" w:space="0" w:color="auto"/>
            <w:left w:val="none" w:sz="0" w:space="0" w:color="auto"/>
            <w:bottom w:val="none" w:sz="0" w:space="0" w:color="auto"/>
            <w:right w:val="none" w:sz="0" w:space="0" w:color="auto"/>
          </w:divBdr>
        </w:div>
        <w:div w:id="1944339682">
          <w:marLeft w:val="734"/>
          <w:marRight w:val="0"/>
          <w:marTop w:val="100"/>
          <w:marBottom w:val="0"/>
          <w:divBdr>
            <w:top w:val="none" w:sz="0" w:space="0" w:color="auto"/>
            <w:left w:val="none" w:sz="0" w:space="0" w:color="auto"/>
            <w:bottom w:val="none" w:sz="0" w:space="0" w:color="auto"/>
            <w:right w:val="none" w:sz="0" w:space="0" w:color="auto"/>
          </w:divBdr>
        </w:div>
        <w:div w:id="887302215">
          <w:marLeft w:val="734"/>
          <w:marRight w:val="0"/>
          <w:marTop w:val="100"/>
          <w:marBottom w:val="0"/>
          <w:divBdr>
            <w:top w:val="none" w:sz="0" w:space="0" w:color="auto"/>
            <w:left w:val="none" w:sz="0" w:space="0" w:color="auto"/>
            <w:bottom w:val="none" w:sz="0" w:space="0" w:color="auto"/>
            <w:right w:val="none" w:sz="0" w:space="0" w:color="auto"/>
          </w:divBdr>
        </w:div>
        <w:div w:id="1687370213">
          <w:marLeft w:val="360"/>
          <w:marRight w:val="0"/>
          <w:marTop w:val="200"/>
          <w:marBottom w:val="0"/>
          <w:divBdr>
            <w:top w:val="none" w:sz="0" w:space="0" w:color="auto"/>
            <w:left w:val="none" w:sz="0" w:space="0" w:color="auto"/>
            <w:bottom w:val="none" w:sz="0" w:space="0" w:color="auto"/>
            <w:right w:val="none" w:sz="0" w:space="0" w:color="auto"/>
          </w:divBdr>
        </w:div>
        <w:div w:id="1217427974">
          <w:marLeft w:val="360"/>
          <w:marRight w:val="0"/>
          <w:marTop w:val="200"/>
          <w:marBottom w:val="0"/>
          <w:divBdr>
            <w:top w:val="none" w:sz="0" w:space="0" w:color="auto"/>
            <w:left w:val="none" w:sz="0" w:space="0" w:color="auto"/>
            <w:bottom w:val="none" w:sz="0" w:space="0" w:color="auto"/>
            <w:right w:val="none" w:sz="0" w:space="0" w:color="auto"/>
          </w:divBdr>
        </w:div>
        <w:div w:id="1185169043">
          <w:marLeft w:val="360"/>
          <w:marRight w:val="0"/>
          <w:marTop w:val="200"/>
          <w:marBottom w:val="0"/>
          <w:divBdr>
            <w:top w:val="none" w:sz="0" w:space="0" w:color="auto"/>
            <w:left w:val="none" w:sz="0" w:space="0" w:color="auto"/>
            <w:bottom w:val="none" w:sz="0" w:space="0" w:color="auto"/>
            <w:right w:val="none" w:sz="0" w:space="0" w:color="auto"/>
          </w:divBdr>
        </w:div>
      </w:divsChild>
    </w:div>
    <w:div w:id="834760624">
      <w:bodyDiv w:val="1"/>
      <w:marLeft w:val="0"/>
      <w:marRight w:val="0"/>
      <w:marTop w:val="0"/>
      <w:marBottom w:val="0"/>
      <w:divBdr>
        <w:top w:val="none" w:sz="0" w:space="0" w:color="auto"/>
        <w:left w:val="none" w:sz="0" w:space="0" w:color="auto"/>
        <w:bottom w:val="none" w:sz="0" w:space="0" w:color="auto"/>
        <w:right w:val="none" w:sz="0" w:space="0" w:color="auto"/>
      </w:divBdr>
    </w:div>
    <w:div w:id="843276509">
      <w:bodyDiv w:val="1"/>
      <w:marLeft w:val="0"/>
      <w:marRight w:val="0"/>
      <w:marTop w:val="0"/>
      <w:marBottom w:val="0"/>
      <w:divBdr>
        <w:top w:val="none" w:sz="0" w:space="0" w:color="auto"/>
        <w:left w:val="none" w:sz="0" w:space="0" w:color="auto"/>
        <w:bottom w:val="none" w:sz="0" w:space="0" w:color="auto"/>
        <w:right w:val="none" w:sz="0" w:space="0" w:color="auto"/>
      </w:divBdr>
      <w:divsChild>
        <w:div w:id="866141869">
          <w:marLeft w:val="475"/>
          <w:marRight w:val="14"/>
          <w:marTop w:val="16"/>
          <w:marBottom w:val="0"/>
          <w:divBdr>
            <w:top w:val="none" w:sz="0" w:space="0" w:color="auto"/>
            <w:left w:val="none" w:sz="0" w:space="0" w:color="auto"/>
            <w:bottom w:val="none" w:sz="0" w:space="0" w:color="auto"/>
            <w:right w:val="none" w:sz="0" w:space="0" w:color="auto"/>
          </w:divBdr>
        </w:div>
        <w:div w:id="1326741680">
          <w:marLeft w:val="475"/>
          <w:marRight w:val="14"/>
          <w:marTop w:val="16"/>
          <w:marBottom w:val="0"/>
          <w:divBdr>
            <w:top w:val="none" w:sz="0" w:space="0" w:color="auto"/>
            <w:left w:val="none" w:sz="0" w:space="0" w:color="auto"/>
            <w:bottom w:val="none" w:sz="0" w:space="0" w:color="auto"/>
            <w:right w:val="none" w:sz="0" w:space="0" w:color="auto"/>
          </w:divBdr>
        </w:div>
        <w:div w:id="1429425325">
          <w:marLeft w:val="475"/>
          <w:marRight w:val="14"/>
          <w:marTop w:val="16"/>
          <w:marBottom w:val="0"/>
          <w:divBdr>
            <w:top w:val="none" w:sz="0" w:space="0" w:color="auto"/>
            <w:left w:val="none" w:sz="0" w:space="0" w:color="auto"/>
            <w:bottom w:val="none" w:sz="0" w:space="0" w:color="auto"/>
            <w:right w:val="none" w:sz="0" w:space="0" w:color="auto"/>
          </w:divBdr>
        </w:div>
      </w:divsChild>
    </w:div>
    <w:div w:id="854534130">
      <w:bodyDiv w:val="1"/>
      <w:marLeft w:val="0"/>
      <w:marRight w:val="0"/>
      <w:marTop w:val="0"/>
      <w:marBottom w:val="0"/>
      <w:divBdr>
        <w:top w:val="none" w:sz="0" w:space="0" w:color="auto"/>
        <w:left w:val="none" w:sz="0" w:space="0" w:color="auto"/>
        <w:bottom w:val="none" w:sz="0" w:space="0" w:color="auto"/>
        <w:right w:val="none" w:sz="0" w:space="0" w:color="auto"/>
      </w:divBdr>
    </w:div>
    <w:div w:id="859661819">
      <w:bodyDiv w:val="1"/>
      <w:marLeft w:val="0"/>
      <w:marRight w:val="0"/>
      <w:marTop w:val="0"/>
      <w:marBottom w:val="0"/>
      <w:divBdr>
        <w:top w:val="none" w:sz="0" w:space="0" w:color="auto"/>
        <w:left w:val="none" w:sz="0" w:space="0" w:color="auto"/>
        <w:bottom w:val="none" w:sz="0" w:space="0" w:color="auto"/>
        <w:right w:val="none" w:sz="0" w:space="0" w:color="auto"/>
      </w:divBdr>
      <w:divsChild>
        <w:div w:id="901332040">
          <w:marLeft w:val="446"/>
          <w:marRight w:val="0"/>
          <w:marTop w:val="0"/>
          <w:marBottom w:val="0"/>
          <w:divBdr>
            <w:top w:val="none" w:sz="0" w:space="0" w:color="auto"/>
            <w:left w:val="none" w:sz="0" w:space="0" w:color="auto"/>
            <w:bottom w:val="none" w:sz="0" w:space="0" w:color="auto"/>
            <w:right w:val="none" w:sz="0" w:space="0" w:color="auto"/>
          </w:divBdr>
        </w:div>
      </w:divsChild>
    </w:div>
    <w:div w:id="878124610">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sChild>
        <w:div w:id="1958296720">
          <w:marLeft w:val="374"/>
          <w:marRight w:val="14"/>
          <w:marTop w:val="63"/>
          <w:marBottom w:val="0"/>
          <w:divBdr>
            <w:top w:val="none" w:sz="0" w:space="0" w:color="auto"/>
            <w:left w:val="none" w:sz="0" w:space="0" w:color="auto"/>
            <w:bottom w:val="none" w:sz="0" w:space="0" w:color="auto"/>
            <w:right w:val="none" w:sz="0" w:space="0" w:color="auto"/>
          </w:divBdr>
        </w:div>
        <w:div w:id="843200731">
          <w:marLeft w:val="374"/>
          <w:marRight w:val="14"/>
          <w:marTop w:val="63"/>
          <w:marBottom w:val="0"/>
          <w:divBdr>
            <w:top w:val="none" w:sz="0" w:space="0" w:color="auto"/>
            <w:left w:val="none" w:sz="0" w:space="0" w:color="auto"/>
            <w:bottom w:val="none" w:sz="0" w:space="0" w:color="auto"/>
            <w:right w:val="none" w:sz="0" w:space="0" w:color="auto"/>
          </w:divBdr>
        </w:div>
        <w:div w:id="755131384">
          <w:marLeft w:val="374"/>
          <w:marRight w:val="101"/>
          <w:marTop w:val="211"/>
          <w:marBottom w:val="0"/>
          <w:divBdr>
            <w:top w:val="none" w:sz="0" w:space="0" w:color="auto"/>
            <w:left w:val="none" w:sz="0" w:space="0" w:color="auto"/>
            <w:bottom w:val="none" w:sz="0" w:space="0" w:color="auto"/>
            <w:right w:val="none" w:sz="0" w:space="0" w:color="auto"/>
          </w:divBdr>
        </w:div>
        <w:div w:id="618995679">
          <w:marLeft w:val="374"/>
          <w:marRight w:val="0"/>
          <w:marTop w:val="144"/>
          <w:marBottom w:val="0"/>
          <w:divBdr>
            <w:top w:val="none" w:sz="0" w:space="0" w:color="auto"/>
            <w:left w:val="none" w:sz="0" w:space="0" w:color="auto"/>
            <w:bottom w:val="none" w:sz="0" w:space="0" w:color="auto"/>
            <w:right w:val="none" w:sz="0" w:space="0" w:color="auto"/>
          </w:divBdr>
        </w:div>
      </w:divsChild>
    </w:div>
    <w:div w:id="914126237">
      <w:bodyDiv w:val="1"/>
      <w:marLeft w:val="0"/>
      <w:marRight w:val="0"/>
      <w:marTop w:val="0"/>
      <w:marBottom w:val="0"/>
      <w:divBdr>
        <w:top w:val="none" w:sz="0" w:space="0" w:color="auto"/>
        <w:left w:val="none" w:sz="0" w:space="0" w:color="auto"/>
        <w:bottom w:val="none" w:sz="0" w:space="0" w:color="auto"/>
        <w:right w:val="none" w:sz="0" w:space="0" w:color="auto"/>
      </w:divBdr>
    </w:div>
    <w:div w:id="934678450">
      <w:bodyDiv w:val="1"/>
      <w:marLeft w:val="0"/>
      <w:marRight w:val="0"/>
      <w:marTop w:val="0"/>
      <w:marBottom w:val="0"/>
      <w:divBdr>
        <w:top w:val="none" w:sz="0" w:space="0" w:color="auto"/>
        <w:left w:val="none" w:sz="0" w:space="0" w:color="auto"/>
        <w:bottom w:val="none" w:sz="0" w:space="0" w:color="auto"/>
        <w:right w:val="none" w:sz="0" w:space="0" w:color="auto"/>
      </w:divBdr>
    </w:div>
    <w:div w:id="962463136">
      <w:bodyDiv w:val="1"/>
      <w:marLeft w:val="0"/>
      <w:marRight w:val="0"/>
      <w:marTop w:val="0"/>
      <w:marBottom w:val="0"/>
      <w:divBdr>
        <w:top w:val="none" w:sz="0" w:space="0" w:color="auto"/>
        <w:left w:val="none" w:sz="0" w:space="0" w:color="auto"/>
        <w:bottom w:val="none" w:sz="0" w:space="0" w:color="auto"/>
        <w:right w:val="none" w:sz="0" w:space="0" w:color="auto"/>
      </w:divBdr>
    </w:div>
    <w:div w:id="976490261">
      <w:bodyDiv w:val="1"/>
      <w:marLeft w:val="0"/>
      <w:marRight w:val="0"/>
      <w:marTop w:val="0"/>
      <w:marBottom w:val="0"/>
      <w:divBdr>
        <w:top w:val="none" w:sz="0" w:space="0" w:color="auto"/>
        <w:left w:val="none" w:sz="0" w:space="0" w:color="auto"/>
        <w:bottom w:val="none" w:sz="0" w:space="0" w:color="auto"/>
        <w:right w:val="none" w:sz="0" w:space="0" w:color="auto"/>
      </w:divBdr>
      <w:divsChild>
        <w:div w:id="1840921830">
          <w:marLeft w:val="547"/>
          <w:marRight w:val="0"/>
          <w:marTop w:val="200"/>
          <w:marBottom w:val="0"/>
          <w:divBdr>
            <w:top w:val="none" w:sz="0" w:space="0" w:color="auto"/>
            <w:left w:val="none" w:sz="0" w:space="0" w:color="auto"/>
            <w:bottom w:val="none" w:sz="0" w:space="0" w:color="auto"/>
            <w:right w:val="none" w:sz="0" w:space="0" w:color="auto"/>
          </w:divBdr>
        </w:div>
        <w:div w:id="540021419">
          <w:marLeft w:val="547"/>
          <w:marRight w:val="0"/>
          <w:marTop w:val="200"/>
          <w:marBottom w:val="0"/>
          <w:divBdr>
            <w:top w:val="none" w:sz="0" w:space="0" w:color="auto"/>
            <w:left w:val="none" w:sz="0" w:space="0" w:color="auto"/>
            <w:bottom w:val="none" w:sz="0" w:space="0" w:color="auto"/>
            <w:right w:val="none" w:sz="0" w:space="0" w:color="auto"/>
          </w:divBdr>
        </w:div>
        <w:div w:id="57243261">
          <w:marLeft w:val="547"/>
          <w:marRight w:val="0"/>
          <w:marTop w:val="200"/>
          <w:marBottom w:val="0"/>
          <w:divBdr>
            <w:top w:val="none" w:sz="0" w:space="0" w:color="auto"/>
            <w:left w:val="none" w:sz="0" w:space="0" w:color="auto"/>
            <w:bottom w:val="none" w:sz="0" w:space="0" w:color="auto"/>
            <w:right w:val="none" w:sz="0" w:space="0" w:color="auto"/>
          </w:divBdr>
        </w:div>
        <w:div w:id="2097708949">
          <w:marLeft w:val="547"/>
          <w:marRight w:val="0"/>
          <w:marTop w:val="200"/>
          <w:marBottom w:val="0"/>
          <w:divBdr>
            <w:top w:val="none" w:sz="0" w:space="0" w:color="auto"/>
            <w:left w:val="none" w:sz="0" w:space="0" w:color="auto"/>
            <w:bottom w:val="none" w:sz="0" w:space="0" w:color="auto"/>
            <w:right w:val="none" w:sz="0" w:space="0" w:color="auto"/>
          </w:divBdr>
        </w:div>
        <w:div w:id="1741098458">
          <w:marLeft w:val="547"/>
          <w:marRight w:val="0"/>
          <w:marTop w:val="200"/>
          <w:marBottom w:val="0"/>
          <w:divBdr>
            <w:top w:val="none" w:sz="0" w:space="0" w:color="auto"/>
            <w:left w:val="none" w:sz="0" w:space="0" w:color="auto"/>
            <w:bottom w:val="none" w:sz="0" w:space="0" w:color="auto"/>
            <w:right w:val="none" w:sz="0" w:space="0" w:color="auto"/>
          </w:divBdr>
        </w:div>
        <w:div w:id="1335721918">
          <w:marLeft w:val="547"/>
          <w:marRight w:val="0"/>
          <w:marTop w:val="200"/>
          <w:marBottom w:val="0"/>
          <w:divBdr>
            <w:top w:val="none" w:sz="0" w:space="0" w:color="auto"/>
            <w:left w:val="none" w:sz="0" w:space="0" w:color="auto"/>
            <w:bottom w:val="none" w:sz="0" w:space="0" w:color="auto"/>
            <w:right w:val="none" w:sz="0" w:space="0" w:color="auto"/>
          </w:divBdr>
        </w:div>
      </w:divsChild>
    </w:div>
    <w:div w:id="989947611">
      <w:bodyDiv w:val="1"/>
      <w:marLeft w:val="0"/>
      <w:marRight w:val="0"/>
      <w:marTop w:val="0"/>
      <w:marBottom w:val="0"/>
      <w:divBdr>
        <w:top w:val="none" w:sz="0" w:space="0" w:color="auto"/>
        <w:left w:val="none" w:sz="0" w:space="0" w:color="auto"/>
        <w:bottom w:val="none" w:sz="0" w:space="0" w:color="auto"/>
        <w:right w:val="none" w:sz="0" w:space="0" w:color="auto"/>
      </w:divBdr>
      <w:divsChild>
        <w:div w:id="2119517372">
          <w:marLeft w:val="418"/>
          <w:marRight w:val="0"/>
          <w:marTop w:val="78"/>
          <w:marBottom w:val="0"/>
          <w:divBdr>
            <w:top w:val="none" w:sz="0" w:space="0" w:color="auto"/>
            <w:left w:val="none" w:sz="0" w:space="0" w:color="auto"/>
            <w:bottom w:val="none" w:sz="0" w:space="0" w:color="auto"/>
            <w:right w:val="none" w:sz="0" w:space="0" w:color="auto"/>
          </w:divBdr>
        </w:div>
        <w:div w:id="266698670">
          <w:marLeft w:val="418"/>
          <w:marRight w:val="0"/>
          <w:marTop w:val="78"/>
          <w:marBottom w:val="0"/>
          <w:divBdr>
            <w:top w:val="none" w:sz="0" w:space="0" w:color="auto"/>
            <w:left w:val="none" w:sz="0" w:space="0" w:color="auto"/>
            <w:bottom w:val="none" w:sz="0" w:space="0" w:color="auto"/>
            <w:right w:val="none" w:sz="0" w:space="0" w:color="auto"/>
          </w:divBdr>
        </w:div>
        <w:div w:id="862016165">
          <w:marLeft w:val="418"/>
          <w:marRight w:val="0"/>
          <w:marTop w:val="78"/>
          <w:marBottom w:val="0"/>
          <w:divBdr>
            <w:top w:val="none" w:sz="0" w:space="0" w:color="auto"/>
            <w:left w:val="none" w:sz="0" w:space="0" w:color="auto"/>
            <w:bottom w:val="none" w:sz="0" w:space="0" w:color="auto"/>
            <w:right w:val="none" w:sz="0" w:space="0" w:color="auto"/>
          </w:divBdr>
        </w:div>
        <w:div w:id="2135513326">
          <w:marLeft w:val="418"/>
          <w:marRight w:val="0"/>
          <w:marTop w:val="78"/>
          <w:marBottom w:val="0"/>
          <w:divBdr>
            <w:top w:val="none" w:sz="0" w:space="0" w:color="auto"/>
            <w:left w:val="none" w:sz="0" w:space="0" w:color="auto"/>
            <w:bottom w:val="none" w:sz="0" w:space="0" w:color="auto"/>
            <w:right w:val="none" w:sz="0" w:space="0" w:color="auto"/>
          </w:divBdr>
        </w:div>
        <w:div w:id="760639794">
          <w:marLeft w:val="418"/>
          <w:marRight w:val="0"/>
          <w:marTop w:val="78"/>
          <w:marBottom w:val="0"/>
          <w:divBdr>
            <w:top w:val="none" w:sz="0" w:space="0" w:color="auto"/>
            <w:left w:val="none" w:sz="0" w:space="0" w:color="auto"/>
            <w:bottom w:val="none" w:sz="0" w:space="0" w:color="auto"/>
            <w:right w:val="none" w:sz="0" w:space="0" w:color="auto"/>
          </w:divBdr>
        </w:div>
        <w:div w:id="984047733">
          <w:marLeft w:val="418"/>
          <w:marRight w:val="0"/>
          <w:marTop w:val="78"/>
          <w:marBottom w:val="0"/>
          <w:divBdr>
            <w:top w:val="none" w:sz="0" w:space="0" w:color="auto"/>
            <w:left w:val="none" w:sz="0" w:space="0" w:color="auto"/>
            <w:bottom w:val="none" w:sz="0" w:space="0" w:color="auto"/>
            <w:right w:val="none" w:sz="0" w:space="0" w:color="auto"/>
          </w:divBdr>
        </w:div>
        <w:div w:id="1843742690">
          <w:marLeft w:val="418"/>
          <w:marRight w:val="0"/>
          <w:marTop w:val="78"/>
          <w:marBottom w:val="0"/>
          <w:divBdr>
            <w:top w:val="none" w:sz="0" w:space="0" w:color="auto"/>
            <w:left w:val="none" w:sz="0" w:space="0" w:color="auto"/>
            <w:bottom w:val="none" w:sz="0" w:space="0" w:color="auto"/>
            <w:right w:val="none" w:sz="0" w:space="0" w:color="auto"/>
          </w:divBdr>
        </w:div>
      </w:divsChild>
    </w:div>
    <w:div w:id="998583136">
      <w:bodyDiv w:val="1"/>
      <w:marLeft w:val="0"/>
      <w:marRight w:val="0"/>
      <w:marTop w:val="0"/>
      <w:marBottom w:val="0"/>
      <w:divBdr>
        <w:top w:val="none" w:sz="0" w:space="0" w:color="auto"/>
        <w:left w:val="none" w:sz="0" w:space="0" w:color="auto"/>
        <w:bottom w:val="none" w:sz="0" w:space="0" w:color="auto"/>
        <w:right w:val="none" w:sz="0" w:space="0" w:color="auto"/>
      </w:divBdr>
      <w:divsChild>
        <w:div w:id="522087616">
          <w:marLeft w:val="360"/>
          <w:marRight w:val="0"/>
          <w:marTop w:val="200"/>
          <w:marBottom w:val="0"/>
          <w:divBdr>
            <w:top w:val="none" w:sz="0" w:space="0" w:color="auto"/>
            <w:left w:val="none" w:sz="0" w:space="0" w:color="auto"/>
            <w:bottom w:val="none" w:sz="0" w:space="0" w:color="auto"/>
            <w:right w:val="none" w:sz="0" w:space="0" w:color="auto"/>
          </w:divBdr>
        </w:div>
      </w:divsChild>
    </w:div>
    <w:div w:id="1002707798">
      <w:bodyDiv w:val="1"/>
      <w:marLeft w:val="0"/>
      <w:marRight w:val="0"/>
      <w:marTop w:val="0"/>
      <w:marBottom w:val="0"/>
      <w:divBdr>
        <w:top w:val="none" w:sz="0" w:space="0" w:color="auto"/>
        <w:left w:val="none" w:sz="0" w:space="0" w:color="auto"/>
        <w:bottom w:val="none" w:sz="0" w:space="0" w:color="auto"/>
        <w:right w:val="none" w:sz="0" w:space="0" w:color="auto"/>
      </w:divBdr>
      <w:divsChild>
        <w:div w:id="1808357908">
          <w:marLeft w:val="720"/>
          <w:marRight w:val="0"/>
          <w:marTop w:val="0"/>
          <w:marBottom w:val="0"/>
          <w:divBdr>
            <w:top w:val="none" w:sz="0" w:space="0" w:color="auto"/>
            <w:left w:val="none" w:sz="0" w:space="0" w:color="auto"/>
            <w:bottom w:val="none" w:sz="0" w:space="0" w:color="auto"/>
            <w:right w:val="none" w:sz="0" w:space="0" w:color="auto"/>
          </w:divBdr>
        </w:div>
        <w:div w:id="1887835432">
          <w:marLeft w:val="720"/>
          <w:marRight w:val="0"/>
          <w:marTop w:val="0"/>
          <w:marBottom w:val="0"/>
          <w:divBdr>
            <w:top w:val="none" w:sz="0" w:space="0" w:color="auto"/>
            <w:left w:val="none" w:sz="0" w:space="0" w:color="auto"/>
            <w:bottom w:val="none" w:sz="0" w:space="0" w:color="auto"/>
            <w:right w:val="none" w:sz="0" w:space="0" w:color="auto"/>
          </w:divBdr>
        </w:div>
        <w:div w:id="1480031784">
          <w:marLeft w:val="720"/>
          <w:marRight w:val="0"/>
          <w:marTop w:val="0"/>
          <w:marBottom w:val="0"/>
          <w:divBdr>
            <w:top w:val="none" w:sz="0" w:space="0" w:color="auto"/>
            <w:left w:val="none" w:sz="0" w:space="0" w:color="auto"/>
            <w:bottom w:val="none" w:sz="0" w:space="0" w:color="auto"/>
            <w:right w:val="none" w:sz="0" w:space="0" w:color="auto"/>
          </w:divBdr>
        </w:div>
        <w:div w:id="554898815">
          <w:marLeft w:val="720"/>
          <w:marRight w:val="0"/>
          <w:marTop w:val="0"/>
          <w:marBottom w:val="0"/>
          <w:divBdr>
            <w:top w:val="none" w:sz="0" w:space="0" w:color="auto"/>
            <w:left w:val="none" w:sz="0" w:space="0" w:color="auto"/>
            <w:bottom w:val="none" w:sz="0" w:space="0" w:color="auto"/>
            <w:right w:val="none" w:sz="0" w:space="0" w:color="auto"/>
          </w:divBdr>
        </w:div>
      </w:divsChild>
    </w:div>
    <w:div w:id="1004823605">
      <w:bodyDiv w:val="1"/>
      <w:marLeft w:val="0"/>
      <w:marRight w:val="0"/>
      <w:marTop w:val="0"/>
      <w:marBottom w:val="0"/>
      <w:divBdr>
        <w:top w:val="none" w:sz="0" w:space="0" w:color="auto"/>
        <w:left w:val="none" w:sz="0" w:space="0" w:color="auto"/>
        <w:bottom w:val="none" w:sz="0" w:space="0" w:color="auto"/>
        <w:right w:val="none" w:sz="0" w:space="0" w:color="auto"/>
      </w:divBdr>
      <w:divsChild>
        <w:div w:id="1069426115">
          <w:marLeft w:val="720"/>
          <w:marRight w:val="0"/>
          <w:marTop w:val="0"/>
          <w:marBottom w:val="0"/>
          <w:divBdr>
            <w:top w:val="none" w:sz="0" w:space="0" w:color="auto"/>
            <w:left w:val="none" w:sz="0" w:space="0" w:color="auto"/>
            <w:bottom w:val="none" w:sz="0" w:space="0" w:color="auto"/>
            <w:right w:val="none" w:sz="0" w:space="0" w:color="auto"/>
          </w:divBdr>
        </w:div>
        <w:div w:id="30540206">
          <w:marLeft w:val="720"/>
          <w:marRight w:val="0"/>
          <w:marTop w:val="0"/>
          <w:marBottom w:val="0"/>
          <w:divBdr>
            <w:top w:val="none" w:sz="0" w:space="0" w:color="auto"/>
            <w:left w:val="none" w:sz="0" w:space="0" w:color="auto"/>
            <w:bottom w:val="none" w:sz="0" w:space="0" w:color="auto"/>
            <w:right w:val="none" w:sz="0" w:space="0" w:color="auto"/>
          </w:divBdr>
        </w:div>
        <w:div w:id="1148404952">
          <w:marLeft w:val="720"/>
          <w:marRight w:val="0"/>
          <w:marTop w:val="0"/>
          <w:marBottom w:val="0"/>
          <w:divBdr>
            <w:top w:val="none" w:sz="0" w:space="0" w:color="auto"/>
            <w:left w:val="none" w:sz="0" w:space="0" w:color="auto"/>
            <w:bottom w:val="none" w:sz="0" w:space="0" w:color="auto"/>
            <w:right w:val="none" w:sz="0" w:space="0" w:color="auto"/>
          </w:divBdr>
        </w:div>
      </w:divsChild>
    </w:div>
    <w:div w:id="1004938770">
      <w:bodyDiv w:val="1"/>
      <w:marLeft w:val="0"/>
      <w:marRight w:val="0"/>
      <w:marTop w:val="0"/>
      <w:marBottom w:val="0"/>
      <w:divBdr>
        <w:top w:val="none" w:sz="0" w:space="0" w:color="auto"/>
        <w:left w:val="none" w:sz="0" w:space="0" w:color="auto"/>
        <w:bottom w:val="none" w:sz="0" w:space="0" w:color="auto"/>
        <w:right w:val="none" w:sz="0" w:space="0" w:color="auto"/>
      </w:divBdr>
      <w:divsChild>
        <w:div w:id="2111195067">
          <w:marLeft w:val="720"/>
          <w:marRight w:val="0"/>
          <w:marTop w:val="0"/>
          <w:marBottom w:val="0"/>
          <w:divBdr>
            <w:top w:val="none" w:sz="0" w:space="0" w:color="auto"/>
            <w:left w:val="none" w:sz="0" w:space="0" w:color="auto"/>
            <w:bottom w:val="none" w:sz="0" w:space="0" w:color="auto"/>
            <w:right w:val="none" w:sz="0" w:space="0" w:color="auto"/>
          </w:divBdr>
        </w:div>
        <w:div w:id="970597646">
          <w:marLeft w:val="1267"/>
          <w:marRight w:val="0"/>
          <w:marTop w:val="0"/>
          <w:marBottom w:val="0"/>
          <w:divBdr>
            <w:top w:val="none" w:sz="0" w:space="0" w:color="auto"/>
            <w:left w:val="none" w:sz="0" w:space="0" w:color="auto"/>
            <w:bottom w:val="none" w:sz="0" w:space="0" w:color="auto"/>
            <w:right w:val="none" w:sz="0" w:space="0" w:color="auto"/>
          </w:divBdr>
        </w:div>
        <w:div w:id="976835258">
          <w:marLeft w:val="547"/>
          <w:marRight w:val="0"/>
          <w:marTop w:val="0"/>
          <w:marBottom w:val="0"/>
          <w:divBdr>
            <w:top w:val="none" w:sz="0" w:space="0" w:color="auto"/>
            <w:left w:val="none" w:sz="0" w:space="0" w:color="auto"/>
            <w:bottom w:val="none" w:sz="0" w:space="0" w:color="auto"/>
            <w:right w:val="none" w:sz="0" w:space="0" w:color="auto"/>
          </w:divBdr>
        </w:div>
        <w:div w:id="9531021">
          <w:marLeft w:val="1267"/>
          <w:marRight w:val="0"/>
          <w:marTop w:val="0"/>
          <w:marBottom w:val="0"/>
          <w:divBdr>
            <w:top w:val="none" w:sz="0" w:space="0" w:color="auto"/>
            <w:left w:val="none" w:sz="0" w:space="0" w:color="auto"/>
            <w:bottom w:val="none" w:sz="0" w:space="0" w:color="auto"/>
            <w:right w:val="none" w:sz="0" w:space="0" w:color="auto"/>
          </w:divBdr>
        </w:div>
        <w:div w:id="186646804">
          <w:marLeft w:val="1267"/>
          <w:marRight w:val="0"/>
          <w:marTop w:val="0"/>
          <w:marBottom w:val="0"/>
          <w:divBdr>
            <w:top w:val="none" w:sz="0" w:space="0" w:color="auto"/>
            <w:left w:val="none" w:sz="0" w:space="0" w:color="auto"/>
            <w:bottom w:val="none" w:sz="0" w:space="0" w:color="auto"/>
            <w:right w:val="none" w:sz="0" w:space="0" w:color="auto"/>
          </w:divBdr>
        </w:div>
        <w:div w:id="1828131599">
          <w:marLeft w:val="1267"/>
          <w:marRight w:val="0"/>
          <w:marTop w:val="0"/>
          <w:marBottom w:val="0"/>
          <w:divBdr>
            <w:top w:val="none" w:sz="0" w:space="0" w:color="auto"/>
            <w:left w:val="none" w:sz="0" w:space="0" w:color="auto"/>
            <w:bottom w:val="none" w:sz="0" w:space="0" w:color="auto"/>
            <w:right w:val="none" w:sz="0" w:space="0" w:color="auto"/>
          </w:divBdr>
        </w:div>
      </w:divsChild>
    </w:div>
    <w:div w:id="1017345642">
      <w:bodyDiv w:val="1"/>
      <w:marLeft w:val="0"/>
      <w:marRight w:val="0"/>
      <w:marTop w:val="0"/>
      <w:marBottom w:val="0"/>
      <w:divBdr>
        <w:top w:val="none" w:sz="0" w:space="0" w:color="auto"/>
        <w:left w:val="none" w:sz="0" w:space="0" w:color="auto"/>
        <w:bottom w:val="none" w:sz="0" w:space="0" w:color="auto"/>
        <w:right w:val="none" w:sz="0" w:space="0" w:color="auto"/>
      </w:divBdr>
    </w:div>
    <w:div w:id="1033072255">
      <w:bodyDiv w:val="1"/>
      <w:marLeft w:val="0"/>
      <w:marRight w:val="0"/>
      <w:marTop w:val="0"/>
      <w:marBottom w:val="0"/>
      <w:divBdr>
        <w:top w:val="none" w:sz="0" w:space="0" w:color="auto"/>
        <w:left w:val="none" w:sz="0" w:space="0" w:color="auto"/>
        <w:bottom w:val="none" w:sz="0" w:space="0" w:color="auto"/>
        <w:right w:val="none" w:sz="0" w:space="0" w:color="auto"/>
      </w:divBdr>
      <w:divsChild>
        <w:div w:id="411779419">
          <w:marLeft w:val="274"/>
          <w:marRight w:val="0"/>
          <w:marTop w:val="0"/>
          <w:marBottom w:val="0"/>
          <w:divBdr>
            <w:top w:val="none" w:sz="0" w:space="0" w:color="auto"/>
            <w:left w:val="none" w:sz="0" w:space="0" w:color="auto"/>
            <w:bottom w:val="none" w:sz="0" w:space="0" w:color="auto"/>
            <w:right w:val="none" w:sz="0" w:space="0" w:color="auto"/>
          </w:divBdr>
        </w:div>
        <w:div w:id="1542018248">
          <w:marLeft w:val="274"/>
          <w:marRight w:val="0"/>
          <w:marTop w:val="0"/>
          <w:marBottom w:val="0"/>
          <w:divBdr>
            <w:top w:val="none" w:sz="0" w:space="0" w:color="auto"/>
            <w:left w:val="none" w:sz="0" w:space="0" w:color="auto"/>
            <w:bottom w:val="none" w:sz="0" w:space="0" w:color="auto"/>
            <w:right w:val="none" w:sz="0" w:space="0" w:color="auto"/>
          </w:divBdr>
        </w:div>
        <w:div w:id="534470526">
          <w:marLeft w:val="274"/>
          <w:marRight w:val="0"/>
          <w:marTop w:val="0"/>
          <w:marBottom w:val="0"/>
          <w:divBdr>
            <w:top w:val="none" w:sz="0" w:space="0" w:color="auto"/>
            <w:left w:val="none" w:sz="0" w:space="0" w:color="auto"/>
            <w:bottom w:val="none" w:sz="0" w:space="0" w:color="auto"/>
            <w:right w:val="none" w:sz="0" w:space="0" w:color="auto"/>
          </w:divBdr>
        </w:div>
        <w:div w:id="1418941240">
          <w:marLeft w:val="274"/>
          <w:marRight w:val="0"/>
          <w:marTop w:val="0"/>
          <w:marBottom w:val="0"/>
          <w:divBdr>
            <w:top w:val="none" w:sz="0" w:space="0" w:color="auto"/>
            <w:left w:val="none" w:sz="0" w:space="0" w:color="auto"/>
            <w:bottom w:val="none" w:sz="0" w:space="0" w:color="auto"/>
            <w:right w:val="none" w:sz="0" w:space="0" w:color="auto"/>
          </w:divBdr>
        </w:div>
      </w:divsChild>
    </w:div>
    <w:div w:id="1069233871">
      <w:bodyDiv w:val="1"/>
      <w:marLeft w:val="0"/>
      <w:marRight w:val="0"/>
      <w:marTop w:val="0"/>
      <w:marBottom w:val="0"/>
      <w:divBdr>
        <w:top w:val="none" w:sz="0" w:space="0" w:color="auto"/>
        <w:left w:val="none" w:sz="0" w:space="0" w:color="auto"/>
        <w:bottom w:val="none" w:sz="0" w:space="0" w:color="auto"/>
        <w:right w:val="none" w:sz="0" w:space="0" w:color="auto"/>
      </w:divBdr>
      <w:divsChild>
        <w:div w:id="1208956895">
          <w:marLeft w:val="360"/>
          <w:marRight w:val="0"/>
          <w:marTop w:val="200"/>
          <w:marBottom w:val="0"/>
          <w:divBdr>
            <w:top w:val="none" w:sz="0" w:space="0" w:color="auto"/>
            <w:left w:val="none" w:sz="0" w:space="0" w:color="auto"/>
            <w:bottom w:val="none" w:sz="0" w:space="0" w:color="auto"/>
            <w:right w:val="none" w:sz="0" w:space="0" w:color="auto"/>
          </w:divBdr>
        </w:div>
        <w:div w:id="517548547">
          <w:marLeft w:val="619"/>
          <w:marRight w:val="0"/>
          <w:marTop w:val="200"/>
          <w:marBottom w:val="0"/>
          <w:divBdr>
            <w:top w:val="none" w:sz="0" w:space="0" w:color="auto"/>
            <w:left w:val="none" w:sz="0" w:space="0" w:color="auto"/>
            <w:bottom w:val="none" w:sz="0" w:space="0" w:color="auto"/>
            <w:right w:val="none" w:sz="0" w:space="0" w:color="auto"/>
          </w:divBdr>
        </w:div>
        <w:div w:id="1798178624">
          <w:marLeft w:val="360"/>
          <w:marRight w:val="0"/>
          <w:marTop w:val="200"/>
          <w:marBottom w:val="0"/>
          <w:divBdr>
            <w:top w:val="none" w:sz="0" w:space="0" w:color="auto"/>
            <w:left w:val="none" w:sz="0" w:space="0" w:color="auto"/>
            <w:bottom w:val="none" w:sz="0" w:space="0" w:color="auto"/>
            <w:right w:val="none" w:sz="0" w:space="0" w:color="auto"/>
          </w:divBdr>
        </w:div>
        <w:div w:id="1191453458">
          <w:marLeft w:val="360"/>
          <w:marRight w:val="0"/>
          <w:marTop w:val="200"/>
          <w:marBottom w:val="0"/>
          <w:divBdr>
            <w:top w:val="none" w:sz="0" w:space="0" w:color="auto"/>
            <w:left w:val="none" w:sz="0" w:space="0" w:color="auto"/>
            <w:bottom w:val="none" w:sz="0" w:space="0" w:color="auto"/>
            <w:right w:val="none" w:sz="0" w:space="0" w:color="auto"/>
          </w:divBdr>
        </w:div>
        <w:div w:id="2006396559">
          <w:marLeft w:val="734"/>
          <w:marRight w:val="0"/>
          <w:marTop w:val="100"/>
          <w:marBottom w:val="0"/>
          <w:divBdr>
            <w:top w:val="none" w:sz="0" w:space="0" w:color="auto"/>
            <w:left w:val="none" w:sz="0" w:space="0" w:color="auto"/>
            <w:bottom w:val="none" w:sz="0" w:space="0" w:color="auto"/>
            <w:right w:val="none" w:sz="0" w:space="0" w:color="auto"/>
          </w:divBdr>
        </w:div>
      </w:divsChild>
    </w:div>
    <w:div w:id="1072967637">
      <w:bodyDiv w:val="1"/>
      <w:marLeft w:val="0"/>
      <w:marRight w:val="0"/>
      <w:marTop w:val="0"/>
      <w:marBottom w:val="0"/>
      <w:divBdr>
        <w:top w:val="none" w:sz="0" w:space="0" w:color="auto"/>
        <w:left w:val="none" w:sz="0" w:space="0" w:color="auto"/>
        <w:bottom w:val="none" w:sz="0" w:space="0" w:color="auto"/>
        <w:right w:val="none" w:sz="0" w:space="0" w:color="auto"/>
      </w:divBdr>
      <w:divsChild>
        <w:div w:id="1961496699">
          <w:marLeft w:val="547"/>
          <w:marRight w:val="0"/>
          <w:marTop w:val="0"/>
          <w:marBottom w:val="160"/>
          <w:divBdr>
            <w:top w:val="none" w:sz="0" w:space="0" w:color="auto"/>
            <w:left w:val="none" w:sz="0" w:space="0" w:color="auto"/>
            <w:bottom w:val="none" w:sz="0" w:space="0" w:color="auto"/>
            <w:right w:val="none" w:sz="0" w:space="0" w:color="auto"/>
          </w:divBdr>
        </w:div>
        <w:div w:id="1974021482">
          <w:marLeft w:val="547"/>
          <w:marRight w:val="0"/>
          <w:marTop w:val="0"/>
          <w:marBottom w:val="160"/>
          <w:divBdr>
            <w:top w:val="none" w:sz="0" w:space="0" w:color="auto"/>
            <w:left w:val="none" w:sz="0" w:space="0" w:color="auto"/>
            <w:bottom w:val="none" w:sz="0" w:space="0" w:color="auto"/>
            <w:right w:val="none" w:sz="0" w:space="0" w:color="auto"/>
          </w:divBdr>
        </w:div>
        <w:div w:id="746540568">
          <w:marLeft w:val="547"/>
          <w:marRight w:val="0"/>
          <w:marTop w:val="0"/>
          <w:marBottom w:val="160"/>
          <w:divBdr>
            <w:top w:val="none" w:sz="0" w:space="0" w:color="auto"/>
            <w:left w:val="none" w:sz="0" w:space="0" w:color="auto"/>
            <w:bottom w:val="none" w:sz="0" w:space="0" w:color="auto"/>
            <w:right w:val="none" w:sz="0" w:space="0" w:color="auto"/>
          </w:divBdr>
        </w:div>
        <w:div w:id="392317389">
          <w:marLeft w:val="547"/>
          <w:marRight w:val="0"/>
          <w:marTop w:val="0"/>
          <w:marBottom w:val="160"/>
          <w:divBdr>
            <w:top w:val="none" w:sz="0" w:space="0" w:color="auto"/>
            <w:left w:val="none" w:sz="0" w:space="0" w:color="auto"/>
            <w:bottom w:val="none" w:sz="0" w:space="0" w:color="auto"/>
            <w:right w:val="none" w:sz="0" w:space="0" w:color="auto"/>
          </w:divBdr>
        </w:div>
        <w:div w:id="1393775368">
          <w:marLeft w:val="547"/>
          <w:marRight w:val="0"/>
          <w:marTop w:val="0"/>
          <w:marBottom w:val="160"/>
          <w:divBdr>
            <w:top w:val="none" w:sz="0" w:space="0" w:color="auto"/>
            <w:left w:val="none" w:sz="0" w:space="0" w:color="auto"/>
            <w:bottom w:val="none" w:sz="0" w:space="0" w:color="auto"/>
            <w:right w:val="none" w:sz="0" w:space="0" w:color="auto"/>
          </w:divBdr>
        </w:div>
        <w:div w:id="1458253525">
          <w:marLeft w:val="547"/>
          <w:marRight w:val="0"/>
          <w:marTop w:val="0"/>
          <w:marBottom w:val="160"/>
          <w:divBdr>
            <w:top w:val="none" w:sz="0" w:space="0" w:color="auto"/>
            <w:left w:val="none" w:sz="0" w:space="0" w:color="auto"/>
            <w:bottom w:val="none" w:sz="0" w:space="0" w:color="auto"/>
            <w:right w:val="none" w:sz="0" w:space="0" w:color="auto"/>
          </w:divBdr>
        </w:div>
        <w:div w:id="770513874">
          <w:marLeft w:val="547"/>
          <w:marRight w:val="0"/>
          <w:marTop w:val="0"/>
          <w:marBottom w:val="160"/>
          <w:divBdr>
            <w:top w:val="none" w:sz="0" w:space="0" w:color="auto"/>
            <w:left w:val="none" w:sz="0" w:space="0" w:color="auto"/>
            <w:bottom w:val="none" w:sz="0" w:space="0" w:color="auto"/>
            <w:right w:val="none" w:sz="0" w:space="0" w:color="auto"/>
          </w:divBdr>
        </w:div>
        <w:div w:id="2044860117">
          <w:marLeft w:val="547"/>
          <w:marRight w:val="0"/>
          <w:marTop w:val="0"/>
          <w:marBottom w:val="160"/>
          <w:divBdr>
            <w:top w:val="none" w:sz="0" w:space="0" w:color="auto"/>
            <w:left w:val="none" w:sz="0" w:space="0" w:color="auto"/>
            <w:bottom w:val="none" w:sz="0" w:space="0" w:color="auto"/>
            <w:right w:val="none" w:sz="0" w:space="0" w:color="auto"/>
          </w:divBdr>
        </w:div>
        <w:div w:id="925960767">
          <w:marLeft w:val="547"/>
          <w:marRight w:val="0"/>
          <w:marTop w:val="0"/>
          <w:marBottom w:val="160"/>
          <w:divBdr>
            <w:top w:val="none" w:sz="0" w:space="0" w:color="auto"/>
            <w:left w:val="none" w:sz="0" w:space="0" w:color="auto"/>
            <w:bottom w:val="none" w:sz="0" w:space="0" w:color="auto"/>
            <w:right w:val="none" w:sz="0" w:space="0" w:color="auto"/>
          </w:divBdr>
        </w:div>
        <w:div w:id="2074741138">
          <w:marLeft w:val="547"/>
          <w:marRight w:val="0"/>
          <w:marTop w:val="0"/>
          <w:marBottom w:val="160"/>
          <w:divBdr>
            <w:top w:val="none" w:sz="0" w:space="0" w:color="auto"/>
            <w:left w:val="none" w:sz="0" w:space="0" w:color="auto"/>
            <w:bottom w:val="none" w:sz="0" w:space="0" w:color="auto"/>
            <w:right w:val="none" w:sz="0" w:space="0" w:color="auto"/>
          </w:divBdr>
        </w:div>
      </w:divsChild>
    </w:div>
    <w:div w:id="1106733561">
      <w:bodyDiv w:val="1"/>
      <w:marLeft w:val="0"/>
      <w:marRight w:val="0"/>
      <w:marTop w:val="0"/>
      <w:marBottom w:val="0"/>
      <w:divBdr>
        <w:top w:val="none" w:sz="0" w:space="0" w:color="auto"/>
        <w:left w:val="none" w:sz="0" w:space="0" w:color="auto"/>
        <w:bottom w:val="none" w:sz="0" w:space="0" w:color="auto"/>
        <w:right w:val="none" w:sz="0" w:space="0" w:color="auto"/>
      </w:divBdr>
    </w:div>
    <w:div w:id="1131705626">
      <w:bodyDiv w:val="1"/>
      <w:marLeft w:val="0"/>
      <w:marRight w:val="0"/>
      <w:marTop w:val="0"/>
      <w:marBottom w:val="0"/>
      <w:divBdr>
        <w:top w:val="none" w:sz="0" w:space="0" w:color="auto"/>
        <w:left w:val="none" w:sz="0" w:space="0" w:color="auto"/>
        <w:bottom w:val="none" w:sz="0" w:space="0" w:color="auto"/>
        <w:right w:val="none" w:sz="0" w:space="0" w:color="auto"/>
      </w:divBdr>
      <w:divsChild>
        <w:div w:id="891308616">
          <w:marLeft w:val="374"/>
          <w:marRight w:val="58"/>
          <w:marTop w:val="57"/>
          <w:marBottom w:val="0"/>
          <w:divBdr>
            <w:top w:val="none" w:sz="0" w:space="0" w:color="auto"/>
            <w:left w:val="none" w:sz="0" w:space="0" w:color="auto"/>
            <w:bottom w:val="none" w:sz="0" w:space="0" w:color="auto"/>
            <w:right w:val="none" w:sz="0" w:space="0" w:color="auto"/>
          </w:divBdr>
        </w:div>
        <w:div w:id="703555017">
          <w:marLeft w:val="374"/>
          <w:marRight w:val="14"/>
          <w:marTop w:val="217"/>
          <w:marBottom w:val="0"/>
          <w:divBdr>
            <w:top w:val="none" w:sz="0" w:space="0" w:color="auto"/>
            <w:left w:val="none" w:sz="0" w:space="0" w:color="auto"/>
            <w:bottom w:val="none" w:sz="0" w:space="0" w:color="auto"/>
            <w:right w:val="none" w:sz="0" w:space="0" w:color="auto"/>
          </w:divBdr>
        </w:div>
        <w:div w:id="275454188">
          <w:marLeft w:val="374"/>
          <w:marRight w:val="115"/>
          <w:marTop w:val="197"/>
          <w:marBottom w:val="0"/>
          <w:divBdr>
            <w:top w:val="none" w:sz="0" w:space="0" w:color="auto"/>
            <w:left w:val="none" w:sz="0" w:space="0" w:color="auto"/>
            <w:bottom w:val="none" w:sz="0" w:space="0" w:color="auto"/>
            <w:right w:val="none" w:sz="0" w:space="0" w:color="auto"/>
          </w:divBdr>
        </w:div>
        <w:div w:id="623388229">
          <w:marLeft w:val="374"/>
          <w:marRight w:val="115"/>
          <w:marTop w:val="197"/>
          <w:marBottom w:val="0"/>
          <w:divBdr>
            <w:top w:val="none" w:sz="0" w:space="0" w:color="auto"/>
            <w:left w:val="none" w:sz="0" w:space="0" w:color="auto"/>
            <w:bottom w:val="none" w:sz="0" w:space="0" w:color="auto"/>
            <w:right w:val="none" w:sz="0" w:space="0" w:color="auto"/>
          </w:divBdr>
        </w:div>
      </w:divsChild>
    </w:div>
    <w:div w:id="1145581407">
      <w:bodyDiv w:val="1"/>
      <w:marLeft w:val="0"/>
      <w:marRight w:val="0"/>
      <w:marTop w:val="0"/>
      <w:marBottom w:val="0"/>
      <w:divBdr>
        <w:top w:val="none" w:sz="0" w:space="0" w:color="auto"/>
        <w:left w:val="none" w:sz="0" w:space="0" w:color="auto"/>
        <w:bottom w:val="none" w:sz="0" w:space="0" w:color="auto"/>
        <w:right w:val="none" w:sz="0" w:space="0" w:color="auto"/>
      </w:divBdr>
    </w:div>
    <w:div w:id="1146236470">
      <w:bodyDiv w:val="1"/>
      <w:marLeft w:val="0"/>
      <w:marRight w:val="0"/>
      <w:marTop w:val="0"/>
      <w:marBottom w:val="0"/>
      <w:divBdr>
        <w:top w:val="none" w:sz="0" w:space="0" w:color="auto"/>
        <w:left w:val="none" w:sz="0" w:space="0" w:color="auto"/>
        <w:bottom w:val="none" w:sz="0" w:space="0" w:color="auto"/>
        <w:right w:val="none" w:sz="0" w:space="0" w:color="auto"/>
      </w:divBdr>
    </w:div>
    <w:div w:id="1169102751">
      <w:bodyDiv w:val="1"/>
      <w:marLeft w:val="0"/>
      <w:marRight w:val="0"/>
      <w:marTop w:val="0"/>
      <w:marBottom w:val="0"/>
      <w:divBdr>
        <w:top w:val="none" w:sz="0" w:space="0" w:color="auto"/>
        <w:left w:val="none" w:sz="0" w:space="0" w:color="auto"/>
        <w:bottom w:val="none" w:sz="0" w:space="0" w:color="auto"/>
        <w:right w:val="none" w:sz="0" w:space="0" w:color="auto"/>
      </w:divBdr>
      <w:divsChild>
        <w:div w:id="788743730">
          <w:marLeft w:val="734"/>
          <w:marRight w:val="0"/>
          <w:marTop w:val="0"/>
          <w:marBottom w:val="0"/>
          <w:divBdr>
            <w:top w:val="none" w:sz="0" w:space="0" w:color="auto"/>
            <w:left w:val="none" w:sz="0" w:space="0" w:color="auto"/>
            <w:bottom w:val="none" w:sz="0" w:space="0" w:color="auto"/>
            <w:right w:val="none" w:sz="0" w:space="0" w:color="auto"/>
          </w:divBdr>
        </w:div>
        <w:div w:id="1130396126">
          <w:marLeft w:val="734"/>
          <w:marRight w:val="0"/>
          <w:marTop w:val="0"/>
          <w:marBottom w:val="0"/>
          <w:divBdr>
            <w:top w:val="none" w:sz="0" w:space="0" w:color="auto"/>
            <w:left w:val="none" w:sz="0" w:space="0" w:color="auto"/>
            <w:bottom w:val="none" w:sz="0" w:space="0" w:color="auto"/>
            <w:right w:val="none" w:sz="0" w:space="0" w:color="auto"/>
          </w:divBdr>
        </w:div>
        <w:div w:id="150022085">
          <w:marLeft w:val="734"/>
          <w:marRight w:val="0"/>
          <w:marTop w:val="0"/>
          <w:marBottom w:val="0"/>
          <w:divBdr>
            <w:top w:val="none" w:sz="0" w:space="0" w:color="auto"/>
            <w:left w:val="none" w:sz="0" w:space="0" w:color="auto"/>
            <w:bottom w:val="none" w:sz="0" w:space="0" w:color="auto"/>
            <w:right w:val="none" w:sz="0" w:space="0" w:color="auto"/>
          </w:divBdr>
        </w:div>
      </w:divsChild>
    </w:div>
    <w:div w:id="1169636745">
      <w:bodyDiv w:val="1"/>
      <w:marLeft w:val="0"/>
      <w:marRight w:val="0"/>
      <w:marTop w:val="0"/>
      <w:marBottom w:val="0"/>
      <w:divBdr>
        <w:top w:val="none" w:sz="0" w:space="0" w:color="auto"/>
        <w:left w:val="none" w:sz="0" w:space="0" w:color="auto"/>
        <w:bottom w:val="none" w:sz="0" w:space="0" w:color="auto"/>
        <w:right w:val="none" w:sz="0" w:space="0" w:color="auto"/>
      </w:divBdr>
      <w:divsChild>
        <w:div w:id="440758124">
          <w:marLeft w:val="547"/>
          <w:marRight w:val="0"/>
          <w:marTop w:val="0"/>
          <w:marBottom w:val="0"/>
          <w:divBdr>
            <w:top w:val="none" w:sz="0" w:space="0" w:color="auto"/>
            <w:left w:val="none" w:sz="0" w:space="0" w:color="auto"/>
            <w:bottom w:val="none" w:sz="0" w:space="0" w:color="auto"/>
            <w:right w:val="none" w:sz="0" w:space="0" w:color="auto"/>
          </w:divBdr>
        </w:div>
        <w:div w:id="290330177">
          <w:marLeft w:val="547"/>
          <w:marRight w:val="0"/>
          <w:marTop w:val="0"/>
          <w:marBottom w:val="0"/>
          <w:divBdr>
            <w:top w:val="none" w:sz="0" w:space="0" w:color="auto"/>
            <w:left w:val="none" w:sz="0" w:space="0" w:color="auto"/>
            <w:bottom w:val="none" w:sz="0" w:space="0" w:color="auto"/>
            <w:right w:val="none" w:sz="0" w:space="0" w:color="auto"/>
          </w:divBdr>
        </w:div>
        <w:div w:id="299458496">
          <w:marLeft w:val="547"/>
          <w:marRight w:val="0"/>
          <w:marTop w:val="0"/>
          <w:marBottom w:val="0"/>
          <w:divBdr>
            <w:top w:val="none" w:sz="0" w:space="0" w:color="auto"/>
            <w:left w:val="none" w:sz="0" w:space="0" w:color="auto"/>
            <w:bottom w:val="none" w:sz="0" w:space="0" w:color="auto"/>
            <w:right w:val="none" w:sz="0" w:space="0" w:color="auto"/>
          </w:divBdr>
        </w:div>
        <w:div w:id="730732374">
          <w:marLeft w:val="547"/>
          <w:marRight w:val="0"/>
          <w:marTop w:val="0"/>
          <w:marBottom w:val="0"/>
          <w:divBdr>
            <w:top w:val="none" w:sz="0" w:space="0" w:color="auto"/>
            <w:left w:val="none" w:sz="0" w:space="0" w:color="auto"/>
            <w:bottom w:val="none" w:sz="0" w:space="0" w:color="auto"/>
            <w:right w:val="none" w:sz="0" w:space="0" w:color="auto"/>
          </w:divBdr>
        </w:div>
      </w:divsChild>
    </w:div>
    <w:div w:id="1192259224">
      <w:bodyDiv w:val="1"/>
      <w:marLeft w:val="0"/>
      <w:marRight w:val="0"/>
      <w:marTop w:val="0"/>
      <w:marBottom w:val="0"/>
      <w:divBdr>
        <w:top w:val="none" w:sz="0" w:space="0" w:color="auto"/>
        <w:left w:val="none" w:sz="0" w:space="0" w:color="auto"/>
        <w:bottom w:val="none" w:sz="0" w:space="0" w:color="auto"/>
        <w:right w:val="none" w:sz="0" w:space="0" w:color="auto"/>
      </w:divBdr>
      <w:divsChild>
        <w:div w:id="196935861">
          <w:marLeft w:val="720"/>
          <w:marRight w:val="0"/>
          <w:marTop w:val="0"/>
          <w:marBottom w:val="0"/>
          <w:divBdr>
            <w:top w:val="none" w:sz="0" w:space="0" w:color="auto"/>
            <w:left w:val="none" w:sz="0" w:space="0" w:color="auto"/>
            <w:bottom w:val="none" w:sz="0" w:space="0" w:color="auto"/>
            <w:right w:val="none" w:sz="0" w:space="0" w:color="auto"/>
          </w:divBdr>
        </w:div>
        <w:div w:id="1956525152">
          <w:marLeft w:val="720"/>
          <w:marRight w:val="0"/>
          <w:marTop w:val="0"/>
          <w:marBottom w:val="0"/>
          <w:divBdr>
            <w:top w:val="none" w:sz="0" w:space="0" w:color="auto"/>
            <w:left w:val="none" w:sz="0" w:space="0" w:color="auto"/>
            <w:bottom w:val="none" w:sz="0" w:space="0" w:color="auto"/>
            <w:right w:val="none" w:sz="0" w:space="0" w:color="auto"/>
          </w:divBdr>
        </w:div>
        <w:div w:id="824123431">
          <w:marLeft w:val="720"/>
          <w:marRight w:val="0"/>
          <w:marTop w:val="0"/>
          <w:marBottom w:val="0"/>
          <w:divBdr>
            <w:top w:val="none" w:sz="0" w:space="0" w:color="auto"/>
            <w:left w:val="none" w:sz="0" w:space="0" w:color="auto"/>
            <w:bottom w:val="none" w:sz="0" w:space="0" w:color="auto"/>
            <w:right w:val="none" w:sz="0" w:space="0" w:color="auto"/>
          </w:divBdr>
        </w:div>
        <w:div w:id="290869209">
          <w:marLeft w:val="720"/>
          <w:marRight w:val="0"/>
          <w:marTop w:val="0"/>
          <w:marBottom w:val="0"/>
          <w:divBdr>
            <w:top w:val="none" w:sz="0" w:space="0" w:color="auto"/>
            <w:left w:val="none" w:sz="0" w:space="0" w:color="auto"/>
            <w:bottom w:val="none" w:sz="0" w:space="0" w:color="auto"/>
            <w:right w:val="none" w:sz="0" w:space="0" w:color="auto"/>
          </w:divBdr>
        </w:div>
      </w:divsChild>
    </w:div>
    <w:div w:id="1211113743">
      <w:bodyDiv w:val="1"/>
      <w:marLeft w:val="0"/>
      <w:marRight w:val="0"/>
      <w:marTop w:val="0"/>
      <w:marBottom w:val="0"/>
      <w:divBdr>
        <w:top w:val="none" w:sz="0" w:space="0" w:color="auto"/>
        <w:left w:val="none" w:sz="0" w:space="0" w:color="auto"/>
        <w:bottom w:val="none" w:sz="0" w:space="0" w:color="auto"/>
        <w:right w:val="none" w:sz="0" w:space="0" w:color="auto"/>
      </w:divBdr>
      <w:divsChild>
        <w:div w:id="935795872">
          <w:marLeft w:val="475"/>
          <w:marRight w:val="144"/>
          <w:marTop w:val="16"/>
          <w:marBottom w:val="0"/>
          <w:divBdr>
            <w:top w:val="none" w:sz="0" w:space="0" w:color="auto"/>
            <w:left w:val="none" w:sz="0" w:space="0" w:color="auto"/>
            <w:bottom w:val="none" w:sz="0" w:space="0" w:color="auto"/>
            <w:right w:val="none" w:sz="0" w:space="0" w:color="auto"/>
          </w:divBdr>
        </w:div>
        <w:div w:id="795491670">
          <w:marLeft w:val="475"/>
          <w:marRight w:val="144"/>
          <w:marTop w:val="16"/>
          <w:marBottom w:val="0"/>
          <w:divBdr>
            <w:top w:val="none" w:sz="0" w:space="0" w:color="auto"/>
            <w:left w:val="none" w:sz="0" w:space="0" w:color="auto"/>
            <w:bottom w:val="none" w:sz="0" w:space="0" w:color="auto"/>
            <w:right w:val="none" w:sz="0" w:space="0" w:color="auto"/>
          </w:divBdr>
        </w:div>
        <w:div w:id="107965850">
          <w:marLeft w:val="475"/>
          <w:marRight w:val="144"/>
          <w:marTop w:val="16"/>
          <w:marBottom w:val="0"/>
          <w:divBdr>
            <w:top w:val="none" w:sz="0" w:space="0" w:color="auto"/>
            <w:left w:val="none" w:sz="0" w:space="0" w:color="auto"/>
            <w:bottom w:val="none" w:sz="0" w:space="0" w:color="auto"/>
            <w:right w:val="none" w:sz="0" w:space="0" w:color="auto"/>
          </w:divBdr>
        </w:div>
      </w:divsChild>
    </w:div>
    <w:div w:id="1228110326">
      <w:bodyDiv w:val="1"/>
      <w:marLeft w:val="0"/>
      <w:marRight w:val="0"/>
      <w:marTop w:val="0"/>
      <w:marBottom w:val="0"/>
      <w:divBdr>
        <w:top w:val="none" w:sz="0" w:space="0" w:color="auto"/>
        <w:left w:val="none" w:sz="0" w:space="0" w:color="auto"/>
        <w:bottom w:val="none" w:sz="0" w:space="0" w:color="auto"/>
        <w:right w:val="none" w:sz="0" w:space="0" w:color="auto"/>
      </w:divBdr>
      <w:divsChild>
        <w:div w:id="250939911">
          <w:marLeft w:val="547"/>
          <w:marRight w:val="0"/>
          <w:marTop w:val="60"/>
          <w:marBottom w:val="60"/>
          <w:divBdr>
            <w:top w:val="none" w:sz="0" w:space="0" w:color="auto"/>
            <w:left w:val="none" w:sz="0" w:space="0" w:color="auto"/>
            <w:bottom w:val="none" w:sz="0" w:space="0" w:color="auto"/>
            <w:right w:val="none" w:sz="0" w:space="0" w:color="auto"/>
          </w:divBdr>
        </w:div>
        <w:div w:id="583997196">
          <w:marLeft w:val="547"/>
          <w:marRight w:val="0"/>
          <w:marTop w:val="60"/>
          <w:marBottom w:val="60"/>
          <w:divBdr>
            <w:top w:val="none" w:sz="0" w:space="0" w:color="auto"/>
            <w:left w:val="none" w:sz="0" w:space="0" w:color="auto"/>
            <w:bottom w:val="none" w:sz="0" w:space="0" w:color="auto"/>
            <w:right w:val="none" w:sz="0" w:space="0" w:color="auto"/>
          </w:divBdr>
        </w:div>
        <w:div w:id="432359801">
          <w:marLeft w:val="547"/>
          <w:marRight w:val="0"/>
          <w:marTop w:val="60"/>
          <w:marBottom w:val="60"/>
          <w:divBdr>
            <w:top w:val="none" w:sz="0" w:space="0" w:color="auto"/>
            <w:left w:val="none" w:sz="0" w:space="0" w:color="auto"/>
            <w:bottom w:val="none" w:sz="0" w:space="0" w:color="auto"/>
            <w:right w:val="none" w:sz="0" w:space="0" w:color="auto"/>
          </w:divBdr>
        </w:div>
        <w:div w:id="203490552">
          <w:marLeft w:val="547"/>
          <w:marRight w:val="0"/>
          <w:marTop w:val="60"/>
          <w:marBottom w:val="60"/>
          <w:divBdr>
            <w:top w:val="none" w:sz="0" w:space="0" w:color="auto"/>
            <w:left w:val="none" w:sz="0" w:space="0" w:color="auto"/>
            <w:bottom w:val="none" w:sz="0" w:space="0" w:color="auto"/>
            <w:right w:val="none" w:sz="0" w:space="0" w:color="auto"/>
          </w:divBdr>
        </w:div>
        <w:div w:id="1711801534">
          <w:marLeft w:val="547"/>
          <w:marRight w:val="0"/>
          <w:marTop w:val="60"/>
          <w:marBottom w:val="60"/>
          <w:divBdr>
            <w:top w:val="none" w:sz="0" w:space="0" w:color="auto"/>
            <w:left w:val="none" w:sz="0" w:space="0" w:color="auto"/>
            <w:bottom w:val="none" w:sz="0" w:space="0" w:color="auto"/>
            <w:right w:val="none" w:sz="0" w:space="0" w:color="auto"/>
          </w:divBdr>
        </w:div>
        <w:div w:id="575553816">
          <w:marLeft w:val="547"/>
          <w:marRight w:val="0"/>
          <w:marTop w:val="60"/>
          <w:marBottom w:val="60"/>
          <w:divBdr>
            <w:top w:val="none" w:sz="0" w:space="0" w:color="auto"/>
            <w:left w:val="none" w:sz="0" w:space="0" w:color="auto"/>
            <w:bottom w:val="none" w:sz="0" w:space="0" w:color="auto"/>
            <w:right w:val="none" w:sz="0" w:space="0" w:color="auto"/>
          </w:divBdr>
        </w:div>
        <w:div w:id="938484777">
          <w:marLeft w:val="547"/>
          <w:marRight w:val="0"/>
          <w:marTop w:val="60"/>
          <w:marBottom w:val="60"/>
          <w:divBdr>
            <w:top w:val="none" w:sz="0" w:space="0" w:color="auto"/>
            <w:left w:val="none" w:sz="0" w:space="0" w:color="auto"/>
            <w:bottom w:val="none" w:sz="0" w:space="0" w:color="auto"/>
            <w:right w:val="none" w:sz="0" w:space="0" w:color="auto"/>
          </w:divBdr>
        </w:div>
        <w:div w:id="676733764">
          <w:marLeft w:val="547"/>
          <w:marRight w:val="0"/>
          <w:marTop w:val="60"/>
          <w:marBottom w:val="60"/>
          <w:divBdr>
            <w:top w:val="none" w:sz="0" w:space="0" w:color="auto"/>
            <w:left w:val="none" w:sz="0" w:space="0" w:color="auto"/>
            <w:bottom w:val="none" w:sz="0" w:space="0" w:color="auto"/>
            <w:right w:val="none" w:sz="0" w:space="0" w:color="auto"/>
          </w:divBdr>
        </w:div>
        <w:div w:id="752093558">
          <w:marLeft w:val="547"/>
          <w:marRight w:val="0"/>
          <w:marTop w:val="60"/>
          <w:marBottom w:val="60"/>
          <w:divBdr>
            <w:top w:val="none" w:sz="0" w:space="0" w:color="auto"/>
            <w:left w:val="none" w:sz="0" w:space="0" w:color="auto"/>
            <w:bottom w:val="none" w:sz="0" w:space="0" w:color="auto"/>
            <w:right w:val="none" w:sz="0" w:space="0" w:color="auto"/>
          </w:divBdr>
        </w:div>
        <w:div w:id="702249595">
          <w:marLeft w:val="547"/>
          <w:marRight w:val="0"/>
          <w:marTop w:val="60"/>
          <w:marBottom w:val="60"/>
          <w:divBdr>
            <w:top w:val="none" w:sz="0" w:space="0" w:color="auto"/>
            <w:left w:val="none" w:sz="0" w:space="0" w:color="auto"/>
            <w:bottom w:val="none" w:sz="0" w:space="0" w:color="auto"/>
            <w:right w:val="none" w:sz="0" w:space="0" w:color="auto"/>
          </w:divBdr>
        </w:div>
        <w:div w:id="1033924431">
          <w:marLeft w:val="547"/>
          <w:marRight w:val="0"/>
          <w:marTop w:val="60"/>
          <w:marBottom w:val="60"/>
          <w:divBdr>
            <w:top w:val="none" w:sz="0" w:space="0" w:color="auto"/>
            <w:left w:val="none" w:sz="0" w:space="0" w:color="auto"/>
            <w:bottom w:val="none" w:sz="0" w:space="0" w:color="auto"/>
            <w:right w:val="none" w:sz="0" w:space="0" w:color="auto"/>
          </w:divBdr>
        </w:div>
        <w:div w:id="2127458633">
          <w:marLeft w:val="547"/>
          <w:marRight w:val="0"/>
          <w:marTop w:val="60"/>
          <w:marBottom w:val="60"/>
          <w:divBdr>
            <w:top w:val="none" w:sz="0" w:space="0" w:color="auto"/>
            <w:left w:val="none" w:sz="0" w:space="0" w:color="auto"/>
            <w:bottom w:val="none" w:sz="0" w:space="0" w:color="auto"/>
            <w:right w:val="none" w:sz="0" w:space="0" w:color="auto"/>
          </w:divBdr>
        </w:div>
        <w:div w:id="2107119090">
          <w:marLeft w:val="547"/>
          <w:marRight w:val="0"/>
          <w:marTop w:val="60"/>
          <w:marBottom w:val="60"/>
          <w:divBdr>
            <w:top w:val="none" w:sz="0" w:space="0" w:color="auto"/>
            <w:left w:val="none" w:sz="0" w:space="0" w:color="auto"/>
            <w:bottom w:val="none" w:sz="0" w:space="0" w:color="auto"/>
            <w:right w:val="none" w:sz="0" w:space="0" w:color="auto"/>
          </w:divBdr>
        </w:div>
        <w:div w:id="1390809337">
          <w:marLeft w:val="547"/>
          <w:marRight w:val="0"/>
          <w:marTop w:val="60"/>
          <w:marBottom w:val="60"/>
          <w:divBdr>
            <w:top w:val="none" w:sz="0" w:space="0" w:color="auto"/>
            <w:left w:val="none" w:sz="0" w:space="0" w:color="auto"/>
            <w:bottom w:val="none" w:sz="0" w:space="0" w:color="auto"/>
            <w:right w:val="none" w:sz="0" w:space="0" w:color="auto"/>
          </w:divBdr>
        </w:div>
        <w:div w:id="932738823">
          <w:marLeft w:val="547"/>
          <w:marRight w:val="0"/>
          <w:marTop w:val="60"/>
          <w:marBottom w:val="60"/>
          <w:divBdr>
            <w:top w:val="none" w:sz="0" w:space="0" w:color="auto"/>
            <w:left w:val="none" w:sz="0" w:space="0" w:color="auto"/>
            <w:bottom w:val="none" w:sz="0" w:space="0" w:color="auto"/>
            <w:right w:val="none" w:sz="0" w:space="0" w:color="auto"/>
          </w:divBdr>
        </w:div>
        <w:div w:id="915016350">
          <w:marLeft w:val="547"/>
          <w:marRight w:val="0"/>
          <w:marTop w:val="60"/>
          <w:marBottom w:val="60"/>
          <w:divBdr>
            <w:top w:val="none" w:sz="0" w:space="0" w:color="auto"/>
            <w:left w:val="none" w:sz="0" w:space="0" w:color="auto"/>
            <w:bottom w:val="none" w:sz="0" w:space="0" w:color="auto"/>
            <w:right w:val="none" w:sz="0" w:space="0" w:color="auto"/>
          </w:divBdr>
        </w:div>
        <w:div w:id="1157182761">
          <w:marLeft w:val="547"/>
          <w:marRight w:val="0"/>
          <w:marTop w:val="60"/>
          <w:marBottom w:val="60"/>
          <w:divBdr>
            <w:top w:val="none" w:sz="0" w:space="0" w:color="auto"/>
            <w:left w:val="none" w:sz="0" w:space="0" w:color="auto"/>
            <w:bottom w:val="none" w:sz="0" w:space="0" w:color="auto"/>
            <w:right w:val="none" w:sz="0" w:space="0" w:color="auto"/>
          </w:divBdr>
        </w:div>
        <w:div w:id="458383683">
          <w:marLeft w:val="547"/>
          <w:marRight w:val="0"/>
          <w:marTop w:val="60"/>
          <w:marBottom w:val="60"/>
          <w:divBdr>
            <w:top w:val="none" w:sz="0" w:space="0" w:color="auto"/>
            <w:left w:val="none" w:sz="0" w:space="0" w:color="auto"/>
            <w:bottom w:val="none" w:sz="0" w:space="0" w:color="auto"/>
            <w:right w:val="none" w:sz="0" w:space="0" w:color="auto"/>
          </w:divBdr>
        </w:div>
        <w:div w:id="576406192">
          <w:marLeft w:val="547"/>
          <w:marRight w:val="0"/>
          <w:marTop w:val="60"/>
          <w:marBottom w:val="60"/>
          <w:divBdr>
            <w:top w:val="none" w:sz="0" w:space="0" w:color="auto"/>
            <w:left w:val="none" w:sz="0" w:space="0" w:color="auto"/>
            <w:bottom w:val="none" w:sz="0" w:space="0" w:color="auto"/>
            <w:right w:val="none" w:sz="0" w:space="0" w:color="auto"/>
          </w:divBdr>
        </w:div>
        <w:div w:id="437532843">
          <w:marLeft w:val="547"/>
          <w:marRight w:val="0"/>
          <w:marTop w:val="60"/>
          <w:marBottom w:val="60"/>
          <w:divBdr>
            <w:top w:val="none" w:sz="0" w:space="0" w:color="auto"/>
            <w:left w:val="none" w:sz="0" w:space="0" w:color="auto"/>
            <w:bottom w:val="none" w:sz="0" w:space="0" w:color="auto"/>
            <w:right w:val="none" w:sz="0" w:space="0" w:color="auto"/>
          </w:divBdr>
        </w:div>
        <w:div w:id="460265229">
          <w:marLeft w:val="547"/>
          <w:marRight w:val="0"/>
          <w:marTop w:val="60"/>
          <w:marBottom w:val="60"/>
          <w:divBdr>
            <w:top w:val="none" w:sz="0" w:space="0" w:color="auto"/>
            <w:left w:val="none" w:sz="0" w:space="0" w:color="auto"/>
            <w:bottom w:val="none" w:sz="0" w:space="0" w:color="auto"/>
            <w:right w:val="none" w:sz="0" w:space="0" w:color="auto"/>
          </w:divBdr>
        </w:div>
        <w:div w:id="580679980">
          <w:marLeft w:val="547"/>
          <w:marRight w:val="0"/>
          <w:marTop w:val="60"/>
          <w:marBottom w:val="60"/>
          <w:divBdr>
            <w:top w:val="none" w:sz="0" w:space="0" w:color="auto"/>
            <w:left w:val="none" w:sz="0" w:space="0" w:color="auto"/>
            <w:bottom w:val="none" w:sz="0" w:space="0" w:color="auto"/>
            <w:right w:val="none" w:sz="0" w:space="0" w:color="auto"/>
          </w:divBdr>
        </w:div>
        <w:div w:id="419451927">
          <w:marLeft w:val="547"/>
          <w:marRight w:val="0"/>
          <w:marTop w:val="60"/>
          <w:marBottom w:val="60"/>
          <w:divBdr>
            <w:top w:val="none" w:sz="0" w:space="0" w:color="auto"/>
            <w:left w:val="none" w:sz="0" w:space="0" w:color="auto"/>
            <w:bottom w:val="none" w:sz="0" w:space="0" w:color="auto"/>
            <w:right w:val="none" w:sz="0" w:space="0" w:color="auto"/>
          </w:divBdr>
        </w:div>
        <w:div w:id="1662847105">
          <w:marLeft w:val="547"/>
          <w:marRight w:val="0"/>
          <w:marTop w:val="60"/>
          <w:marBottom w:val="60"/>
          <w:divBdr>
            <w:top w:val="none" w:sz="0" w:space="0" w:color="auto"/>
            <w:left w:val="none" w:sz="0" w:space="0" w:color="auto"/>
            <w:bottom w:val="none" w:sz="0" w:space="0" w:color="auto"/>
            <w:right w:val="none" w:sz="0" w:space="0" w:color="auto"/>
          </w:divBdr>
        </w:div>
        <w:div w:id="116796458">
          <w:marLeft w:val="547"/>
          <w:marRight w:val="0"/>
          <w:marTop w:val="60"/>
          <w:marBottom w:val="60"/>
          <w:divBdr>
            <w:top w:val="none" w:sz="0" w:space="0" w:color="auto"/>
            <w:left w:val="none" w:sz="0" w:space="0" w:color="auto"/>
            <w:bottom w:val="none" w:sz="0" w:space="0" w:color="auto"/>
            <w:right w:val="none" w:sz="0" w:space="0" w:color="auto"/>
          </w:divBdr>
        </w:div>
        <w:div w:id="1738166893">
          <w:marLeft w:val="547"/>
          <w:marRight w:val="0"/>
          <w:marTop w:val="60"/>
          <w:marBottom w:val="60"/>
          <w:divBdr>
            <w:top w:val="none" w:sz="0" w:space="0" w:color="auto"/>
            <w:left w:val="none" w:sz="0" w:space="0" w:color="auto"/>
            <w:bottom w:val="none" w:sz="0" w:space="0" w:color="auto"/>
            <w:right w:val="none" w:sz="0" w:space="0" w:color="auto"/>
          </w:divBdr>
        </w:div>
        <w:div w:id="1186138012">
          <w:marLeft w:val="547"/>
          <w:marRight w:val="0"/>
          <w:marTop w:val="60"/>
          <w:marBottom w:val="60"/>
          <w:divBdr>
            <w:top w:val="none" w:sz="0" w:space="0" w:color="auto"/>
            <w:left w:val="none" w:sz="0" w:space="0" w:color="auto"/>
            <w:bottom w:val="none" w:sz="0" w:space="0" w:color="auto"/>
            <w:right w:val="none" w:sz="0" w:space="0" w:color="auto"/>
          </w:divBdr>
        </w:div>
        <w:div w:id="156575290">
          <w:marLeft w:val="547"/>
          <w:marRight w:val="0"/>
          <w:marTop w:val="60"/>
          <w:marBottom w:val="60"/>
          <w:divBdr>
            <w:top w:val="none" w:sz="0" w:space="0" w:color="auto"/>
            <w:left w:val="none" w:sz="0" w:space="0" w:color="auto"/>
            <w:bottom w:val="none" w:sz="0" w:space="0" w:color="auto"/>
            <w:right w:val="none" w:sz="0" w:space="0" w:color="auto"/>
          </w:divBdr>
        </w:div>
        <w:div w:id="1725988094">
          <w:marLeft w:val="547"/>
          <w:marRight w:val="0"/>
          <w:marTop w:val="60"/>
          <w:marBottom w:val="60"/>
          <w:divBdr>
            <w:top w:val="none" w:sz="0" w:space="0" w:color="auto"/>
            <w:left w:val="none" w:sz="0" w:space="0" w:color="auto"/>
            <w:bottom w:val="none" w:sz="0" w:space="0" w:color="auto"/>
            <w:right w:val="none" w:sz="0" w:space="0" w:color="auto"/>
          </w:divBdr>
        </w:div>
      </w:divsChild>
    </w:div>
    <w:div w:id="1230731811">
      <w:bodyDiv w:val="1"/>
      <w:marLeft w:val="0"/>
      <w:marRight w:val="0"/>
      <w:marTop w:val="0"/>
      <w:marBottom w:val="0"/>
      <w:divBdr>
        <w:top w:val="none" w:sz="0" w:space="0" w:color="auto"/>
        <w:left w:val="none" w:sz="0" w:space="0" w:color="auto"/>
        <w:bottom w:val="none" w:sz="0" w:space="0" w:color="auto"/>
        <w:right w:val="none" w:sz="0" w:space="0" w:color="auto"/>
      </w:divBdr>
    </w:div>
    <w:div w:id="1284533347">
      <w:bodyDiv w:val="1"/>
      <w:marLeft w:val="0"/>
      <w:marRight w:val="0"/>
      <w:marTop w:val="0"/>
      <w:marBottom w:val="0"/>
      <w:divBdr>
        <w:top w:val="none" w:sz="0" w:space="0" w:color="auto"/>
        <w:left w:val="none" w:sz="0" w:space="0" w:color="auto"/>
        <w:bottom w:val="none" w:sz="0" w:space="0" w:color="auto"/>
        <w:right w:val="none" w:sz="0" w:space="0" w:color="auto"/>
      </w:divBdr>
    </w:div>
    <w:div w:id="1340739327">
      <w:bodyDiv w:val="1"/>
      <w:marLeft w:val="0"/>
      <w:marRight w:val="0"/>
      <w:marTop w:val="0"/>
      <w:marBottom w:val="0"/>
      <w:divBdr>
        <w:top w:val="none" w:sz="0" w:space="0" w:color="auto"/>
        <w:left w:val="none" w:sz="0" w:space="0" w:color="auto"/>
        <w:bottom w:val="none" w:sz="0" w:space="0" w:color="auto"/>
        <w:right w:val="none" w:sz="0" w:space="0" w:color="auto"/>
      </w:divBdr>
      <w:divsChild>
        <w:div w:id="1302225950">
          <w:marLeft w:val="1267"/>
          <w:marRight w:val="0"/>
          <w:marTop w:val="0"/>
          <w:marBottom w:val="0"/>
          <w:divBdr>
            <w:top w:val="none" w:sz="0" w:space="0" w:color="auto"/>
            <w:left w:val="none" w:sz="0" w:space="0" w:color="auto"/>
            <w:bottom w:val="none" w:sz="0" w:space="0" w:color="auto"/>
            <w:right w:val="none" w:sz="0" w:space="0" w:color="auto"/>
          </w:divBdr>
        </w:div>
        <w:div w:id="956181745">
          <w:marLeft w:val="1987"/>
          <w:marRight w:val="0"/>
          <w:marTop w:val="0"/>
          <w:marBottom w:val="0"/>
          <w:divBdr>
            <w:top w:val="none" w:sz="0" w:space="0" w:color="auto"/>
            <w:left w:val="none" w:sz="0" w:space="0" w:color="auto"/>
            <w:bottom w:val="none" w:sz="0" w:space="0" w:color="auto"/>
            <w:right w:val="none" w:sz="0" w:space="0" w:color="auto"/>
          </w:divBdr>
        </w:div>
        <w:div w:id="1840389834">
          <w:marLeft w:val="1987"/>
          <w:marRight w:val="0"/>
          <w:marTop w:val="0"/>
          <w:marBottom w:val="0"/>
          <w:divBdr>
            <w:top w:val="none" w:sz="0" w:space="0" w:color="auto"/>
            <w:left w:val="none" w:sz="0" w:space="0" w:color="auto"/>
            <w:bottom w:val="none" w:sz="0" w:space="0" w:color="auto"/>
            <w:right w:val="none" w:sz="0" w:space="0" w:color="auto"/>
          </w:divBdr>
        </w:div>
        <w:div w:id="1037777055">
          <w:marLeft w:val="1987"/>
          <w:marRight w:val="0"/>
          <w:marTop w:val="0"/>
          <w:marBottom w:val="0"/>
          <w:divBdr>
            <w:top w:val="none" w:sz="0" w:space="0" w:color="auto"/>
            <w:left w:val="none" w:sz="0" w:space="0" w:color="auto"/>
            <w:bottom w:val="none" w:sz="0" w:space="0" w:color="auto"/>
            <w:right w:val="none" w:sz="0" w:space="0" w:color="auto"/>
          </w:divBdr>
        </w:div>
        <w:div w:id="850527301">
          <w:marLeft w:val="1267"/>
          <w:marRight w:val="0"/>
          <w:marTop w:val="0"/>
          <w:marBottom w:val="0"/>
          <w:divBdr>
            <w:top w:val="none" w:sz="0" w:space="0" w:color="auto"/>
            <w:left w:val="none" w:sz="0" w:space="0" w:color="auto"/>
            <w:bottom w:val="none" w:sz="0" w:space="0" w:color="auto"/>
            <w:right w:val="none" w:sz="0" w:space="0" w:color="auto"/>
          </w:divBdr>
        </w:div>
        <w:div w:id="1115098332">
          <w:marLeft w:val="1267"/>
          <w:marRight w:val="0"/>
          <w:marTop w:val="0"/>
          <w:marBottom w:val="0"/>
          <w:divBdr>
            <w:top w:val="none" w:sz="0" w:space="0" w:color="auto"/>
            <w:left w:val="none" w:sz="0" w:space="0" w:color="auto"/>
            <w:bottom w:val="none" w:sz="0" w:space="0" w:color="auto"/>
            <w:right w:val="none" w:sz="0" w:space="0" w:color="auto"/>
          </w:divBdr>
        </w:div>
      </w:divsChild>
    </w:div>
    <w:div w:id="1341855160">
      <w:bodyDiv w:val="1"/>
      <w:marLeft w:val="0"/>
      <w:marRight w:val="0"/>
      <w:marTop w:val="0"/>
      <w:marBottom w:val="0"/>
      <w:divBdr>
        <w:top w:val="none" w:sz="0" w:space="0" w:color="auto"/>
        <w:left w:val="none" w:sz="0" w:space="0" w:color="auto"/>
        <w:bottom w:val="none" w:sz="0" w:space="0" w:color="auto"/>
        <w:right w:val="none" w:sz="0" w:space="0" w:color="auto"/>
      </w:divBdr>
      <w:divsChild>
        <w:div w:id="1374425241">
          <w:marLeft w:val="677"/>
          <w:marRight w:val="0"/>
          <w:marTop w:val="0"/>
          <w:marBottom w:val="0"/>
          <w:divBdr>
            <w:top w:val="none" w:sz="0" w:space="0" w:color="auto"/>
            <w:left w:val="none" w:sz="0" w:space="0" w:color="auto"/>
            <w:bottom w:val="none" w:sz="0" w:space="0" w:color="auto"/>
            <w:right w:val="none" w:sz="0" w:space="0" w:color="auto"/>
          </w:divBdr>
        </w:div>
        <w:div w:id="760873635">
          <w:marLeft w:val="677"/>
          <w:marRight w:val="0"/>
          <w:marTop w:val="0"/>
          <w:marBottom w:val="0"/>
          <w:divBdr>
            <w:top w:val="none" w:sz="0" w:space="0" w:color="auto"/>
            <w:left w:val="none" w:sz="0" w:space="0" w:color="auto"/>
            <w:bottom w:val="none" w:sz="0" w:space="0" w:color="auto"/>
            <w:right w:val="none" w:sz="0" w:space="0" w:color="auto"/>
          </w:divBdr>
        </w:div>
        <w:div w:id="2059621584">
          <w:marLeft w:val="677"/>
          <w:marRight w:val="0"/>
          <w:marTop w:val="0"/>
          <w:marBottom w:val="0"/>
          <w:divBdr>
            <w:top w:val="none" w:sz="0" w:space="0" w:color="auto"/>
            <w:left w:val="none" w:sz="0" w:space="0" w:color="auto"/>
            <w:bottom w:val="none" w:sz="0" w:space="0" w:color="auto"/>
            <w:right w:val="none" w:sz="0" w:space="0" w:color="auto"/>
          </w:divBdr>
        </w:div>
        <w:div w:id="91632698">
          <w:marLeft w:val="677"/>
          <w:marRight w:val="0"/>
          <w:marTop w:val="0"/>
          <w:marBottom w:val="0"/>
          <w:divBdr>
            <w:top w:val="none" w:sz="0" w:space="0" w:color="auto"/>
            <w:left w:val="none" w:sz="0" w:space="0" w:color="auto"/>
            <w:bottom w:val="none" w:sz="0" w:space="0" w:color="auto"/>
            <w:right w:val="none" w:sz="0" w:space="0" w:color="auto"/>
          </w:divBdr>
        </w:div>
        <w:div w:id="2090808412">
          <w:marLeft w:val="677"/>
          <w:marRight w:val="0"/>
          <w:marTop w:val="0"/>
          <w:marBottom w:val="0"/>
          <w:divBdr>
            <w:top w:val="none" w:sz="0" w:space="0" w:color="auto"/>
            <w:left w:val="none" w:sz="0" w:space="0" w:color="auto"/>
            <w:bottom w:val="none" w:sz="0" w:space="0" w:color="auto"/>
            <w:right w:val="none" w:sz="0" w:space="0" w:color="auto"/>
          </w:divBdr>
        </w:div>
        <w:div w:id="1216506047">
          <w:marLeft w:val="677"/>
          <w:marRight w:val="0"/>
          <w:marTop w:val="0"/>
          <w:marBottom w:val="0"/>
          <w:divBdr>
            <w:top w:val="none" w:sz="0" w:space="0" w:color="auto"/>
            <w:left w:val="none" w:sz="0" w:space="0" w:color="auto"/>
            <w:bottom w:val="none" w:sz="0" w:space="0" w:color="auto"/>
            <w:right w:val="none" w:sz="0" w:space="0" w:color="auto"/>
          </w:divBdr>
        </w:div>
        <w:div w:id="390540864">
          <w:marLeft w:val="677"/>
          <w:marRight w:val="0"/>
          <w:marTop w:val="0"/>
          <w:marBottom w:val="0"/>
          <w:divBdr>
            <w:top w:val="none" w:sz="0" w:space="0" w:color="auto"/>
            <w:left w:val="none" w:sz="0" w:space="0" w:color="auto"/>
            <w:bottom w:val="none" w:sz="0" w:space="0" w:color="auto"/>
            <w:right w:val="none" w:sz="0" w:space="0" w:color="auto"/>
          </w:divBdr>
        </w:div>
      </w:divsChild>
    </w:div>
    <w:div w:id="1348869420">
      <w:bodyDiv w:val="1"/>
      <w:marLeft w:val="0"/>
      <w:marRight w:val="0"/>
      <w:marTop w:val="0"/>
      <w:marBottom w:val="0"/>
      <w:divBdr>
        <w:top w:val="none" w:sz="0" w:space="0" w:color="auto"/>
        <w:left w:val="none" w:sz="0" w:space="0" w:color="auto"/>
        <w:bottom w:val="none" w:sz="0" w:space="0" w:color="auto"/>
        <w:right w:val="none" w:sz="0" w:space="0" w:color="auto"/>
      </w:divBdr>
      <w:divsChild>
        <w:div w:id="542520049">
          <w:marLeft w:val="360"/>
          <w:marRight w:val="0"/>
          <w:marTop w:val="200"/>
          <w:marBottom w:val="0"/>
          <w:divBdr>
            <w:top w:val="none" w:sz="0" w:space="0" w:color="auto"/>
            <w:left w:val="none" w:sz="0" w:space="0" w:color="auto"/>
            <w:bottom w:val="none" w:sz="0" w:space="0" w:color="auto"/>
            <w:right w:val="none" w:sz="0" w:space="0" w:color="auto"/>
          </w:divBdr>
        </w:div>
      </w:divsChild>
    </w:div>
    <w:div w:id="1364751684">
      <w:bodyDiv w:val="1"/>
      <w:marLeft w:val="0"/>
      <w:marRight w:val="0"/>
      <w:marTop w:val="0"/>
      <w:marBottom w:val="0"/>
      <w:divBdr>
        <w:top w:val="none" w:sz="0" w:space="0" w:color="auto"/>
        <w:left w:val="none" w:sz="0" w:space="0" w:color="auto"/>
        <w:bottom w:val="none" w:sz="0" w:space="0" w:color="auto"/>
        <w:right w:val="none" w:sz="0" w:space="0" w:color="auto"/>
      </w:divBdr>
      <w:divsChild>
        <w:div w:id="274678827">
          <w:marLeft w:val="720"/>
          <w:marRight w:val="0"/>
          <w:marTop w:val="0"/>
          <w:marBottom w:val="0"/>
          <w:divBdr>
            <w:top w:val="none" w:sz="0" w:space="0" w:color="auto"/>
            <w:left w:val="none" w:sz="0" w:space="0" w:color="auto"/>
            <w:bottom w:val="none" w:sz="0" w:space="0" w:color="auto"/>
            <w:right w:val="none" w:sz="0" w:space="0" w:color="auto"/>
          </w:divBdr>
        </w:div>
        <w:div w:id="1831679057">
          <w:marLeft w:val="720"/>
          <w:marRight w:val="0"/>
          <w:marTop w:val="0"/>
          <w:marBottom w:val="0"/>
          <w:divBdr>
            <w:top w:val="none" w:sz="0" w:space="0" w:color="auto"/>
            <w:left w:val="none" w:sz="0" w:space="0" w:color="auto"/>
            <w:bottom w:val="none" w:sz="0" w:space="0" w:color="auto"/>
            <w:right w:val="none" w:sz="0" w:space="0" w:color="auto"/>
          </w:divBdr>
        </w:div>
        <w:div w:id="1114902197">
          <w:marLeft w:val="720"/>
          <w:marRight w:val="0"/>
          <w:marTop w:val="0"/>
          <w:marBottom w:val="0"/>
          <w:divBdr>
            <w:top w:val="none" w:sz="0" w:space="0" w:color="auto"/>
            <w:left w:val="none" w:sz="0" w:space="0" w:color="auto"/>
            <w:bottom w:val="none" w:sz="0" w:space="0" w:color="auto"/>
            <w:right w:val="none" w:sz="0" w:space="0" w:color="auto"/>
          </w:divBdr>
        </w:div>
      </w:divsChild>
    </w:div>
    <w:div w:id="1382747576">
      <w:bodyDiv w:val="1"/>
      <w:marLeft w:val="0"/>
      <w:marRight w:val="0"/>
      <w:marTop w:val="0"/>
      <w:marBottom w:val="0"/>
      <w:divBdr>
        <w:top w:val="none" w:sz="0" w:space="0" w:color="auto"/>
        <w:left w:val="none" w:sz="0" w:space="0" w:color="auto"/>
        <w:bottom w:val="none" w:sz="0" w:space="0" w:color="auto"/>
        <w:right w:val="none" w:sz="0" w:space="0" w:color="auto"/>
      </w:divBdr>
    </w:div>
    <w:div w:id="1430393660">
      <w:bodyDiv w:val="1"/>
      <w:marLeft w:val="0"/>
      <w:marRight w:val="0"/>
      <w:marTop w:val="0"/>
      <w:marBottom w:val="0"/>
      <w:divBdr>
        <w:top w:val="none" w:sz="0" w:space="0" w:color="auto"/>
        <w:left w:val="none" w:sz="0" w:space="0" w:color="auto"/>
        <w:bottom w:val="none" w:sz="0" w:space="0" w:color="auto"/>
        <w:right w:val="none" w:sz="0" w:space="0" w:color="auto"/>
      </w:divBdr>
    </w:div>
    <w:div w:id="1447575420">
      <w:bodyDiv w:val="1"/>
      <w:marLeft w:val="0"/>
      <w:marRight w:val="0"/>
      <w:marTop w:val="0"/>
      <w:marBottom w:val="0"/>
      <w:divBdr>
        <w:top w:val="none" w:sz="0" w:space="0" w:color="auto"/>
        <w:left w:val="none" w:sz="0" w:space="0" w:color="auto"/>
        <w:bottom w:val="none" w:sz="0" w:space="0" w:color="auto"/>
        <w:right w:val="none" w:sz="0" w:space="0" w:color="auto"/>
      </w:divBdr>
      <w:divsChild>
        <w:div w:id="1946377679">
          <w:marLeft w:val="360"/>
          <w:marRight w:val="0"/>
          <w:marTop w:val="200"/>
          <w:marBottom w:val="0"/>
          <w:divBdr>
            <w:top w:val="none" w:sz="0" w:space="0" w:color="auto"/>
            <w:left w:val="none" w:sz="0" w:space="0" w:color="auto"/>
            <w:bottom w:val="none" w:sz="0" w:space="0" w:color="auto"/>
            <w:right w:val="none" w:sz="0" w:space="0" w:color="auto"/>
          </w:divBdr>
        </w:div>
        <w:div w:id="1961034154">
          <w:marLeft w:val="360"/>
          <w:marRight w:val="0"/>
          <w:marTop w:val="200"/>
          <w:marBottom w:val="0"/>
          <w:divBdr>
            <w:top w:val="none" w:sz="0" w:space="0" w:color="auto"/>
            <w:left w:val="none" w:sz="0" w:space="0" w:color="auto"/>
            <w:bottom w:val="none" w:sz="0" w:space="0" w:color="auto"/>
            <w:right w:val="none" w:sz="0" w:space="0" w:color="auto"/>
          </w:divBdr>
        </w:div>
        <w:div w:id="530269646">
          <w:marLeft w:val="360"/>
          <w:marRight w:val="0"/>
          <w:marTop w:val="200"/>
          <w:marBottom w:val="0"/>
          <w:divBdr>
            <w:top w:val="none" w:sz="0" w:space="0" w:color="auto"/>
            <w:left w:val="none" w:sz="0" w:space="0" w:color="auto"/>
            <w:bottom w:val="none" w:sz="0" w:space="0" w:color="auto"/>
            <w:right w:val="none" w:sz="0" w:space="0" w:color="auto"/>
          </w:divBdr>
        </w:div>
        <w:div w:id="2000112654">
          <w:marLeft w:val="360"/>
          <w:marRight w:val="0"/>
          <w:marTop w:val="200"/>
          <w:marBottom w:val="0"/>
          <w:divBdr>
            <w:top w:val="none" w:sz="0" w:space="0" w:color="auto"/>
            <w:left w:val="none" w:sz="0" w:space="0" w:color="auto"/>
            <w:bottom w:val="none" w:sz="0" w:space="0" w:color="auto"/>
            <w:right w:val="none" w:sz="0" w:space="0" w:color="auto"/>
          </w:divBdr>
        </w:div>
      </w:divsChild>
    </w:div>
    <w:div w:id="1449617778">
      <w:bodyDiv w:val="1"/>
      <w:marLeft w:val="0"/>
      <w:marRight w:val="0"/>
      <w:marTop w:val="0"/>
      <w:marBottom w:val="0"/>
      <w:divBdr>
        <w:top w:val="none" w:sz="0" w:space="0" w:color="auto"/>
        <w:left w:val="none" w:sz="0" w:space="0" w:color="auto"/>
        <w:bottom w:val="none" w:sz="0" w:space="0" w:color="auto"/>
        <w:right w:val="none" w:sz="0" w:space="0" w:color="auto"/>
      </w:divBdr>
    </w:div>
    <w:div w:id="1468668358">
      <w:bodyDiv w:val="1"/>
      <w:marLeft w:val="0"/>
      <w:marRight w:val="0"/>
      <w:marTop w:val="0"/>
      <w:marBottom w:val="0"/>
      <w:divBdr>
        <w:top w:val="none" w:sz="0" w:space="0" w:color="auto"/>
        <w:left w:val="none" w:sz="0" w:space="0" w:color="auto"/>
        <w:bottom w:val="none" w:sz="0" w:space="0" w:color="auto"/>
        <w:right w:val="none" w:sz="0" w:space="0" w:color="auto"/>
      </w:divBdr>
      <w:divsChild>
        <w:div w:id="1131555868">
          <w:marLeft w:val="806"/>
          <w:marRight w:val="0"/>
          <w:marTop w:val="200"/>
          <w:marBottom w:val="0"/>
          <w:divBdr>
            <w:top w:val="none" w:sz="0" w:space="0" w:color="auto"/>
            <w:left w:val="none" w:sz="0" w:space="0" w:color="auto"/>
            <w:bottom w:val="none" w:sz="0" w:space="0" w:color="auto"/>
            <w:right w:val="none" w:sz="0" w:space="0" w:color="auto"/>
          </w:divBdr>
        </w:div>
        <w:div w:id="1529026934">
          <w:marLeft w:val="1080"/>
          <w:marRight w:val="0"/>
          <w:marTop w:val="100"/>
          <w:marBottom w:val="0"/>
          <w:divBdr>
            <w:top w:val="none" w:sz="0" w:space="0" w:color="auto"/>
            <w:left w:val="none" w:sz="0" w:space="0" w:color="auto"/>
            <w:bottom w:val="none" w:sz="0" w:space="0" w:color="auto"/>
            <w:right w:val="none" w:sz="0" w:space="0" w:color="auto"/>
          </w:divBdr>
        </w:div>
        <w:div w:id="1961179954">
          <w:marLeft w:val="1080"/>
          <w:marRight w:val="0"/>
          <w:marTop w:val="100"/>
          <w:marBottom w:val="0"/>
          <w:divBdr>
            <w:top w:val="none" w:sz="0" w:space="0" w:color="auto"/>
            <w:left w:val="none" w:sz="0" w:space="0" w:color="auto"/>
            <w:bottom w:val="none" w:sz="0" w:space="0" w:color="auto"/>
            <w:right w:val="none" w:sz="0" w:space="0" w:color="auto"/>
          </w:divBdr>
        </w:div>
        <w:div w:id="263155173">
          <w:marLeft w:val="1080"/>
          <w:marRight w:val="0"/>
          <w:marTop w:val="100"/>
          <w:marBottom w:val="0"/>
          <w:divBdr>
            <w:top w:val="none" w:sz="0" w:space="0" w:color="auto"/>
            <w:left w:val="none" w:sz="0" w:space="0" w:color="auto"/>
            <w:bottom w:val="none" w:sz="0" w:space="0" w:color="auto"/>
            <w:right w:val="none" w:sz="0" w:space="0" w:color="auto"/>
          </w:divBdr>
        </w:div>
        <w:div w:id="1810048415">
          <w:marLeft w:val="806"/>
          <w:marRight w:val="0"/>
          <w:marTop w:val="200"/>
          <w:marBottom w:val="0"/>
          <w:divBdr>
            <w:top w:val="none" w:sz="0" w:space="0" w:color="auto"/>
            <w:left w:val="none" w:sz="0" w:space="0" w:color="auto"/>
            <w:bottom w:val="none" w:sz="0" w:space="0" w:color="auto"/>
            <w:right w:val="none" w:sz="0" w:space="0" w:color="auto"/>
          </w:divBdr>
        </w:div>
        <w:div w:id="1739016374">
          <w:marLeft w:val="1080"/>
          <w:marRight w:val="0"/>
          <w:marTop w:val="100"/>
          <w:marBottom w:val="0"/>
          <w:divBdr>
            <w:top w:val="none" w:sz="0" w:space="0" w:color="auto"/>
            <w:left w:val="none" w:sz="0" w:space="0" w:color="auto"/>
            <w:bottom w:val="none" w:sz="0" w:space="0" w:color="auto"/>
            <w:right w:val="none" w:sz="0" w:space="0" w:color="auto"/>
          </w:divBdr>
        </w:div>
        <w:div w:id="454566981">
          <w:marLeft w:val="1080"/>
          <w:marRight w:val="0"/>
          <w:marTop w:val="100"/>
          <w:marBottom w:val="0"/>
          <w:divBdr>
            <w:top w:val="none" w:sz="0" w:space="0" w:color="auto"/>
            <w:left w:val="none" w:sz="0" w:space="0" w:color="auto"/>
            <w:bottom w:val="none" w:sz="0" w:space="0" w:color="auto"/>
            <w:right w:val="none" w:sz="0" w:space="0" w:color="auto"/>
          </w:divBdr>
        </w:div>
        <w:div w:id="1319652989">
          <w:marLeft w:val="1080"/>
          <w:marRight w:val="0"/>
          <w:marTop w:val="100"/>
          <w:marBottom w:val="0"/>
          <w:divBdr>
            <w:top w:val="none" w:sz="0" w:space="0" w:color="auto"/>
            <w:left w:val="none" w:sz="0" w:space="0" w:color="auto"/>
            <w:bottom w:val="none" w:sz="0" w:space="0" w:color="auto"/>
            <w:right w:val="none" w:sz="0" w:space="0" w:color="auto"/>
          </w:divBdr>
        </w:div>
        <w:div w:id="1398818029">
          <w:marLeft w:val="806"/>
          <w:marRight w:val="0"/>
          <w:marTop w:val="200"/>
          <w:marBottom w:val="0"/>
          <w:divBdr>
            <w:top w:val="none" w:sz="0" w:space="0" w:color="auto"/>
            <w:left w:val="none" w:sz="0" w:space="0" w:color="auto"/>
            <w:bottom w:val="none" w:sz="0" w:space="0" w:color="auto"/>
            <w:right w:val="none" w:sz="0" w:space="0" w:color="auto"/>
          </w:divBdr>
        </w:div>
        <w:div w:id="2098867366">
          <w:marLeft w:val="1080"/>
          <w:marRight w:val="0"/>
          <w:marTop w:val="100"/>
          <w:marBottom w:val="0"/>
          <w:divBdr>
            <w:top w:val="none" w:sz="0" w:space="0" w:color="auto"/>
            <w:left w:val="none" w:sz="0" w:space="0" w:color="auto"/>
            <w:bottom w:val="none" w:sz="0" w:space="0" w:color="auto"/>
            <w:right w:val="none" w:sz="0" w:space="0" w:color="auto"/>
          </w:divBdr>
        </w:div>
        <w:div w:id="974797443">
          <w:marLeft w:val="1080"/>
          <w:marRight w:val="0"/>
          <w:marTop w:val="100"/>
          <w:marBottom w:val="0"/>
          <w:divBdr>
            <w:top w:val="none" w:sz="0" w:space="0" w:color="auto"/>
            <w:left w:val="none" w:sz="0" w:space="0" w:color="auto"/>
            <w:bottom w:val="none" w:sz="0" w:space="0" w:color="auto"/>
            <w:right w:val="none" w:sz="0" w:space="0" w:color="auto"/>
          </w:divBdr>
        </w:div>
        <w:div w:id="373819495">
          <w:marLeft w:val="1080"/>
          <w:marRight w:val="0"/>
          <w:marTop w:val="100"/>
          <w:marBottom w:val="0"/>
          <w:divBdr>
            <w:top w:val="none" w:sz="0" w:space="0" w:color="auto"/>
            <w:left w:val="none" w:sz="0" w:space="0" w:color="auto"/>
            <w:bottom w:val="none" w:sz="0" w:space="0" w:color="auto"/>
            <w:right w:val="none" w:sz="0" w:space="0" w:color="auto"/>
          </w:divBdr>
        </w:div>
      </w:divsChild>
    </w:div>
    <w:div w:id="1480149981">
      <w:bodyDiv w:val="1"/>
      <w:marLeft w:val="0"/>
      <w:marRight w:val="0"/>
      <w:marTop w:val="0"/>
      <w:marBottom w:val="0"/>
      <w:divBdr>
        <w:top w:val="none" w:sz="0" w:space="0" w:color="auto"/>
        <w:left w:val="none" w:sz="0" w:space="0" w:color="auto"/>
        <w:bottom w:val="none" w:sz="0" w:space="0" w:color="auto"/>
        <w:right w:val="none" w:sz="0" w:space="0" w:color="auto"/>
      </w:divBdr>
    </w:div>
    <w:div w:id="1520239465">
      <w:bodyDiv w:val="1"/>
      <w:marLeft w:val="0"/>
      <w:marRight w:val="0"/>
      <w:marTop w:val="0"/>
      <w:marBottom w:val="0"/>
      <w:divBdr>
        <w:top w:val="none" w:sz="0" w:space="0" w:color="auto"/>
        <w:left w:val="none" w:sz="0" w:space="0" w:color="auto"/>
        <w:bottom w:val="none" w:sz="0" w:space="0" w:color="auto"/>
        <w:right w:val="none" w:sz="0" w:space="0" w:color="auto"/>
      </w:divBdr>
      <w:divsChild>
        <w:div w:id="1454134351">
          <w:marLeft w:val="274"/>
          <w:marRight w:val="0"/>
          <w:marTop w:val="0"/>
          <w:marBottom w:val="0"/>
          <w:divBdr>
            <w:top w:val="none" w:sz="0" w:space="0" w:color="auto"/>
            <w:left w:val="none" w:sz="0" w:space="0" w:color="auto"/>
            <w:bottom w:val="none" w:sz="0" w:space="0" w:color="auto"/>
            <w:right w:val="none" w:sz="0" w:space="0" w:color="auto"/>
          </w:divBdr>
        </w:div>
        <w:div w:id="1716193306">
          <w:marLeft w:val="274"/>
          <w:marRight w:val="0"/>
          <w:marTop w:val="0"/>
          <w:marBottom w:val="0"/>
          <w:divBdr>
            <w:top w:val="none" w:sz="0" w:space="0" w:color="auto"/>
            <w:left w:val="none" w:sz="0" w:space="0" w:color="auto"/>
            <w:bottom w:val="none" w:sz="0" w:space="0" w:color="auto"/>
            <w:right w:val="none" w:sz="0" w:space="0" w:color="auto"/>
          </w:divBdr>
        </w:div>
        <w:div w:id="1688827107">
          <w:marLeft w:val="274"/>
          <w:marRight w:val="0"/>
          <w:marTop w:val="0"/>
          <w:marBottom w:val="0"/>
          <w:divBdr>
            <w:top w:val="none" w:sz="0" w:space="0" w:color="auto"/>
            <w:left w:val="none" w:sz="0" w:space="0" w:color="auto"/>
            <w:bottom w:val="none" w:sz="0" w:space="0" w:color="auto"/>
            <w:right w:val="none" w:sz="0" w:space="0" w:color="auto"/>
          </w:divBdr>
        </w:div>
        <w:div w:id="1007051528">
          <w:marLeft w:val="274"/>
          <w:marRight w:val="0"/>
          <w:marTop w:val="0"/>
          <w:marBottom w:val="0"/>
          <w:divBdr>
            <w:top w:val="none" w:sz="0" w:space="0" w:color="auto"/>
            <w:left w:val="none" w:sz="0" w:space="0" w:color="auto"/>
            <w:bottom w:val="none" w:sz="0" w:space="0" w:color="auto"/>
            <w:right w:val="none" w:sz="0" w:space="0" w:color="auto"/>
          </w:divBdr>
        </w:div>
      </w:divsChild>
    </w:div>
    <w:div w:id="1544319794">
      <w:bodyDiv w:val="1"/>
      <w:marLeft w:val="0"/>
      <w:marRight w:val="0"/>
      <w:marTop w:val="0"/>
      <w:marBottom w:val="0"/>
      <w:divBdr>
        <w:top w:val="none" w:sz="0" w:space="0" w:color="auto"/>
        <w:left w:val="none" w:sz="0" w:space="0" w:color="auto"/>
        <w:bottom w:val="none" w:sz="0" w:space="0" w:color="auto"/>
        <w:right w:val="none" w:sz="0" w:space="0" w:color="auto"/>
      </w:divBdr>
      <w:divsChild>
        <w:div w:id="2071463248">
          <w:marLeft w:val="547"/>
          <w:marRight w:val="0"/>
          <w:marTop w:val="0"/>
          <w:marBottom w:val="0"/>
          <w:divBdr>
            <w:top w:val="none" w:sz="0" w:space="0" w:color="auto"/>
            <w:left w:val="none" w:sz="0" w:space="0" w:color="auto"/>
            <w:bottom w:val="none" w:sz="0" w:space="0" w:color="auto"/>
            <w:right w:val="none" w:sz="0" w:space="0" w:color="auto"/>
          </w:divBdr>
        </w:div>
      </w:divsChild>
    </w:div>
    <w:div w:id="1568688575">
      <w:bodyDiv w:val="1"/>
      <w:marLeft w:val="0"/>
      <w:marRight w:val="0"/>
      <w:marTop w:val="0"/>
      <w:marBottom w:val="0"/>
      <w:divBdr>
        <w:top w:val="none" w:sz="0" w:space="0" w:color="auto"/>
        <w:left w:val="none" w:sz="0" w:space="0" w:color="auto"/>
        <w:bottom w:val="none" w:sz="0" w:space="0" w:color="auto"/>
        <w:right w:val="none" w:sz="0" w:space="0" w:color="auto"/>
      </w:divBdr>
    </w:div>
    <w:div w:id="1605721872">
      <w:bodyDiv w:val="1"/>
      <w:marLeft w:val="0"/>
      <w:marRight w:val="0"/>
      <w:marTop w:val="0"/>
      <w:marBottom w:val="0"/>
      <w:divBdr>
        <w:top w:val="none" w:sz="0" w:space="0" w:color="auto"/>
        <w:left w:val="none" w:sz="0" w:space="0" w:color="auto"/>
        <w:bottom w:val="none" w:sz="0" w:space="0" w:color="auto"/>
        <w:right w:val="none" w:sz="0" w:space="0" w:color="auto"/>
      </w:divBdr>
    </w:div>
    <w:div w:id="1654262595">
      <w:bodyDiv w:val="1"/>
      <w:marLeft w:val="0"/>
      <w:marRight w:val="0"/>
      <w:marTop w:val="0"/>
      <w:marBottom w:val="0"/>
      <w:divBdr>
        <w:top w:val="none" w:sz="0" w:space="0" w:color="auto"/>
        <w:left w:val="none" w:sz="0" w:space="0" w:color="auto"/>
        <w:bottom w:val="none" w:sz="0" w:space="0" w:color="auto"/>
        <w:right w:val="none" w:sz="0" w:space="0" w:color="auto"/>
      </w:divBdr>
      <w:divsChild>
        <w:div w:id="574705382">
          <w:marLeft w:val="446"/>
          <w:marRight w:val="0"/>
          <w:marTop w:val="60"/>
          <w:marBottom w:val="60"/>
          <w:divBdr>
            <w:top w:val="none" w:sz="0" w:space="0" w:color="auto"/>
            <w:left w:val="none" w:sz="0" w:space="0" w:color="auto"/>
            <w:bottom w:val="none" w:sz="0" w:space="0" w:color="auto"/>
            <w:right w:val="none" w:sz="0" w:space="0" w:color="auto"/>
          </w:divBdr>
        </w:div>
        <w:div w:id="2122918379">
          <w:marLeft w:val="446"/>
          <w:marRight w:val="0"/>
          <w:marTop w:val="60"/>
          <w:marBottom w:val="60"/>
          <w:divBdr>
            <w:top w:val="none" w:sz="0" w:space="0" w:color="auto"/>
            <w:left w:val="none" w:sz="0" w:space="0" w:color="auto"/>
            <w:bottom w:val="none" w:sz="0" w:space="0" w:color="auto"/>
            <w:right w:val="none" w:sz="0" w:space="0" w:color="auto"/>
          </w:divBdr>
        </w:div>
        <w:div w:id="1749109991">
          <w:marLeft w:val="446"/>
          <w:marRight w:val="0"/>
          <w:marTop w:val="60"/>
          <w:marBottom w:val="60"/>
          <w:divBdr>
            <w:top w:val="none" w:sz="0" w:space="0" w:color="auto"/>
            <w:left w:val="none" w:sz="0" w:space="0" w:color="auto"/>
            <w:bottom w:val="none" w:sz="0" w:space="0" w:color="auto"/>
            <w:right w:val="none" w:sz="0" w:space="0" w:color="auto"/>
          </w:divBdr>
        </w:div>
      </w:divsChild>
    </w:div>
    <w:div w:id="1662848527">
      <w:bodyDiv w:val="1"/>
      <w:marLeft w:val="0"/>
      <w:marRight w:val="0"/>
      <w:marTop w:val="0"/>
      <w:marBottom w:val="0"/>
      <w:divBdr>
        <w:top w:val="none" w:sz="0" w:space="0" w:color="auto"/>
        <w:left w:val="none" w:sz="0" w:space="0" w:color="auto"/>
        <w:bottom w:val="none" w:sz="0" w:space="0" w:color="auto"/>
        <w:right w:val="none" w:sz="0" w:space="0" w:color="auto"/>
      </w:divBdr>
    </w:div>
    <w:div w:id="1688825254">
      <w:bodyDiv w:val="1"/>
      <w:marLeft w:val="0"/>
      <w:marRight w:val="0"/>
      <w:marTop w:val="0"/>
      <w:marBottom w:val="0"/>
      <w:divBdr>
        <w:top w:val="none" w:sz="0" w:space="0" w:color="auto"/>
        <w:left w:val="none" w:sz="0" w:space="0" w:color="auto"/>
        <w:bottom w:val="none" w:sz="0" w:space="0" w:color="auto"/>
        <w:right w:val="none" w:sz="0" w:space="0" w:color="auto"/>
      </w:divBdr>
    </w:div>
    <w:div w:id="1688948595">
      <w:bodyDiv w:val="1"/>
      <w:marLeft w:val="0"/>
      <w:marRight w:val="0"/>
      <w:marTop w:val="0"/>
      <w:marBottom w:val="0"/>
      <w:divBdr>
        <w:top w:val="none" w:sz="0" w:space="0" w:color="auto"/>
        <w:left w:val="none" w:sz="0" w:space="0" w:color="auto"/>
        <w:bottom w:val="none" w:sz="0" w:space="0" w:color="auto"/>
        <w:right w:val="none" w:sz="0" w:space="0" w:color="auto"/>
      </w:divBdr>
      <w:divsChild>
        <w:div w:id="2088110274">
          <w:marLeft w:val="547"/>
          <w:marRight w:val="0"/>
          <w:marTop w:val="0"/>
          <w:marBottom w:val="0"/>
          <w:divBdr>
            <w:top w:val="none" w:sz="0" w:space="0" w:color="auto"/>
            <w:left w:val="none" w:sz="0" w:space="0" w:color="auto"/>
            <w:bottom w:val="none" w:sz="0" w:space="0" w:color="auto"/>
            <w:right w:val="none" w:sz="0" w:space="0" w:color="auto"/>
          </w:divBdr>
        </w:div>
        <w:div w:id="1160386548">
          <w:marLeft w:val="547"/>
          <w:marRight w:val="0"/>
          <w:marTop w:val="0"/>
          <w:marBottom w:val="0"/>
          <w:divBdr>
            <w:top w:val="none" w:sz="0" w:space="0" w:color="auto"/>
            <w:left w:val="none" w:sz="0" w:space="0" w:color="auto"/>
            <w:bottom w:val="none" w:sz="0" w:space="0" w:color="auto"/>
            <w:right w:val="none" w:sz="0" w:space="0" w:color="auto"/>
          </w:divBdr>
        </w:div>
        <w:div w:id="1542548764">
          <w:marLeft w:val="547"/>
          <w:marRight w:val="0"/>
          <w:marTop w:val="0"/>
          <w:marBottom w:val="0"/>
          <w:divBdr>
            <w:top w:val="none" w:sz="0" w:space="0" w:color="auto"/>
            <w:left w:val="none" w:sz="0" w:space="0" w:color="auto"/>
            <w:bottom w:val="none" w:sz="0" w:space="0" w:color="auto"/>
            <w:right w:val="none" w:sz="0" w:space="0" w:color="auto"/>
          </w:divBdr>
        </w:div>
      </w:divsChild>
    </w:div>
    <w:div w:id="1699621818">
      <w:bodyDiv w:val="1"/>
      <w:marLeft w:val="0"/>
      <w:marRight w:val="0"/>
      <w:marTop w:val="0"/>
      <w:marBottom w:val="0"/>
      <w:divBdr>
        <w:top w:val="none" w:sz="0" w:space="0" w:color="auto"/>
        <w:left w:val="none" w:sz="0" w:space="0" w:color="auto"/>
        <w:bottom w:val="none" w:sz="0" w:space="0" w:color="auto"/>
        <w:right w:val="none" w:sz="0" w:space="0" w:color="auto"/>
      </w:divBdr>
      <w:divsChild>
        <w:div w:id="1148471937">
          <w:marLeft w:val="547"/>
          <w:marRight w:val="0"/>
          <w:marTop w:val="0"/>
          <w:marBottom w:val="0"/>
          <w:divBdr>
            <w:top w:val="none" w:sz="0" w:space="0" w:color="auto"/>
            <w:left w:val="none" w:sz="0" w:space="0" w:color="auto"/>
            <w:bottom w:val="none" w:sz="0" w:space="0" w:color="auto"/>
            <w:right w:val="none" w:sz="0" w:space="0" w:color="auto"/>
          </w:divBdr>
        </w:div>
        <w:div w:id="1580553041">
          <w:marLeft w:val="1166"/>
          <w:marRight w:val="0"/>
          <w:marTop w:val="0"/>
          <w:marBottom w:val="0"/>
          <w:divBdr>
            <w:top w:val="none" w:sz="0" w:space="0" w:color="auto"/>
            <w:left w:val="none" w:sz="0" w:space="0" w:color="auto"/>
            <w:bottom w:val="none" w:sz="0" w:space="0" w:color="auto"/>
            <w:right w:val="none" w:sz="0" w:space="0" w:color="auto"/>
          </w:divBdr>
        </w:div>
      </w:divsChild>
    </w:div>
    <w:div w:id="1718815520">
      <w:bodyDiv w:val="1"/>
      <w:marLeft w:val="0"/>
      <w:marRight w:val="0"/>
      <w:marTop w:val="0"/>
      <w:marBottom w:val="0"/>
      <w:divBdr>
        <w:top w:val="none" w:sz="0" w:space="0" w:color="auto"/>
        <w:left w:val="none" w:sz="0" w:space="0" w:color="auto"/>
        <w:bottom w:val="none" w:sz="0" w:space="0" w:color="auto"/>
        <w:right w:val="none" w:sz="0" w:space="0" w:color="auto"/>
      </w:divBdr>
    </w:div>
    <w:div w:id="1723402139">
      <w:bodyDiv w:val="1"/>
      <w:marLeft w:val="0"/>
      <w:marRight w:val="0"/>
      <w:marTop w:val="0"/>
      <w:marBottom w:val="0"/>
      <w:divBdr>
        <w:top w:val="none" w:sz="0" w:space="0" w:color="auto"/>
        <w:left w:val="none" w:sz="0" w:space="0" w:color="auto"/>
        <w:bottom w:val="none" w:sz="0" w:space="0" w:color="auto"/>
        <w:right w:val="none" w:sz="0" w:space="0" w:color="auto"/>
      </w:divBdr>
    </w:div>
    <w:div w:id="1739785265">
      <w:bodyDiv w:val="1"/>
      <w:marLeft w:val="0"/>
      <w:marRight w:val="0"/>
      <w:marTop w:val="0"/>
      <w:marBottom w:val="0"/>
      <w:divBdr>
        <w:top w:val="none" w:sz="0" w:space="0" w:color="auto"/>
        <w:left w:val="none" w:sz="0" w:space="0" w:color="auto"/>
        <w:bottom w:val="none" w:sz="0" w:space="0" w:color="auto"/>
        <w:right w:val="none" w:sz="0" w:space="0" w:color="auto"/>
      </w:divBdr>
    </w:div>
    <w:div w:id="1758476870">
      <w:bodyDiv w:val="1"/>
      <w:marLeft w:val="0"/>
      <w:marRight w:val="0"/>
      <w:marTop w:val="0"/>
      <w:marBottom w:val="0"/>
      <w:divBdr>
        <w:top w:val="none" w:sz="0" w:space="0" w:color="auto"/>
        <w:left w:val="none" w:sz="0" w:space="0" w:color="auto"/>
        <w:bottom w:val="none" w:sz="0" w:space="0" w:color="auto"/>
        <w:right w:val="none" w:sz="0" w:space="0" w:color="auto"/>
      </w:divBdr>
      <w:divsChild>
        <w:div w:id="1674913264">
          <w:marLeft w:val="446"/>
          <w:marRight w:val="0"/>
          <w:marTop w:val="0"/>
          <w:marBottom w:val="0"/>
          <w:divBdr>
            <w:top w:val="none" w:sz="0" w:space="0" w:color="auto"/>
            <w:left w:val="none" w:sz="0" w:space="0" w:color="auto"/>
            <w:bottom w:val="none" w:sz="0" w:space="0" w:color="auto"/>
            <w:right w:val="none" w:sz="0" w:space="0" w:color="auto"/>
          </w:divBdr>
        </w:div>
        <w:div w:id="1579712182">
          <w:marLeft w:val="446"/>
          <w:marRight w:val="0"/>
          <w:marTop w:val="0"/>
          <w:marBottom w:val="0"/>
          <w:divBdr>
            <w:top w:val="none" w:sz="0" w:space="0" w:color="auto"/>
            <w:left w:val="none" w:sz="0" w:space="0" w:color="auto"/>
            <w:bottom w:val="none" w:sz="0" w:space="0" w:color="auto"/>
            <w:right w:val="none" w:sz="0" w:space="0" w:color="auto"/>
          </w:divBdr>
        </w:div>
        <w:div w:id="1757901678">
          <w:marLeft w:val="446"/>
          <w:marRight w:val="0"/>
          <w:marTop w:val="0"/>
          <w:marBottom w:val="0"/>
          <w:divBdr>
            <w:top w:val="none" w:sz="0" w:space="0" w:color="auto"/>
            <w:left w:val="none" w:sz="0" w:space="0" w:color="auto"/>
            <w:bottom w:val="none" w:sz="0" w:space="0" w:color="auto"/>
            <w:right w:val="none" w:sz="0" w:space="0" w:color="auto"/>
          </w:divBdr>
        </w:div>
        <w:div w:id="1793015239">
          <w:marLeft w:val="446"/>
          <w:marRight w:val="0"/>
          <w:marTop w:val="0"/>
          <w:marBottom w:val="0"/>
          <w:divBdr>
            <w:top w:val="none" w:sz="0" w:space="0" w:color="auto"/>
            <w:left w:val="none" w:sz="0" w:space="0" w:color="auto"/>
            <w:bottom w:val="none" w:sz="0" w:space="0" w:color="auto"/>
            <w:right w:val="none" w:sz="0" w:space="0" w:color="auto"/>
          </w:divBdr>
        </w:div>
        <w:div w:id="1398355204">
          <w:marLeft w:val="446"/>
          <w:marRight w:val="0"/>
          <w:marTop w:val="0"/>
          <w:marBottom w:val="0"/>
          <w:divBdr>
            <w:top w:val="none" w:sz="0" w:space="0" w:color="auto"/>
            <w:left w:val="none" w:sz="0" w:space="0" w:color="auto"/>
            <w:bottom w:val="none" w:sz="0" w:space="0" w:color="auto"/>
            <w:right w:val="none" w:sz="0" w:space="0" w:color="auto"/>
          </w:divBdr>
        </w:div>
      </w:divsChild>
    </w:div>
    <w:div w:id="1762675963">
      <w:bodyDiv w:val="1"/>
      <w:marLeft w:val="0"/>
      <w:marRight w:val="0"/>
      <w:marTop w:val="0"/>
      <w:marBottom w:val="0"/>
      <w:divBdr>
        <w:top w:val="none" w:sz="0" w:space="0" w:color="auto"/>
        <w:left w:val="none" w:sz="0" w:space="0" w:color="auto"/>
        <w:bottom w:val="none" w:sz="0" w:space="0" w:color="auto"/>
        <w:right w:val="none" w:sz="0" w:space="0" w:color="auto"/>
      </w:divBdr>
      <w:divsChild>
        <w:div w:id="117844374">
          <w:marLeft w:val="360"/>
          <w:marRight w:val="0"/>
          <w:marTop w:val="200"/>
          <w:marBottom w:val="0"/>
          <w:divBdr>
            <w:top w:val="none" w:sz="0" w:space="0" w:color="auto"/>
            <w:left w:val="none" w:sz="0" w:space="0" w:color="auto"/>
            <w:bottom w:val="none" w:sz="0" w:space="0" w:color="auto"/>
            <w:right w:val="none" w:sz="0" w:space="0" w:color="auto"/>
          </w:divBdr>
        </w:div>
        <w:div w:id="1408841865">
          <w:marLeft w:val="1080"/>
          <w:marRight w:val="0"/>
          <w:marTop w:val="100"/>
          <w:marBottom w:val="0"/>
          <w:divBdr>
            <w:top w:val="none" w:sz="0" w:space="0" w:color="auto"/>
            <w:left w:val="none" w:sz="0" w:space="0" w:color="auto"/>
            <w:bottom w:val="none" w:sz="0" w:space="0" w:color="auto"/>
            <w:right w:val="none" w:sz="0" w:space="0" w:color="auto"/>
          </w:divBdr>
        </w:div>
        <w:div w:id="1807969695">
          <w:marLeft w:val="360"/>
          <w:marRight w:val="0"/>
          <w:marTop w:val="200"/>
          <w:marBottom w:val="0"/>
          <w:divBdr>
            <w:top w:val="none" w:sz="0" w:space="0" w:color="auto"/>
            <w:left w:val="none" w:sz="0" w:space="0" w:color="auto"/>
            <w:bottom w:val="none" w:sz="0" w:space="0" w:color="auto"/>
            <w:right w:val="none" w:sz="0" w:space="0" w:color="auto"/>
          </w:divBdr>
        </w:div>
        <w:div w:id="940184908">
          <w:marLeft w:val="360"/>
          <w:marRight w:val="0"/>
          <w:marTop w:val="200"/>
          <w:marBottom w:val="0"/>
          <w:divBdr>
            <w:top w:val="none" w:sz="0" w:space="0" w:color="auto"/>
            <w:left w:val="none" w:sz="0" w:space="0" w:color="auto"/>
            <w:bottom w:val="none" w:sz="0" w:space="0" w:color="auto"/>
            <w:right w:val="none" w:sz="0" w:space="0" w:color="auto"/>
          </w:divBdr>
        </w:div>
        <w:div w:id="1495101611">
          <w:marLeft w:val="360"/>
          <w:marRight w:val="0"/>
          <w:marTop w:val="200"/>
          <w:marBottom w:val="0"/>
          <w:divBdr>
            <w:top w:val="none" w:sz="0" w:space="0" w:color="auto"/>
            <w:left w:val="none" w:sz="0" w:space="0" w:color="auto"/>
            <w:bottom w:val="none" w:sz="0" w:space="0" w:color="auto"/>
            <w:right w:val="none" w:sz="0" w:space="0" w:color="auto"/>
          </w:divBdr>
        </w:div>
      </w:divsChild>
    </w:div>
    <w:div w:id="1794902430">
      <w:bodyDiv w:val="1"/>
      <w:marLeft w:val="0"/>
      <w:marRight w:val="0"/>
      <w:marTop w:val="0"/>
      <w:marBottom w:val="0"/>
      <w:divBdr>
        <w:top w:val="none" w:sz="0" w:space="0" w:color="auto"/>
        <w:left w:val="none" w:sz="0" w:space="0" w:color="auto"/>
        <w:bottom w:val="none" w:sz="0" w:space="0" w:color="auto"/>
        <w:right w:val="none" w:sz="0" w:space="0" w:color="auto"/>
      </w:divBdr>
    </w:div>
    <w:div w:id="1822769672">
      <w:bodyDiv w:val="1"/>
      <w:marLeft w:val="0"/>
      <w:marRight w:val="0"/>
      <w:marTop w:val="0"/>
      <w:marBottom w:val="0"/>
      <w:divBdr>
        <w:top w:val="none" w:sz="0" w:space="0" w:color="auto"/>
        <w:left w:val="none" w:sz="0" w:space="0" w:color="auto"/>
        <w:bottom w:val="none" w:sz="0" w:space="0" w:color="auto"/>
        <w:right w:val="none" w:sz="0" w:space="0" w:color="auto"/>
      </w:divBdr>
      <w:divsChild>
        <w:div w:id="1687487343">
          <w:marLeft w:val="547"/>
          <w:marRight w:val="0"/>
          <w:marTop w:val="0"/>
          <w:marBottom w:val="0"/>
          <w:divBdr>
            <w:top w:val="none" w:sz="0" w:space="0" w:color="auto"/>
            <w:left w:val="none" w:sz="0" w:space="0" w:color="auto"/>
            <w:bottom w:val="none" w:sz="0" w:space="0" w:color="auto"/>
            <w:right w:val="none" w:sz="0" w:space="0" w:color="auto"/>
          </w:divBdr>
        </w:div>
        <w:div w:id="1854763809">
          <w:marLeft w:val="547"/>
          <w:marRight w:val="0"/>
          <w:marTop w:val="0"/>
          <w:marBottom w:val="0"/>
          <w:divBdr>
            <w:top w:val="none" w:sz="0" w:space="0" w:color="auto"/>
            <w:left w:val="none" w:sz="0" w:space="0" w:color="auto"/>
            <w:bottom w:val="none" w:sz="0" w:space="0" w:color="auto"/>
            <w:right w:val="none" w:sz="0" w:space="0" w:color="auto"/>
          </w:divBdr>
        </w:div>
        <w:div w:id="1442071226">
          <w:marLeft w:val="547"/>
          <w:marRight w:val="0"/>
          <w:marTop w:val="0"/>
          <w:marBottom w:val="0"/>
          <w:divBdr>
            <w:top w:val="none" w:sz="0" w:space="0" w:color="auto"/>
            <w:left w:val="none" w:sz="0" w:space="0" w:color="auto"/>
            <w:bottom w:val="none" w:sz="0" w:space="0" w:color="auto"/>
            <w:right w:val="none" w:sz="0" w:space="0" w:color="auto"/>
          </w:divBdr>
        </w:div>
      </w:divsChild>
    </w:div>
    <w:div w:id="1830900424">
      <w:bodyDiv w:val="1"/>
      <w:marLeft w:val="0"/>
      <w:marRight w:val="0"/>
      <w:marTop w:val="0"/>
      <w:marBottom w:val="0"/>
      <w:divBdr>
        <w:top w:val="none" w:sz="0" w:space="0" w:color="auto"/>
        <w:left w:val="none" w:sz="0" w:space="0" w:color="auto"/>
        <w:bottom w:val="none" w:sz="0" w:space="0" w:color="auto"/>
        <w:right w:val="none" w:sz="0" w:space="0" w:color="auto"/>
      </w:divBdr>
      <w:divsChild>
        <w:div w:id="1863935581">
          <w:marLeft w:val="720"/>
          <w:marRight w:val="0"/>
          <w:marTop w:val="0"/>
          <w:marBottom w:val="0"/>
          <w:divBdr>
            <w:top w:val="none" w:sz="0" w:space="0" w:color="auto"/>
            <w:left w:val="none" w:sz="0" w:space="0" w:color="auto"/>
            <w:bottom w:val="none" w:sz="0" w:space="0" w:color="auto"/>
            <w:right w:val="none" w:sz="0" w:space="0" w:color="auto"/>
          </w:divBdr>
        </w:div>
        <w:div w:id="1966308997">
          <w:marLeft w:val="720"/>
          <w:marRight w:val="0"/>
          <w:marTop w:val="0"/>
          <w:marBottom w:val="0"/>
          <w:divBdr>
            <w:top w:val="none" w:sz="0" w:space="0" w:color="auto"/>
            <w:left w:val="none" w:sz="0" w:space="0" w:color="auto"/>
            <w:bottom w:val="none" w:sz="0" w:space="0" w:color="auto"/>
            <w:right w:val="none" w:sz="0" w:space="0" w:color="auto"/>
          </w:divBdr>
        </w:div>
      </w:divsChild>
    </w:div>
    <w:div w:id="1904293021">
      <w:bodyDiv w:val="1"/>
      <w:marLeft w:val="0"/>
      <w:marRight w:val="0"/>
      <w:marTop w:val="0"/>
      <w:marBottom w:val="0"/>
      <w:divBdr>
        <w:top w:val="none" w:sz="0" w:space="0" w:color="auto"/>
        <w:left w:val="none" w:sz="0" w:space="0" w:color="auto"/>
        <w:bottom w:val="none" w:sz="0" w:space="0" w:color="auto"/>
        <w:right w:val="none" w:sz="0" w:space="0" w:color="auto"/>
      </w:divBdr>
      <w:divsChild>
        <w:div w:id="231234328">
          <w:marLeft w:val="677"/>
          <w:marRight w:val="0"/>
          <w:marTop w:val="0"/>
          <w:marBottom w:val="0"/>
          <w:divBdr>
            <w:top w:val="none" w:sz="0" w:space="0" w:color="auto"/>
            <w:left w:val="none" w:sz="0" w:space="0" w:color="auto"/>
            <w:bottom w:val="none" w:sz="0" w:space="0" w:color="auto"/>
            <w:right w:val="none" w:sz="0" w:space="0" w:color="auto"/>
          </w:divBdr>
        </w:div>
        <w:div w:id="86847462">
          <w:marLeft w:val="677"/>
          <w:marRight w:val="0"/>
          <w:marTop w:val="0"/>
          <w:marBottom w:val="0"/>
          <w:divBdr>
            <w:top w:val="none" w:sz="0" w:space="0" w:color="auto"/>
            <w:left w:val="none" w:sz="0" w:space="0" w:color="auto"/>
            <w:bottom w:val="none" w:sz="0" w:space="0" w:color="auto"/>
            <w:right w:val="none" w:sz="0" w:space="0" w:color="auto"/>
          </w:divBdr>
        </w:div>
        <w:div w:id="149180057">
          <w:marLeft w:val="677"/>
          <w:marRight w:val="0"/>
          <w:marTop w:val="0"/>
          <w:marBottom w:val="0"/>
          <w:divBdr>
            <w:top w:val="none" w:sz="0" w:space="0" w:color="auto"/>
            <w:left w:val="none" w:sz="0" w:space="0" w:color="auto"/>
            <w:bottom w:val="none" w:sz="0" w:space="0" w:color="auto"/>
            <w:right w:val="none" w:sz="0" w:space="0" w:color="auto"/>
          </w:divBdr>
        </w:div>
      </w:divsChild>
    </w:div>
    <w:div w:id="1929266485">
      <w:bodyDiv w:val="1"/>
      <w:marLeft w:val="0"/>
      <w:marRight w:val="0"/>
      <w:marTop w:val="0"/>
      <w:marBottom w:val="0"/>
      <w:divBdr>
        <w:top w:val="none" w:sz="0" w:space="0" w:color="auto"/>
        <w:left w:val="none" w:sz="0" w:space="0" w:color="auto"/>
        <w:bottom w:val="none" w:sz="0" w:space="0" w:color="auto"/>
        <w:right w:val="none" w:sz="0" w:space="0" w:color="auto"/>
      </w:divBdr>
    </w:div>
    <w:div w:id="1932591333">
      <w:bodyDiv w:val="1"/>
      <w:marLeft w:val="0"/>
      <w:marRight w:val="0"/>
      <w:marTop w:val="0"/>
      <w:marBottom w:val="0"/>
      <w:divBdr>
        <w:top w:val="none" w:sz="0" w:space="0" w:color="auto"/>
        <w:left w:val="none" w:sz="0" w:space="0" w:color="auto"/>
        <w:bottom w:val="none" w:sz="0" w:space="0" w:color="auto"/>
        <w:right w:val="none" w:sz="0" w:space="0" w:color="auto"/>
      </w:divBdr>
      <w:divsChild>
        <w:div w:id="1869949571">
          <w:marLeft w:val="547"/>
          <w:marRight w:val="0"/>
          <w:marTop w:val="0"/>
          <w:marBottom w:val="0"/>
          <w:divBdr>
            <w:top w:val="none" w:sz="0" w:space="0" w:color="auto"/>
            <w:left w:val="none" w:sz="0" w:space="0" w:color="auto"/>
            <w:bottom w:val="none" w:sz="0" w:space="0" w:color="auto"/>
            <w:right w:val="none" w:sz="0" w:space="0" w:color="auto"/>
          </w:divBdr>
        </w:div>
        <w:div w:id="1863783201">
          <w:marLeft w:val="1166"/>
          <w:marRight w:val="0"/>
          <w:marTop w:val="0"/>
          <w:marBottom w:val="0"/>
          <w:divBdr>
            <w:top w:val="none" w:sz="0" w:space="0" w:color="auto"/>
            <w:left w:val="none" w:sz="0" w:space="0" w:color="auto"/>
            <w:bottom w:val="none" w:sz="0" w:space="0" w:color="auto"/>
            <w:right w:val="none" w:sz="0" w:space="0" w:color="auto"/>
          </w:divBdr>
        </w:div>
      </w:divsChild>
    </w:div>
    <w:div w:id="1946305460">
      <w:bodyDiv w:val="1"/>
      <w:marLeft w:val="0"/>
      <w:marRight w:val="0"/>
      <w:marTop w:val="0"/>
      <w:marBottom w:val="0"/>
      <w:divBdr>
        <w:top w:val="none" w:sz="0" w:space="0" w:color="auto"/>
        <w:left w:val="none" w:sz="0" w:space="0" w:color="auto"/>
        <w:bottom w:val="none" w:sz="0" w:space="0" w:color="auto"/>
        <w:right w:val="none" w:sz="0" w:space="0" w:color="auto"/>
      </w:divBdr>
    </w:div>
    <w:div w:id="1959483631">
      <w:bodyDiv w:val="1"/>
      <w:marLeft w:val="0"/>
      <w:marRight w:val="0"/>
      <w:marTop w:val="0"/>
      <w:marBottom w:val="0"/>
      <w:divBdr>
        <w:top w:val="none" w:sz="0" w:space="0" w:color="auto"/>
        <w:left w:val="none" w:sz="0" w:space="0" w:color="auto"/>
        <w:bottom w:val="none" w:sz="0" w:space="0" w:color="auto"/>
        <w:right w:val="none" w:sz="0" w:space="0" w:color="auto"/>
      </w:divBdr>
      <w:divsChild>
        <w:div w:id="1499345760">
          <w:marLeft w:val="547"/>
          <w:marRight w:val="0"/>
          <w:marTop w:val="0"/>
          <w:marBottom w:val="0"/>
          <w:divBdr>
            <w:top w:val="none" w:sz="0" w:space="0" w:color="auto"/>
            <w:left w:val="none" w:sz="0" w:space="0" w:color="auto"/>
            <w:bottom w:val="none" w:sz="0" w:space="0" w:color="auto"/>
            <w:right w:val="none" w:sz="0" w:space="0" w:color="auto"/>
          </w:divBdr>
        </w:div>
      </w:divsChild>
    </w:div>
    <w:div w:id="1979646866">
      <w:bodyDiv w:val="1"/>
      <w:marLeft w:val="0"/>
      <w:marRight w:val="0"/>
      <w:marTop w:val="0"/>
      <w:marBottom w:val="0"/>
      <w:divBdr>
        <w:top w:val="none" w:sz="0" w:space="0" w:color="auto"/>
        <w:left w:val="none" w:sz="0" w:space="0" w:color="auto"/>
        <w:bottom w:val="none" w:sz="0" w:space="0" w:color="auto"/>
        <w:right w:val="none" w:sz="0" w:space="0" w:color="auto"/>
      </w:divBdr>
      <w:divsChild>
        <w:div w:id="856308465">
          <w:marLeft w:val="0"/>
          <w:marRight w:val="0"/>
          <w:marTop w:val="90"/>
          <w:marBottom w:val="0"/>
          <w:divBdr>
            <w:top w:val="none" w:sz="0" w:space="0" w:color="auto"/>
            <w:left w:val="none" w:sz="0" w:space="0" w:color="auto"/>
            <w:bottom w:val="none" w:sz="0" w:space="0" w:color="auto"/>
            <w:right w:val="none" w:sz="0" w:space="0" w:color="auto"/>
          </w:divBdr>
        </w:div>
        <w:div w:id="2123574077">
          <w:marLeft w:val="0"/>
          <w:marRight w:val="0"/>
          <w:marTop w:val="90"/>
          <w:marBottom w:val="0"/>
          <w:divBdr>
            <w:top w:val="none" w:sz="0" w:space="0" w:color="auto"/>
            <w:left w:val="none" w:sz="0" w:space="0" w:color="auto"/>
            <w:bottom w:val="none" w:sz="0" w:space="0" w:color="auto"/>
            <w:right w:val="none" w:sz="0" w:space="0" w:color="auto"/>
          </w:divBdr>
        </w:div>
        <w:div w:id="1833831598">
          <w:marLeft w:val="0"/>
          <w:marRight w:val="0"/>
          <w:marTop w:val="90"/>
          <w:marBottom w:val="0"/>
          <w:divBdr>
            <w:top w:val="none" w:sz="0" w:space="0" w:color="auto"/>
            <w:left w:val="none" w:sz="0" w:space="0" w:color="auto"/>
            <w:bottom w:val="none" w:sz="0" w:space="0" w:color="auto"/>
            <w:right w:val="none" w:sz="0" w:space="0" w:color="auto"/>
          </w:divBdr>
        </w:div>
        <w:div w:id="1170215652">
          <w:marLeft w:val="0"/>
          <w:marRight w:val="0"/>
          <w:marTop w:val="90"/>
          <w:marBottom w:val="0"/>
          <w:divBdr>
            <w:top w:val="none" w:sz="0" w:space="0" w:color="auto"/>
            <w:left w:val="none" w:sz="0" w:space="0" w:color="auto"/>
            <w:bottom w:val="none" w:sz="0" w:space="0" w:color="auto"/>
            <w:right w:val="none" w:sz="0" w:space="0" w:color="auto"/>
          </w:divBdr>
        </w:div>
        <w:div w:id="144974684">
          <w:marLeft w:val="0"/>
          <w:marRight w:val="0"/>
          <w:marTop w:val="90"/>
          <w:marBottom w:val="0"/>
          <w:divBdr>
            <w:top w:val="none" w:sz="0" w:space="0" w:color="auto"/>
            <w:left w:val="none" w:sz="0" w:space="0" w:color="auto"/>
            <w:bottom w:val="none" w:sz="0" w:space="0" w:color="auto"/>
            <w:right w:val="none" w:sz="0" w:space="0" w:color="auto"/>
          </w:divBdr>
        </w:div>
        <w:div w:id="679432217">
          <w:marLeft w:val="0"/>
          <w:marRight w:val="0"/>
          <w:marTop w:val="90"/>
          <w:marBottom w:val="0"/>
          <w:divBdr>
            <w:top w:val="none" w:sz="0" w:space="0" w:color="auto"/>
            <w:left w:val="none" w:sz="0" w:space="0" w:color="auto"/>
            <w:bottom w:val="none" w:sz="0" w:space="0" w:color="auto"/>
            <w:right w:val="none" w:sz="0" w:space="0" w:color="auto"/>
          </w:divBdr>
        </w:div>
      </w:divsChild>
    </w:div>
    <w:div w:id="1988436376">
      <w:bodyDiv w:val="1"/>
      <w:marLeft w:val="0"/>
      <w:marRight w:val="0"/>
      <w:marTop w:val="0"/>
      <w:marBottom w:val="0"/>
      <w:divBdr>
        <w:top w:val="none" w:sz="0" w:space="0" w:color="auto"/>
        <w:left w:val="none" w:sz="0" w:space="0" w:color="auto"/>
        <w:bottom w:val="none" w:sz="0" w:space="0" w:color="auto"/>
        <w:right w:val="none" w:sz="0" w:space="0" w:color="auto"/>
      </w:divBdr>
      <w:divsChild>
        <w:div w:id="123740345">
          <w:marLeft w:val="720"/>
          <w:marRight w:val="0"/>
          <w:marTop w:val="0"/>
          <w:marBottom w:val="0"/>
          <w:divBdr>
            <w:top w:val="none" w:sz="0" w:space="0" w:color="auto"/>
            <w:left w:val="none" w:sz="0" w:space="0" w:color="auto"/>
            <w:bottom w:val="none" w:sz="0" w:space="0" w:color="auto"/>
            <w:right w:val="none" w:sz="0" w:space="0" w:color="auto"/>
          </w:divBdr>
        </w:div>
        <w:div w:id="395056264">
          <w:marLeft w:val="720"/>
          <w:marRight w:val="0"/>
          <w:marTop w:val="0"/>
          <w:marBottom w:val="0"/>
          <w:divBdr>
            <w:top w:val="none" w:sz="0" w:space="0" w:color="auto"/>
            <w:left w:val="none" w:sz="0" w:space="0" w:color="auto"/>
            <w:bottom w:val="none" w:sz="0" w:space="0" w:color="auto"/>
            <w:right w:val="none" w:sz="0" w:space="0" w:color="auto"/>
          </w:divBdr>
        </w:div>
        <w:div w:id="1141847484">
          <w:marLeft w:val="720"/>
          <w:marRight w:val="0"/>
          <w:marTop w:val="0"/>
          <w:marBottom w:val="0"/>
          <w:divBdr>
            <w:top w:val="none" w:sz="0" w:space="0" w:color="auto"/>
            <w:left w:val="none" w:sz="0" w:space="0" w:color="auto"/>
            <w:bottom w:val="none" w:sz="0" w:space="0" w:color="auto"/>
            <w:right w:val="none" w:sz="0" w:space="0" w:color="auto"/>
          </w:divBdr>
        </w:div>
      </w:divsChild>
    </w:div>
    <w:div w:id="2016495836">
      <w:bodyDiv w:val="1"/>
      <w:marLeft w:val="0"/>
      <w:marRight w:val="0"/>
      <w:marTop w:val="0"/>
      <w:marBottom w:val="0"/>
      <w:divBdr>
        <w:top w:val="none" w:sz="0" w:space="0" w:color="auto"/>
        <w:left w:val="none" w:sz="0" w:space="0" w:color="auto"/>
        <w:bottom w:val="none" w:sz="0" w:space="0" w:color="auto"/>
        <w:right w:val="none" w:sz="0" w:space="0" w:color="auto"/>
      </w:divBdr>
    </w:div>
    <w:div w:id="2021424982">
      <w:bodyDiv w:val="1"/>
      <w:marLeft w:val="0"/>
      <w:marRight w:val="0"/>
      <w:marTop w:val="0"/>
      <w:marBottom w:val="0"/>
      <w:divBdr>
        <w:top w:val="none" w:sz="0" w:space="0" w:color="auto"/>
        <w:left w:val="none" w:sz="0" w:space="0" w:color="auto"/>
        <w:bottom w:val="none" w:sz="0" w:space="0" w:color="auto"/>
        <w:right w:val="none" w:sz="0" w:space="0" w:color="auto"/>
      </w:divBdr>
      <w:divsChild>
        <w:div w:id="173808145">
          <w:marLeft w:val="806"/>
          <w:marRight w:val="0"/>
          <w:marTop w:val="200"/>
          <w:marBottom w:val="0"/>
          <w:divBdr>
            <w:top w:val="none" w:sz="0" w:space="0" w:color="auto"/>
            <w:left w:val="none" w:sz="0" w:space="0" w:color="auto"/>
            <w:bottom w:val="none" w:sz="0" w:space="0" w:color="auto"/>
            <w:right w:val="none" w:sz="0" w:space="0" w:color="auto"/>
          </w:divBdr>
        </w:div>
        <w:div w:id="1015882828">
          <w:marLeft w:val="1080"/>
          <w:marRight w:val="0"/>
          <w:marTop w:val="100"/>
          <w:marBottom w:val="0"/>
          <w:divBdr>
            <w:top w:val="none" w:sz="0" w:space="0" w:color="auto"/>
            <w:left w:val="none" w:sz="0" w:space="0" w:color="auto"/>
            <w:bottom w:val="none" w:sz="0" w:space="0" w:color="auto"/>
            <w:right w:val="none" w:sz="0" w:space="0" w:color="auto"/>
          </w:divBdr>
        </w:div>
        <w:div w:id="650450019">
          <w:marLeft w:val="1080"/>
          <w:marRight w:val="0"/>
          <w:marTop w:val="100"/>
          <w:marBottom w:val="0"/>
          <w:divBdr>
            <w:top w:val="none" w:sz="0" w:space="0" w:color="auto"/>
            <w:left w:val="none" w:sz="0" w:space="0" w:color="auto"/>
            <w:bottom w:val="none" w:sz="0" w:space="0" w:color="auto"/>
            <w:right w:val="none" w:sz="0" w:space="0" w:color="auto"/>
          </w:divBdr>
        </w:div>
        <w:div w:id="367798020">
          <w:marLeft w:val="1080"/>
          <w:marRight w:val="0"/>
          <w:marTop w:val="100"/>
          <w:marBottom w:val="0"/>
          <w:divBdr>
            <w:top w:val="none" w:sz="0" w:space="0" w:color="auto"/>
            <w:left w:val="none" w:sz="0" w:space="0" w:color="auto"/>
            <w:bottom w:val="none" w:sz="0" w:space="0" w:color="auto"/>
            <w:right w:val="none" w:sz="0" w:space="0" w:color="auto"/>
          </w:divBdr>
        </w:div>
        <w:div w:id="521170913">
          <w:marLeft w:val="1080"/>
          <w:marRight w:val="0"/>
          <w:marTop w:val="100"/>
          <w:marBottom w:val="0"/>
          <w:divBdr>
            <w:top w:val="none" w:sz="0" w:space="0" w:color="auto"/>
            <w:left w:val="none" w:sz="0" w:space="0" w:color="auto"/>
            <w:bottom w:val="none" w:sz="0" w:space="0" w:color="auto"/>
            <w:right w:val="none" w:sz="0" w:space="0" w:color="auto"/>
          </w:divBdr>
        </w:div>
        <w:div w:id="1236817764">
          <w:marLeft w:val="806"/>
          <w:marRight w:val="0"/>
          <w:marTop w:val="200"/>
          <w:marBottom w:val="0"/>
          <w:divBdr>
            <w:top w:val="none" w:sz="0" w:space="0" w:color="auto"/>
            <w:left w:val="none" w:sz="0" w:space="0" w:color="auto"/>
            <w:bottom w:val="none" w:sz="0" w:space="0" w:color="auto"/>
            <w:right w:val="none" w:sz="0" w:space="0" w:color="auto"/>
          </w:divBdr>
        </w:div>
        <w:div w:id="1032532371">
          <w:marLeft w:val="1080"/>
          <w:marRight w:val="0"/>
          <w:marTop w:val="100"/>
          <w:marBottom w:val="0"/>
          <w:divBdr>
            <w:top w:val="none" w:sz="0" w:space="0" w:color="auto"/>
            <w:left w:val="none" w:sz="0" w:space="0" w:color="auto"/>
            <w:bottom w:val="none" w:sz="0" w:space="0" w:color="auto"/>
            <w:right w:val="none" w:sz="0" w:space="0" w:color="auto"/>
          </w:divBdr>
        </w:div>
        <w:div w:id="1175651596">
          <w:marLeft w:val="1080"/>
          <w:marRight w:val="0"/>
          <w:marTop w:val="100"/>
          <w:marBottom w:val="0"/>
          <w:divBdr>
            <w:top w:val="none" w:sz="0" w:space="0" w:color="auto"/>
            <w:left w:val="none" w:sz="0" w:space="0" w:color="auto"/>
            <w:bottom w:val="none" w:sz="0" w:space="0" w:color="auto"/>
            <w:right w:val="none" w:sz="0" w:space="0" w:color="auto"/>
          </w:divBdr>
        </w:div>
        <w:div w:id="1034505302">
          <w:marLeft w:val="1800"/>
          <w:marRight w:val="0"/>
          <w:marTop w:val="100"/>
          <w:marBottom w:val="0"/>
          <w:divBdr>
            <w:top w:val="none" w:sz="0" w:space="0" w:color="auto"/>
            <w:left w:val="none" w:sz="0" w:space="0" w:color="auto"/>
            <w:bottom w:val="none" w:sz="0" w:space="0" w:color="auto"/>
            <w:right w:val="none" w:sz="0" w:space="0" w:color="auto"/>
          </w:divBdr>
        </w:div>
        <w:div w:id="323169098">
          <w:marLeft w:val="1800"/>
          <w:marRight w:val="0"/>
          <w:marTop w:val="100"/>
          <w:marBottom w:val="0"/>
          <w:divBdr>
            <w:top w:val="none" w:sz="0" w:space="0" w:color="auto"/>
            <w:left w:val="none" w:sz="0" w:space="0" w:color="auto"/>
            <w:bottom w:val="none" w:sz="0" w:space="0" w:color="auto"/>
            <w:right w:val="none" w:sz="0" w:space="0" w:color="auto"/>
          </w:divBdr>
        </w:div>
        <w:div w:id="936136921">
          <w:marLeft w:val="1800"/>
          <w:marRight w:val="0"/>
          <w:marTop w:val="100"/>
          <w:marBottom w:val="0"/>
          <w:divBdr>
            <w:top w:val="none" w:sz="0" w:space="0" w:color="auto"/>
            <w:left w:val="none" w:sz="0" w:space="0" w:color="auto"/>
            <w:bottom w:val="none" w:sz="0" w:space="0" w:color="auto"/>
            <w:right w:val="none" w:sz="0" w:space="0" w:color="auto"/>
          </w:divBdr>
        </w:div>
        <w:div w:id="1417945012">
          <w:marLeft w:val="806"/>
          <w:marRight w:val="0"/>
          <w:marTop w:val="200"/>
          <w:marBottom w:val="0"/>
          <w:divBdr>
            <w:top w:val="none" w:sz="0" w:space="0" w:color="auto"/>
            <w:left w:val="none" w:sz="0" w:space="0" w:color="auto"/>
            <w:bottom w:val="none" w:sz="0" w:space="0" w:color="auto"/>
            <w:right w:val="none" w:sz="0" w:space="0" w:color="auto"/>
          </w:divBdr>
        </w:div>
        <w:div w:id="768082015">
          <w:marLeft w:val="1080"/>
          <w:marRight w:val="0"/>
          <w:marTop w:val="100"/>
          <w:marBottom w:val="0"/>
          <w:divBdr>
            <w:top w:val="none" w:sz="0" w:space="0" w:color="auto"/>
            <w:left w:val="none" w:sz="0" w:space="0" w:color="auto"/>
            <w:bottom w:val="none" w:sz="0" w:space="0" w:color="auto"/>
            <w:right w:val="none" w:sz="0" w:space="0" w:color="auto"/>
          </w:divBdr>
        </w:div>
        <w:div w:id="972248170">
          <w:marLeft w:val="1080"/>
          <w:marRight w:val="0"/>
          <w:marTop w:val="100"/>
          <w:marBottom w:val="0"/>
          <w:divBdr>
            <w:top w:val="none" w:sz="0" w:space="0" w:color="auto"/>
            <w:left w:val="none" w:sz="0" w:space="0" w:color="auto"/>
            <w:bottom w:val="none" w:sz="0" w:space="0" w:color="auto"/>
            <w:right w:val="none" w:sz="0" w:space="0" w:color="auto"/>
          </w:divBdr>
        </w:div>
        <w:div w:id="1482385009">
          <w:marLeft w:val="806"/>
          <w:marRight w:val="0"/>
          <w:marTop w:val="200"/>
          <w:marBottom w:val="0"/>
          <w:divBdr>
            <w:top w:val="none" w:sz="0" w:space="0" w:color="auto"/>
            <w:left w:val="none" w:sz="0" w:space="0" w:color="auto"/>
            <w:bottom w:val="none" w:sz="0" w:space="0" w:color="auto"/>
            <w:right w:val="none" w:sz="0" w:space="0" w:color="auto"/>
          </w:divBdr>
        </w:div>
        <w:div w:id="1956860535">
          <w:marLeft w:val="1080"/>
          <w:marRight w:val="0"/>
          <w:marTop w:val="100"/>
          <w:marBottom w:val="0"/>
          <w:divBdr>
            <w:top w:val="none" w:sz="0" w:space="0" w:color="auto"/>
            <w:left w:val="none" w:sz="0" w:space="0" w:color="auto"/>
            <w:bottom w:val="none" w:sz="0" w:space="0" w:color="auto"/>
            <w:right w:val="none" w:sz="0" w:space="0" w:color="auto"/>
          </w:divBdr>
        </w:div>
        <w:div w:id="471606461">
          <w:marLeft w:val="806"/>
          <w:marRight w:val="0"/>
          <w:marTop w:val="200"/>
          <w:marBottom w:val="0"/>
          <w:divBdr>
            <w:top w:val="none" w:sz="0" w:space="0" w:color="auto"/>
            <w:left w:val="none" w:sz="0" w:space="0" w:color="auto"/>
            <w:bottom w:val="none" w:sz="0" w:space="0" w:color="auto"/>
            <w:right w:val="none" w:sz="0" w:space="0" w:color="auto"/>
          </w:divBdr>
        </w:div>
      </w:divsChild>
    </w:div>
    <w:div w:id="2025084281">
      <w:bodyDiv w:val="1"/>
      <w:marLeft w:val="0"/>
      <w:marRight w:val="0"/>
      <w:marTop w:val="0"/>
      <w:marBottom w:val="0"/>
      <w:divBdr>
        <w:top w:val="none" w:sz="0" w:space="0" w:color="auto"/>
        <w:left w:val="none" w:sz="0" w:space="0" w:color="auto"/>
        <w:bottom w:val="none" w:sz="0" w:space="0" w:color="auto"/>
        <w:right w:val="none" w:sz="0" w:space="0" w:color="auto"/>
      </w:divBdr>
    </w:div>
    <w:div w:id="2030057790">
      <w:bodyDiv w:val="1"/>
      <w:marLeft w:val="0"/>
      <w:marRight w:val="0"/>
      <w:marTop w:val="0"/>
      <w:marBottom w:val="0"/>
      <w:divBdr>
        <w:top w:val="none" w:sz="0" w:space="0" w:color="auto"/>
        <w:left w:val="none" w:sz="0" w:space="0" w:color="auto"/>
        <w:bottom w:val="none" w:sz="0" w:space="0" w:color="auto"/>
        <w:right w:val="none" w:sz="0" w:space="0" w:color="auto"/>
      </w:divBdr>
      <w:divsChild>
        <w:div w:id="1028141387">
          <w:marLeft w:val="475"/>
          <w:marRight w:val="14"/>
          <w:marTop w:val="13"/>
          <w:marBottom w:val="0"/>
          <w:divBdr>
            <w:top w:val="none" w:sz="0" w:space="0" w:color="auto"/>
            <w:left w:val="none" w:sz="0" w:space="0" w:color="auto"/>
            <w:bottom w:val="none" w:sz="0" w:space="0" w:color="auto"/>
            <w:right w:val="none" w:sz="0" w:space="0" w:color="auto"/>
          </w:divBdr>
        </w:div>
        <w:div w:id="973560918">
          <w:marLeft w:val="475"/>
          <w:marRight w:val="14"/>
          <w:marTop w:val="13"/>
          <w:marBottom w:val="0"/>
          <w:divBdr>
            <w:top w:val="none" w:sz="0" w:space="0" w:color="auto"/>
            <w:left w:val="none" w:sz="0" w:space="0" w:color="auto"/>
            <w:bottom w:val="none" w:sz="0" w:space="0" w:color="auto"/>
            <w:right w:val="none" w:sz="0" w:space="0" w:color="auto"/>
          </w:divBdr>
        </w:div>
      </w:divsChild>
    </w:div>
    <w:div w:id="2056926484">
      <w:bodyDiv w:val="1"/>
      <w:marLeft w:val="0"/>
      <w:marRight w:val="0"/>
      <w:marTop w:val="0"/>
      <w:marBottom w:val="0"/>
      <w:divBdr>
        <w:top w:val="none" w:sz="0" w:space="0" w:color="auto"/>
        <w:left w:val="none" w:sz="0" w:space="0" w:color="auto"/>
        <w:bottom w:val="none" w:sz="0" w:space="0" w:color="auto"/>
        <w:right w:val="none" w:sz="0" w:space="0" w:color="auto"/>
      </w:divBdr>
    </w:div>
    <w:div w:id="2069523820">
      <w:bodyDiv w:val="1"/>
      <w:marLeft w:val="0"/>
      <w:marRight w:val="0"/>
      <w:marTop w:val="0"/>
      <w:marBottom w:val="0"/>
      <w:divBdr>
        <w:top w:val="none" w:sz="0" w:space="0" w:color="auto"/>
        <w:left w:val="none" w:sz="0" w:space="0" w:color="auto"/>
        <w:bottom w:val="none" w:sz="0" w:space="0" w:color="auto"/>
        <w:right w:val="none" w:sz="0" w:space="0" w:color="auto"/>
      </w:divBdr>
    </w:div>
    <w:div w:id="2075664405">
      <w:bodyDiv w:val="1"/>
      <w:marLeft w:val="0"/>
      <w:marRight w:val="0"/>
      <w:marTop w:val="0"/>
      <w:marBottom w:val="0"/>
      <w:divBdr>
        <w:top w:val="none" w:sz="0" w:space="0" w:color="auto"/>
        <w:left w:val="none" w:sz="0" w:space="0" w:color="auto"/>
        <w:bottom w:val="none" w:sz="0" w:space="0" w:color="auto"/>
        <w:right w:val="none" w:sz="0" w:space="0" w:color="auto"/>
      </w:divBdr>
      <w:divsChild>
        <w:div w:id="2105153189">
          <w:marLeft w:val="547"/>
          <w:marRight w:val="0"/>
          <w:marTop w:val="0"/>
          <w:marBottom w:val="0"/>
          <w:divBdr>
            <w:top w:val="none" w:sz="0" w:space="0" w:color="auto"/>
            <w:left w:val="none" w:sz="0" w:space="0" w:color="auto"/>
            <w:bottom w:val="none" w:sz="0" w:space="0" w:color="auto"/>
            <w:right w:val="none" w:sz="0" w:space="0" w:color="auto"/>
          </w:divBdr>
        </w:div>
        <w:div w:id="1540123061">
          <w:marLeft w:val="1166"/>
          <w:marRight w:val="0"/>
          <w:marTop w:val="0"/>
          <w:marBottom w:val="0"/>
          <w:divBdr>
            <w:top w:val="none" w:sz="0" w:space="0" w:color="auto"/>
            <w:left w:val="none" w:sz="0" w:space="0" w:color="auto"/>
            <w:bottom w:val="none" w:sz="0" w:space="0" w:color="auto"/>
            <w:right w:val="none" w:sz="0" w:space="0" w:color="auto"/>
          </w:divBdr>
        </w:div>
      </w:divsChild>
    </w:div>
    <w:div w:id="2094738395">
      <w:bodyDiv w:val="1"/>
      <w:marLeft w:val="0"/>
      <w:marRight w:val="0"/>
      <w:marTop w:val="0"/>
      <w:marBottom w:val="0"/>
      <w:divBdr>
        <w:top w:val="none" w:sz="0" w:space="0" w:color="auto"/>
        <w:left w:val="none" w:sz="0" w:space="0" w:color="auto"/>
        <w:bottom w:val="none" w:sz="0" w:space="0" w:color="auto"/>
        <w:right w:val="none" w:sz="0" w:space="0" w:color="auto"/>
      </w:divBdr>
    </w:div>
    <w:div w:id="2114547287">
      <w:bodyDiv w:val="1"/>
      <w:marLeft w:val="0"/>
      <w:marRight w:val="0"/>
      <w:marTop w:val="0"/>
      <w:marBottom w:val="0"/>
      <w:divBdr>
        <w:top w:val="none" w:sz="0" w:space="0" w:color="auto"/>
        <w:left w:val="none" w:sz="0" w:space="0" w:color="auto"/>
        <w:bottom w:val="none" w:sz="0" w:space="0" w:color="auto"/>
        <w:right w:val="none" w:sz="0" w:space="0" w:color="auto"/>
      </w:divBdr>
      <w:divsChild>
        <w:div w:id="1168793718">
          <w:marLeft w:val="446"/>
          <w:marRight w:val="0"/>
          <w:marTop w:val="0"/>
          <w:marBottom w:val="0"/>
          <w:divBdr>
            <w:top w:val="none" w:sz="0" w:space="0" w:color="auto"/>
            <w:left w:val="none" w:sz="0" w:space="0" w:color="auto"/>
            <w:bottom w:val="none" w:sz="0" w:space="0" w:color="auto"/>
            <w:right w:val="none" w:sz="0" w:space="0" w:color="auto"/>
          </w:divBdr>
        </w:div>
        <w:div w:id="965431136">
          <w:marLeft w:val="446"/>
          <w:marRight w:val="0"/>
          <w:marTop w:val="0"/>
          <w:marBottom w:val="0"/>
          <w:divBdr>
            <w:top w:val="none" w:sz="0" w:space="0" w:color="auto"/>
            <w:left w:val="none" w:sz="0" w:space="0" w:color="auto"/>
            <w:bottom w:val="none" w:sz="0" w:space="0" w:color="auto"/>
            <w:right w:val="none" w:sz="0" w:space="0" w:color="auto"/>
          </w:divBdr>
        </w:div>
        <w:div w:id="678236321">
          <w:marLeft w:val="446"/>
          <w:marRight w:val="0"/>
          <w:marTop w:val="0"/>
          <w:marBottom w:val="0"/>
          <w:divBdr>
            <w:top w:val="none" w:sz="0" w:space="0" w:color="auto"/>
            <w:left w:val="none" w:sz="0" w:space="0" w:color="auto"/>
            <w:bottom w:val="none" w:sz="0" w:space="0" w:color="auto"/>
            <w:right w:val="none" w:sz="0" w:space="0" w:color="auto"/>
          </w:divBdr>
        </w:div>
        <w:div w:id="1471365021">
          <w:marLeft w:val="1166"/>
          <w:marRight w:val="0"/>
          <w:marTop w:val="0"/>
          <w:marBottom w:val="0"/>
          <w:divBdr>
            <w:top w:val="none" w:sz="0" w:space="0" w:color="auto"/>
            <w:left w:val="none" w:sz="0" w:space="0" w:color="auto"/>
            <w:bottom w:val="none" w:sz="0" w:space="0" w:color="auto"/>
            <w:right w:val="none" w:sz="0" w:space="0" w:color="auto"/>
          </w:divBdr>
        </w:div>
        <w:div w:id="536966572">
          <w:marLeft w:val="1166"/>
          <w:marRight w:val="0"/>
          <w:marTop w:val="0"/>
          <w:marBottom w:val="0"/>
          <w:divBdr>
            <w:top w:val="none" w:sz="0" w:space="0" w:color="auto"/>
            <w:left w:val="none" w:sz="0" w:space="0" w:color="auto"/>
            <w:bottom w:val="none" w:sz="0" w:space="0" w:color="auto"/>
            <w:right w:val="none" w:sz="0" w:space="0" w:color="auto"/>
          </w:divBdr>
        </w:div>
        <w:div w:id="1570992353">
          <w:marLeft w:val="1166"/>
          <w:marRight w:val="0"/>
          <w:marTop w:val="0"/>
          <w:marBottom w:val="0"/>
          <w:divBdr>
            <w:top w:val="none" w:sz="0" w:space="0" w:color="auto"/>
            <w:left w:val="none" w:sz="0" w:space="0" w:color="auto"/>
            <w:bottom w:val="none" w:sz="0" w:space="0" w:color="auto"/>
            <w:right w:val="none" w:sz="0" w:space="0" w:color="auto"/>
          </w:divBdr>
        </w:div>
        <w:div w:id="1028483692">
          <w:marLeft w:val="1166"/>
          <w:marRight w:val="0"/>
          <w:marTop w:val="0"/>
          <w:marBottom w:val="0"/>
          <w:divBdr>
            <w:top w:val="none" w:sz="0" w:space="0" w:color="auto"/>
            <w:left w:val="none" w:sz="0" w:space="0" w:color="auto"/>
            <w:bottom w:val="none" w:sz="0" w:space="0" w:color="auto"/>
            <w:right w:val="none" w:sz="0" w:space="0" w:color="auto"/>
          </w:divBdr>
        </w:div>
        <w:div w:id="426849384">
          <w:marLeft w:val="1166"/>
          <w:marRight w:val="0"/>
          <w:marTop w:val="0"/>
          <w:marBottom w:val="0"/>
          <w:divBdr>
            <w:top w:val="none" w:sz="0" w:space="0" w:color="auto"/>
            <w:left w:val="none" w:sz="0" w:space="0" w:color="auto"/>
            <w:bottom w:val="none" w:sz="0" w:space="0" w:color="auto"/>
            <w:right w:val="none" w:sz="0" w:space="0" w:color="auto"/>
          </w:divBdr>
        </w:div>
        <w:div w:id="471405032">
          <w:marLeft w:val="1166"/>
          <w:marRight w:val="0"/>
          <w:marTop w:val="0"/>
          <w:marBottom w:val="0"/>
          <w:divBdr>
            <w:top w:val="none" w:sz="0" w:space="0" w:color="auto"/>
            <w:left w:val="none" w:sz="0" w:space="0" w:color="auto"/>
            <w:bottom w:val="none" w:sz="0" w:space="0" w:color="auto"/>
            <w:right w:val="none" w:sz="0" w:space="0" w:color="auto"/>
          </w:divBdr>
        </w:div>
      </w:divsChild>
    </w:div>
    <w:div w:id="2117944090">
      <w:bodyDiv w:val="1"/>
      <w:marLeft w:val="0"/>
      <w:marRight w:val="0"/>
      <w:marTop w:val="0"/>
      <w:marBottom w:val="0"/>
      <w:divBdr>
        <w:top w:val="none" w:sz="0" w:space="0" w:color="auto"/>
        <w:left w:val="none" w:sz="0" w:space="0" w:color="auto"/>
        <w:bottom w:val="none" w:sz="0" w:space="0" w:color="auto"/>
        <w:right w:val="none" w:sz="0" w:space="0" w:color="auto"/>
      </w:divBdr>
    </w:div>
    <w:div w:id="2133941289">
      <w:bodyDiv w:val="1"/>
      <w:marLeft w:val="0"/>
      <w:marRight w:val="0"/>
      <w:marTop w:val="0"/>
      <w:marBottom w:val="0"/>
      <w:divBdr>
        <w:top w:val="none" w:sz="0" w:space="0" w:color="auto"/>
        <w:left w:val="none" w:sz="0" w:space="0" w:color="auto"/>
        <w:bottom w:val="none" w:sz="0" w:space="0" w:color="auto"/>
        <w:right w:val="none" w:sz="0" w:space="0" w:color="auto"/>
      </w:divBdr>
      <w:divsChild>
        <w:div w:id="752049613">
          <w:marLeft w:val="547"/>
          <w:marRight w:val="0"/>
          <w:marTop w:val="0"/>
          <w:marBottom w:val="0"/>
          <w:divBdr>
            <w:top w:val="none" w:sz="0" w:space="0" w:color="auto"/>
            <w:left w:val="none" w:sz="0" w:space="0" w:color="auto"/>
            <w:bottom w:val="none" w:sz="0" w:space="0" w:color="auto"/>
            <w:right w:val="none" w:sz="0" w:space="0" w:color="auto"/>
          </w:divBdr>
        </w:div>
        <w:div w:id="719792314">
          <w:marLeft w:val="1166"/>
          <w:marRight w:val="0"/>
          <w:marTop w:val="0"/>
          <w:marBottom w:val="0"/>
          <w:divBdr>
            <w:top w:val="none" w:sz="0" w:space="0" w:color="auto"/>
            <w:left w:val="none" w:sz="0" w:space="0" w:color="auto"/>
            <w:bottom w:val="none" w:sz="0" w:space="0" w:color="auto"/>
            <w:right w:val="none" w:sz="0" w:space="0" w:color="auto"/>
          </w:divBdr>
        </w:div>
      </w:divsChild>
    </w:div>
    <w:div w:id="2146002677">
      <w:bodyDiv w:val="1"/>
      <w:marLeft w:val="0"/>
      <w:marRight w:val="0"/>
      <w:marTop w:val="0"/>
      <w:marBottom w:val="0"/>
      <w:divBdr>
        <w:top w:val="none" w:sz="0" w:space="0" w:color="auto"/>
        <w:left w:val="none" w:sz="0" w:space="0" w:color="auto"/>
        <w:bottom w:val="none" w:sz="0" w:space="0" w:color="auto"/>
        <w:right w:val="none" w:sz="0" w:space="0" w:color="auto"/>
      </w:divBdr>
      <w:divsChild>
        <w:div w:id="1388263122">
          <w:marLeft w:val="360"/>
          <w:marRight w:val="0"/>
          <w:marTop w:val="200"/>
          <w:marBottom w:val="0"/>
          <w:divBdr>
            <w:top w:val="none" w:sz="0" w:space="0" w:color="auto"/>
            <w:left w:val="none" w:sz="0" w:space="0" w:color="auto"/>
            <w:bottom w:val="none" w:sz="0" w:space="0" w:color="auto"/>
            <w:right w:val="none" w:sz="0" w:space="0" w:color="auto"/>
          </w:divBdr>
        </w:div>
        <w:div w:id="730468292">
          <w:marLeft w:val="360"/>
          <w:marRight w:val="0"/>
          <w:marTop w:val="200"/>
          <w:marBottom w:val="0"/>
          <w:divBdr>
            <w:top w:val="none" w:sz="0" w:space="0" w:color="auto"/>
            <w:left w:val="none" w:sz="0" w:space="0" w:color="auto"/>
            <w:bottom w:val="none" w:sz="0" w:space="0" w:color="auto"/>
            <w:right w:val="none" w:sz="0" w:space="0" w:color="auto"/>
          </w:divBdr>
        </w:div>
        <w:div w:id="369763286">
          <w:marLeft w:val="734"/>
          <w:marRight w:val="0"/>
          <w:marTop w:val="100"/>
          <w:marBottom w:val="0"/>
          <w:divBdr>
            <w:top w:val="none" w:sz="0" w:space="0" w:color="auto"/>
            <w:left w:val="none" w:sz="0" w:space="0" w:color="auto"/>
            <w:bottom w:val="none" w:sz="0" w:space="0" w:color="auto"/>
            <w:right w:val="none" w:sz="0" w:space="0" w:color="auto"/>
          </w:divBdr>
        </w:div>
        <w:div w:id="706486707">
          <w:marLeft w:val="360"/>
          <w:marRight w:val="0"/>
          <w:marTop w:val="200"/>
          <w:marBottom w:val="0"/>
          <w:divBdr>
            <w:top w:val="none" w:sz="0" w:space="0" w:color="auto"/>
            <w:left w:val="none" w:sz="0" w:space="0" w:color="auto"/>
            <w:bottom w:val="none" w:sz="0" w:space="0" w:color="auto"/>
            <w:right w:val="none" w:sz="0" w:space="0" w:color="auto"/>
          </w:divBdr>
        </w:div>
        <w:div w:id="55019354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219919fb-951a-4e3c-aa9c-3c42271dc23c@ausprd01.prod.outlook.com" TargetMode="External"/><Relationship Id="rId21" Type="http://schemas.openxmlformats.org/officeDocument/2006/relationships/image" Target="media/image7.png"/><Relationship Id="rId42" Type="http://schemas.openxmlformats.org/officeDocument/2006/relationships/hyperlink" Target="mailto:jbyawi@gmail.com" TargetMode="External"/><Relationship Id="rId47" Type="http://schemas.openxmlformats.org/officeDocument/2006/relationships/hyperlink" Target="mailto:kamaleshdoshi6@gmail.com" TargetMode="External"/><Relationship Id="rId63" Type="http://schemas.openxmlformats.org/officeDocument/2006/relationships/hyperlink" Target="mailto:richard.bramley@eca-uk.com" TargetMode="External"/><Relationship Id="rId68" Type="http://schemas.openxmlformats.org/officeDocument/2006/relationships/hyperlink" Target="mailto:akuilat@spc.int" TargetMode="External"/><Relationship Id="rId2" Type="http://schemas.openxmlformats.org/officeDocument/2006/relationships/numbering" Target="numbering.xml"/><Relationship Id="rId16" Type="http://schemas.openxmlformats.org/officeDocument/2006/relationships/image" Target="cid:image003.png@01D904BB.A360DD10" TargetMode="Externa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cid:2761f7a3-ffeb-4fd7-864b-4380971db821@ausprd01.prod.outlook.com" TargetMode="External"/><Relationship Id="rId37" Type="http://schemas.openxmlformats.org/officeDocument/2006/relationships/hyperlink" Target="mailto:DVAKAPORA@ELECTRICITY.CO.UK" TargetMode="External"/><Relationship Id="rId40" Type="http://schemas.openxmlformats.org/officeDocument/2006/relationships/hyperlink" Target="mailto:razik.khan@lta.com.fj" TargetMode="External"/><Relationship Id="rId45" Type="http://schemas.openxmlformats.org/officeDocument/2006/relationships/hyperlink" Target="mailto:gelheine@gmail.com" TargetMode="External"/><Relationship Id="rId53" Type="http://schemas.openxmlformats.org/officeDocument/2006/relationships/hyperlink" Target="mailto:ceo@ura.gov.vu" TargetMode="External"/><Relationship Id="rId58" Type="http://schemas.openxmlformats.org/officeDocument/2006/relationships/hyperlink" Target="mailto:pete@s4sfiji.com" TargetMode="External"/><Relationship Id="rId66" Type="http://schemas.openxmlformats.org/officeDocument/2006/relationships/hyperlink" Target="mailto:billmarr.marr2@gmail.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alex@leaf.com.fj" TargetMode="External"/><Relationship Id="rId19" Type="http://schemas.openxmlformats.org/officeDocument/2006/relationships/hyperlink" Target="https://eur-lex.europa.eu/legal-content/EN/AUTO/?uri=CELEX:52020DC0789" TargetMode="External"/><Relationship Id="rId14" Type="http://schemas.openxmlformats.org/officeDocument/2006/relationships/image" Target="cid:image002.png@01D904BB.A360DD10"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cid:666c6b7d-bf87-488c-b4c3-2f8a3d9cf78f@ausprd01.prod.outlook.com" TargetMode="External"/><Relationship Id="rId35" Type="http://schemas.openxmlformats.org/officeDocument/2006/relationships/image" Target="media/image16.jpeg"/><Relationship Id="rId43" Type="http://schemas.openxmlformats.org/officeDocument/2006/relationships/hyperlink" Target="mailto:derekwarakai@gmail.com" TargetMode="External"/><Relationship Id="rId48" Type="http://schemas.openxmlformats.org/officeDocument/2006/relationships/hyperlink" Target="mailto:talaepap@epc.ws" TargetMode="External"/><Relationship Id="rId56" Type="http://schemas.openxmlformats.org/officeDocument/2006/relationships/hyperlink" Target="mailto:julia.hollnagel@gggi.org" TargetMode="External"/><Relationship Id="rId64" Type="http://schemas.openxmlformats.org/officeDocument/2006/relationships/hyperlink" Target="mailto:ihwang@worldbank.org" TargetMode="External"/><Relationship Id="rId69" Type="http://schemas.openxmlformats.org/officeDocument/2006/relationships/hyperlink" Target="mailto:solomonef@spc.int" TargetMode="External"/><Relationship Id="rId8" Type="http://schemas.openxmlformats.org/officeDocument/2006/relationships/hyperlink" Target="https://pcreee.org/event/pacific-islands-workshop-electric-mobility" TargetMode="External"/><Relationship Id="rId51" Type="http://schemas.openxmlformats.org/officeDocument/2006/relationships/hyperlink" Target="mailto:plie@tongapower.to" TargetMode="External"/><Relationship Id="rId72" Type="http://schemas.openxmlformats.org/officeDocument/2006/relationships/hyperlink" Target="mailto:amitsi@spc.int" TargetMode="External"/><Relationship Id="rId3" Type="http://schemas.openxmlformats.org/officeDocument/2006/relationships/styles" Target="styles.xml"/><Relationship Id="rId12" Type="http://schemas.openxmlformats.org/officeDocument/2006/relationships/image" Target="cid:image001.png@01D904BB.A360DD10"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mailto:waisale.vulagi@moit.gov.fj" TargetMode="External"/><Relationship Id="rId46" Type="http://schemas.openxmlformats.org/officeDocument/2006/relationships/hyperlink" Target="mailto:deputydirector@neormi.com" TargetMode="External"/><Relationship Id="rId59" Type="http://schemas.openxmlformats.org/officeDocument/2006/relationships/hyperlink" Target="mailto:lnsmith.consultant@adb.org" TargetMode="External"/><Relationship Id="rId67" Type="http://schemas.openxmlformats.org/officeDocument/2006/relationships/hyperlink" Target="mailto:rhondar@spc.int" TargetMode="External"/><Relationship Id="rId20" Type="http://schemas.openxmlformats.org/officeDocument/2006/relationships/hyperlink" Target="https://eur-lex.europa.eu/legal-content/EN/AUTO/?uri=CELEX:52020DC0789" TargetMode="External"/><Relationship Id="rId41" Type="http://schemas.openxmlformats.org/officeDocument/2006/relationships/hyperlink" Target="mailto:taoaba.tebateki@mise.gov.ki" TargetMode="External"/><Relationship Id="rId54" Type="http://schemas.openxmlformats.org/officeDocument/2006/relationships/hyperlink" Target="mailto:Roxane.CASTELEIN@eeas.europa.eu" TargetMode="External"/><Relationship Id="rId62" Type="http://schemas.openxmlformats.org/officeDocument/2006/relationships/hyperlink" Target="mailto:S.HANSEN@unido.org" TargetMode="External"/><Relationship Id="rId70" Type="http://schemas.openxmlformats.org/officeDocument/2006/relationships/hyperlink" Target="mailto:sosefo.tofu@gmail.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cid:bd6f1914-11ac-4717-a971-a5ee7f600512@ausprd01.prod.outlook.com" TargetMode="External"/><Relationship Id="rId36" Type="http://schemas.openxmlformats.org/officeDocument/2006/relationships/image" Target="cid:4bf69bb5-a7d9-4d9e-b6c4-133ba2f36d76@ausprd01.prod.outlook.com" TargetMode="External"/><Relationship Id="rId49" Type="http://schemas.openxmlformats.org/officeDocument/2006/relationships/hyperlink" Target="mailto:rbapo@mmere.gov.sb" TargetMode="External"/><Relationship Id="rId57" Type="http://schemas.openxmlformats.org/officeDocument/2006/relationships/hyperlink" Target="mailto:info@ironnova.ca" TargetMode="External"/><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mailto:mwowoni@transport.gov.pg" TargetMode="External"/><Relationship Id="rId52" Type="http://schemas.openxmlformats.org/officeDocument/2006/relationships/hyperlink" Target="mailto:mafaluloto2@gmail.com" TargetMode="External"/><Relationship Id="rId60" Type="http://schemas.openxmlformats.org/officeDocument/2006/relationships/hyperlink" Target="mailto:ofak@sprep.org" TargetMode="External"/><Relationship Id="rId65" Type="http://schemas.openxmlformats.org/officeDocument/2006/relationships/hyperlink" Target="mailto:mitch.hoffmann@zekitek.com" TargetMode="External"/><Relationship Id="rId73"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cid:image004.png@01D904BB.A360DD10" TargetMode="External"/><Relationship Id="rId39" Type="http://schemas.openxmlformats.org/officeDocument/2006/relationships/hyperlink" Target="mailto:filimoni.tarai@govnet.gov.fj" TargetMode="External"/><Relationship Id="rId34" Type="http://schemas.openxmlformats.org/officeDocument/2006/relationships/image" Target="cid:424cb288-51d9-4be2-8b4a-cc85662e917b@ausprd01.prod.outlook.com" TargetMode="External"/><Relationship Id="rId50" Type="http://schemas.openxmlformats.org/officeDocument/2006/relationships/hyperlink" Target="mailto:kfoliaki@energy.gov.to" TargetMode="External"/><Relationship Id="rId55" Type="http://schemas.openxmlformats.org/officeDocument/2006/relationships/hyperlink" Target="mailto:acampbell@fueltechnology.net" TargetMode="External"/><Relationship Id="rId7" Type="http://schemas.openxmlformats.org/officeDocument/2006/relationships/endnotes" Target="endnotes.xml"/><Relationship Id="rId71" Type="http://schemas.openxmlformats.org/officeDocument/2006/relationships/hyperlink" Target="mailto:sinalauliif@spc.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D9DF5-1618-4A93-9B4E-E351B70A6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56</Pages>
  <Words>17337</Words>
  <Characters>98822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Solomone Fifita</dc:creator>
  <cp:keywords/>
  <dc:description/>
  <cp:lastModifiedBy>Sinalauli'i Fifita</cp:lastModifiedBy>
  <cp:revision>101</cp:revision>
  <cp:lastPrinted>2023-02-22T02:50:00Z</cp:lastPrinted>
  <dcterms:created xsi:type="dcterms:W3CDTF">2023-02-23T01:41:00Z</dcterms:created>
  <dcterms:modified xsi:type="dcterms:W3CDTF">2023-02-23T23:07:00Z</dcterms:modified>
</cp:coreProperties>
</file>