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F42CD2" w14:textId="77777777" w:rsidR="003A7A55" w:rsidRDefault="009E5773" w:rsidP="003A7A55">
      <w:pPr>
        <w:pStyle w:val="Caption"/>
        <w:jc w:val="center"/>
        <w:rPr>
          <w:rFonts w:ascii="Cambria" w:hAnsi="Cambria"/>
          <w:color w:val="auto"/>
          <w:sz w:val="36"/>
          <w:szCs w:val="36"/>
        </w:rPr>
      </w:pPr>
      <w:r w:rsidRPr="009E5773">
        <w:rPr>
          <w:rFonts w:ascii="Cambria" w:hAnsi="Cambria"/>
          <w:noProof/>
          <w:color w:val="auto"/>
          <w:sz w:val="36"/>
          <w:szCs w:val="36"/>
          <w:lang w:val="en-AU" w:eastAsia="en-AU"/>
        </w:rPr>
        <w:drawing>
          <wp:inline distT="0" distB="0" distL="0" distR="0" wp14:anchorId="740939D1" wp14:editId="20FBFF1D">
            <wp:extent cx="3570298" cy="1036320"/>
            <wp:effectExtent l="0" t="0" r="0" b="0"/>
            <wp:docPr id="4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75038" cy="1037696"/>
                    </a:xfrm>
                    <a:prstGeom prst="rect">
                      <a:avLst/>
                    </a:prstGeom>
                    <a:noFill/>
                    <a:ln>
                      <a:noFill/>
                    </a:ln>
                  </pic:spPr>
                </pic:pic>
              </a:graphicData>
            </a:graphic>
          </wp:inline>
        </w:drawing>
      </w:r>
    </w:p>
    <w:p w14:paraId="1B686429" w14:textId="77777777" w:rsidR="003A7A55" w:rsidRDefault="003A7A55" w:rsidP="003A7A55">
      <w:pPr>
        <w:pStyle w:val="Caption"/>
        <w:jc w:val="center"/>
        <w:rPr>
          <w:rFonts w:ascii="Cambria" w:hAnsi="Cambria"/>
          <w:color w:val="auto"/>
          <w:sz w:val="36"/>
          <w:szCs w:val="36"/>
        </w:rPr>
      </w:pPr>
    </w:p>
    <w:p w14:paraId="0ED733B7" w14:textId="77777777" w:rsidR="003A7A55" w:rsidRDefault="003A7A55" w:rsidP="003A7A55">
      <w:pPr>
        <w:pStyle w:val="Caption"/>
        <w:jc w:val="center"/>
        <w:rPr>
          <w:rFonts w:ascii="Cambria" w:hAnsi="Cambria"/>
          <w:color w:val="auto"/>
          <w:sz w:val="36"/>
          <w:szCs w:val="36"/>
        </w:rPr>
      </w:pPr>
    </w:p>
    <w:p w14:paraId="70E7BD82" w14:textId="77777777" w:rsidR="00D878E2" w:rsidRDefault="00D878E2" w:rsidP="003A7A55">
      <w:pPr>
        <w:pStyle w:val="Caption"/>
        <w:jc w:val="center"/>
        <w:rPr>
          <w:rFonts w:ascii="Cambria" w:hAnsi="Cambria"/>
          <w:color w:val="auto"/>
          <w:sz w:val="36"/>
          <w:szCs w:val="36"/>
        </w:rPr>
      </w:pPr>
    </w:p>
    <w:p w14:paraId="055E0FC1" w14:textId="77777777" w:rsidR="00D878E2" w:rsidRDefault="00D878E2" w:rsidP="003A7A55">
      <w:pPr>
        <w:pStyle w:val="Caption"/>
        <w:jc w:val="center"/>
        <w:rPr>
          <w:rFonts w:ascii="Cambria" w:hAnsi="Cambria"/>
          <w:color w:val="auto"/>
          <w:sz w:val="36"/>
          <w:szCs w:val="36"/>
        </w:rPr>
      </w:pPr>
    </w:p>
    <w:p w14:paraId="048F0568" w14:textId="5750177B" w:rsidR="007D7478" w:rsidRDefault="009E5773" w:rsidP="0032165D">
      <w:pPr>
        <w:pStyle w:val="Caption"/>
        <w:jc w:val="center"/>
        <w:rPr>
          <w:rFonts w:ascii="Cambria" w:hAnsi="Cambria"/>
          <w:color w:val="auto"/>
          <w:sz w:val="44"/>
          <w:szCs w:val="44"/>
        </w:rPr>
      </w:pPr>
      <w:r>
        <w:rPr>
          <w:rFonts w:ascii="Cambria" w:hAnsi="Cambria"/>
          <w:color w:val="auto"/>
          <w:sz w:val="44"/>
          <w:szCs w:val="44"/>
        </w:rPr>
        <w:t xml:space="preserve">PCREEE </w:t>
      </w:r>
      <w:r w:rsidR="00C64DA5">
        <w:rPr>
          <w:rFonts w:ascii="Cambria" w:hAnsi="Cambria"/>
          <w:color w:val="auto"/>
          <w:sz w:val="44"/>
          <w:szCs w:val="44"/>
        </w:rPr>
        <w:t xml:space="preserve">Progress </w:t>
      </w:r>
      <w:r w:rsidR="00D15325">
        <w:rPr>
          <w:rFonts w:ascii="Cambria" w:hAnsi="Cambria"/>
          <w:color w:val="auto"/>
          <w:sz w:val="44"/>
          <w:szCs w:val="44"/>
        </w:rPr>
        <w:t>R</w:t>
      </w:r>
      <w:r w:rsidR="007D7478" w:rsidRPr="00D878E2">
        <w:rPr>
          <w:rFonts w:ascii="Cambria" w:hAnsi="Cambria"/>
          <w:color w:val="auto"/>
          <w:sz w:val="44"/>
          <w:szCs w:val="44"/>
        </w:rPr>
        <w:t xml:space="preserve">eport </w:t>
      </w:r>
    </w:p>
    <w:p w14:paraId="5E558A55" w14:textId="12A8B68C" w:rsidR="00D15325" w:rsidRDefault="00D15325" w:rsidP="00D15325">
      <w:pPr>
        <w:rPr>
          <w:lang w:val="en-US"/>
        </w:rPr>
      </w:pPr>
    </w:p>
    <w:p w14:paraId="6D6FE043" w14:textId="78B4310D" w:rsidR="00D15325" w:rsidRDefault="00C64DA5" w:rsidP="00D15325">
      <w:pPr>
        <w:jc w:val="center"/>
        <w:rPr>
          <w:b/>
          <w:bCs/>
          <w:sz w:val="44"/>
          <w:szCs w:val="44"/>
          <w:lang w:val="en-US"/>
        </w:rPr>
      </w:pPr>
      <w:r>
        <w:rPr>
          <w:b/>
          <w:bCs/>
          <w:sz w:val="44"/>
          <w:szCs w:val="44"/>
          <w:lang w:val="en-US"/>
        </w:rPr>
        <w:t xml:space="preserve">January – </w:t>
      </w:r>
      <w:r w:rsidR="00AE4C48">
        <w:rPr>
          <w:b/>
          <w:bCs/>
          <w:sz w:val="44"/>
          <w:szCs w:val="44"/>
          <w:lang w:val="en-US"/>
        </w:rPr>
        <w:t xml:space="preserve">June </w:t>
      </w:r>
      <w:r w:rsidR="00D15325" w:rsidRPr="00D15325">
        <w:rPr>
          <w:b/>
          <w:bCs/>
          <w:sz w:val="44"/>
          <w:szCs w:val="44"/>
          <w:lang w:val="en-US"/>
        </w:rPr>
        <w:t>202</w:t>
      </w:r>
      <w:r w:rsidR="00AE4C48">
        <w:rPr>
          <w:b/>
          <w:bCs/>
          <w:sz w:val="44"/>
          <w:szCs w:val="44"/>
          <w:lang w:val="en-US"/>
        </w:rPr>
        <w:t>4</w:t>
      </w:r>
    </w:p>
    <w:p w14:paraId="194E64A4" w14:textId="6F779761" w:rsidR="0069002D" w:rsidRDefault="0069002D" w:rsidP="00D15325">
      <w:pPr>
        <w:jc w:val="center"/>
        <w:rPr>
          <w:b/>
          <w:bCs/>
          <w:sz w:val="44"/>
          <w:szCs w:val="44"/>
          <w:lang w:val="en-US"/>
        </w:rPr>
      </w:pPr>
    </w:p>
    <w:p w14:paraId="59F76018" w14:textId="45DD692B" w:rsidR="0069002D" w:rsidRDefault="0069002D" w:rsidP="00D15325">
      <w:pPr>
        <w:jc w:val="center"/>
        <w:rPr>
          <w:b/>
          <w:bCs/>
          <w:sz w:val="44"/>
          <w:szCs w:val="44"/>
          <w:lang w:val="en-US"/>
        </w:rPr>
      </w:pPr>
    </w:p>
    <w:p w14:paraId="0E0B4054" w14:textId="77777777" w:rsidR="006E0BA3" w:rsidRDefault="006E0BA3" w:rsidP="006E0BA3">
      <w:pPr>
        <w:rPr>
          <w:lang w:val="en-US"/>
        </w:rPr>
      </w:pPr>
    </w:p>
    <w:p w14:paraId="60AF9501" w14:textId="77777777" w:rsidR="006E0BA3" w:rsidRDefault="006E0BA3" w:rsidP="006E0BA3">
      <w:pPr>
        <w:rPr>
          <w:lang w:val="en-US"/>
        </w:rPr>
      </w:pPr>
      <w:r>
        <w:rPr>
          <w:lang w:val="en-US"/>
        </w:rPr>
        <w:t xml:space="preserve">This Progress Report is specially prepared for the Austrian Development Agency (ADA). It is based on the overall progress of the PCREEE with special emphasis on the PCREEE’s sustainable mobility and sustainable mini-grid systems – the two focus areas of the PCREEE that is financially supported by the ADA. </w:t>
      </w:r>
    </w:p>
    <w:p w14:paraId="04C52D17" w14:textId="7BFFC81E" w:rsidR="003153CA" w:rsidRDefault="003153CA" w:rsidP="00D15325">
      <w:pPr>
        <w:jc w:val="center"/>
        <w:rPr>
          <w:b/>
          <w:bCs/>
          <w:sz w:val="44"/>
          <w:szCs w:val="44"/>
          <w:lang w:val="en-US"/>
        </w:rPr>
      </w:pPr>
    </w:p>
    <w:p w14:paraId="1EAD28D4" w14:textId="69AF6F93" w:rsidR="003153CA" w:rsidRDefault="005716C1" w:rsidP="00D15325">
      <w:pPr>
        <w:jc w:val="center"/>
        <w:rPr>
          <w:b/>
          <w:bCs/>
          <w:sz w:val="44"/>
          <w:szCs w:val="44"/>
          <w:lang w:val="en-US"/>
        </w:rPr>
      </w:pPr>
      <w:r w:rsidRPr="005716C1">
        <w:rPr>
          <w:noProof/>
        </w:rPr>
        <w:drawing>
          <wp:inline distT="0" distB="0" distL="0" distR="0" wp14:anchorId="5EBA6A7B" wp14:editId="3093C893">
            <wp:extent cx="4579976" cy="3060118"/>
            <wp:effectExtent l="0" t="0" r="0" b="6985"/>
            <wp:docPr id="13" name="Picture 12">
              <a:extLst xmlns:a="http://schemas.openxmlformats.org/drawingml/2006/main">
                <a:ext uri="{FF2B5EF4-FFF2-40B4-BE49-F238E27FC236}">
                  <a16:creationId xmlns:a16="http://schemas.microsoft.com/office/drawing/2014/main" id="{5B6B3592-62BA-8E48-98E2-306908A8B4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5B6B3592-62BA-8E48-98E2-306908A8B489}"/>
                        </a:ext>
                      </a:extLst>
                    </pic:cNvPr>
                    <pic:cNvPicPr>
                      <a:picLocks noChangeAspect="1"/>
                    </pic:cNvPicPr>
                  </pic:nvPicPr>
                  <pic:blipFill>
                    <a:blip r:embed="rId9"/>
                    <a:stretch>
                      <a:fillRect/>
                    </a:stretch>
                  </pic:blipFill>
                  <pic:spPr>
                    <a:xfrm>
                      <a:off x="0" y="0"/>
                      <a:ext cx="4579976" cy="3060118"/>
                    </a:xfrm>
                    <a:prstGeom prst="rect">
                      <a:avLst/>
                    </a:prstGeom>
                  </pic:spPr>
                </pic:pic>
              </a:graphicData>
            </a:graphic>
          </wp:inline>
        </w:drawing>
      </w:r>
    </w:p>
    <w:p w14:paraId="50B820B0" w14:textId="77777777" w:rsidR="00CE235B" w:rsidRDefault="00CE235B" w:rsidP="0069002D">
      <w:pPr>
        <w:rPr>
          <w:rFonts w:ascii="Cambria" w:hAnsi="Cambria"/>
          <w:b/>
          <w:bCs/>
          <w:color w:val="000000" w:themeColor="text1"/>
          <w:lang w:val="en-US"/>
        </w:rPr>
      </w:pPr>
    </w:p>
    <w:p w14:paraId="1279AA7A" w14:textId="7AE5550F" w:rsidR="005716C1" w:rsidRDefault="005716C1" w:rsidP="0069002D">
      <w:pPr>
        <w:rPr>
          <w:rFonts w:ascii="Cambria" w:hAnsi="Cambria"/>
          <w:b/>
          <w:bCs/>
          <w:color w:val="000000" w:themeColor="text1"/>
          <w:lang w:val="en-US"/>
        </w:rPr>
      </w:pPr>
      <w:r>
        <w:rPr>
          <w:rFonts w:ascii="Cambria" w:hAnsi="Cambria"/>
          <w:b/>
          <w:bCs/>
          <w:color w:val="000000" w:themeColor="text1"/>
          <w:lang w:val="en-US"/>
        </w:rPr>
        <w:t>Launching of the first electric cars in the Vanuatu government fleet (July 2024)</w:t>
      </w:r>
    </w:p>
    <w:p w14:paraId="6B00023E" w14:textId="77777777" w:rsidR="005716C1" w:rsidRDefault="005716C1" w:rsidP="0069002D">
      <w:pPr>
        <w:rPr>
          <w:rFonts w:ascii="Cambria" w:hAnsi="Cambria"/>
          <w:b/>
          <w:bCs/>
          <w:color w:val="000000" w:themeColor="text1"/>
          <w:lang w:val="en-US"/>
        </w:rPr>
      </w:pPr>
    </w:p>
    <w:p w14:paraId="2630DA18" w14:textId="4AFD1AF5" w:rsidR="0069002D" w:rsidRPr="00225542" w:rsidRDefault="0069002D" w:rsidP="0069002D">
      <w:pPr>
        <w:rPr>
          <w:rFonts w:ascii="Cambria" w:hAnsi="Cambria"/>
          <w:b/>
          <w:bCs/>
          <w:color w:val="000000" w:themeColor="text1"/>
          <w:lang w:val="en-US"/>
        </w:rPr>
      </w:pPr>
      <w:r w:rsidRPr="00225542">
        <w:rPr>
          <w:rFonts w:ascii="Cambria" w:hAnsi="Cambria"/>
          <w:b/>
          <w:bCs/>
          <w:color w:val="000000" w:themeColor="text1"/>
          <w:lang w:val="en-US"/>
        </w:rPr>
        <w:lastRenderedPageBreak/>
        <w:t>Abbreviations</w:t>
      </w:r>
    </w:p>
    <w:p w14:paraId="7B3C9706" w14:textId="77777777" w:rsidR="00CE235B" w:rsidRDefault="00CE235B" w:rsidP="00F14ADF">
      <w:pPr>
        <w:rPr>
          <w:rFonts w:ascii="Cambria" w:hAnsi="Cambria"/>
          <w:lang w:val="en-US"/>
        </w:rPr>
      </w:pPr>
    </w:p>
    <w:p w14:paraId="7DCF1349" w14:textId="42CADAE7" w:rsidR="00F14ADF" w:rsidRPr="003153CA" w:rsidRDefault="004D3904" w:rsidP="00F14ADF">
      <w:pPr>
        <w:rPr>
          <w:rFonts w:ascii="Cambria" w:hAnsi="Cambria"/>
          <w:lang w:val="en-US"/>
        </w:rPr>
      </w:pPr>
      <w:r w:rsidRPr="003153CA">
        <w:rPr>
          <w:rFonts w:ascii="Cambria" w:hAnsi="Cambria"/>
          <w:lang w:val="en-US"/>
        </w:rPr>
        <w:t>ADA</w:t>
      </w:r>
      <w:r w:rsidRPr="003153CA">
        <w:rPr>
          <w:rFonts w:ascii="Cambria" w:hAnsi="Cambria"/>
          <w:lang w:val="en-US"/>
        </w:rPr>
        <w:tab/>
      </w:r>
      <w:r w:rsidRPr="003153CA">
        <w:rPr>
          <w:rFonts w:ascii="Cambria" w:hAnsi="Cambria"/>
          <w:lang w:val="en-US"/>
        </w:rPr>
        <w:tab/>
      </w:r>
      <w:r w:rsidRPr="003153CA">
        <w:rPr>
          <w:rFonts w:ascii="Cambria" w:hAnsi="Cambria"/>
          <w:lang w:val="en-US"/>
        </w:rPr>
        <w:tab/>
        <w:t>Austrian Development Agency</w:t>
      </w:r>
    </w:p>
    <w:p w14:paraId="364BDE3B" w14:textId="37060A06" w:rsidR="003153CA" w:rsidRDefault="003153CA" w:rsidP="003153CA">
      <w:pPr>
        <w:ind w:left="2160" w:hanging="2160"/>
        <w:rPr>
          <w:rFonts w:ascii="Cambria" w:hAnsi="Cambria"/>
          <w:lang w:val="en-US"/>
        </w:rPr>
      </w:pPr>
      <w:r w:rsidRPr="003153CA">
        <w:rPr>
          <w:rFonts w:ascii="Cambria" w:hAnsi="Cambria"/>
          <w:lang w:val="en-US"/>
        </w:rPr>
        <w:t>BRANTV</w:t>
      </w:r>
      <w:r w:rsidRPr="003153CA">
        <w:rPr>
          <w:rFonts w:ascii="Cambria" w:hAnsi="Cambria"/>
          <w:lang w:val="en-US"/>
        </w:rPr>
        <w:tab/>
        <w:t>Barrier Removal for Achieving the National Energy Road Map Targets of Vanuatu (GEF-funded)</w:t>
      </w:r>
    </w:p>
    <w:p w14:paraId="7DBB543A" w14:textId="66A65F89" w:rsidR="00225542" w:rsidRDefault="00225542" w:rsidP="003153CA">
      <w:pPr>
        <w:ind w:left="2160" w:hanging="2160"/>
        <w:rPr>
          <w:rFonts w:ascii="Cambria" w:hAnsi="Cambria"/>
          <w:lang w:val="en-US"/>
        </w:rPr>
      </w:pPr>
      <w:r>
        <w:rPr>
          <w:rFonts w:ascii="Cambria" w:hAnsi="Cambria"/>
          <w:lang w:val="en-US"/>
        </w:rPr>
        <w:t xml:space="preserve">CAMCO </w:t>
      </w:r>
      <w:r>
        <w:rPr>
          <w:rFonts w:ascii="Cambria" w:hAnsi="Cambria"/>
          <w:lang w:val="en-US"/>
        </w:rPr>
        <w:tab/>
        <w:t>Specialist Climate and Impact Fund Manager</w:t>
      </w:r>
    </w:p>
    <w:p w14:paraId="09F16171" w14:textId="65650562" w:rsidR="00225542" w:rsidRPr="003153CA" w:rsidRDefault="00225542" w:rsidP="003153CA">
      <w:pPr>
        <w:ind w:left="2160" w:hanging="2160"/>
        <w:rPr>
          <w:rFonts w:ascii="Cambria" w:hAnsi="Cambria"/>
          <w:lang w:val="en-US"/>
        </w:rPr>
      </w:pPr>
      <w:r>
        <w:rPr>
          <w:rFonts w:ascii="Cambria" w:hAnsi="Cambria"/>
          <w:lang w:val="en-US"/>
        </w:rPr>
        <w:t>EV</w:t>
      </w:r>
      <w:r>
        <w:rPr>
          <w:rFonts w:ascii="Cambria" w:hAnsi="Cambria"/>
          <w:lang w:val="en-US"/>
        </w:rPr>
        <w:tab/>
        <w:t>Electric Vehicle</w:t>
      </w:r>
    </w:p>
    <w:p w14:paraId="101BB0DB" w14:textId="3ED6615F" w:rsidR="004D3904" w:rsidRDefault="004D3904" w:rsidP="00F14ADF">
      <w:pPr>
        <w:rPr>
          <w:rFonts w:ascii="Cambria" w:hAnsi="Cambria"/>
          <w:lang w:val="en-US"/>
        </w:rPr>
      </w:pPr>
      <w:r w:rsidRPr="003153CA">
        <w:rPr>
          <w:rFonts w:ascii="Cambria" w:hAnsi="Cambria"/>
          <w:lang w:val="en-US"/>
        </w:rPr>
        <w:t>FESRIP</w:t>
      </w:r>
      <w:r w:rsidRPr="003153CA">
        <w:rPr>
          <w:rFonts w:ascii="Cambria" w:hAnsi="Cambria"/>
          <w:lang w:val="en-US"/>
        </w:rPr>
        <w:tab/>
      </w:r>
      <w:r w:rsidRPr="003153CA">
        <w:rPr>
          <w:rFonts w:ascii="Cambria" w:hAnsi="Cambria"/>
          <w:lang w:val="en-US"/>
        </w:rPr>
        <w:tab/>
        <w:t>Framework for Energy Security and Resilience in the Pacific</w:t>
      </w:r>
    </w:p>
    <w:p w14:paraId="41624437" w14:textId="21A51AAC" w:rsidR="00225542" w:rsidRPr="003153CA" w:rsidRDefault="00225542" w:rsidP="00F14ADF">
      <w:pPr>
        <w:rPr>
          <w:rFonts w:ascii="Cambria" w:hAnsi="Cambria"/>
          <w:lang w:val="en-US"/>
        </w:rPr>
      </w:pPr>
      <w:r>
        <w:rPr>
          <w:rFonts w:ascii="Cambria" w:hAnsi="Cambria"/>
          <w:lang w:val="en-US"/>
        </w:rPr>
        <w:t>GHG</w:t>
      </w:r>
      <w:r>
        <w:rPr>
          <w:rFonts w:ascii="Cambria" w:hAnsi="Cambria"/>
          <w:lang w:val="en-US"/>
        </w:rPr>
        <w:tab/>
      </w:r>
      <w:r>
        <w:rPr>
          <w:rFonts w:ascii="Cambria" w:hAnsi="Cambria"/>
          <w:lang w:val="en-US"/>
        </w:rPr>
        <w:tab/>
      </w:r>
      <w:r>
        <w:rPr>
          <w:rFonts w:ascii="Cambria" w:hAnsi="Cambria"/>
          <w:lang w:val="en-US"/>
        </w:rPr>
        <w:tab/>
      </w:r>
      <w:proofErr w:type="spellStart"/>
      <w:r>
        <w:rPr>
          <w:rFonts w:ascii="Cambria" w:hAnsi="Cambria"/>
          <w:lang w:val="en-US"/>
        </w:rPr>
        <w:t>GreenHouse</w:t>
      </w:r>
      <w:proofErr w:type="spellEnd"/>
      <w:r>
        <w:rPr>
          <w:rFonts w:ascii="Cambria" w:hAnsi="Cambria"/>
          <w:lang w:val="en-US"/>
        </w:rPr>
        <w:t xml:space="preserve"> Gas </w:t>
      </w:r>
    </w:p>
    <w:p w14:paraId="1B6FB915" w14:textId="17ABFA1E" w:rsidR="004D3904" w:rsidRDefault="004D3904" w:rsidP="00F14ADF">
      <w:pPr>
        <w:rPr>
          <w:rFonts w:ascii="Cambria" w:hAnsi="Cambria"/>
          <w:lang w:val="en-US"/>
        </w:rPr>
      </w:pPr>
      <w:r w:rsidRPr="003153CA">
        <w:rPr>
          <w:rFonts w:ascii="Cambria" w:hAnsi="Cambria"/>
          <w:lang w:val="en-US"/>
        </w:rPr>
        <w:t xml:space="preserve">ISA </w:t>
      </w:r>
      <w:r w:rsidRPr="003153CA">
        <w:rPr>
          <w:rFonts w:ascii="Cambria" w:hAnsi="Cambria"/>
          <w:lang w:val="en-US"/>
        </w:rPr>
        <w:tab/>
      </w:r>
      <w:r w:rsidRPr="003153CA">
        <w:rPr>
          <w:rFonts w:ascii="Cambria" w:hAnsi="Cambria"/>
          <w:lang w:val="en-US"/>
        </w:rPr>
        <w:tab/>
      </w:r>
      <w:r w:rsidRPr="003153CA">
        <w:rPr>
          <w:rFonts w:ascii="Cambria" w:hAnsi="Cambria"/>
          <w:lang w:val="en-US"/>
        </w:rPr>
        <w:tab/>
        <w:t>International Solar Alliance</w:t>
      </w:r>
    </w:p>
    <w:p w14:paraId="3BA7013A" w14:textId="2A2A9657" w:rsidR="00225542" w:rsidRPr="003153CA" w:rsidRDefault="00225542" w:rsidP="00F14ADF">
      <w:pPr>
        <w:rPr>
          <w:rFonts w:ascii="Cambria" w:hAnsi="Cambria"/>
          <w:lang w:val="en-US"/>
        </w:rPr>
      </w:pPr>
      <w:r>
        <w:rPr>
          <w:rFonts w:ascii="Cambria" w:hAnsi="Cambria"/>
          <w:lang w:val="en-US"/>
        </w:rPr>
        <w:t>LEDS</w:t>
      </w:r>
      <w:r>
        <w:rPr>
          <w:rFonts w:ascii="Cambria" w:hAnsi="Cambria"/>
          <w:lang w:val="en-US"/>
        </w:rPr>
        <w:tab/>
      </w:r>
      <w:r>
        <w:rPr>
          <w:rFonts w:ascii="Cambria" w:hAnsi="Cambria"/>
          <w:lang w:val="en-US"/>
        </w:rPr>
        <w:tab/>
      </w:r>
      <w:r>
        <w:rPr>
          <w:rFonts w:ascii="Cambria" w:hAnsi="Cambria"/>
          <w:lang w:val="en-US"/>
        </w:rPr>
        <w:tab/>
        <w:t>Low emission development strategy</w:t>
      </w:r>
    </w:p>
    <w:p w14:paraId="2A1D7D93" w14:textId="6D10B976" w:rsidR="004D3904" w:rsidRDefault="004D3904" w:rsidP="00F14ADF">
      <w:pPr>
        <w:rPr>
          <w:rFonts w:ascii="Cambria" w:hAnsi="Cambria"/>
          <w:lang w:val="en-US"/>
        </w:rPr>
      </w:pPr>
      <w:r w:rsidRPr="003153CA">
        <w:rPr>
          <w:rFonts w:ascii="Cambria" w:hAnsi="Cambria"/>
          <w:lang w:val="en-US"/>
        </w:rPr>
        <w:t>MoU</w:t>
      </w:r>
      <w:r w:rsidRPr="003153CA">
        <w:rPr>
          <w:rFonts w:ascii="Cambria" w:hAnsi="Cambria"/>
          <w:lang w:val="en-US"/>
        </w:rPr>
        <w:tab/>
      </w:r>
      <w:r w:rsidRPr="003153CA">
        <w:rPr>
          <w:rFonts w:ascii="Cambria" w:hAnsi="Cambria"/>
          <w:lang w:val="en-US"/>
        </w:rPr>
        <w:tab/>
      </w:r>
      <w:r w:rsidRPr="003153CA">
        <w:rPr>
          <w:rFonts w:ascii="Cambria" w:hAnsi="Cambria"/>
          <w:lang w:val="en-US"/>
        </w:rPr>
        <w:tab/>
        <w:t xml:space="preserve">Memorandum of Understanding </w:t>
      </w:r>
    </w:p>
    <w:p w14:paraId="35A7E6D8" w14:textId="68607175" w:rsidR="00965688" w:rsidRDefault="00965688" w:rsidP="00F14ADF">
      <w:pPr>
        <w:rPr>
          <w:rFonts w:ascii="Cambria" w:hAnsi="Cambria"/>
          <w:lang w:val="en-US"/>
        </w:rPr>
      </w:pPr>
      <w:r>
        <w:rPr>
          <w:rFonts w:ascii="Cambria" w:hAnsi="Cambria"/>
          <w:lang w:val="en-US"/>
        </w:rPr>
        <w:t>NCSE</w:t>
      </w:r>
      <w:r>
        <w:rPr>
          <w:rFonts w:ascii="Cambria" w:hAnsi="Cambria"/>
          <w:lang w:val="en-US"/>
        </w:rPr>
        <w:tab/>
      </w:r>
      <w:r>
        <w:rPr>
          <w:rFonts w:ascii="Cambria" w:hAnsi="Cambria"/>
          <w:lang w:val="en-US"/>
        </w:rPr>
        <w:tab/>
      </w:r>
      <w:r>
        <w:rPr>
          <w:rFonts w:ascii="Cambria" w:hAnsi="Cambria"/>
          <w:lang w:val="en-US"/>
        </w:rPr>
        <w:tab/>
        <w:t>National Certificate on Sustainable Energy</w:t>
      </w:r>
    </w:p>
    <w:p w14:paraId="7867BC59" w14:textId="2D1919F8" w:rsidR="00225542" w:rsidRDefault="00225542" w:rsidP="00F14ADF">
      <w:pPr>
        <w:rPr>
          <w:rFonts w:ascii="Cambria" w:hAnsi="Cambria"/>
          <w:lang w:val="en-US"/>
        </w:rPr>
      </w:pPr>
      <w:r>
        <w:rPr>
          <w:rFonts w:ascii="Cambria" w:hAnsi="Cambria"/>
          <w:lang w:val="en-US"/>
        </w:rPr>
        <w:t>NDC</w:t>
      </w:r>
      <w:r>
        <w:rPr>
          <w:rFonts w:ascii="Cambria" w:hAnsi="Cambria"/>
          <w:lang w:val="en-US"/>
        </w:rPr>
        <w:tab/>
      </w:r>
      <w:r>
        <w:rPr>
          <w:rFonts w:ascii="Cambria" w:hAnsi="Cambria"/>
          <w:lang w:val="en-US"/>
        </w:rPr>
        <w:tab/>
      </w:r>
      <w:r>
        <w:rPr>
          <w:rFonts w:ascii="Cambria" w:hAnsi="Cambria"/>
          <w:lang w:val="en-US"/>
        </w:rPr>
        <w:tab/>
        <w:t xml:space="preserve">Nationally Determined Contributions </w:t>
      </w:r>
    </w:p>
    <w:p w14:paraId="2EE951EE" w14:textId="6556FB9F" w:rsidR="00C860CB" w:rsidRPr="003153CA" w:rsidRDefault="00C860CB" w:rsidP="00C860CB">
      <w:pPr>
        <w:ind w:left="2160" w:hanging="2160"/>
        <w:rPr>
          <w:rFonts w:ascii="Cambria" w:hAnsi="Cambria"/>
          <w:lang w:val="en-US"/>
        </w:rPr>
      </w:pPr>
      <w:proofErr w:type="spellStart"/>
      <w:r>
        <w:rPr>
          <w:rFonts w:ascii="Cambria" w:hAnsi="Cambria"/>
          <w:lang w:val="en-US"/>
        </w:rPr>
        <w:t>PacTVET</w:t>
      </w:r>
      <w:proofErr w:type="spellEnd"/>
      <w:r>
        <w:rPr>
          <w:rFonts w:ascii="Cambria" w:hAnsi="Cambria"/>
          <w:lang w:val="en-US"/>
        </w:rPr>
        <w:tab/>
      </w:r>
      <w:r>
        <w:t>The European Union’s Pacific Technical and Vocational Education and Training on Sustainable Energy and Climate Change Adaptation (</w:t>
      </w:r>
      <w:proofErr w:type="spellStart"/>
      <w:r>
        <w:t>PacTVET</w:t>
      </w:r>
      <w:proofErr w:type="spellEnd"/>
      <w:r>
        <w:t>)</w:t>
      </w:r>
    </w:p>
    <w:p w14:paraId="78E9138E" w14:textId="502D18EE" w:rsidR="004D3904" w:rsidRPr="003153CA" w:rsidRDefault="004D3904" w:rsidP="00F14ADF">
      <w:pPr>
        <w:rPr>
          <w:rFonts w:ascii="Cambria" w:hAnsi="Cambria"/>
          <w:lang w:val="en-US"/>
        </w:rPr>
      </w:pPr>
      <w:r w:rsidRPr="003153CA">
        <w:rPr>
          <w:rFonts w:ascii="Cambria" w:hAnsi="Cambria"/>
          <w:lang w:val="en-US"/>
        </w:rPr>
        <w:t>PCREEE</w:t>
      </w:r>
      <w:r w:rsidRPr="003153CA">
        <w:rPr>
          <w:rFonts w:ascii="Cambria" w:hAnsi="Cambria"/>
          <w:lang w:val="en-US"/>
        </w:rPr>
        <w:tab/>
      </w:r>
      <w:r w:rsidRPr="003153CA">
        <w:rPr>
          <w:rFonts w:ascii="Cambria" w:hAnsi="Cambria"/>
          <w:lang w:val="en-US"/>
        </w:rPr>
        <w:tab/>
        <w:t xml:space="preserve">Pacific Centre for Renewable Energy and Energy Efficiency </w:t>
      </w:r>
    </w:p>
    <w:p w14:paraId="6D2239C0" w14:textId="5E0857F7" w:rsidR="004D3904" w:rsidRDefault="004D3904" w:rsidP="00F14ADF">
      <w:pPr>
        <w:rPr>
          <w:rFonts w:ascii="Cambria" w:hAnsi="Cambria"/>
          <w:lang w:val="en-US"/>
        </w:rPr>
      </w:pPr>
      <w:r w:rsidRPr="003153CA">
        <w:rPr>
          <w:rFonts w:ascii="Cambria" w:hAnsi="Cambria"/>
          <w:lang w:val="en-US"/>
        </w:rPr>
        <w:t>PICs</w:t>
      </w:r>
      <w:r w:rsidRPr="003153CA">
        <w:rPr>
          <w:rFonts w:ascii="Cambria" w:hAnsi="Cambria"/>
          <w:lang w:val="en-US"/>
        </w:rPr>
        <w:tab/>
      </w:r>
      <w:r w:rsidRPr="003153CA">
        <w:rPr>
          <w:rFonts w:ascii="Cambria" w:hAnsi="Cambria"/>
          <w:lang w:val="en-US"/>
        </w:rPr>
        <w:tab/>
      </w:r>
      <w:r w:rsidRPr="003153CA">
        <w:rPr>
          <w:rFonts w:ascii="Cambria" w:hAnsi="Cambria"/>
          <w:lang w:val="en-US"/>
        </w:rPr>
        <w:tab/>
        <w:t xml:space="preserve">Pacific </w:t>
      </w:r>
      <w:r w:rsidR="003153CA" w:rsidRPr="003153CA">
        <w:rPr>
          <w:rFonts w:ascii="Cambria" w:hAnsi="Cambria"/>
          <w:lang w:val="en-US"/>
        </w:rPr>
        <w:t>Island Countries</w:t>
      </w:r>
    </w:p>
    <w:p w14:paraId="012398B8" w14:textId="0686F806" w:rsidR="00612825" w:rsidRDefault="00612825" w:rsidP="00F14ADF">
      <w:pPr>
        <w:rPr>
          <w:rFonts w:ascii="Cambria" w:hAnsi="Cambria"/>
          <w:lang w:val="en-US"/>
        </w:rPr>
      </w:pPr>
      <w:r>
        <w:rPr>
          <w:rFonts w:ascii="Cambria" w:hAnsi="Cambria"/>
          <w:lang w:val="en-US"/>
        </w:rPr>
        <w:t>PNG</w:t>
      </w:r>
      <w:r>
        <w:rPr>
          <w:rFonts w:ascii="Cambria" w:hAnsi="Cambria"/>
          <w:lang w:val="en-US"/>
        </w:rPr>
        <w:tab/>
      </w:r>
      <w:r>
        <w:rPr>
          <w:rFonts w:ascii="Cambria" w:hAnsi="Cambria"/>
          <w:lang w:val="en-US"/>
        </w:rPr>
        <w:tab/>
      </w:r>
      <w:r>
        <w:rPr>
          <w:rFonts w:ascii="Cambria" w:hAnsi="Cambria"/>
          <w:lang w:val="en-US"/>
        </w:rPr>
        <w:tab/>
        <w:t>Papua New Guinea</w:t>
      </w:r>
    </w:p>
    <w:p w14:paraId="3DACFBC9" w14:textId="3C237AF7" w:rsidR="00612825" w:rsidRDefault="00612825" w:rsidP="00F14ADF">
      <w:pPr>
        <w:rPr>
          <w:rFonts w:ascii="Cambria" w:hAnsi="Cambria"/>
        </w:rPr>
      </w:pPr>
      <w:r>
        <w:rPr>
          <w:rFonts w:ascii="Cambria" w:hAnsi="Cambria"/>
          <w:lang w:val="en-US"/>
        </w:rPr>
        <w:t>PRIF</w:t>
      </w:r>
      <w:r>
        <w:rPr>
          <w:rFonts w:ascii="Cambria" w:hAnsi="Cambria"/>
          <w:lang w:val="en-US"/>
        </w:rPr>
        <w:tab/>
      </w:r>
      <w:r>
        <w:rPr>
          <w:rFonts w:ascii="Cambria" w:hAnsi="Cambria"/>
          <w:lang w:val="en-US"/>
        </w:rPr>
        <w:tab/>
      </w:r>
      <w:r>
        <w:rPr>
          <w:rFonts w:ascii="Cambria" w:hAnsi="Cambria"/>
          <w:lang w:val="en-US"/>
        </w:rPr>
        <w:tab/>
      </w:r>
      <w:r w:rsidRPr="008B1454">
        <w:rPr>
          <w:rFonts w:ascii="Cambria" w:hAnsi="Cambria"/>
        </w:rPr>
        <w:t>Pacific Regional Infrastructure Facility (PRIF)</w:t>
      </w:r>
    </w:p>
    <w:p w14:paraId="79082856" w14:textId="3B438EAB" w:rsidR="0043137E" w:rsidRPr="000238FA" w:rsidRDefault="0043137E" w:rsidP="00F14ADF">
      <w:pPr>
        <w:rPr>
          <w:rFonts w:ascii="Cambria" w:hAnsi="Cambria"/>
          <w:lang w:val="en-AU"/>
        </w:rPr>
      </w:pPr>
      <w:r w:rsidRPr="000238FA">
        <w:rPr>
          <w:rFonts w:ascii="Cambria" w:hAnsi="Cambria"/>
          <w:lang w:val="en-AU"/>
        </w:rPr>
        <w:t>PRO</w:t>
      </w:r>
      <w:r w:rsidRPr="000238FA">
        <w:rPr>
          <w:rFonts w:ascii="Cambria" w:hAnsi="Cambria"/>
          <w:lang w:val="en-AU"/>
        </w:rPr>
        <w:tab/>
      </w:r>
      <w:r w:rsidRPr="000238FA">
        <w:rPr>
          <w:rFonts w:ascii="Cambria" w:hAnsi="Cambria"/>
          <w:lang w:val="en-AU"/>
        </w:rPr>
        <w:tab/>
      </w:r>
      <w:r w:rsidRPr="000238FA">
        <w:rPr>
          <w:rFonts w:ascii="Cambria" w:hAnsi="Cambria"/>
          <w:lang w:val="en-AU"/>
        </w:rPr>
        <w:tab/>
        <w:t>SPC Polynesia Regional Office</w:t>
      </w:r>
    </w:p>
    <w:p w14:paraId="38311C77" w14:textId="13C49EAE" w:rsidR="003E22F5" w:rsidRPr="000238FA" w:rsidRDefault="003E22F5" w:rsidP="00F14ADF">
      <w:pPr>
        <w:rPr>
          <w:rFonts w:ascii="Cambria" w:hAnsi="Cambria"/>
          <w:lang w:val="en-AU"/>
        </w:rPr>
      </w:pPr>
      <w:r w:rsidRPr="000238FA">
        <w:rPr>
          <w:rFonts w:ascii="Cambria" w:hAnsi="Cambria"/>
          <w:lang w:val="en-AU"/>
        </w:rPr>
        <w:t>ProDoc</w:t>
      </w:r>
      <w:r w:rsidRPr="000238FA">
        <w:rPr>
          <w:rFonts w:ascii="Cambria" w:hAnsi="Cambria"/>
          <w:lang w:val="en-AU"/>
        </w:rPr>
        <w:tab/>
      </w:r>
      <w:r w:rsidRPr="000238FA">
        <w:rPr>
          <w:rFonts w:ascii="Cambria" w:hAnsi="Cambria"/>
          <w:lang w:val="en-AU"/>
        </w:rPr>
        <w:tab/>
        <w:t xml:space="preserve">Project Document </w:t>
      </w:r>
    </w:p>
    <w:p w14:paraId="779335B3" w14:textId="2E4FE5A3" w:rsidR="003153CA" w:rsidRDefault="003153CA" w:rsidP="00F14ADF">
      <w:pPr>
        <w:rPr>
          <w:rFonts w:ascii="Cambria" w:hAnsi="Cambria"/>
          <w:lang w:val="en-US"/>
        </w:rPr>
      </w:pPr>
      <w:r w:rsidRPr="003153CA">
        <w:rPr>
          <w:rFonts w:ascii="Cambria" w:hAnsi="Cambria"/>
          <w:lang w:val="en-US"/>
        </w:rPr>
        <w:t>SPC</w:t>
      </w:r>
      <w:r w:rsidRPr="003153CA">
        <w:rPr>
          <w:rFonts w:ascii="Cambria" w:hAnsi="Cambria"/>
          <w:lang w:val="en-US"/>
        </w:rPr>
        <w:tab/>
      </w:r>
      <w:r w:rsidRPr="003153CA">
        <w:rPr>
          <w:rFonts w:ascii="Cambria" w:hAnsi="Cambria"/>
          <w:lang w:val="en-US"/>
        </w:rPr>
        <w:tab/>
      </w:r>
      <w:r w:rsidRPr="003153CA">
        <w:rPr>
          <w:rFonts w:ascii="Cambria" w:hAnsi="Cambria"/>
          <w:lang w:val="en-US"/>
        </w:rPr>
        <w:tab/>
        <w:t>Pacific Community</w:t>
      </w:r>
    </w:p>
    <w:p w14:paraId="4A295D3B" w14:textId="0B0CB05E" w:rsidR="002E4E7C" w:rsidRDefault="002E4E7C" w:rsidP="00F14ADF">
      <w:pPr>
        <w:rPr>
          <w:rFonts w:ascii="Cambria" w:hAnsi="Cambria"/>
          <w:lang w:val="en-US"/>
        </w:rPr>
      </w:pPr>
      <w:r>
        <w:rPr>
          <w:rFonts w:ascii="Cambria" w:hAnsi="Cambria"/>
          <w:lang w:val="en-US"/>
        </w:rPr>
        <w:t>STAR-C</w:t>
      </w:r>
      <w:r>
        <w:rPr>
          <w:rFonts w:ascii="Cambria" w:hAnsi="Cambria"/>
          <w:lang w:val="en-US"/>
        </w:rPr>
        <w:tab/>
      </w:r>
      <w:r>
        <w:rPr>
          <w:rFonts w:ascii="Cambria" w:hAnsi="Cambria"/>
          <w:lang w:val="en-US"/>
        </w:rPr>
        <w:tab/>
        <w:t>Solar Technology and Application Resource Centre (ISA)</w:t>
      </w:r>
    </w:p>
    <w:p w14:paraId="0273B1C7" w14:textId="60822B28" w:rsidR="00612825" w:rsidRDefault="00612825" w:rsidP="00F14ADF">
      <w:pPr>
        <w:rPr>
          <w:rFonts w:ascii="Cambria" w:hAnsi="Cambria"/>
          <w:lang w:val="en-US"/>
        </w:rPr>
      </w:pPr>
      <w:r>
        <w:rPr>
          <w:rFonts w:ascii="Cambria" w:hAnsi="Cambria"/>
          <w:lang w:val="en-US"/>
        </w:rPr>
        <w:t>TA</w:t>
      </w:r>
      <w:r>
        <w:rPr>
          <w:rFonts w:ascii="Cambria" w:hAnsi="Cambria"/>
          <w:lang w:val="en-US"/>
        </w:rPr>
        <w:tab/>
      </w:r>
      <w:r>
        <w:rPr>
          <w:rFonts w:ascii="Cambria" w:hAnsi="Cambria"/>
          <w:lang w:val="en-US"/>
        </w:rPr>
        <w:tab/>
      </w:r>
      <w:r>
        <w:rPr>
          <w:rFonts w:ascii="Cambria" w:hAnsi="Cambria"/>
          <w:lang w:val="en-US"/>
        </w:rPr>
        <w:tab/>
        <w:t>Technical Assistance</w:t>
      </w:r>
    </w:p>
    <w:p w14:paraId="7CBE79EA" w14:textId="714F67F2" w:rsidR="00C860CB" w:rsidRPr="003153CA" w:rsidRDefault="00C860CB" w:rsidP="00F14ADF">
      <w:pPr>
        <w:rPr>
          <w:rFonts w:ascii="Cambria" w:hAnsi="Cambria"/>
          <w:lang w:val="en-US"/>
        </w:rPr>
      </w:pPr>
      <w:r>
        <w:rPr>
          <w:rFonts w:ascii="Cambria" w:hAnsi="Cambria"/>
          <w:lang w:val="en-US"/>
        </w:rPr>
        <w:t>TERM</w:t>
      </w:r>
      <w:r>
        <w:rPr>
          <w:rFonts w:ascii="Cambria" w:hAnsi="Cambria"/>
          <w:lang w:val="en-US"/>
        </w:rPr>
        <w:tab/>
      </w:r>
      <w:r>
        <w:rPr>
          <w:rFonts w:ascii="Cambria" w:hAnsi="Cambria"/>
          <w:lang w:val="en-US"/>
        </w:rPr>
        <w:tab/>
      </w:r>
      <w:r>
        <w:rPr>
          <w:rFonts w:ascii="Cambria" w:hAnsi="Cambria"/>
          <w:lang w:val="en-US"/>
        </w:rPr>
        <w:tab/>
        <w:t xml:space="preserve">Tonga Energy Road Map </w:t>
      </w:r>
    </w:p>
    <w:p w14:paraId="3E012D49" w14:textId="26CC2250" w:rsidR="00E32009" w:rsidRDefault="00F14ADF" w:rsidP="00AE4C48">
      <w:pPr>
        <w:rPr>
          <w:rFonts w:ascii="Cambria" w:hAnsi="Cambria"/>
          <w:sz w:val="28"/>
          <w:szCs w:val="28"/>
        </w:rPr>
      </w:pPr>
      <w:r>
        <w:rPr>
          <w:rFonts w:ascii="Cambria" w:hAnsi="Cambria"/>
          <w:b/>
          <w:bCs/>
          <w:sz w:val="28"/>
          <w:szCs w:val="28"/>
        </w:rPr>
        <w:br w:type="page"/>
      </w:r>
      <w:r w:rsidR="00304A6F" w:rsidRPr="00F14ADF">
        <w:rPr>
          <w:rFonts w:ascii="Cambria" w:hAnsi="Cambria"/>
          <w:b/>
          <w:bCs/>
          <w:sz w:val="28"/>
          <w:szCs w:val="28"/>
        </w:rPr>
        <w:lastRenderedPageBreak/>
        <w:t>Date of report</w:t>
      </w:r>
      <w:r w:rsidR="00304A6F" w:rsidRPr="00F14ADF">
        <w:rPr>
          <w:rFonts w:ascii="Cambria" w:hAnsi="Cambria"/>
          <w:sz w:val="28"/>
          <w:szCs w:val="28"/>
        </w:rPr>
        <w:t>:</w:t>
      </w:r>
      <w:r w:rsidR="0032165D">
        <w:rPr>
          <w:rFonts w:ascii="Cambria" w:hAnsi="Cambria"/>
          <w:sz w:val="28"/>
          <w:szCs w:val="28"/>
        </w:rPr>
        <w:t xml:space="preserve"> 1</w:t>
      </w:r>
      <w:r w:rsidR="0032165D" w:rsidRPr="00345616">
        <w:rPr>
          <w:rFonts w:ascii="Cambria" w:hAnsi="Cambria"/>
          <w:sz w:val="28"/>
          <w:szCs w:val="28"/>
          <w:vertAlign w:val="superscript"/>
        </w:rPr>
        <w:t>st</w:t>
      </w:r>
      <w:r w:rsidR="0032165D">
        <w:rPr>
          <w:rFonts w:ascii="Cambria" w:hAnsi="Cambria"/>
          <w:sz w:val="28"/>
          <w:szCs w:val="28"/>
        </w:rPr>
        <w:t xml:space="preserve"> </w:t>
      </w:r>
      <w:r w:rsidR="00A72434">
        <w:rPr>
          <w:rFonts w:ascii="Cambria" w:hAnsi="Cambria"/>
          <w:sz w:val="28"/>
          <w:szCs w:val="28"/>
        </w:rPr>
        <w:t xml:space="preserve">January </w:t>
      </w:r>
      <w:r w:rsidR="0032165D">
        <w:rPr>
          <w:rFonts w:ascii="Cambria" w:hAnsi="Cambria"/>
          <w:sz w:val="28"/>
          <w:szCs w:val="28"/>
        </w:rPr>
        <w:t>– 3</w:t>
      </w:r>
      <w:r w:rsidR="00AE4C48">
        <w:rPr>
          <w:rFonts w:ascii="Cambria" w:hAnsi="Cambria"/>
          <w:sz w:val="28"/>
          <w:szCs w:val="28"/>
        </w:rPr>
        <w:t xml:space="preserve">0 June 2024 </w:t>
      </w:r>
    </w:p>
    <w:p w14:paraId="2AAAB2FE" w14:textId="77777777" w:rsidR="00AE4C48" w:rsidRDefault="00AE4C48" w:rsidP="00AE4C48">
      <w:pPr>
        <w:rPr>
          <w:rFonts w:ascii="Cambria" w:hAnsi="Cambria"/>
        </w:rPr>
      </w:pPr>
    </w:p>
    <w:p w14:paraId="4E3314D3" w14:textId="77777777" w:rsidR="00750EE0" w:rsidRPr="007D7478" w:rsidRDefault="00750EE0" w:rsidP="009D0658">
      <w:pPr>
        <w:jc w:val="center"/>
        <w:rPr>
          <w:rFonts w:ascii="Cambria" w:hAnsi="Cambria" w:cs="Arial"/>
          <w:color w:val="000000"/>
          <w:sz w:val="20"/>
          <w:szCs w:val="20"/>
          <w:lang w:val="en-US"/>
        </w:rPr>
      </w:pPr>
    </w:p>
    <w:p w14:paraId="18B2B992" w14:textId="0D5695D9" w:rsidR="00B53AE8" w:rsidRPr="00B34CEC" w:rsidRDefault="00B34CEC" w:rsidP="001F35CB">
      <w:pPr>
        <w:tabs>
          <w:tab w:val="left" w:pos="-1440"/>
        </w:tabs>
        <w:ind w:left="567" w:hanging="567"/>
        <w:jc w:val="both"/>
        <w:rPr>
          <w:rFonts w:ascii="Cambria" w:hAnsi="Cambria"/>
          <w:b/>
        </w:rPr>
      </w:pPr>
      <w:r w:rsidRPr="00B34CEC">
        <w:rPr>
          <w:rFonts w:ascii="Cambria" w:hAnsi="Cambria"/>
          <w:b/>
        </w:rPr>
        <w:tab/>
      </w:r>
      <w:r w:rsidR="001F35CB" w:rsidRPr="00B34CEC">
        <w:rPr>
          <w:rFonts w:ascii="Cambria" w:hAnsi="Cambria"/>
          <w:b/>
        </w:rPr>
        <w:t>GENERAL OVERVIEW ON ALL THE ACTIVITIES CONDUCTED AND ACHIEVEMENTS IN THE REPORTING PERIOD</w:t>
      </w:r>
    </w:p>
    <w:p w14:paraId="1B85E47E" w14:textId="77777777" w:rsidR="00397243" w:rsidRPr="007D7478" w:rsidRDefault="00397243" w:rsidP="00AA44E7">
      <w:pPr>
        <w:rPr>
          <w:rFonts w:ascii="Cambria" w:hAnsi="Cambria"/>
          <w:u w:val="single"/>
        </w:rPr>
      </w:pPr>
    </w:p>
    <w:p w14:paraId="7A9B7010" w14:textId="6DE96E7B" w:rsidR="007D7478" w:rsidRPr="00CD29F1" w:rsidRDefault="00B34CEC" w:rsidP="00B70D36">
      <w:pPr>
        <w:ind w:left="567" w:hanging="567"/>
        <w:jc w:val="both"/>
        <w:rPr>
          <w:rFonts w:ascii="Cambria" w:hAnsi="Cambria"/>
          <w:b/>
        </w:rPr>
      </w:pPr>
      <w:r w:rsidRPr="00CD29F1">
        <w:rPr>
          <w:rFonts w:ascii="Cambria" w:hAnsi="Cambria"/>
          <w:b/>
          <w:bCs/>
          <w:u w:val="single"/>
        </w:rPr>
        <w:t xml:space="preserve">A. </w:t>
      </w:r>
      <w:r>
        <w:rPr>
          <w:rFonts w:ascii="Cambria" w:hAnsi="Cambria"/>
          <w:b/>
          <w:bCs/>
          <w:u w:val="single"/>
        </w:rPr>
        <w:tab/>
      </w:r>
      <w:r w:rsidRPr="00CD29F1">
        <w:rPr>
          <w:rFonts w:ascii="Cambria" w:hAnsi="Cambria"/>
          <w:b/>
          <w:bCs/>
          <w:u w:val="single"/>
        </w:rPr>
        <w:t>OVERALL PROGRESS IN THE IMPLEMENTATION OF THE ANNUAL WORK PLAN</w:t>
      </w:r>
      <w:r w:rsidRPr="00CD29F1">
        <w:rPr>
          <w:rFonts w:ascii="Cambria" w:hAnsi="Cambria"/>
          <w:b/>
          <w:u w:val="single"/>
        </w:rPr>
        <w:t>:</w:t>
      </w:r>
      <w:r w:rsidRPr="00CD29F1">
        <w:rPr>
          <w:rFonts w:ascii="Cambria" w:hAnsi="Cambria"/>
          <w:b/>
        </w:rPr>
        <w:t xml:space="preserve"> </w:t>
      </w:r>
    </w:p>
    <w:p w14:paraId="642189A3" w14:textId="5991B815" w:rsidR="007A53A3" w:rsidRDefault="0032165D" w:rsidP="009D0658">
      <w:pPr>
        <w:jc w:val="both"/>
        <w:rPr>
          <w:rFonts w:ascii="Cambria" w:hAnsi="Cambria"/>
        </w:rPr>
      </w:pPr>
      <w:r>
        <w:rPr>
          <w:rFonts w:ascii="Cambria" w:hAnsi="Cambria"/>
        </w:rPr>
        <w:t xml:space="preserve">The overall progress during the reporting period was </w:t>
      </w:r>
      <w:r w:rsidR="00634F1D">
        <w:rPr>
          <w:rFonts w:ascii="Cambria" w:hAnsi="Cambria"/>
        </w:rPr>
        <w:t xml:space="preserve">generally </w:t>
      </w:r>
      <w:r>
        <w:rPr>
          <w:rFonts w:ascii="Cambria" w:hAnsi="Cambria"/>
        </w:rPr>
        <w:t>satisfactory</w:t>
      </w:r>
      <w:r w:rsidR="00AE4C48">
        <w:rPr>
          <w:rFonts w:ascii="Cambria" w:hAnsi="Cambria"/>
        </w:rPr>
        <w:t>.</w:t>
      </w:r>
    </w:p>
    <w:p w14:paraId="79E5DCC7" w14:textId="77777777" w:rsidR="00970783" w:rsidRDefault="00970783" w:rsidP="009D0658">
      <w:pPr>
        <w:jc w:val="both"/>
        <w:rPr>
          <w:rFonts w:ascii="Cambria" w:hAnsi="Cambria"/>
        </w:rPr>
      </w:pPr>
    </w:p>
    <w:p w14:paraId="356C6E9C" w14:textId="11AB410A" w:rsidR="00AC40BE" w:rsidRDefault="00AC40BE" w:rsidP="009D0658">
      <w:pPr>
        <w:jc w:val="both"/>
        <w:rPr>
          <w:rFonts w:ascii="Cambria" w:hAnsi="Cambria"/>
        </w:rPr>
      </w:pPr>
      <w:r>
        <w:rPr>
          <w:rFonts w:ascii="Cambria" w:hAnsi="Cambria"/>
        </w:rPr>
        <w:t>A summary of PCREEE’s achievements in its f</w:t>
      </w:r>
      <w:r w:rsidR="00302E78">
        <w:rPr>
          <w:rFonts w:ascii="Cambria" w:hAnsi="Cambria"/>
        </w:rPr>
        <w:t xml:space="preserve">ive Outcome Areas </w:t>
      </w:r>
      <w:r>
        <w:rPr>
          <w:rFonts w:ascii="Cambria" w:hAnsi="Cambria"/>
        </w:rPr>
        <w:t>are highlighted below:</w:t>
      </w:r>
    </w:p>
    <w:p w14:paraId="6510935E" w14:textId="77777777" w:rsidR="00AC40BE" w:rsidRDefault="00AC40BE" w:rsidP="009D0658">
      <w:pPr>
        <w:jc w:val="both"/>
        <w:rPr>
          <w:rFonts w:ascii="Cambria" w:hAnsi="Cambria"/>
        </w:rPr>
      </w:pPr>
    </w:p>
    <w:p w14:paraId="02B6C8F6" w14:textId="52CB47C4" w:rsidR="00302E78" w:rsidRPr="00B003A2" w:rsidRDefault="00302E78" w:rsidP="009D0658">
      <w:pPr>
        <w:jc w:val="both"/>
        <w:rPr>
          <w:b/>
          <w:bCs/>
        </w:rPr>
      </w:pPr>
      <w:r w:rsidRPr="00B003A2">
        <w:rPr>
          <w:b/>
          <w:bCs/>
        </w:rPr>
        <w:t>Outcome A: Effective and Efficient Management and Operation of PCREEE</w:t>
      </w:r>
      <w:r w:rsidR="001F6527">
        <w:rPr>
          <w:b/>
          <w:bCs/>
        </w:rPr>
        <w:t xml:space="preserve"> </w:t>
      </w:r>
    </w:p>
    <w:p w14:paraId="5013A1FD" w14:textId="28E74E25" w:rsidR="008E2777" w:rsidRPr="001F36A3" w:rsidRDefault="008E2777">
      <w:pPr>
        <w:pStyle w:val="ListParagraph"/>
        <w:numPr>
          <w:ilvl w:val="0"/>
          <w:numId w:val="6"/>
        </w:numPr>
        <w:jc w:val="both"/>
      </w:pPr>
      <w:r>
        <w:rPr>
          <w:lang w:val="en-GB"/>
        </w:rPr>
        <w:t xml:space="preserve">Circulated the draft minutes of the </w:t>
      </w:r>
      <w:r w:rsidR="00AE4C48">
        <w:rPr>
          <w:lang w:val="en-GB"/>
        </w:rPr>
        <w:t>8</w:t>
      </w:r>
      <w:r w:rsidRPr="008E2777">
        <w:rPr>
          <w:vertAlign w:val="superscript"/>
          <w:lang w:val="en-GB"/>
        </w:rPr>
        <w:t>th</w:t>
      </w:r>
      <w:r>
        <w:rPr>
          <w:lang w:val="en-GB"/>
        </w:rPr>
        <w:t xml:space="preserve"> PCREEE Steering Committee Meeting </w:t>
      </w:r>
      <w:r w:rsidR="001F36A3">
        <w:rPr>
          <w:lang w:val="en-GB"/>
        </w:rPr>
        <w:t>in 202</w:t>
      </w:r>
      <w:r w:rsidR="00AE4C48">
        <w:rPr>
          <w:lang w:val="en-GB"/>
        </w:rPr>
        <w:t>3</w:t>
      </w:r>
      <w:r w:rsidR="005D269D">
        <w:rPr>
          <w:lang w:val="en-GB"/>
        </w:rPr>
        <w:t xml:space="preserve"> </w:t>
      </w:r>
      <w:r>
        <w:rPr>
          <w:lang w:val="en-GB"/>
        </w:rPr>
        <w:t xml:space="preserve"> </w:t>
      </w:r>
    </w:p>
    <w:p w14:paraId="24A6CE6B" w14:textId="276E38B6" w:rsidR="001B3AC7" w:rsidRDefault="001B3AC7">
      <w:pPr>
        <w:pStyle w:val="ListParagraph"/>
        <w:numPr>
          <w:ilvl w:val="0"/>
          <w:numId w:val="6"/>
        </w:numPr>
        <w:jc w:val="both"/>
      </w:pPr>
      <w:r w:rsidRPr="008B1454">
        <w:rPr>
          <w:lang w:val="en-GB"/>
        </w:rPr>
        <w:t>Produced monthly progress report</w:t>
      </w:r>
      <w:r w:rsidR="00B15F73">
        <w:rPr>
          <w:lang w:val="en-GB"/>
        </w:rPr>
        <w:t>s</w:t>
      </w:r>
      <w:r w:rsidRPr="008B1454">
        <w:rPr>
          <w:lang w:val="en-GB"/>
        </w:rPr>
        <w:t xml:space="preserve"> to the management team of SPC’s Georesources and Energy Programme</w:t>
      </w:r>
      <w:r w:rsidR="005D269D">
        <w:rPr>
          <w:lang w:val="en-GB"/>
        </w:rPr>
        <w:t xml:space="preserve"> </w:t>
      </w:r>
    </w:p>
    <w:p w14:paraId="4A1D956B" w14:textId="6C8A3C46" w:rsidR="00467C40" w:rsidRDefault="00467C40">
      <w:pPr>
        <w:pStyle w:val="ListParagraph"/>
        <w:numPr>
          <w:ilvl w:val="0"/>
          <w:numId w:val="6"/>
        </w:numPr>
        <w:jc w:val="both"/>
      </w:pPr>
      <w:r w:rsidRPr="008B1454">
        <w:rPr>
          <w:lang w:val="en-GB"/>
        </w:rPr>
        <w:t xml:space="preserve">Maintained </w:t>
      </w:r>
      <w:r w:rsidR="001B7F6E">
        <w:rPr>
          <w:lang w:val="en-GB"/>
        </w:rPr>
        <w:t xml:space="preserve">monthly </w:t>
      </w:r>
      <w:r w:rsidRPr="008B1454">
        <w:rPr>
          <w:lang w:val="en-GB"/>
        </w:rPr>
        <w:t xml:space="preserve">updates of the PCREEE Asset Register </w:t>
      </w:r>
      <w:r w:rsidR="007167E7" w:rsidRPr="008B1454">
        <w:rPr>
          <w:lang w:val="en-GB"/>
        </w:rPr>
        <w:t xml:space="preserve">and Petty Cash </w:t>
      </w:r>
      <w:r>
        <w:t xml:space="preserve"> </w:t>
      </w:r>
      <w:r w:rsidR="005D269D">
        <w:t xml:space="preserve"> </w:t>
      </w:r>
    </w:p>
    <w:p w14:paraId="7AEF1CAD" w14:textId="290CCE5E" w:rsidR="003F4D39" w:rsidRPr="003F4D39" w:rsidRDefault="007167E7">
      <w:pPr>
        <w:pStyle w:val="ListParagraph"/>
        <w:numPr>
          <w:ilvl w:val="0"/>
          <w:numId w:val="6"/>
        </w:numPr>
        <w:jc w:val="both"/>
        <w:rPr>
          <w:lang w:val="en-NZ" w:eastAsia="en-NZ"/>
        </w:rPr>
      </w:pPr>
      <w:r w:rsidRPr="008B1454">
        <w:rPr>
          <w:lang w:val="en-GB"/>
        </w:rPr>
        <w:t xml:space="preserve">Completed </w:t>
      </w:r>
      <w:r w:rsidR="00B15F73">
        <w:rPr>
          <w:lang w:val="en-GB"/>
        </w:rPr>
        <w:t xml:space="preserve">a soft celebration of the </w:t>
      </w:r>
      <w:r w:rsidR="003F4D39" w:rsidRPr="008B1454">
        <w:rPr>
          <w:lang w:val="en-GB"/>
        </w:rPr>
        <w:t xml:space="preserve">PCREEE </w:t>
      </w:r>
      <w:r w:rsidR="00AE4C48">
        <w:rPr>
          <w:lang w:val="en-GB"/>
        </w:rPr>
        <w:t>7</w:t>
      </w:r>
      <w:r w:rsidR="00231A20" w:rsidRPr="008B1454">
        <w:rPr>
          <w:vertAlign w:val="superscript"/>
          <w:lang w:val="en-GB"/>
        </w:rPr>
        <w:t>th</w:t>
      </w:r>
      <w:r w:rsidR="00231A20" w:rsidRPr="008B1454">
        <w:rPr>
          <w:lang w:val="en-GB"/>
        </w:rPr>
        <w:t xml:space="preserve"> </w:t>
      </w:r>
      <w:r w:rsidR="003F4D39" w:rsidRPr="008B1454">
        <w:rPr>
          <w:lang w:val="en-GB"/>
        </w:rPr>
        <w:t>Anniversary</w:t>
      </w:r>
      <w:r w:rsidR="00E856B8">
        <w:rPr>
          <w:lang w:val="en-GB"/>
        </w:rPr>
        <w:t xml:space="preserve"> and launched PCREEE’s </w:t>
      </w:r>
      <w:r w:rsidR="00AE4C48">
        <w:rPr>
          <w:lang w:val="en-GB"/>
        </w:rPr>
        <w:t>7</w:t>
      </w:r>
      <w:r w:rsidR="00E856B8" w:rsidRPr="00E856B8">
        <w:rPr>
          <w:vertAlign w:val="superscript"/>
          <w:lang w:val="en-GB"/>
        </w:rPr>
        <w:t>th</w:t>
      </w:r>
      <w:r w:rsidR="00E856B8">
        <w:rPr>
          <w:lang w:val="en-GB"/>
        </w:rPr>
        <w:t xml:space="preserve"> Annual Report and awareness materials </w:t>
      </w:r>
      <w:r w:rsidR="005D269D">
        <w:rPr>
          <w:color w:val="FF0000"/>
        </w:rPr>
        <w:t xml:space="preserve"> </w:t>
      </w:r>
    </w:p>
    <w:p w14:paraId="2A835FED" w14:textId="72FB39D4" w:rsidR="00AE4C48" w:rsidRPr="00AE4C48" w:rsidRDefault="00B15F73">
      <w:pPr>
        <w:pStyle w:val="ListParagraph"/>
        <w:numPr>
          <w:ilvl w:val="0"/>
          <w:numId w:val="6"/>
        </w:numPr>
        <w:jc w:val="both"/>
      </w:pPr>
      <w:r>
        <w:rPr>
          <w:lang w:val="en-GB"/>
        </w:rPr>
        <w:t>Co</w:t>
      </w:r>
      <w:r w:rsidR="00AE4C48">
        <w:rPr>
          <w:lang w:val="en-GB"/>
        </w:rPr>
        <w:t xml:space="preserve">ntinue to co-locate with the </w:t>
      </w:r>
      <w:r w:rsidR="00E713D6">
        <w:rPr>
          <w:lang w:val="en-GB"/>
        </w:rPr>
        <w:t>SPC Regional Office for Polynesia</w:t>
      </w:r>
      <w:r w:rsidR="0043137E">
        <w:rPr>
          <w:lang w:val="en-GB"/>
        </w:rPr>
        <w:t xml:space="preserve"> (PRO)</w:t>
      </w:r>
      <w:r w:rsidR="00E713D6">
        <w:rPr>
          <w:lang w:val="en-GB"/>
        </w:rPr>
        <w:t xml:space="preserve">.  </w:t>
      </w:r>
    </w:p>
    <w:p w14:paraId="0F082A4B" w14:textId="70425B44" w:rsidR="00564E5E" w:rsidRDefault="00AE4C48">
      <w:pPr>
        <w:pStyle w:val="ListParagraph"/>
        <w:numPr>
          <w:ilvl w:val="0"/>
          <w:numId w:val="6"/>
        </w:numPr>
        <w:jc w:val="both"/>
      </w:pPr>
      <w:r>
        <w:t xml:space="preserve">The Programme Assistant for the PCREEE resigned. Began the recruitment of an Admin Assistant to be shared between the PCREEE and PRO.  </w:t>
      </w:r>
    </w:p>
    <w:p w14:paraId="023CCEBC" w14:textId="53367DF0" w:rsidR="001B7F6E" w:rsidRDefault="00AE4C48">
      <w:pPr>
        <w:pStyle w:val="ListParagraph"/>
        <w:numPr>
          <w:ilvl w:val="0"/>
          <w:numId w:val="6"/>
        </w:numPr>
        <w:jc w:val="both"/>
      </w:pPr>
      <w:r>
        <w:t xml:space="preserve">Tonga finally countersigned the </w:t>
      </w:r>
      <w:r w:rsidR="001B7F6E">
        <w:t>Amendment to its M</w:t>
      </w:r>
      <w:r w:rsidR="001F36A3">
        <w:t xml:space="preserve">emorandum of Agreement </w:t>
      </w:r>
      <w:r w:rsidR="001B7F6E">
        <w:t>with Tonga on the PCREEE, extending the collaboration f</w:t>
      </w:r>
      <w:r w:rsidR="001F36A3">
        <w:t>or another 6 years period f</w:t>
      </w:r>
      <w:r w:rsidR="001B7F6E">
        <w:t>rom 2024 – 2030</w:t>
      </w:r>
    </w:p>
    <w:p w14:paraId="67B5DCD1" w14:textId="7219A5E0" w:rsidR="007B1637" w:rsidRDefault="00E243D7">
      <w:pPr>
        <w:pStyle w:val="ListParagraph"/>
        <w:numPr>
          <w:ilvl w:val="0"/>
          <w:numId w:val="6"/>
        </w:numPr>
        <w:jc w:val="both"/>
      </w:pPr>
      <w:r>
        <w:t xml:space="preserve">Attended the 4th International Conference of </w:t>
      </w:r>
      <w:r w:rsidR="00E85225">
        <w:t>the SIDS at Bermuda and Antigua</w:t>
      </w:r>
      <w:r w:rsidR="00FF4B32">
        <w:t xml:space="preserve"> and participated in a side event </w:t>
      </w:r>
      <w:r w:rsidR="007F6CAB">
        <w:t xml:space="preserve">of the Global Ocean Energy Alliance </w:t>
      </w:r>
      <w:r w:rsidR="00711307">
        <w:t xml:space="preserve">and the Third Meeting of </w:t>
      </w:r>
      <w:r w:rsidR="007F6CAB">
        <w:t>the I</w:t>
      </w:r>
      <w:r w:rsidR="00723D13">
        <w:t xml:space="preserve">sland </w:t>
      </w:r>
      <w:r w:rsidR="007F6CAB">
        <w:t>W</w:t>
      </w:r>
      <w:r w:rsidR="00723D13">
        <w:t xml:space="preserve">omen </w:t>
      </w:r>
      <w:r w:rsidR="007F6CAB">
        <w:t>O</w:t>
      </w:r>
      <w:r w:rsidR="004045FF">
        <w:t>pen</w:t>
      </w:r>
      <w:r w:rsidR="00723D13">
        <w:t xml:space="preserve"> </w:t>
      </w:r>
      <w:r w:rsidR="007F6CAB">
        <w:t>N</w:t>
      </w:r>
      <w:r w:rsidR="00723D13">
        <w:t xml:space="preserve">etwork </w:t>
      </w:r>
      <w:r w:rsidR="004045FF">
        <w:t>(IWON</w:t>
      </w:r>
      <w:r w:rsidR="00B07AD5">
        <w:t xml:space="preserve">) </w:t>
      </w:r>
      <w:r w:rsidR="00C52797">
        <w:t>C</w:t>
      </w:r>
      <w:r w:rsidR="00723D13">
        <w:t>ommittee</w:t>
      </w:r>
      <w:r w:rsidR="00CE1F27">
        <w:t>.</w:t>
      </w:r>
      <w:r w:rsidR="00723D13">
        <w:t xml:space="preserve"> </w:t>
      </w:r>
      <w:r w:rsidR="007F6CAB">
        <w:t xml:space="preserve"> </w:t>
      </w:r>
      <w:r w:rsidR="00FF4B32">
        <w:t xml:space="preserve"> </w:t>
      </w:r>
      <w:r w:rsidR="00E85225">
        <w:t xml:space="preserve"> </w:t>
      </w:r>
    </w:p>
    <w:p w14:paraId="4F45106A" w14:textId="2D8CD962" w:rsidR="004B7466" w:rsidRDefault="004B7466" w:rsidP="001F36A3">
      <w:pPr>
        <w:pStyle w:val="ListParagraph"/>
        <w:jc w:val="both"/>
      </w:pPr>
    </w:p>
    <w:p w14:paraId="042CAAD4" w14:textId="5225C0F3" w:rsidR="00302E78" w:rsidRPr="0040436F" w:rsidRDefault="00FF0BEC" w:rsidP="00570473">
      <w:pPr>
        <w:jc w:val="both"/>
        <w:rPr>
          <w:rFonts w:ascii="Calibri" w:hAnsi="Calibri" w:cs="Calibri"/>
          <w:b/>
          <w:bCs/>
          <w:sz w:val="22"/>
          <w:szCs w:val="22"/>
        </w:rPr>
      </w:pPr>
      <w:r w:rsidRPr="0040436F">
        <w:rPr>
          <w:rFonts w:ascii="Calibri" w:hAnsi="Calibri" w:cs="Calibri"/>
          <w:b/>
          <w:bCs/>
          <w:sz w:val="22"/>
          <w:szCs w:val="22"/>
        </w:rPr>
        <w:t>Outcome 1: RE&amp;EE Business Start-Up and Entrepreneurship Support</w:t>
      </w:r>
      <w:r w:rsidR="00570473" w:rsidRPr="0040436F">
        <w:rPr>
          <w:rFonts w:ascii="Calibri" w:hAnsi="Calibri" w:cs="Calibri"/>
          <w:b/>
          <w:bCs/>
          <w:sz w:val="22"/>
          <w:szCs w:val="22"/>
        </w:rPr>
        <w:t xml:space="preserve"> </w:t>
      </w:r>
      <w:r w:rsidR="00D039B7" w:rsidRPr="0040436F">
        <w:rPr>
          <w:rFonts w:ascii="Calibri" w:hAnsi="Calibri" w:cs="Calibri"/>
          <w:b/>
          <w:bCs/>
          <w:sz w:val="22"/>
          <w:szCs w:val="22"/>
        </w:rPr>
        <w:t xml:space="preserve"> </w:t>
      </w:r>
      <w:r w:rsidR="00C860CB">
        <w:rPr>
          <w:rFonts w:ascii="Calibri" w:hAnsi="Calibri" w:cs="Calibri"/>
          <w:b/>
          <w:bCs/>
          <w:sz w:val="22"/>
          <w:szCs w:val="22"/>
        </w:rPr>
        <w:t xml:space="preserve"> </w:t>
      </w:r>
    </w:p>
    <w:p w14:paraId="507221E2" w14:textId="0DBC72D9" w:rsidR="0018110C" w:rsidRPr="00B236F2" w:rsidRDefault="00E06B9F">
      <w:pPr>
        <w:pStyle w:val="ListParagraph"/>
        <w:numPr>
          <w:ilvl w:val="0"/>
          <w:numId w:val="7"/>
        </w:numPr>
        <w:pBdr>
          <w:bottom w:val="single" w:sz="6" w:space="8" w:color="EEEEEE"/>
        </w:pBdr>
        <w:shd w:val="clear" w:color="auto" w:fill="FFFFFF"/>
        <w:spacing w:after="0" w:line="240" w:lineRule="auto"/>
        <w:ind w:left="714" w:hanging="357"/>
        <w:rPr>
          <w:rFonts w:cs="Calibri"/>
          <w:lang w:val="en-NZ" w:eastAsia="en-NZ"/>
        </w:rPr>
      </w:pPr>
      <w:r>
        <w:rPr>
          <w:rFonts w:cs="Calibri"/>
          <w:lang w:val="en-GB" w:eastAsia="en-NZ"/>
        </w:rPr>
        <w:t xml:space="preserve">Joint INFRATEC-PCREEE workshop on business skills and productive uses of </w:t>
      </w:r>
      <w:r w:rsidR="00CC48E9">
        <w:rPr>
          <w:rFonts w:cs="Calibri"/>
          <w:lang w:val="en-GB" w:eastAsia="en-NZ"/>
        </w:rPr>
        <w:t xml:space="preserve">energy training for community members in </w:t>
      </w:r>
      <w:proofErr w:type="spellStart"/>
      <w:r w:rsidR="00CC48E9">
        <w:rPr>
          <w:rFonts w:cs="Calibri"/>
          <w:lang w:val="en-GB" w:eastAsia="en-NZ"/>
        </w:rPr>
        <w:t>Kotu</w:t>
      </w:r>
      <w:proofErr w:type="spellEnd"/>
      <w:r w:rsidR="00CC48E9">
        <w:rPr>
          <w:rFonts w:cs="Calibri"/>
          <w:lang w:val="en-GB" w:eastAsia="en-NZ"/>
        </w:rPr>
        <w:t xml:space="preserve"> and ‘</w:t>
      </w:r>
      <w:proofErr w:type="spellStart"/>
      <w:r w:rsidR="00CC48E9">
        <w:rPr>
          <w:rFonts w:cs="Calibri"/>
          <w:lang w:val="en-GB" w:eastAsia="en-NZ"/>
        </w:rPr>
        <w:t>O’ua</w:t>
      </w:r>
      <w:proofErr w:type="spellEnd"/>
      <w:r w:rsidR="00CC48E9">
        <w:rPr>
          <w:rFonts w:cs="Calibri"/>
          <w:lang w:val="en-GB" w:eastAsia="en-NZ"/>
        </w:rPr>
        <w:t xml:space="preserve"> </w:t>
      </w:r>
      <w:r w:rsidR="00841C15">
        <w:rPr>
          <w:rFonts w:cs="Calibri"/>
          <w:lang w:val="en-GB" w:eastAsia="en-NZ"/>
        </w:rPr>
        <w:t>29 Feb – 1 March 2024</w:t>
      </w:r>
    </w:p>
    <w:p w14:paraId="387B1500" w14:textId="0F41CE3C" w:rsidR="00B236F2" w:rsidRDefault="001F6F53">
      <w:pPr>
        <w:pStyle w:val="ListParagraph"/>
        <w:numPr>
          <w:ilvl w:val="0"/>
          <w:numId w:val="7"/>
        </w:numPr>
        <w:pBdr>
          <w:bottom w:val="single" w:sz="6" w:space="8" w:color="EEEEEE"/>
        </w:pBdr>
        <w:shd w:val="clear" w:color="auto" w:fill="FFFFFF"/>
        <w:spacing w:after="0" w:line="240" w:lineRule="auto"/>
        <w:ind w:left="714" w:hanging="357"/>
        <w:rPr>
          <w:rFonts w:cs="Calibri"/>
          <w:lang w:val="en-NZ" w:eastAsia="en-NZ"/>
        </w:rPr>
      </w:pPr>
      <w:r>
        <w:rPr>
          <w:rFonts w:cs="Calibri"/>
          <w:lang w:val="en-NZ" w:eastAsia="en-NZ"/>
        </w:rPr>
        <w:t>Conducted join</w:t>
      </w:r>
      <w:r w:rsidR="00FD29F8">
        <w:rPr>
          <w:rFonts w:cs="Calibri"/>
          <w:lang w:val="en-NZ" w:eastAsia="en-NZ"/>
        </w:rPr>
        <w:t>t</w:t>
      </w:r>
      <w:r>
        <w:rPr>
          <w:rFonts w:cs="Calibri"/>
          <w:lang w:val="en-NZ" w:eastAsia="en-NZ"/>
        </w:rPr>
        <w:t xml:space="preserve"> </w:t>
      </w:r>
      <w:r w:rsidR="003261DC">
        <w:rPr>
          <w:rFonts w:cs="Calibri"/>
          <w:lang w:val="en-NZ" w:eastAsia="en-NZ"/>
        </w:rPr>
        <w:t xml:space="preserve">PCREEE - the Nationally Determined Contribution (NDC) Hub </w:t>
      </w:r>
      <w:r>
        <w:rPr>
          <w:rFonts w:cs="Calibri"/>
          <w:lang w:val="en-NZ" w:eastAsia="en-NZ"/>
        </w:rPr>
        <w:t>consultation meetings in the RMI as part</w:t>
      </w:r>
      <w:r w:rsidR="00021F5D">
        <w:rPr>
          <w:rFonts w:cs="Calibri"/>
          <w:lang w:val="en-NZ" w:eastAsia="en-NZ"/>
        </w:rPr>
        <w:t xml:space="preserve"> of a coherence review of the RMI National Energy Policy and Action Plan (NEPAP </w:t>
      </w:r>
      <w:r>
        <w:rPr>
          <w:rFonts w:cs="Calibri"/>
          <w:lang w:val="en-NZ" w:eastAsia="en-NZ"/>
        </w:rPr>
        <w:t xml:space="preserve"> </w:t>
      </w:r>
      <w:r w:rsidR="008C7BAD">
        <w:rPr>
          <w:rFonts w:cs="Calibri"/>
          <w:lang w:val="en-NZ" w:eastAsia="en-NZ"/>
        </w:rPr>
        <w:t>2015).</w:t>
      </w:r>
    </w:p>
    <w:p w14:paraId="75B7C74B" w14:textId="27E91F94" w:rsidR="001716CC" w:rsidRDefault="001716CC">
      <w:pPr>
        <w:pStyle w:val="ListParagraph"/>
        <w:numPr>
          <w:ilvl w:val="0"/>
          <w:numId w:val="7"/>
        </w:numPr>
        <w:pBdr>
          <w:bottom w:val="single" w:sz="6" w:space="8" w:color="EEEEEE"/>
        </w:pBdr>
        <w:shd w:val="clear" w:color="auto" w:fill="FFFFFF"/>
        <w:spacing w:after="0" w:line="240" w:lineRule="auto"/>
        <w:ind w:left="714" w:hanging="357"/>
        <w:rPr>
          <w:rFonts w:cs="Calibri"/>
          <w:lang w:val="en-NZ" w:eastAsia="en-NZ"/>
        </w:rPr>
      </w:pPr>
      <w:r>
        <w:rPr>
          <w:rFonts w:cs="Calibri"/>
          <w:lang w:val="en-NZ" w:eastAsia="en-NZ"/>
        </w:rPr>
        <w:t xml:space="preserve">Continued works to get more trained youths into the market by upgrading the documentations on the sustainable energy qualification Levels 1 – 2 in Tonga and the delivery of Level 3 and at the same time develop Levels 4 &amp; 5 to achieve a Diploma.  </w:t>
      </w:r>
    </w:p>
    <w:p w14:paraId="3BBFFA65" w14:textId="733075A4" w:rsidR="001716CC" w:rsidRPr="006E4529" w:rsidRDefault="001716CC">
      <w:pPr>
        <w:pStyle w:val="ListParagraph"/>
        <w:numPr>
          <w:ilvl w:val="0"/>
          <w:numId w:val="7"/>
        </w:numPr>
        <w:pBdr>
          <w:bottom w:val="single" w:sz="6" w:space="8" w:color="EEEEEE"/>
        </w:pBdr>
        <w:shd w:val="clear" w:color="auto" w:fill="FFFFFF"/>
        <w:spacing w:after="0" w:line="240" w:lineRule="auto"/>
        <w:ind w:left="714" w:hanging="357"/>
        <w:rPr>
          <w:rFonts w:cs="Calibri"/>
          <w:lang w:val="en-NZ" w:eastAsia="en-NZ"/>
        </w:rPr>
      </w:pPr>
      <w:r>
        <w:rPr>
          <w:rFonts w:cs="Calibri"/>
          <w:lang w:val="en-NZ" w:eastAsia="en-NZ"/>
        </w:rPr>
        <w:t>Continued to collaborate and promoted CAMCO, as per the MoU signed with SPC, and its works on developing the</w:t>
      </w:r>
      <w:proofErr w:type="gramStart"/>
      <w:r>
        <w:rPr>
          <w:rFonts w:cs="Calibri"/>
          <w:lang w:val="en-NZ" w:eastAsia="en-NZ"/>
        </w:rPr>
        <w:t xml:space="preserve">   </w:t>
      </w:r>
      <w:r w:rsidRPr="001716CC">
        <w:rPr>
          <w:rFonts w:cs="Calibri"/>
          <w:lang w:val="en-GB" w:eastAsia="en-NZ"/>
        </w:rPr>
        <w:t>“</w:t>
      </w:r>
      <w:proofErr w:type="gramEnd"/>
      <w:r w:rsidRPr="001716CC">
        <w:rPr>
          <w:rFonts w:cs="Calibri"/>
          <w:lang w:val="en-GB" w:eastAsia="en-NZ"/>
        </w:rPr>
        <w:t>Transforming Island Development through Energy and Sustainability” (“TIDES”) platform. TIDES is a blended finance platform for the Pacific aimed at providing flexible financing to local renewable energy developers with the goals of catalysing investment in zero-emissions projects across the full range of sizes, from mini-grids to large grid-connected systems</w:t>
      </w:r>
      <w:r>
        <w:rPr>
          <w:rFonts w:cs="Calibri"/>
          <w:lang w:val="en-GB" w:eastAsia="en-NZ"/>
        </w:rPr>
        <w:t>. PCREEE lined up CAMCO to present the TIDES in its side event during the 53</w:t>
      </w:r>
      <w:r w:rsidRPr="001716CC">
        <w:rPr>
          <w:rFonts w:cs="Calibri"/>
          <w:vertAlign w:val="superscript"/>
          <w:lang w:val="en-GB" w:eastAsia="en-NZ"/>
        </w:rPr>
        <w:t>rd</w:t>
      </w:r>
      <w:r>
        <w:rPr>
          <w:rFonts w:cs="Calibri"/>
          <w:lang w:val="en-GB" w:eastAsia="en-NZ"/>
        </w:rPr>
        <w:t xml:space="preserve"> Pacific Leaders Meeting and to a National Energy Summit in the Solomon Is. </w:t>
      </w:r>
    </w:p>
    <w:p w14:paraId="34D05FF1" w14:textId="7ECDF118" w:rsidR="006E4529" w:rsidRPr="00841C15" w:rsidRDefault="006E4529">
      <w:pPr>
        <w:pStyle w:val="ListParagraph"/>
        <w:numPr>
          <w:ilvl w:val="0"/>
          <w:numId w:val="7"/>
        </w:numPr>
        <w:pBdr>
          <w:bottom w:val="single" w:sz="6" w:space="8" w:color="EEEEEE"/>
        </w:pBdr>
        <w:shd w:val="clear" w:color="auto" w:fill="FFFFFF"/>
        <w:spacing w:after="0" w:line="240" w:lineRule="auto"/>
        <w:ind w:left="714" w:hanging="357"/>
        <w:rPr>
          <w:rFonts w:cs="Calibri"/>
          <w:lang w:val="en-NZ" w:eastAsia="en-NZ"/>
        </w:rPr>
      </w:pPr>
      <w:r>
        <w:rPr>
          <w:rFonts w:cs="Calibri"/>
          <w:lang w:val="en-GB" w:eastAsia="en-NZ"/>
        </w:rPr>
        <w:t xml:space="preserve">Completed the solar freezer project for the </w:t>
      </w:r>
      <w:r w:rsidRPr="00A521E7">
        <w:rPr>
          <w:lang w:val="en-US"/>
        </w:rPr>
        <w:t xml:space="preserve">Solar Freezer </w:t>
      </w:r>
      <w:r>
        <w:rPr>
          <w:lang w:val="en-US"/>
        </w:rPr>
        <w:t xml:space="preserve">Project </w:t>
      </w:r>
      <w:r w:rsidRPr="00A521E7">
        <w:rPr>
          <w:lang w:val="en-US"/>
        </w:rPr>
        <w:t xml:space="preserve">for the </w:t>
      </w:r>
      <w:proofErr w:type="spellStart"/>
      <w:r w:rsidRPr="00A521E7">
        <w:rPr>
          <w:rFonts w:ascii="Times New Roman" w:hAnsi="Times New Roman"/>
          <w:lang w:val="en-US"/>
        </w:rPr>
        <w:t>Tookina</w:t>
      </w:r>
      <w:proofErr w:type="spellEnd"/>
      <w:r w:rsidRPr="00A521E7">
        <w:rPr>
          <w:rFonts w:ascii="Times New Roman" w:hAnsi="Times New Roman"/>
          <w:lang w:val="en-US"/>
        </w:rPr>
        <w:t xml:space="preserve"> Tribal Land Conservation Association (TTLCA)</w:t>
      </w:r>
      <w:r w:rsidRPr="00A521E7">
        <w:rPr>
          <w:lang w:val="en-US"/>
        </w:rPr>
        <w:t xml:space="preserve"> in the Solomon Islands.</w:t>
      </w:r>
      <w:r>
        <w:rPr>
          <w:lang w:val="en-US"/>
        </w:rPr>
        <w:t xml:space="preserve"> Project was funded from the PCREEE Sustainable Energy Entrepreneurship Facility. </w:t>
      </w:r>
    </w:p>
    <w:p w14:paraId="3A8D8D16" w14:textId="77777777" w:rsidR="001F36A3" w:rsidRPr="001F36A3" w:rsidRDefault="001F36A3" w:rsidP="001F36A3">
      <w:pPr>
        <w:shd w:val="clear" w:color="auto" w:fill="FFFFFF"/>
        <w:rPr>
          <w:rFonts w:cs="Calibri"/>
          <w:bCs/>
          <w:lang w:val="en-NZ" w:eastAsia="en-NZ"/>
        </w:rPr>
      </w:pPr>
    </w:p>
    <w:p w14:paraId="0CD177EB" w14:textId="77777777" w:rsidR="001F36A3" w:rsidRPr="00477A5A" w:rsidRDefault="001F36A3" w:rsidP="00477A5A">
      <w:pPr>
        <w:pStyle w:val="ListParagraph"/>
        <w:spacing w:after="0" w:line="240" w:lineRule="auto"/>
        <w:jc w:val="both"/>
        <w:rPr>
          <w:rFonts w:cstheme="minorHAnsi"/>
          <w:color w:val="000000" w:themeColor="text1"/>
          <w:lang w:val="en-NZ"/>
        </w:rPr>
      </w:pPr>
    </w:p>
    <w:p w14:paraId="738E0620" w14:textId="3F40C8A7" w:rsidR="00C502D0" w:rsidRPr="00C502D0" w:rsidRDefault="00C502D0" w:rsidP="00C502D0">
      <w:pPr>
        <w:jc w:val="both"/>
        <w:rPr>
          <w:rFonts w:ascii="Cambria" w:hAnsi="Cambria"/>
          <w:b/>
          <w:bCs/>
        </w:rPr>
      </w:pPr>
      <w:r w:rsidRPr="00C502D0">
        <w:rPr>
          <w:rFonts w:ascii="Cambria" w:hAnsi="Cambria"/>
          <w:b/>
          <w:bCs/>
        </w:rPr>
        <w:t xml:space="preserve">Outcome 2: RE and EE for Sustainable Mobility </w:t>
      </w:r>
    </w:p>
    <w:p w14:paraId="0B265A3F" w14:textId="7F7D82FF" w:rsidR="001F6323" w:rsidRDefault="003874C0" w:rsidP="00D160D4">
      <w:pPr>
        <w:pStyle w:val="ListParagraph"/>
        <w:numPr>
          <w:ilvl w:val="0"/>
          <w:numId w:val="8"/>
        </w:numPr>
        <w:rPr>
          <w:rFonts w:ascii="Cambria" w:hAnsi="Cambria"/>
          <w:lang w:val="en-GB"/>
        </w:rPr>
      </w:pPr>
      <w:r>
        <w:rPr>
          <w:rFonts w:ascii="Cambria" w:hAnsi="Cambria"/>
          <w:lang w:val="en-GB"/>
        </w:rPr>
        <w:t xml:space="preserve">Supported the finalisation and publication of the Electric Vehicles Standards for the Pacific Islands by the Pacific Regional Infrastructure Facility. </w:t>
      </w:r>
      <w:r w:rsidR="001F6323">
        <w:rPr>
          <w:rFonts w:ascii="Cambria" w:hAnsi="Cambria"/>
          <w:lang w:val="en-GB"/>
        </w:rPr>
        <w:t xml:space="preserve">Started planning to conduct a regional workshop during the second half of the year to familiarise PICs and agencies with the published standards. </w:t>
      </w:r>
    </w:p>
    <w:p w14:paraId="50ABB00B" w14:textId="541BC549" w:rsidR="005012CE" w:rsidRPr="00ED7107" w:rsidRDefault="00376D9D" w:rsidP="00D160D4">
      <w:pPr>
        <w:pStyle w:val="ListParagraph"/>
        <w:numPr>
          <w:ilvl w:val="0"/>
          <w:numId w:val="8"/>
        </w:numPr>
        <w:rPr>
          <w:rFonts w:ascii="Cambria" w:hAnsi="Cambria"/>
          <w:lang w:val="en-GB"/>
        </w:rPr>
      </w:pPr>
      <w:r w:rsidRPr="00BA11B9">
        <w:rPr>
          <w:rFonts w:ascii="Cambria" w:hAnsi="Cambria"/>
          <w:lang w:val="en-GB"/>
        </w:rPr>
        <w:t>Delivered a Technical Assistan</w:t>
      </w:r>
      <w:r w:rsidR="005012CE" w:rsidRPr="00BA11B9">
        <w:rPr>
          <w:rFonts w:ascii="Cambria" w:hAnsi="Cambria"/>
          <w:lang w:val="en-GB"/>
        </w:rPr>
        <w:t xml:space="preserve">ce </w:t>
      </w:r>
      <w:r w:rsidRPr="00BA11B9">
        <w:rPr>
          <w:rFonts w:ascii="Cambria" w:hAnsi="Cambria"/>
          <w:lang w:val="en-GB"/>
        </w:rPr>
        <w:t xml:space="preserve">to the </w:t>
      </w:r>
      <w:r w:rsidR="005012CE" w:rsidRPr="00BA11B9">
        <w:rPr>
          <w:rFonts w:ascii="Cambria" w:hAnsi="Cambria"/>
          <w:lang w:val="en-GB"/>
        </w:rPr>
        <w:t xml:space="preserve">Cook Is </w:t>
      </w:r>
      <w:r w:rsidR="00BA11B9" w:rsidRPr="001F6323">
        <w:rPr>
          <w:rFonts w:asciiTheme="minorHAnsi" w:hAnsiTheme="minorHAnsi" w:cstheme="minorHAnsi"/>
        </w:rPr>
        <w:t xml:space="preserve">to strengthen </w:t>
      </w:r>
      <w:r w:rsidR="003B7110" w:rsidRPr="001F6323">
        <w:rPr>
          <w:rFonts w:asciiTheme="minorHAnsi" w:hAnsiTheme="minorHAnsi" w:cstheme="minorHAnsi"/>
        </w:rPr>
        <w:t>the power utility’s (</w:t>
      </w:r>
      <w:r w:rsidR="00BA11B9" w:rsidRPr="001F6323">
        <w:rPr>
          <w:rFonts w:asciiTheme="minorHAnsi" w:hAnsiTheme="minorHAnsi" w:cstheme="minorHAnsi"/>
        </w:rPr>
        <w:t>Te Aponga Uira</w:t>
      </w:r>
      <w:r w:rsidR="003B7110" w:rsidRPr="001F6323">
        <w:rPr>
          <w:rFonts w:asciiTheme="minorHAnsi" w:hAnsiTheme="minorHAnsi" w:cstheme="minorHAnsi"/>
        </w:rPr>
        <w:t>)</w:t>
      </w:r>
      <w:r w:rsidR="00BA11B9" w:rsidRPr="001F6323">
        <w:rPr>
          <w:rFonts w:asciiTheme="minorHAnsi" w:hAnsiTheme="minorHAnsi" w:cstheme="minorHAnsi"/>
        </w:rPr>
        <w:t xml:space="preserve"> e-mobility effort</w:t>
      </w:r>
      <w:r w:rsidR="00BA11B9" w:rsidRPr="00201051">
        <w:rPr>
          <w:rFonts w:asciiTheme="minorHAnsi" w:hAnsiTheme="minorHAnsi" w:cstheme="minorHAnsi"/>
          <w:b/>
          <w:bCs/>
        </w:rPr>
        <w:t xml:space="preserve">     </w:t>
      </w:r>
    </w:p>
    <w:p w14:paraId="521A7F89" w14:textId="77777777" w:rsidR="00ED7107" w:rsidRPr="00BA11B9" w:rsidRDefault="00ED7107" w:rsidP="005A55DC">
      <w:pPr>
        <w:pStyle w:val="ListParagraph"/>
        <w:rPr>
          <w:rFonts w:ascii="Cambria" w:hAnsi="Cambria"/>
          <w:lang w:val="en-GB"/>
        </w:rPr>
      </w:pPr>
    </w:p>
    <w:p w14:paraId="5FCFDC4A" w14:textId="161887C1" w:rsidR="00655726" w:rsidRPr="0051703D" w:rsidRDefault="0051703D" w:rsidP="00655726">
      <w:pPr>
        <w:jc w:val="both"/>
        <w:rPr>
          <w:rFonts w:ascii="Cambria" w:hAnsi="Cambria"/>
          <w:b/>
          <w:bCs/>
        </w:rPr>
      </w:pPr>
      <w:r w:rsidRPr="0051703D">
        <w:rPr>
          <w:rFonts w:ascii="Cambria" w:hAnsi="Cambria"/>
          <w:b/>
          <w:bCs/>
        </w:rPr>
        <w:t xml:space="preserve">Outcome 3: Sustainable mini-grid systems </w:t>
      </w:r>
    </w:p>
    <w:p w14:paraId="1030D4CB" w14:textId="254C138D" w:rsidR="0014249B" w:rsidRPr="00A76535" w:rsidRDefault="0014249B">
      <w:pPr>
        <w:pStyle w:val="ListParagraph"/>
        <w:numPr>
          <w:ilvl w:val="0"/>
          <w:numId w:val="8"/>
        </w:numPr>
        <w:jc w:val="both"/>
        <w:rPr>
          <w:rFonts w:ascii="Cambria" w:hAnsi="Cambria"/>
          <w:color w:val="000000" w:themeColor="text1"/>
        </w:rPr>
      </w:pPr>
      <w:r>
        <w:rPr>
          <w:lang w:val="en-US"/>
        </w:rPr>
        <w:t xml:space="preserve">Completed a joint </w:t>
      </w:r>
      <w:r w:rsidR="005716C1">
        <w:rPr>
          <w:lang w:val="en-US"/>
        </w:rPr>
        <w:t xml:space="preserve">workshop by </w:t>
      </w:r>
      <w:r>
        <w:rPr>
          <w:lang w:val="en-US"/>
        </w:rPr>
        <w:t xml:space="preserve">USAID - Arizona State University – PCREEE – GGI and </w:t>
      </w:r>
      <w:r w:rsidR="00637B79">
        <w:rPr>
          <w:lang w:val="en-US"/>
        </w:rPr>
        <w:t>UNDP, Department of Energy and the Fiji Rural Electrification Fund</w:t>
      </w:r>
      <w:r w:rsidR="00E971D1">
        <w:rPr>
          <w:lang w:val="en-US"/>
        </w:rPr>
        <w:t xml:space="preserve"> on Accelerating off-grid electrification in the Pacific Islands</w:t>
      </w:r>
      <w:r w:rsidR="00593EE7">
        <w:rPr>
          <w:lang w:val="en-US"/>
        </w:rPr>
        <w:t xml:space="preserve"> on </w:t>
      </w:r>
      <w:r w:rsidR="008577A1">
        <w:rPr>
          <w:lang w:val="en-US"/>
        </w:rPr>
        <w:t xml:space="preserve">20 &amp; 21 June in Suva.  </w:t>
      </w:r>
      <w:r w:rsidR="00637B79">
        <w:rPr>
          <w:lang w:val="en-US"/>
        </w:rPr>
        <w:t xml:space="preserve">  </w:t>
      </w:r>
    </w:p>
    <w:p w14:paraId="0B10C799" w14:textId="2181E26F" w:rsidR="00FE415F" w:rsidRPr="00FE415F" w:rsidRDefault="00FE415F" w:rsidP="00FE415F">
      <w:pPr>
        <w:ind w:left="360"/>
        <w:jc w:val="both"/>
        <w:rPr>
          <w:rFonts w:ascii="Cambria" w:hAnsi="Cambria"/>
          <w:color w:val="000000" w:themeColor="text1"/>
        </w:rPr>
      </w:pPr>
    </w:p>
    <w:p w14:paraId="0CB96924" w14:textId="46ECA04B" w:rsidR="00FB662E" w:rsidRDefault="00B003A2" w:rsidP="009D0658">
      <w:pPr>
        <w:jc w:val="both"/>
        <w:rPr>
          <w:rFonts w:ascii="Cambria" w:hAnsi="Cambria"/>
          <w:b/>
          <w:bCs/>
        </w:rPr>
      </w:pPr>
      <w:r w:rsidRPr="00B003A2">
        <w:rPr>
          <w:rFonts w:ascii="Cambria" w:hAnsi="Cambria"/>
          <w:b/>
          <w:bCs/>
        </w:rPr>
        <w:t>Outcome 4: Energy Efficiency</w:t>
      </w:r>
      <w:r w:rsidR="0011646A">
        <w:rPr>
          <w:rFonts w:ascii="Cambria" w:hAnsi="Cambria"/>
          <w:b/>
          <w:bCs/>
        </w:rPr>
        <w:t xml:space="preserve"> Investment </w:t>
      </w:r>
    </w:p>
    <w:p w14:paraId="1EC3BA49" w14:textId="3ECC3066" w:rsidR="00D375D7" w:rsidRPr="003E7675" w:rsidRDefault="005C2E31" w:rsidP="00D375D7">
      <w:pPr>
        <w:pStyle w:val="ListParagraph"/>
        <w:numPr>
          <w:ilvl w:val="0"/>
          <w:numId w:val="28"/>
        </w:numPr>
        <w:pBdr>
          <w:bottom w:val="single" w:sz="6" w:space="8" w:color="EEEEEE"/>
        </w:pBdr>
        <w:shd w:val="clear" w:color="auto" w:fill="FFFFFF"/>
        <w:tabs>
          <w:tab w:val="left" w:pos="1134"/>
        </w:tabs>
        <w:spacing w:before="225" w:after="0" w:line="240" w:lineRule="auto"/>
        <w:ind w:left="1134" w:hanging="414"/>
        <w:jc w:val="both"/>
        <w:rPr>
          <w:rFonts w:ascii="Oswald" w:hAnsi="Oswald"/>
          <w:color w:val="2EA2D2"/>
          <w:sz w:val="54"/>
          <w:szCs w:val="54"/>
          <w:lang w:val="en-AU" w:eastAsia="en-AU"/>
        </w:rPr>
      </w:pPr>
      <w:r>
        <w:rPr>
          <w:rFonts w:ascii="Cambria" w:hAnsi="Cambria"/>
          <w:color w:val="000000" w:themeColor="text1"/>
        </w:rPr>
        <w:t xml:space="preserve">Conducted a workshop on </w:t>
      </w:r>
      <w:r w:rsidR="00DA7259">
        <w:rPr>
          <w:rFonts w:ascii="Cambria" w:hAnsi="Cambria"/>
          <w:color w:val="000000" w:themeColor="text1"/>
        </w:rPr>
        <w:t>operati</w:t>
      </w:r>
      <w:r w:rsidR="008A21C5">
        <w:rPr>
          <w:rFonts w:ascii="Cambria" w:hAnsi="Cambria"/>
          <w:color w:val="000000" w:themeColor="text1"/>
        </w:rPr>
        <w:t>o</w:t>
      </w:r>
      <w:r w:rsidR="00DA7259">
        <w:rPr>
          <w:rFonts w:ascii="Cambria" w:hAnsi="Cambria"/>
          <w:color w:val="000000" w:themeColor="text1"/>
        </w:rPr>
        <w:t xml:space="preserve">nlising the Minimum Energy Performance Standards and Labelling </w:t>
      </w:r>
      <w:r w:rsidR="008A21C5">
        <w:rPr>
          <w:rFonts w:ascii="Cambria" w:hAnsi="Cambria"/>
          <w:color w:val="000000" w:themeColor="text1"/>
        </w:rPr>
        <w:t>(MEPSL)</w:t>
      </w:r>
      <w:r w:rsidR="00EA60D2">
        <w:rPr>
          <w:rFonts w:ascii="Cambria" w:hAnsi="Cambria"/>
          <w:color w:val="000000" w:themeColor="text1"/>
        </w:rPr>
        <w:t xml:space="preserve"> regulation </w:t>
      </w:r>
      <w:r w:rsidR="00DA7259">
        <w:rPr>
          <w:rFonts w:ascii="Cambria" w:hAnsi="Cambria"/>
          <w:color w:val="000000" w:themeColor="text1"/>
        </w:rPr>
        <w:t xml:space="preserve">at the international port of Noro Provinve of the Solomon Is.   </w:t>
      </w:r>
    </w:p>
    <w:p w14:paraId="45CBD537" w14:textId="24255513" w:rsidR="003E7675" w:rsidRPr="00D375D7" w:rsidRDefault="003E7675" w:rsidP="00D375D7">
      <w:pPr>
        <w:pStyle w:val="ListParagraph"/>
        <w:numPr>
          <w:ilvl w:val="0"/>
          <w:numId w:val="28"/>
        </w:numPr>
        <w:pBdr>
          <w:bottom w:val="single" w:sz="6" w:space="8" w:color="EEEEEE"/>
        </w:pBdr>
        <w:shd w:val="clear" w:color="auto" w:fill="FFFFFF"/>
        <w:tabs>
          <w:tab w:val="left" w:pos="1134"/>
        </w:tabs>
        <w:spacing w:before="225" w:after="0" w:line="240" w:lineRule="auto"/>
        <w:ind w:left="1134" w:hanging="414"/>
        <w:jc w:val="both"/>
        <w:rPr>
          <w:rFonts w:ascii="Oswald" w:hAnsi="Oswald"/>
          <w:color w:val="2EA2D2"/>
          <w:sz w:val="54"/>
          <w:szCs w:val="54"/>
          <w:lang w:val="en-AU" w:eastAsia="en-AU"/>
        </w:rPr>
      </w:pPr>
      <w:r>
        <w:rPr>
          <w:rFonts w:ascii="Cambria" w:hAnsi="Cambria"/>
          <w:color w:val="000000" w:themeColor="text1"/>
        </w:rPr>
        <w:t xml:space="preserve">Supported the SPC team in Suva is developing a Phase 2 funding propoosal to the Phase 2 of the Pacific Appliance Labelling and Standards programme.   </w:t>
      </w:r>
    </w:p>
    <w:p w14:paraId="18B92FF4" w14:textId="77777777" w:rsidR="001A7AF3" w:rsidRDefault="001A7AF3" w:rsidP="006E4529">
      <w:pPr>
        <w:jc w:val="both"/>
        <w:rPr>
          <w:rFonts w:ascii="Cambria" w:hAnsi="Cambria"/>
          <w:b/>
          <w:bCs/>
        </w:rPr>
      </w:pPr>
    </w:p>
    <w:p w14:paraId="5DEC4A0B" w14:textId="7F8886BA" w:rsidR="001A7AF3" w:rsidRPr="001F35CB" w:rsidRDefault="001A7AF3" w:rsidP="001F35CB">
      <w:pPr>
        <w:ind w:left="567" w:hanging="425"/>
        <w:jc w:val="both"/>
        <w:rPr>
          <w:rFonts w:ascii="Cambria" w:hAnsi="Cambria"/>
          <w:b/>
          <w:bCs/>
          <w:u w:val="single"/>
        </w:rPr>
      </w:pPr>
      <w:r w:rsidRPr="001F35CB">
        <w:rPr>
          <w:rFonts w:ascii="Cambria" w:hAnsi="Cambria"/>
          <w:b/>
          <w:bCs/>
          <w:u w:val="single"/>
        </w:rPr>
        <w:t xml:space="preserve">Social, Gender and Environment </w:t>
      </w:r>
      <w:r w:rsidR="00C51D14" w:rsidRPr="001F35CB">
        <w:rPr>
          <w:rFonts w:ascii="Cambria" w:hAnsi="Cambria"/>
          <w:b/>
          <w:bCs/>
          <w:u w:val="single"/>
        </w:rPr>
        <w:t>Considerations</w:t>
      </w:r>
      <w:r w:rsidRPr="001F35CB">
        <w:rPr>
          <w:rFonts w:ascii="Cambria" w:hAnsi="Cambria"/>
          <w:b/>
          <w:bCs/>
          <w:u w:val="single"/>
        </w:rPr>
        <w:t xml:space="preserve"> </w:t>
      </w:r>
    </w:p>
    <w:p w14:paraId="4F3CE874" w14:textId="4B272B44" w:rsidR="00234890" w:rsidRDefault="00234890" w:rsidP="003A7A55">
      <w:pPr>
        <w:jc w:val="both"/>
        <w:rPr>
          <w:rFonts w:ascii="Cambria" w:hAnsi="Cambria"/>
          <w:b/>
          <w:u w:val="single"/>
        </w:rPr>
      </w:pPr>
    </w:p>
    <w:p w14:paraId="0C3714E5" w14:textId="77777777" w:rsidR="000D57A6" w:rsidRDefault="00B75758" w:rsidP="00AF1BF5">
      <w:pPr>
        <w:jc w:val="both"/>
      </w:pPr>
      <w:r>
        <w:t>Ge</w:t>
      </w:r>
      <w:r w:rsidR="00234890">
        <w:t>nder</w:t>
      </w:r>
      <w:r w:rsidR="00D375D7">
        <w:t xml:space="preserve">, Equality, Diversity and Social Inclusion </w:t>
      </w:r>
      <w:r w:rsidR="00FF4C91">
        <w:t xml:space="preserve">(GEDSI) </w:t>
      </w:r>
      <w:r>
        <w:t>consideration</w:t>
      </w:r>
      <w:r w:rsidR="00FF4C91">
        <w:t>s</w:t>
      </w:r>
      <w:r>
        <w:t xml:space="preserve"> were</w:t>
      </w:r>
      <w:r w:rsidR="00D375D7">
        <w:t xml:space="preserve"> always </w:t>
      </w:r>
      <w:r w:rsidR="00234890">
        <w:t xml:space="preserve">incorporated in </w:t>
      </w:r>
      <w:r w:rsidR="00FF4C91">
        <w:t xml:space="preserve">the </w:t>
      </w:r>
      <w:r w:rsidR="00234890">
        <w:t>events and reporting</w:t>
      </w:r>
      <w:r w:rsidR="00FF4C91">
        <w:t xml:space="preserve"> of the PCREEE</w:t>
      </w:r>
      <w:r w:rsidR="000D57A6">
        <w:t xml:space="preserve">. The PCREEE is now better positioned to address GEDSI in its work plan and activities. </w:t>
      </w:r>
    </w:p>
    <w:p w14:paraId="2351343C" w14:textId="77777777" w:rsidR="000D57A6" w:rsidRDefault="000D57A6" w:rsidP="00AF1BF5">
      <w:pPr>
        <w:jc w:val="both"/>
      </w:pPr>
    </w:p>
    <w:p w14:paraId="2D4CA747" w14:textId="75D4829B" w:rsidR="002E2BFF" w:rsidRDefault="00FF4C91" w:rsidP="00AF1BF5">
      <w:pPr>
        <w:jc w:val="both"/>
        <w:rPr>
          <w:rFonts w:ascii="Calibri" w:hAnsi="Calibri" w:cs="Calibri"/>
          <w:color w:val="000000"/>
          <w:lang w:val="en-AU" w:eastAsia="en-AU"/>
        </w:rPr>
      </w:pPr>
      <w:r>
        <w:t xml:space="preserve">The Pacific Energy and Gender Strategic Action Plan (PEGSAP) was adopted and used by the Georesources and Energy Programme of SPC, including the PCREEE in 2022.  </w:t>
      </w:r>
      <w:r w:rsidR="007C381D">
        <w:t xml:space="preserve">Following the adoption of the </w:t>
      </w:r>
      <w:r w:rsidR="007C381D" w:rsidRPr="00AF1BF5">
        <w:rPr>
          <w:rFonts w:ascii="Calibri" w:hAnsi="Calibri" w:cs="Calibri"/>
          <w:color w:val="000000"/>
          <w:lang w:val="en-AU" w:eastAsia="en-AU"/>
        </w:rPr>
        <w:t>Pacific Energy Gender Initiative (PEGI) Regional Steering</w:t>
      </w:r>
      <w:r w:rsidR="007C381D">
        <w:rPr>
          <w:rFonts w:ascii="Calibri" w:hAnsi="Calibri" w:cs="Calibri"/>
          <w:color w:val="000000"/>
          <w:lang w:val="en-AU" w:eastAsia="en-AU"/>
        </w:rPr>
        <w:t xml:space="preserve"> </w:t>
      </w:r>
      <w:r w:rsidR="007C381D" w:rsidRPr="00AF1BF5">
        <w:rPr>
          <w:rFonts w:ascii="Calibri" w:hAnsi="Calibri" w:cs="Calibri"/>
          <w:color w:val="000000"/>
          <w:lang w:val="en-AU" w:eastAsia="en-AU"/>
        </w:rPr>
        <w:t>Committee</w:t>
      </w:r>
      <w:r w:rsidR="00612555">
        <w:rPr>
          <w:rFonts w:ascii="Calibri" w:hAnsi="Calibri" w:cs="Calibri"/>
          <w:color w:val="000000"/>
          <w:lang w:val="en-AU" w:eastAsia="en-AU"/>
        </w:rPr>
        <w:t xml:space="preserve"> by the </w:t>
      </w:r>
      <w:r w:rsidR="00AF1BF5">
        <w:t>5</w:t>
      </w:r>
      <w:r w:rsidR="00AF1BF5" w:rsidRPr="00AF1BF5">
        <w:rPr>
          <w:vertAlign w:val="superscript"/>
        </w:rPr>
        <w:t>th</w:t>
      </w:r>
      <w:r w:rsidR="00AF1BF5">
        <w:t xml:space="preserve"> Pacific Energy and Transport Ministers Meeting of 2023, </w:t>
      </w:r>
      <w:r w:rsidR="00AF1BF5">
        <w:rPr>
          <w:rFonts w:ascii="Calibri" w:hAnsi="Calibri" w:cs="Calibri"/>
          <w:color w:val="000000"/>
          <w:lang w:val="en-AU" w:eastAsia="en-AU"/>
        </w:rPr>
        <w:t xml:space="preserve">a Project Manager for the PEGSAP </w:t>
      </w:r>
      <w:r w:rsidR="00612555">
        <w:rPr>
          <w:rFonts w:ascii="Calibri" w:hAnsi="Calibri" w:cs="Calibri"/>
          <w:color w:val="000000"/>
          <w:lang w:val="en-AU" w:eastAsia="en-AU"/>
        </w:rPr>
        <w:t xml:space="preserve">was recruited with funding from the USA government.  </w:t>
      </w:r>
      <w:r w:rsidR="002E2BFF">
        <w:rPr>
          <w:rFonts w:ascii="Calibri" w:hAnsi="Calibri" w:cs="Calibri"/>
          <w:color w:val="000000"/>
          <w:lang w:val="en-AU" w:eastAsia="en-AU"/>
        </w:rPr>
        <w:t xml:space="preserve">The PCREEE </w:t>
      </w:r>
      <w:r w:rsidR="007C381D">
        <w:rPr>
          <w:rFonts w:ascii="Calibri" w:hAnsi="Calibri" w:cs="Calibri"/>
          <w:color w:val="000000"/>
          <w:lang w:val="en-AU" w:eastAsia="en-AU"/>
        </w:rPr>
        <w:t xml:space="preserve">has linked the gender arm of the global network of </w:t>
      </w:r>
      <w:r w:rsidR="00612555">
        <w:rPr>
          <w:rFonts w:ascii="Calibri" w:hAnsi="Calibri" w:cs="Calibri"/>
          <w:color w:val="000000"/>
          <w:lang w:val="en-AU" w:eastAsia="en-AU"/>
        </w:rPr>
        <w:t xml:space="preserve">Sustainable Energy </w:t>
      </w:r>
      <w:proofErr w:type="gramStart"/>
      <w:r w:rsidR="00612555">
        <w:rPr>
          <w:rFonts w:ascii="Calibri" w:hAnsi="Calibri" w:cs="Calibri"/>
          <w:color w:val="000000"/>
          <w:lang w:val="en-AU" w:eastAsia="en-AU"/>
        </w:rPr>
        <w:t>C</w:t>
      </w:r>
      <w:r w:rsidR="007C381D">
        <w:rPr>
          <w:rFonts w:ascii="Calibri" w:hAnsi="Calibri" w:cs="Calibri"/>
          <w:color w:val="000000"/>
          <w:lang w:val="en-AU" w:eastAsia="en-AU"/>
        </w:rPr>
        <w:t xml:space="preserve">entres </w:t>
      </w:r>
      <w:r w:rsidR="002E2BFF">
        <w:rPr>
          <w:rFonts w:ascii="Calibri" w:hAnsi="Calibri" w:cs="Calibri"/>
          <w:color w:val="000000"/>
          <w:lang w:val="en-AU" w:eastAsia="en-AU"/>
        </w:rPr>
        <w:t xml:space="preserve"> </w:t>
      </w:r>
      <w:r w:rsidR="00612555">
        <w:rPr>
          <w:rFonts w:ascii="Calibri" w:hAnsi="Calibri" w:cs="Calibri"/>
          <w:color w:val="000000"/>
          <w:lang w:val="en-AU" w:eastAsia="en-AU"/>
        </w:rPr>
        <w:t>(</w:t>
      </w:r>
      <w:proofErr w:type="gramEnd"/>
      <w:r w:rsidR="002E2BFF">
        <w:rPr>
          <w:rFonts w:ascii="Calibri" w:hAnsi="Calibri" w:cs="Calibri"/>
          <w:color w:val="000000"/>
          <w:lang w:val="en-AU" w:eastAsia="en-AU"/>
        </w:rPr>
        <w:t xml:space="preserve">the </w:t>
      </w:r>
      <w:r w:rsidR="00AF1BF5">
        <w:rPr>
          <w:rFonts w:ascii="Calibri" w:hAnsi="Calibri" w:cs="Calibri"/>
          <w:color w:val="000000"/>
          <w:lang w:val="en-AU" w:eastAsia="en-AU"/>
        </w:rPr>
        <w:t>G</w:t>
      </w:r>
      <w:r w:rsidR="000D57A6">
        <w:rPr>
          <w:rFonts w:ascii="Calibri" w:hAnsi="Calibri" w:cs="Calibri"/>
          <w:color w:val="000000"/>
          <w:lang w:val="en-AU" w:eastAsia="en-AU"/>
        </w:rPr>
        <w:t>lobal Wom</w:t>
      </w:r>
      <w:r w:rsidR="002E2BFF">
        <w:rPr>
          <w:rFonts w:ascii="Calibri" w:hAnsi="Calibri" w:cs="Calibri"/>
          <w:color w:val="000000"/>
          <w:lang w:val="en-AU" w:eastAsia="en-AU"/>
        </w:rPr>
        <w:t>e</w:t>
      </w:r>
      <w:r w:rsidR="000D57A6">
        <w:rPr>
          <w:rFonts w:ascii="Calibri" w:hAnsi="Calibri" w:cs="Calibri"/>
          <w:color w:val="000000"/>
          <w:lang w:val="en-AU" w:eastAsia="en-AU"/>
        </w:rPr>
        <w:t xml:space="preserve">n’s Network fo the Energy Transition </w:t>
      </w:r>
      <w:r w:rsidR="00612555">
        <w:rPr>
          <w:rFonts w:ascii="Calibri" w:hAnsi="Calibri" w:cs="Calibri"/>
          <w:color w:val="000000"/>
          <w:lang w:val="en-AU" w:eastAsia="en-AU"/>
        </w:rPr>
        <w:t xml:space="preserve">- </w:t>
      </w:r>
      <w:r w:rsidR="000D57A6">
        <w:rPr>
          <w:rFonts w:ascii="Calibri" w:hAnsi="Calibri" w:cs="Calibri"/>
          <w:color w:val="000000"/>
          <w:lang w:val="en-AU" w:eastAsia="en-AU"/>
        </w:rPr>
        <w:t>GWNET)</w:t>
      </w:r>
      <w:r w:rsidR="002E2BFF">
        <w:rPr>
          <w:rFonts w:ascii="Calibri" w:hAnsi="Calibri" w:cs="Calibri"/>
          <w:color w:val="000000"/>
          <w:lang w:val="en-AU" w:eastAsia="en-AU"/>
        </w:rPr>
        <w:t xml:space="preserve"> t</w:t>
      </w:r>
      <w:r w:rsidR="00612555">
        <w:rPr>
          <w:rFonts w:ascii="Calibri" w:hAnsi="Calibri" w:cs="Calibri"/>
          <w:color w:val="000000"/>
          <w:lang w:val="en-AU" w:eastAsia="en-AU"/>
        </w:rPr>
        <w:t xml:space="preserve">o the PEGSAP and with the understanding that the PCREEE will not have a separate energy and gender programme.   </w:t>
      </w:r>
      <w:r w:rsidR="002E2BFF">
        <w:rPr>
          <w:rFonts w:ascii="Calibri" w:hAnsi="Calibri" w:cs="Calibri"/>
          <w:color w:val="000000"/>
          <w:lang w:val="en-AU" w:eastAsia="en-AU"/>
        </w:rPr>
        <w:t xml:space="preserve"> </w:t>
      </w:r>
    </w:p>
    <w:p w14:paraId="3051050D" w14:textId="77777777" w:rsidR="002E2BFF" w:rsidRDefault="002E2BFF" w:rsidP="00AF1BF5">
      <w:pPr>
        <w:jc w:val="both"/>
        <w:rPr>
          <w:rFonts w:ascii="Calibri" w:hAnsi="Calibri" w:cs="Calibri"/>
          <w:color w:val="000000"/>
          <w:lang w:val="en-AU" w:eastAsia="en-AU"/>
        </w:rPr>
      </w:pPr>
    </w:p>
    <w:p w14:paraId="2485951B" w14:textId="1975B8CA" w:rsidR="00234890" w:rsidRDefault="00F7237A" w:rsidP="00F7237A">
      <w:pPr>
        <w:jc w:val="both"/>
      </w:pPr>
      <w:r>
        <w:t xml:space="preserve">For SPC’s recruitments, the </w:t>
      </w:r>
      <w:r w:rsidRPr="00F7237A">
        <w:rPr>
          <w:rStyle w:val="Strong"/>
          <w:color w:val="3D3D3D"/>
          <w:shd w:val="clear" w:color="auto" w:fill="FFFFFF"/>
        </w:rPr>
        <w:t>Recruitment principles</w:t>
      </w:r>
      <w:r w:rsidRPr="00F7237A">
        <w:rPr>
          <w:color w:val="3D3D3D"/>
          <w:shd w:val="clear" w:color="auto" w:fill="FFFFFF"/>
        </w:rPr>
        <w:t> are applied – SPC’s recruitment is based on merit and fairness, and candidates are competing in a selection process that is fair, transparent and non-discriminatory. SPC is an </w:t>
      </w:r>
      <w:r w:rsidRPr="00F7237A">
        <w:rPr>
          <w:rStyle w:val="Strong"/>
          <w:color w:val="3D3D3D"/>
          <w:shd w:val="clear" w:color="auto" w:fill="FFFFFF"/>
        </w:rPr>
        <w:t>equal-opportunity employer</w:t>
      </w:r>
      <w:r w:rsidRPr="00F7237A">
        <w:rPr>
          <w:color w:val="3D3D3D"/>
          <w:shd w:val="clear" w:color="auto" w:fill="FFFFFF"/>
        </w:rPr>
        <w:t>, and is committed to cultural and gender diversity, including bilingu</w:t>
      </w:r>
      <w:r w:rsidR="0007629C">
        <w:rPr>
          <w:color w:val="3D3D3D"/>
          <w:shd w:val="clear" w:color="auto" w:fill="FFFFFF"/>
        </w:rPr>
        <w:t>al</w:t>
      </w:r>
      <w:r w:rsidRPr="00F7237A">
        <w:rPr>
          <w:color w:val="3D3D3D"/>
          <w:shd w:val="clear" w:color="auto" w:fill="FFFFFF"/>
        </w:rPr>
        <w:t>ism, and will seek to attract and appoint candidates who respect these values. Due attention is given to gender equity and the maintenance of strong representation from Pacific Island professionals.  If two interviewed candidates are ranked equal by the selection panel, preference will be</w:t>
      </w:r>
      <w:r w:rsidR="0007629C">
        <w:rPr>
          <w:color w:val="3D3D3D"/>
          <w:shd w:val="clear" w:color="auto" w:fill="FFFFFF"/>
        </w:rPr>
        <w:t xml:space="preserve"> </w:t>
      </w:r>
      <w:r w:rsidRPr="00F7237A">
        <w:rPr>
          <w:color w:val="3D3D3D"/>
          <w:shd w:val="clear" w:color="auto" w:fill="FFFFFF"/>
        </w:rPr>
        <w:t>given to the </w:t>
      </w:r>
      <w:r w:rsidRPr="00F7237A">
        <w:rPr>
          <w:rStyle w:val="Strong"/>
          <w:b w:val="0"/>
          <w:bCs w:val="0"/>
          <w:color w:val="3D3D3D"/>
          <w:shd w:val="clear" w:color="auto" w:fill="FFFFFF"/>
        </w:rPr>
        <w:t>Pacific Islander</w:t>
      </w:r>
      <w:r w:rsidRPr="00F7237A">
        <w:rPr>
          <w:color w:val="3D3D3D"/>
          <w:shd w:val="clear" w:color="auto" w:fill="FFFFFF"/>
        </w:rPr>
        <w:t>. Applicants will be assured of complete confidentiality in line with SPC’s private policy</w:t>
      </w:r>
      <w:r>
        <w:rPr>
          <w:rFonts w:ascii="Open Sans" w:hAnsi="Open Sans" w:cs="Open Sans"/>
          <w:color w:val="3D3D3D"/>
          <w:sz w:val="27"/>
          <w:szCs w:val="27"/>
          <w:shd w:val="clear" w:color="auto" w:fill="FFFFFF"/>
        </w:rPr>
        <w:t>.</w:t>
      </w:r>
      <w:r>
        <w:t xml:space="preserve">  </w:t>
      </w:r>
    </w:p>
    <w:p w14:paraId="29DBFD85" w14:textId="7799AEE8" w:rsidR="00F7237A" w:rsidRDefault="00F7237A" w:rsidP="00F7237A"/>
    <w:p w14:paraId="33B5EEAC" w14:textId="1A0F4D51" w:rsidR="00234890" w:rsidRDefault="00F7237A" w:rsidP="00F7237A">
      <w:r>
        <w:t>For the e</w:t>
      </w:r>
      <w:r w:rsidR="00234890">
        <w:t>nvironmental</w:t>
      </w:r>
      <w:r>
        <w:t xml:space="preserve"> </w:t>
      </w:r>
      <w:proofErr w:type="gramStart"/>
      <w:r>
        <w:t xml:space="preserve">considerations </w:t>
      </w:r>
      <w:r w:rsidR="00234890">
        <w:t xml:space="preserve"> –</w:t>
      </w:r>
      <w:proofErr w:type="gramEnd"/>
      <w:r w:rsidR="00234890">
        <w:t xml:space="preserve"> </w:t>
      </w:r>
      <w:r w:rsidR="0007629C">
        <w:t xml:space="preserve">the PCREEE has </w:t>
      </w:r>
      <w:r w:rsidR="00234890">
        <w:t>tried this and mostly in relation to the catering to</w:t>
      </w:r>
      <w:r w:rsidR="00A26AB6">
        <w:t xml:space="preserve"> its </w:t>
      </w:r>
      <w:r w:rsidR="00234890">
        <w:t xml:space="preserve">events. It worked very well in Fiji where there are more established catering </w:t>
      </w:r>
      <w:proofErr w:type="gramStart"/>
      <w:r w:rsidR="00234890">
        <w:t>companies</w:t>
      </w:r>
      <w:proofErr w:type="gramEnd"/>
      <w:r w:rsidR="00234890">
        <w:t xml:space="preserve"> and they have the resources. It also worked well to some extend in Tonga and the Cook Is. For a lot of the </w:t>
      </w:r>
      <w:proofErr w:type="gramStart"/>
      <w:r w:rsidR="00234890">
        <w:t>caterers,  they</w:t>
      </w:r>
      <w:proofErr w:type="gramEnd"/>
      <w:r w:rsidR="00234890">
        <w:t xml:space="preserve"> find it most easy and convenient to put food in plastic bowls, plastic spoons and forks and give out  bottled water</w:t>
      </w:r>
      <w:r>
        <w:t xml:space="preserve"> instead of water from jars</w:t>
      </w:r>
      <w:r w:rsidR="00234890">
        <w:t xml:space="preserve">. </w:t>
      </w:r>
    </w:p>
    <w:p w14:paraId="6592095C" w14:textId="77777777" w:rsidR="00234890" w:rsidRDefault="00234890" w:rsidP="00234890">
      <w:pPr>
        <w:rPr>
          <w:rFonts w:eastAsiaTheme="minorHAnsi"/>
        </w:rPr>
      </w:pPr>
    </w:p>
    <w:p w14:paraId="2E7DF633" w14:textId="37DE1111" w:rsidR="00234890" w:rsidRDefault="00234890" w:rsidP="00F7237A">
      <w:r>
        <w:t xml:space="preserve">For small events with 10 and less people, it was extremely hard to find a caterer who would </w:t>
      </w:r>
      <w:r w:rsidR="000C6615">
        <w:t xml:space="preserve">not </w:t>
      </w:r>
      <w:r>
        <w:t>use plastics.    </w:t>
      </w:r>
    </w:p>
    <w:p w14:paraId="315ACBF5" w14:textId="77777777" w:rsidR="00234890" w:rsidRDefault="00234890" w:rsidP="00234890">
      <w:pPr>
        <w:ind w:left="360" w:firstLine="720"/>
      </w:pPr>
    </w:p>
    <w:p w14:paraId="3A1823EE" w14:textId="77777777" w:rsidR="00234890" w:rsidRDefault="00234890" w:rsidP="003A7A55">
      <w:pPr>
        <w:jc w:val="both"/>
        <w:rPr>
          <w:rFonts w:ascii="Cambria" w:hAnsi="Cambria"/>
          <w:b/>
          <w:u w:val="single"/>
        </w:rPr>
      </w:pPr>
    </w:p>
    <w:p w14:paraId="460B5540" w14:textId="10D53E69" w:rsidR="003A7A55" w:rsidRPr="00CD29F1" w:rsidRDefault="00B34CEC" w:rsidP="00B70D36">
      <w:pPr>
        <w:ind w:left="567" w:hanging="567"/>
        <w:jc w:val="both"/>
        <w:rPr>
          <w:rFonts w:ascii="Cambria" w:hAnsi="Cambria"/>
          <w:b/>
          <w:u w:val="single"/>
        </w:rPr>
      </w:pPr>
      <w:r w:rsidRPr="001F35CB">
        <w:rPr>
          <w:rFonts w:ascii="Cambria" w:hAnsi="Cambria"/>
          <w:b/>
          <w:u w:val="single"/>
        </w:rPr>
        <w:t xml:space="preserve">B. </w:t>
      </w:r>
      <w:r w:rsidRPr="001F35CB">
        <w:rPr>
          <w:rFonts w:ascii="Cambria" w:hAnsi="Cambria"/>
          <w:b/>
          <w:u w:val="single"/>
        </w:rPr>
        <w:tab/>
      </w:r>
      <w:r w:rsidRPr="00CD29F1">
        <w:rPr>
          <w:rFonts w:ascii="Cambria" w:hAnsi="Cambria"/>
          <w:b/>
          <w:u w:val="single"/>
        </w:rPr>
        <w:t>PROGRESS CONCERNING THE ESTABLISHMENT OF THE INSTITUTIONAL SET-UP</w:t>
      </w:r>
    </w:p>
    <w:p w14:paraId="3BD2535D" w14:textId="77777777" w:rsidR="00F9316E" w:rsidRDefault="00F9316E" w:rsidP="003A7A55">
      <w:pPr>
        <w:jc w:val="both"/>
        <w:rPr>
          <w:rFonts w:ascii="Cambria" w:hAnsi="Cambria"/>
          <w:u w:val="single"/>
        </w:rPr>
      </w:pPr>
    </w:p>
    <w:p w14:paraId="191B192A" w14:textId="30DEB6C9" w:rsidR="00664491" w:rsidRDefault="0089537E" w:rsidP="00A26AB6">
      <w:pPr>
        <w:jc w:val="both"/>
        <w:rPr>
          <w:rFonts w:ascii="Cambria" w:hAnsi="Cambria"/>
        </w:rPr>
      </w:pPr>
      <w:r>
        <w:rPr>
          <w:rFonts w:ascii="Cambria" w:hAnsi="Cambria"/>
        </w:rPr>
        <w:t>The PCREEE</w:t>
      </w:r>
      <w:r w:rsidR="00A26AB6">
        <w:rPr>
          <w:rFonts w:ascii="Cambria" w:hAnsi="Cambria"/>
        </w:rPr>
        <w:t xml:space="preserve"> continued to function under the guidance of its Steering Committee. It is however noted that with the rapid staff turnover </w:t>
      </w:r>
      <w:r w:rsidR="00451AFB">
        <w:rPr>
          <w:rFonts w:ascii="Cambria" w:hAnsi="Cambria"/>
        </w:rPr>
        <w:t xml:space="preserve">in the PICTs </w:t>
      </w:r>
      <w:r w:rsidR="00A26AB6">
        <w:rPr>
          <w:rFonts w:ascii="Cambria" w:hAnsi="Cambria"/>
        </w:rPr>
        <w:t xml:space="preserve">and competing work and </w:t>
      </w:r>
      <w:r w:rsidR="00BA1FA8">
        <w:rPr>
          <w:rFonts w:ascii="Cambria" w:hAnsi="Cambria"/>
        </w:rPr>
        <w:t xml:space="preserve">other </w:t>
      </w:r>
      <w:r w:rsidR="00A26AB6">
        <w:rPr>
          <w:rFonts w:ascii="Cambria" w:hAnsi="Cambria"/>
        </w:rPr>
        <w:t xml:space="preserve">travel demands, continuity and consistency in the representation and attendance at the committee meetings was a challenge.   </w:t>
      </w:r>
      <w:r w:rsidR="00CF2C5F">
        <w:rPr>
          <w:rFonts w:ascii="Cambria" w:hAnsi="Cambria"/>
        </w:rPr>
        <w:t xml:space="preserve"> </w:t>
      </w:r>
      <w:r w:rsidR="00BA1FA8">
        <w:rPr>
          <w:rFonts w:ascii="Cambria" w:hAnsi="Cambria"/>
        </w:rPr>
        <w:t xml:space="preserve">It is extremely difficult to continuously follow-up on the updates of the official nomination for the National Focal Institutions and Thematic Hubs.  </w:t>
      </w:r>
    </w:p>
    <w:p w14:paraId="0E965C7F" w14:textId="396721B2" w:rsidR="00B608DB" w:rsidRDefault="00B608DB" w:rsidP="003A7A55">
      <w:pPr>
        <w:jc w:val="both"/>
        <w:rPr>
          <w:rFonts w:ascii="Cambria" w:hAnsi="Cambria"/>
        </w:rPr>
      </w:pPr>
    </w:p>
    <w:p w14:paraId="44846DEC" w14:textId="5B9E3B49" w:rsidR="00B608DB" w:rsidRDefault="00B608DB" w:rsidP="003A7A55">
      <w:pPr>
        <w:jc w:val="both"/>
        <w:rPr>
          <w:rFonts w:ascii="Cambria" w:hAnsi="Cambria"/>
        </w:rPr>
      </w:pPr>
    </w:p>
    <w:p w14:paraId="756BD574" w14:textId="77777777" w:rsidR="0043544C" w:rsidRPr="00411307" w:rsidRDefault="008B7E62" w:rsidP="008B7E62">
      <w:pPr>
        <w:spacing w:line="276" w:lineRule="auto"/>
        <w:rPr>
          <w:rFonts w:ascii="Cambria" w:hAnsi="Cambria"/>
          <w:u w:val="single"/>
        </w:rPr>
      </w:pPr>
      <w:r w:rsidRPr="00411307">
        <w:rPr>
          <w:rFonts w:ascii="Cambria" w:hAnsi="Cambria"/>
          <w:u w:val="single"/>
        </w:rPr>
        <w:t xml:space="preserve">Staff Regulations and Manual of Staff Policies </w:t>
      </w:r>
    </w:p>
    <w:p w14:paraId="44E8B6E8" w14:textId="7BBEA8A7" w:rsidR="0018189D" w:rsidRDefault="005454F5" w:rsidP="00577E6A">
      <w:pPr>
        <w:spacing w:line="276" w:lineRule="auto"/>
        <w:jc w:val="both"/>
        <w:rPr>
          <w:rFonts w:ascii="Cambria" w:hAnsi="Cambria"/>
        </w:rPr>
      </w:pPr>
      <w:r>
        <w:rPr>
          <w:rFonts w:ascii="Cambria" w:hAnsi="Cambria"/>
        </w:rPr>
        <w:t>SPC continue</w:t>
      </w:r>
      <w:r w:rsidR="00B33B2C">
        <w:rPr>
          <w:rFonts w:ascii="Cambria" w:hAnsi="Cambria"/>
        </w:rPr>
        <w:t>d</w:t>
      </w:r>
      <w:r>
        <w:rPr>
          <w:rFonts w:ascii="Cambria" w:hAnsi="Cambria"/>
        </w:rPr>
        <w:t xml:space="preserve"> to update and modernize its policies and </w:t>
      </w:r>
      <w:r w:rsidR="00F702E3">
        <w:rPr>
          <w:rFonts w:ascii="Cambria" w:hAnsi="Cambria"/>
        </w:rPr>
        <w:t xml:space="preserve">regulations </w:t>
      </w:r>
      <w:r>
        <w:rPr>
          <w:rFonts w:ascii="Cambria" w:hAnsi="Cambria"/>
        </w:rPr>
        <w:t xml:space="preserve">relating its staff and their employment conditions. </w:t>
      </w:r>
      <w:r w:rsidR="0089537E">
        <w:rPr>
          <w:rFonts w:ascii="Cambria" w:hAnsi="Cambria"/>
        </w:rPr>
        <w:t xml:space="preserve"> </w:t>
      </w:r>
      <w:r w:rsidR="0071425C">
        <w:rPr>
          <w:rFonts w:ascii="Cambria" w:hAnsi="Cambria"/>
        </w:rPr>
        <w:t xml:space="preserve">  </w:t>
      </w:r>
      <w:r w:rsidR="00E5189D">
        <w:rPr>
          <w:rFonts w:ascii="Cambria" w:hAnsi="Cambria"/>
        </w:rPr>
        <w:t xml:space="preserve">   </w:t>
      </w:r>
      <w:r>
        <w:rPr>
          <w:rFonts w:ascii="Cambria" w:hAnsi="Cambria"/>
        </w:rPr>
        <w:t xml:space="preserve"> </w:t>
      </w:r>
      <w:r w:rsidR="00E5189D">
        <w:rPr>
          <w:rFonts w:ascii="Cambria" w:hAnsi="Cambria"/>
        </w:rPr>
        <w:t xml:space="preserve"> </w:t>
      </w:r>
    </w:p>
    <w:p w14:paraId="44289BC8" w14:textId="77777777" w:rsidR="009F420E" w:rsidRDefault="009F420E" w:rsidP="00577E6A">
      <w:pPr>
        <w:spacing w:line="276" w:lineRule="auto"/>
        <w:jc w:val="both"/>
        <w:rPr>
          <w:rFonts w:ascii="Cambria" w:hAnsi="Cambria"/>
        </w:rPr>
      </w:pPr>
    </w:p>
    <w:p w14:paraId="69FD31AC" w14:textId="795A7F9B" w:rsidR="0071066C" w:rsidRDefault="009F420E" w:rsidP="00577E6A">
      <w:pPr>
        <w:spacing w:line="276" w:lineRule="auto"/>
        <w:jc w:val="both"/>
        <w:rPr>
          <w:rFonts w:ascii="Cambria" w:hAnsi="Cambria"/>
        </w:rPr>
      </w:pPr>
      <w:r>
        <w:rPr>
          <w:rFonts w:ascii="Cambria" w:hAnsi="Cambria"/>
        </w:rPr>
        <w:t xml:space="preserve">During the reporting period </w:t>
      </w:r>
      <w:r w:rsidR="0071066C">
        <w:rPr>
          <w:rFonts w:ascii="Cambria" w:hAnsi="Cambria"/>
        </w:rPr>
        <w:t xml:space="preserve">SPC adopted a Flexible Working Arrangements Policy whereby the  </w:t>
      </w:r>
    </w:p>
    <w:p w14:paraId="61DD2F12" w14:textId="6E8A1D5E" w:rsidR="009F420E" w:rsidRDefault="0071066C" w:rsidP="00577E6A">
      <w:pPr>
        <w:spacing w:line="276" w:lineRule="auto"/>
        <w:jc w:val="both"/>
      </w:pPr>
      <w:r w:rsidRPr="0071066C">
        <w:rPr>
          <w:rFonts w:ascii="Cambria" w:hAnsi="Cambria"/>
        </w:rPr>
        <w:t xml:space="preserve">Director-General may approve temporary or one-off arrangements that allow a staff member to work from home or other remote locations (other than when on official travel) or another organisation’s office, where it is in the best interests of SPC and of the staff member. </w:t>
      </w:r>
      <w:r>
        <w:rPr>
          <w:rFonts w:ascii="Cambria" w:hAnsi="Cambria"/>
        </w:rPr>
        <w:t xml:space="preserve"> Under this policy</w:t>
      </w:r>
      <w:r w:rsidR="00577E6A">
        <w:rPr>
          <w:rFonts w:ascii="Cambria" w:hAnsi="Cambria"/>
        </w:rPr>
        <w:t>, t</w:t>
      </w:r>
      <w:r w:rsidRPr="0071066C">
        <w:rPr>
          <w:rFonts w:ascii="Cambria" w:hAnsi="Cambria"/>
        </w:rPr>
        <w:t>he Director-General also has the capacity, in the interests of staff well-being and safety, to direct a staff member to work from home. The Director</w:t>
      </w:r>
      <w:r w:rsidR="001F35CB">
        <w:rPr>
          <w:rFonts w:ascii="Cambria" w:hAnsi="Cambria"/>
        </w:rPr>
        <w:t xml:space="preserve"> </w:t>
      </w:r>
      <w:r w:rsidRPr="0071066C">
        <w:rPr>
          <w:rFonts w:ascii="Cambria" w:hAnsi="Cambria"/>
        </w:rPr>
        <w:t xml:space="preserve">General may require the staff member to work from home until such a time that the Director-General determines that the staff member is able to return to work in SPC offices without risk to that staff member or to general staff well-being. </w:t>
      </w:r>
      <w:r w:rsidR="00577E6A">
        <w:rPr>
          <w:rFonts w:ascii="Cambria" w:hAnsi="Cambria"/>
        </w:rPr>
        <w:t xml:space="preserve"> </w:t>
      </w:r>
    </w:p>
    <w:p w14:paraId="2EBDAE2F" w14:textId="77777777" w:rsidR="00227BEF" w:rsidRDefault="00227BEF" w:rsidP="003A7A55">
      <w:pPr>
        <w:jc w:val="both"/>
        <w:rPr>
          <w:rFonts w:ascii="Cambria" w:hAnsi="Cambria"/>
          <w:u w:val="single"/>
        </w:rPr>
      </w:pPr>
    </w:p>
    <w:p w14:paraId="3DD01AFD" w14:textId="77777777" w:rsidR="0043544C" w:rsidRPr="00411307" w:rsidRDefault="008B7E62" w:rsidP="003A7A55">
      <w:pPr>
        <w:jc w:val="both"/>
        <w:rPr>
          <w:rFonts w:ascii="Cambria" w:hAnsi="Cambria"/>
          <w:u w:val="single"/>
        </w:rPr>
      </w:pPr>
      <w:r w:rsidRPr="00411307">
        <w:rPr>
          <w:rFonts w:ascii="Cambria" w:hAnsi="Cambria"/>
          <w:u w:val="single"/>
        </w:rPr>
        <w:t xml:space="preserve">Staffing </w:t>
      </w:r>
    </w:p>
    <w:p w14:paraId="3E5940EE" w14:textId="6DDD9DE3" w:rsidR="004B7466" w:rsidRPr="00CF2C5F" w:rsidRDefault="004B7466" w:rsidP="00CF2C5F">
      <w:pPr>
        <w:jc w:val="both"/>
        <w:rPr>
          <w:rFonts w:ascii="Cambria" w:hAnsi="Cambria"/>
        </w:rPr>
      </w:pPr>
      <w:r w:rsidRPr="00CF2C5F">
        <w:rPr>
          <w:rFonts w:ascii="Cambria" w:hAnsi="Cambria"/>
        </w:rPr>
        <w:t>The contract</w:t>
      </w:r>
      <w:r w:rsidR="00A26AB6">
        <w:rPr>
          <w:rFonts w:ascii="Cambria" w:hAnsi="Cambria"/>
        </w:rPr>
        <w:t>s</w:t>
      </w:r>
      <w:r w:rsidRPr="00CF2C5F">
        <w:rPr>
          <w:rFonts w:ascii="Cambria" w:hAnsi="Cambria"/>
        </w:rPr>
        <w:t xml:space="preserve"> of the </w:t>
      </w:r>
      <w:r w:rsidR="00A26AB6">
        <w:rPr>
          <w:rFonts w:ascii="Cambria" w:hAnsi="Cambria"/>
        </w:rPr>
        <w:t>two Pacific Energy Professionals (PEPs) were completed in November</w:t>
      </w:r>
      <w:r w:rsidR="00577E6A">
        <w:rPr>
          <w:rFonts w:ascii="Cambria" w:hAnsi="Cambria"/>
        </w:rPr>
        <w:t xml:space="preserve"> 2023</w:t>
      </w:r>
      <w:r w:rsidR="00A26AB6">
        <w:rPr>
          <w:rFonts w:ascii="Cambria" w:hAnsi="Cambria"/>
        </w:rPr>
        <w:t>.</w:t>
      </w:r>
      <w:r w:rsidR="004A065B">
        <w:rPr>
          <w:rFonts w:ascii="Cambria" w:hAnsi="Cambria"/>
        </w:rPr>
        <w:t xml:space="preserve"> They then resumed duty at the Department of Energy in Tonga but </w:t>
      </w:r>
      <w:r w:rsidR="007C5BFF">
        <w:rPr>
          <w:rFonts w:ascii="Cambria" w:hAnsi="Cambria"/>
        </w:rPr>
        <w:t xml:space="preserve">one is on study leave abroad and one </w:t>
      </w:r>
      <w:proofErr w:type="gramStart"/>
      <w:r w:rsidR="007C5BFF">
        <w:rPr>
          <w:rFonts w:ascii="Cambria" w:hAnsi="Cambria"/>
        </w:rPr>
        <w:t xml:space="preserve">was  </w:t>
      </w:r>
      <w:r w:rsidR="004A065B">
        <w:rPr>
          <w:rFonts w:ascii="Cambria" w:hAnsi="Cambria"/>
        </w:rPr>
        <w:t>still</w:t>
      </w:r>
      <w:proofErr w:type="gramEnd"/>
      <w:r w:rsidR="004A065B">
        <w:rPr>
          <w:rFonts w:ascii="Cambria" w:hAnsi="Cambria"/>
        </w:rPr>
        <w:t xml:space="preserve"> based from the PCREEE and assisted with the delivery of PCREEE-supported activities in Tonga and in the region.   </w:t>
      </w:r>
      <w:r w:rsidRPr="00CF2C5F">
        <w:rPr>
          <w:rFonts w:ascii="Cambria" w:hAnsi="Cambria"/>
        </w:rPr>
        <w:t xml:space="preserve"> </w:t>
      </w:r>
    </w:p>
    <w:p w14:paraId="7D6ECC2D" w14:textId="77777777" w:rsidR="00CF2C5F" w:rsidRDefault="00CF2C5F" w:rsidP="00CF2C5F">
      <w:pPr>
        <w:pStyle w:val="Caption"/>
        <w:jc w:val="both"/>
        <w:rPr>
          <w:rFonts w:ascii="Cambria" w:hAnsi="Cambria"/>
          <w:b w:val="0"/>
          <w:bCs w:val="0"/>
          <w:color w:val="000000" w:themeColor="text1"/>
          <w:sz w:val="24"/>
        </w:rPr>
      </w:pPr>
    </w:p>
    <w:p w14:paraId="7C077C46" w14:textId="4D3F0ED1" w:rsidR="004A065B" w:rsidRDefault="004A065B" w:rsidP="00CF2C5F">
      <w:pPr>
        <w:pStyle w:val="Caption"/>
        <w:jc w:val="both"/>
        <w:rPr>
          <w:rFonts w:ascii="Cambria" w:hAnsi="Cambria"/>
          <w:b w:val="0"/>
          <w:bCs w:val="0"/>
          <w:color w:val="000000" w:themeColor="text1"/>
          <w:sz w:val="24"/>
        </w:rPr>
      </w:pPr>
      <w:r>
        <w:rPr>
          <w:rFonts w:ascii="Cambria" w:hAnsi="Cambria"/>
          <w:b w:val="0"/>
          <w:bCs w:val="0"/>
          <w:color w:val="000000" w:themeColor="text1"/>
          <w:sz w:val="24"/>
        </w:rPr>
        <w:t xml:space="preserve">Under the French-funded Solar Technology and Application Resource Centre (STAR-C), jointly managed by the International Solar Alliance and UNDIO, a Coordinator for the Pacific Islands was recruited and housed at the PCREEE.   The PCREEE was selected as one of the three centres in the GN-SEC to </w:t>
      </w:r>
      <w:r w:rsidR="00F83775">
        <w:rPr>
          <w:rFonts w:ascii="Cambria" w:hAnsi="Cambria"/>
          <w:b w:val="0"/>
          <w:bCs w:val="0"/>
          <w:color w:val="000000" w:themeColor="text1"/>
          <w:sz w:val="24"/>
        </w:rPr>
        <w:t xml:space="preserve">be assisted with a Regional Qualification framework and a Quality Infrastructure framework on solar technology.  </w:t>
      </w:r>
      <w:r w:rsidR="00577E6A">
        <w:rPr>
          <w:rFonts w:ascii="Cambria" w:hAnsi="Cambria"/>
          <w:b w:val="0"/>
          <w:bCs w:val="0"/>
          <w:color w:val="000000" w:themeColor="text1"/>
          <w:sz w:val="24"/>
        </w:rPr>
        <w:t xml:space="preserve">Regrettably the Coordinator resigned in May and a replacement is yet to be confirmed.  </w:t>
      </w:r>
    </w:p>
    <w:p w14:paraId="5D7F4863" w14:textId="77777777" w:rsidR="004A065B" w:rsidRDefault="004A065B" w:rsidP="00CF2C5F">
      <w:pPr>
        <w:pStyle w:val="Caption"/>
        <w:jc w:val="both"/>
        <w:rPr>
          <w:rFonts w:ascii="Cambria" w:hAnsi="Cambria"/>
          <w:b w:val="0"/>
          <w:bCs w:val="0"/>
          <w:color w:val="000000" w:themeColor="text1"/>
          <w:sz w:val="24"/>
        </w:rPr>
      </w:pPr>
    </w:p>
    <w:p w14:paraId="44C7CE53" w14:textId="687F2992" w:rsidR="00E5189D" w:rsidRPr="00411307" w:rsidRDefault="00E93B62" w:rsidP="003A7A55">
      <w:pPr>
        <w:jc w:val="both"/>
        <w:rPr>
          <w:rFonts w:ascii="Cambria" w:hAnsi="Cambria"/>
          <w:u w:val="single"/>
        </w:rPr>
      </w:pPr>
      <w:r w:rsidRPr="00411307">
        <w:rPr>
          <w:rFonts w:ascii="Cambria" w:hAnsi="Cambria"/>
          <w:u w:val="single"/>
        </w:rPr>
        <w:t xml:space="preserve">Partnerships </w:t>
      </w:r>
    </w:p>
    <w:p w14:paraId="26675EC4" w14:textId="2A6616A4" w:rsidR="00ED7E30" w:rsidRDefault="000F2289" w:rsidP="003A7A55">
      <w:pPr>
        <w:jc w:val="both"/>
      </w:pPr>
      <w:r>
        <w:rPr>
          <w:rFonts w:ascii="Cambria" w:hAnsi="Cambria"/>
        </w:rPr>
        <w:t xml:space="preserve">The PCREEE </w:t>
      </w:r>
      <w:r w:rsidR="001F35CB">
        <w:rPr>
          <w:rFonts w:ascii="Cambria" w:hAnsi="Cambria"/>
        </w:rPr>
        <w:t xml:space="preserve">participated </w:t>
      </w:r>
      <w:proofErr w:type="gramStart"/>
      <w:r w:rsidR="001F35CB">
        <w:rPr>
          <w:rFonts w:ascii="Cambria" w:hAnsi="Cambria"/>
        </w:rPr>
        <w:t>in side</w:t>
      </w:r>
      <w:proofErr w:type="gramEnd"/>
      <w:r w:rsidR="001F35CB">
        <w:rPr>
          <w:rFonts w:ascii="Cambria" w:hAnsi="Cambria"/>
        </w:rPr>
        <w:t xml:space="preserve"> events organised by SIDS Dock and the Global Ocean Energy Alliance at the margins of the SIDS 4 at Antigua and Bermuda. </w:t>
      </w:r>
      <w:r w:rsidR="00ED7E30">
        <w:rPr>
          <w:b/>
          <w:bCs/>
          <w:color w:val="000000"/>
        </w:rPr>
        <w:t xml:space="preserve"> </w:t>
      </w:r>
      <w:r w:rsidR="00ED7E30" w:rsidRPr="00ED7E30">
        <w:t xml:space="preserve"> </w:t>
      </w:r>
    </w:p>
    <w:p w14:paraId="572ABD83" w14:textId="77777777" w:rsidR="00ED7E30" w:rsidRDefault="00ED7E30" w:rsidP="003A7A55">
      <w:pPr>
        <w:jc w:val="both"/>
      </w:pPr>
    </w:p>
    <w:p w14:paraId="12F17B6C" w14:textId="2A9F2E6B" w:rsidR="007301B4" w:rsidRDefault="00ED7E30" w:rsidP="00ED7E30">
      <w:pPr>
        <w:jc w:val="both"/>
        <w:rPr>
          <w:rFonts w:ascii="Cambria" w:hAnsi="Cambria" w:cs="Arial"/>
          <w:color w:val="000000"/>
          <w:lang w:eastAsia="en-AU"/>
        </w:rPr>
      </w:pPr>
      <w:r w:rsidRPr="00ED7E30">
        <w:rPr>
          <w:rFonts w:ascii="Cambria" w:hAnsi="Cambria"/>
        </w:rPr>
        <w:t xml:space="preserve">Jointly conducted the </w:t>
      </w:r>
      <w:r w:rsidRPr="00ED7E30">
        <w:rPr>
          <w:rFonts w:ascii="Cambria" w:hAnsi="Cambria" w:cs="Arial"/>
          <w:color w:val="000000"/>
          <w:lang w:eastAsia="en-AU"/>
        </w:rPr>
        <w:t xml:space="preserve">Regional Workshop on Accelerating </w:t>
      </w:r>
      <w:r w:rsidR="001F35CB">
        <w:rPr>
          <w:rFonts w:ascii="Cambria" w:hAnsi="Cambria" w:cs="Arial"/>
          <w:color w:val="000000"/>
          <w:lang w:eastAsia="en-AU"/>
        </w:rPr>
        <w:t xml:space="preserve">Off-grid electrification </w:t>
      </w:r>
      <w:r w:rsidRPr="00ED7E30">
        <w:rPr>
          <w:rFonts w:ascii="Cambria" w:hAnsi="Cambria" w:cs="Arial"/>
          <w:color w:val="000000"/>
          <w:lang w:eastAsia="en-AU"/>
        </w:rPr>
        <w:t xml:space="preserve">in Pacific Island Countries with the USA, </w:t>
      </w:r>
      <w:r w:rsidR="007301B4">
        <w:rPr>
          <w:rFonts w:ascii="Cambria" w:hAnsi="Cambria" w:cs="Arial"/>
          <w:color w:val="000000"/>
          <w:lang w:eastAsia="en-AU"/>
        </w:rPr>
        <w:t>Arizona State University</w:t>
      </w:r>
      <w:r w:rsidR="0033680C">
        <w:rPr>
          <w:rFonts w:ascii="Cambria" w:hAnsi="Cambria" w:cs="Arial"/>
          <w:color w:val="000000"/>
          <w:lang w:eastAsia="en-AU"/>
        </w:rPr>
        <w:t>, USP</w:t>
      </w:r>
      <w:r w:rsidR="001F35CB">
        <w:rPr>
          <w:rFonts w:ascii="Cambria" w:hAnsi="Cambria" w:cs="Arial"/>
          <w:color w:val="000000"/>
          <w:lang w:eastAsia="en-AU"/>
        </w:rPr>
        <w:t>, UNDP, the Fiji Rural Electrification Fund</w:t>
      </w:r>
      <w:r w:rsidR="0033680C">
        <w:rPr>
          <w:rFonts w:ascii="Cambria" w:hAnsi="Cambria" w:cs="Arial"/>
          <w:color w:val="000000"/>
          <w:lang w:eastAsia="en-AU"/>
        </w:rPr>
        <w:t xml:space="preserve"> </w:t>
      </w:r>
      <w:r w:rsidR="007301B4">
        <w:rPr>
          <w:rFonts w:ascii="Cambria" w:hAnsi="Cambria" w:cs="Arial"/>
          <w:color w:val="000000"/>
          <w:lang w:eastAsia="en-AU"/>
        </w:rPr>
        <w:t xml:space="preserve">and </w:t>
      </w:r>
      <w:r w:rsidRPr="00ED7E30">
        <w:rPr>
          <w:rFonts w:ascii="Cambria" w:hAnsi="Cambria" w:cs="Arial"/>
          <w:color w:val="000000"/>
          <w:lang w:eastAsia="en-AU"/>
        </w:rPr>
        <w:t>GGGI</w:t>
      </w:r>
      <w:r w:rsidR="007301B4">
        <w:rPr>
          <w:rFonts w:ascii="Cambria" w:hAnsi="Cambria" w:cs="Arial"/>
          <w:color w:val="000000"/>
          <w:lang w:eastAsia="en-AU"/>
        </w:rPr>
        <w:t xml:space="preserve">. </w:t>
      </w:r>
    </w:p>
    <w:p w14:paraId="297591FB" w14:textId="77777777" w:rsidR="007301B4" w:rsidRDefault="007301B4" w:rsidP="00ED7E30">
      <w:pPr>
        <w:jc w:val="both"/>
        <w:rPr>
          <w:rFonts w:ascii="Cambria" w:hAnsi="Cambria" w:cs="Arial"/>
          <w:color w:val="000000"/>
          <w:lang w:eastAsia="en-AU"/>
        </w:rPr>
      </w:pPr>
    </w:p>
    <w:p w14:paraId="3CD38AB1" w14:textId="305638F1" w:rsidR="00ED7E30" w:rsidRPr="00ED7E30" w:rsidRDefault="007301B4" w:rsidP="00ED7E30">
      <w:pPr>
        <w:jc w:val="both"/>
        <w:rPr>
          <w:rFonts w:ascii="Cambria" w:hAnsi="Cambria"/>
          <w:lang w:eastAsia="en-AU"/>
        </w:rPr>
      </w:pPr>
      <w:r>
        <w:rPr>
          <w:rFonts w:ascii="Cambria" w:hAnsi="Cambria" w:cs="Arial"/>
          <w:color w:val="000000"/>
          <w:lang w:eastAsia="en-AU"/>
        </w:rPr>
        <w:t xml:space="preserve">PCREEE </w:t>
      </w:r>
      <w:r w:rsidR="001F35CB">
        <w:rPr>
          <w:rFonts w:ascii="Cambria" w:hAnsi="Cambria" w:cs="Arial"/>
          <w:color w:val="000000"/>
          <w:lang w:eastAsia="en-AU"/>
        </w:rPr>
        <w:t xml:space="preserve">participated in an advisory role in the organisation of the </w:t>
      </w:r>
      <w:r>
        <w:rPr>
          <w:rFonts w:ascii="Cambria" w:hAnsi="Cambria" w:cs="Arial"/>
          <w:color w:val="000000"/>
          <w:lang w:eastAsia="en-AU"/>
        </w:rPr>
        <w:t>2024 Oceania Ren</w:t>
      </w:r>
      <w:r w:rsidR="008968C8">
        <w:rPr>
          <w:rFonts w:ascii="Cambria" w:hAnsi="Cambria" w:cs="Arial"/>
          <w:color w:val="000000"/>
          <w:lang w:eastAsia="en-AU"/>
        </w:rPr>
        <w:t>e</w:t>
      </w:r>
      <w:r>
        <w:rPr>
          <w:rFonts w:ascii="Cambria" w:hAnsi="Cambria" w:cs="Arial"/>
          <w:color w:val="000000"/>
          <w:lang w:eastAsia="en-AU"/>
        </w:rPr>
        <w:t>wable Power Summit</w:t>
      </w:r>
      <w:r w:rsidR="00504CA0">
        <w:rPr>
          <w:rFonts w:ascii="Cambria" w:hAnsi="Cambria" w:cs="Arial"/>
          <w:color w:val="000000"/>
          <w:lang w:eastAsia="en-AU"/>
        </w:rPr>
        <w:t>, to be held in September 2024</w:t>
      </w:r>
      <w:r w:rsidR="008968C8">
        <w:rPr>
          <w:rFonts w:ascii="Cambria" w:hAnsi="Cambria" w:cs="Arial"/>
          <w:color w:val="000000"/>
          <w:lang w:eastAsia="en-AU"/>
        </w:rPr>
        <w:t>.</w:t>
      </w:r>
      <w:r>
        <w:rPr>
          <w:rFonts w:ascii="Cambria" w:hAnsi="Cambria" w:cs="Arial"/>
          <w:color w:val="000000"/>
          <w:lang w:eastAsia="en-AU"/>
        </w:rPr>
        <w:t xml:space="preserve"> </w:t>
      </w:r>
      <w:r w:rsidR="00ED7E30" w:rsidRPr="00ED7E30">
        <w:rPr>
          <w:rFonts w:ascii="Cambria" w:hAnsi="Cambria" w:cs="Arial"/>
          <w:b/>
          <w:bCs/>
          <w:color w:val="000000"/>
          <w:lang w:eastAsia="en-AU"/>
        </w:rPr>
        <w:t xml:space="preserve"> </w:t>
      </w:r>
    </w:p>
    <w:p w14:paraId="6DAFD36D" w14:textId="1A7C6DC3" w:rsidR="00D75F28" w:rsidRDefault="00D75F28" w:rsidP="00CB59C0">
      <w:pPr>
        <w:jc w:val="both"/>
        <w:rPr>
          <w:rFonts w:ascii="Cambria" w:hAnsi="Cambria"/>
        </w:rPr>
      </w:pPr>
    </w:p>
    <w:p w14:paraId="26992070" w14:textId="69E5CF7F" w:rsidR="00D75F28" w:rsidRPr="00451AFB" w:rsidRDefault="00504CA0" w:rsidP="00451AFB">
      <w:pPr>
        <w:jc w:val="both"/>
        <w:rPr>
          <w:rFonts w:ascii="Cambria" w:hAnsi="Cambria"/>
        </w:rPr>
      </w:pPr>
      <w:r>
        <w:rPr>
          <w:rFonts w:ascii="Cambria" w:hAnsi="Cambria"/>
        </w:rPr>
        <w:t xml:space="preserve">A </w:t>
      </w:r>
      <w:r w:rsidR="001F35CB">
        <w:rPr>
          <w:rFonts w:ascii="Cambria" w:hAnsi="Cambria"/>
        </w:rPr>
        <w:t>L</w:t>
      </w:r>
      <w:r>
        <w:rPr>
          <w:rFonts w:ascii="Cambria" w:hAnsi="Cambria"/>
        </w:rPr>
        <w:t xml:space="preserve">etter of Agreement was drafted and to be signed with the Tonga National University. Lawyers at SPC commented on the draft and this is to be finalised to be signed during the second half of 2024 </w:t>
      </w:r>
    </w:p>
    <w:p w14:paraId="29A16FCB" w14:textId="77777777" w:rsidR="000F12BA" w:rsidRDefault="000F12BA" w:rsidP="00CB59C0">
      <w:pPr>
        <w:jc w:val="both"/>
        <w:rPr>
          <w:rFonts w:ascii="Cambria" w:hAnsi="Cambria"/>
        </w:rPr>
      </w:pPr>
    </w:p>
    <w:p w14:paraId="68253D77" w14:textId="39E6EB03" w:rsidR="002B348A" w:rsidRPr="00411307" w:rsidRDefault="002B348A" w:rsidP="00CD29F1">
      <w:pPr>
        <w:jc w:val="both"/>
        <w:rPr>
          <w:rFonts w:ascii="Cambria" w:hAnsi="Cambria"/>
          <w:u w:val="single"/>
        </w:rPr>
      </w:pPr>
      <w:r w:rsidRPr="00411307">
        <w:rPr>
          <w:rFonts w:ascii="Cambria" w:hAnsi="Cambria"/>
          <w:u w:val="single"/>
        </w:rPr>
        <w:t xml:space="preserve">Banking </w:t>
      </w:r>
    </w:p>
    <w:p w14:paraId="77B3F30A" w14:textId="372E86F7" w:rsidR="002B348A" w:rsidRDefault="006432E1" w:rsidP="00CD29F1">
      <w:pPr>
        <w:jc w:val="both"/>
        <w:rPr>
          <w:rFonts w:ascii="Cambria" w:hAnsi="Cambria"/>
        </w:rPr>
      </w:pPr>
      <w:r>
        <w:rPr>
          <w:rFonts w:ascii="Cambria" w:hAnsi="Cambria"/>
        </w:rPr>
        <w:t xml:space="preserve">PCREEE continued to work under the Suva-centralised banking systems and its petty cash fund – so far so good.  </w:t>
      </w:r>
      <w:r w:rsidR="002B348A">
        <w:rPr>
          <w:rFonts w:ascii="Cambria" w:hAnsi="Cambria"/>
        </w:rPr>
        <w:t xml:space="preserve"> </w:t>
      </w:r>
    </w:p>
    <w:p w14:paraId="4D7FCDA7" w14:textId="77777777" w:rsidR="002B348A" w:rsidRDefault="002B348A" w:rsidP="00CD29F1">
      <w:pPr>
        <w:jc w:val="both"/>
        <w:rPr>
          <w:rFonts w:ascii="Cambria" w:hAnsi="Cambria"/>
        </w:rPr>
      </w:pPr>
    </w:p>
    <w:p w14:paraId="3B0165CC" w14:textId="0DCEC54B" w:rsidR="00CD29F1" w:rsidRPr="00824236" w:rsidRDefault="00CD29F1" w:rsidP="00CD29F1">
      <w:pPr>
        <w:jc w:val="both"/>
        <w:rPr>
          <w:rFonts w:ascii="Arial" w:hAnsi="Arial" w:cs="Arial"/>
          <w:b/>
          <w:bCs/>
          <w:caps/>
          <w:sz w:val="28"/>
          <w:u w:val="single"/>
        </w:rPr>
      </w:pPr>
      <w:r w:rsidRPr="00824236">
        <w:rPr>
          <w:rFonts w:ascii="Cambria" w:hAnsi="Cambria"/>
          <w:u w:val="single"/>
        </w:rPr>
        <w:t xml:space="preserve">National Focal Institutions and Thematic Hubs    </w:t>
      </w:r>
    </w:p>
    <w:p w14:paraId="027D76EF" w14:textId="3E276F98" w:rsidR="008C269C" w:rsidRDefault="00CD29F1" w:rsidP="00CD29F1">
      <w:pPr>
        <w:spacing w:after="320"/>
        <w:jc w:val="both"/>
        <w:rPr>
          <w:rFonts w:ascii="Cambria" w:hAnsi="Cambria"/>
        </w:rPr>
      </w:pPr>
      <w:r>
        <w:rPr>
          <w:rFonts w:ascii="Cambria" w:hAnsi="Cambria"/>
        </w:rPr>
        <w:t xml:space="preserve">The PCREEE continued to work through the NFIs, noting the varying efficiencies and responsiveness. </w:t>
      </w:r>
      <w:r w:rsidR="00B34CEC">
        <w:rPr>
          <w:rFonts w:ascii="Cambria" w:hAnsi="Cambria"/>
        </w:rPr>
        <w:t xml:space="preserve"> </w:t>
      </w:r>
      <w:r w:rsidR="00603C11">
        <w:rPr>
          <w:rFonts w:ascii="Cambria" w:hAnsi="Cambria"/>
        </w:rPr>
        <w:t xml:space="preserve">  </w:t>
      </w:r>
    </w:p>
    <w:p w14:paraId="3FAB0CB0" w14:textId="4739B9FA" w:rsidR="00B75793" w:rsidRDefault="008C269C" w:rsidP="00CD29F1">
      <w:pPr>
        <w:spacing w:after="320"/>
        <w:jc w:val="both"/>
        <w:rPr>
          <w:rFonts w:ascii="Cambria" w:hAnsi="Cambria"/>
        </w:rPr>
      </w:pPr>
      <w:r>
        <w:rPr>
          <w:rFonts w:ascii="Cambria" w:hAnsi="Cambria"/>
        </w:rPr>
        <w:t xml:space="preserve">PCREEE continued to liaise with the </w:t>
      </w:r>
      <w:r w:rsidR="00603C11">
        <w:rPr>
          <w:rFonts w:ascii="Cambria" w:hAnsi="Cambria"/>
        </w:rPr>
        <w:t>T</w:t>
      </w:r>
      <w:r>
        <w:rPr>
          <w:rFonts w:ascii="Cambria" w:hAnsi="Cambria"/>
        </w:rPr>
        <w:t xml:space="preserve">hematic </w:t>
      </w:r>
      <w:r w:rsidR="00603C11">
        <w:rPr>
          <w:rFonts w:ascii="Cambria" w:hAnsi="Cambria"/>
        </w:rPr>
        <w:t>H</w:t>
      </w:r>
      <w:r>
        <w:rPr>
          <w:rFonts w:ascii="Cambria" w:hAnsi="Cambria"/>
        </w:rPr>
        <w:t xml:space="preserve">ubs, especially the </w:t>
      </w:r>
      <w:r w:rsidR="00287327">
        <w:rPr>
          <w:rFonts w:ascii="Cambria" w:hAnsi="Cambria"/>
        </w:rPr>
        <w:t xml:space="preserve">Pacific </w:t>
      </w:r>
      <w:r>
        <w:rPr>
          <w:rFonts w:ascii="Cambria" w:hAnsi="Cambria"/>
        </w:rPr>
        <w:t xml:space="preserve">NDC Hub, SPREP and the Pacific Islands Development Forum where it has established joint activities with them. PPA and USP are mostly liaising with the </w:t>
      </w:r>
      <w:r w:rsidR="00287327">
        <w:rPr>
          <w:rFonts w:ascii="Cambria" w:hAnsi="Cambria"/>
        </w:rPr>
        <w:t xml:space="preserve">Suva-based team of the SPC Georesources and Energy Programme where they cover the broader energy agenda and including the PCREEE too.  </w:t>
      </w:r>
      <w:r>
        <w:rPr>
          <w:rFonts w:ascii="Cambria" w:hAnsi="Cambria"/>
        </w:rPr>
        <w:t xml:space="preserve"> </w:t>
      </w:r>
      <w:r w:rsidR="00EF61E8">
        <w:rPr>
          <w:rFonts w:ascii="Cambria" w:hAnsi="Cambria"/>
        </w:rPr>
        <w:t xml:space="preserve"> </w:t>
      </w:r>
      <w:r w:rsidR="006432E1">
        <w:rPr>
          <w:rFonts w:ascii="Cambria" w:hAnsi="Cambria"/>
        </w:rPr>
        <w:t xml:space="preserve">   </w:t>
      </w:r>
      <w:r w:rsidR="00B75793">
        <w:rPr>
          <w:rFonts w:ascii="Cambria" w:hAnsi="Cambria"/>
        </w:rPr>
        <w:t xml:space="preserve"> </w:t>
      </w:r>
    </w:p>
    <w:p w14:paraId="2012A404" w14:textId="77777777" w:rsidR="00B75793" w:rsidRPr="00411307" w:rsidRDefault="00B75793" w:rsidP="00B75793">
      <w:pPr>
        <w:jc w:val="both"/>
        <w:rPr>
          <w:rFonts w:ascii="Cambria" w:hAnsi="Cambria"/>
          <w:u w:val="single"/>
        </w:rPr>
      </w:pPr>
      <w:r w:rsidRPr="00411307">
        <w:rPr>
          <w:rFonts w:ascii="Cambria" w:hAnsi="Cambria"/>
          <w:u w:val="single"/>
        </w:rPr>
        <w:t>Regular</w:t>
      </w:r>
      <w:r w:rsidR="00773CA0" w:rsidRPr="00411307">
        <w:rPr>
          <w:rFonts w:ascii="Cambria" w:hAnsi="Cambria"/>
          <w:u w:val="single"/>
        </w:rPr>
        <w:t xml:space="preserve"> progress </w:t>
      </w:r>
      <w:r w:rsidRPr="00411307">
        <w:rPr>
          <w:rFonts w:ascii="Cambria" w:hAnsi="Cambria"/>
          <w:u w:val="single"/>
        </w:rPr>
        <w:t>reporting to SPC</w:t>
      </w:r>
    </w:p>
    <w:p w14:paraId="062AEC66" w14:textId="1557F66E" w:rsidR="00CD29F1" w:rsidRDefault="00772C3C" w:rsidP="00B75793">
      <w:pPr>
        <w:jc w:val="both"/>
        <w:rPr>
          <w:rFonts w:ascii="Cambria" w:hAnsi="Cambria"/>
        </w:rPr>
      </w:pPr>
      <w:r>
        <w:rPr>
          <w:rFonts w:ascii="Cambria" w:hAnsi="Cambria"/>
        </w:rPr>
        <w:t xml:space="preserve">There was a change in the Management of the SPC Energy Programme during the reporting period. The </w:t>
      </w:r>
      <w:r w:rsidR="00B34CEC">
        <w:rPr>
          <w:rFonts w:ascii="Cambria" w:hAnsi="Cambria"/>
        </w:rPr>
        <w:t xml:space="preserve">regular </w:t>
      </w:r>
      <w:r>
        <w:rPr>
          <w:rFonts w:ascii="Cambria" w:hAnsi="Cambria"/>
        </w:rPr>
        <w:t xml:space="preserve">reporting continued but not </w:t>
      </w:r>
      <w:proofErr w:type="gramStart"/>
      <w:r>
        <w:rPr>
          <w:rFonts w:ascii="Cambria" w:hAnsi="Cambria"/>
        </w:rPr>
        <w:t>on a monthly basis</w:t>
      </w:r>
      <w:proofErr w:type="gramEnd"/>
      <w:r>
        <w:rPr>
          <w:rFonts w:ascii="Cambria" w:hAnsi="Cambria"/>
        </w:rPr>
        <w:t xml:space="preserve"> as before, however, the PCREEE con</w:t>
      </w:r>
      <w:r w:rsidR="009760A5">
        <w:rPr>
          <w:rFonts w:ascii="Cambria" w:hAnsi="Cambria"/>
        </w:rPr>
        <w:t>t</w:t>
      </w:r>
      <w:r>
        <w:rPr>
          <w:rFonts w:ascii="Cambria" w:hAnsi="Cambria"/>
        </w:rPr>
        <w:t>i</w:t>
      </w:r>
      <w:r w:rsidR="009760A5">
        <w:rPr>
          <w:rFonts w:ascii="Cambria" w:hAnsi="Cambria"/>
        </w:rPr>
        <w:t>n</w:t>
      </w:r>
      <w:r>
        <w:rPr>
          <w:rFonts w:ascii="Cambria" w:hAnsi="Cambria"/>
        </w:rPr>
        <w:t xml:space="preserve">ued to </w:t>
      </w:r>
      <w:r w:rsidR="009760A5">
        <w:rPr>
          <w:rFonts w:ascii="Cambria" w:hAnsi="Cambria"/>
        </w:rPr>
        <w:t>provide k</w:t>
      </w:r>
      <w:r w:rsidR="00062F35">
        <w:rPr>
          <w:rFonts w:ascii="Cambria" w:hAnsi="Cambria"/>
        </w:rPr>
        <w:t xml:space="preserve">ey highlights </w:t>
      </w:r>
      <w:r w:rsidR="009760A5">
        <w:rPr>
          <w:rFonts w:ascii="Cambria" w:hAnsi="Cambria"/>
        </w:rPr>
        <w:t xml:space="preserve">which went to the </w:t>
      </w:r>
      <w:r w:rsidR="00062F35">
        <w:rPr>
          <w:rFonts w:ascii="Cambria" w:hAnsi="Cambria"/>
        </w:rPr>
        <w:t xml:space="preserve">bi-weekly reports to the Director General. </w:t>
      </w:r>
    </w:p>
    <w:p w14:paraId="2E548390" w14:textId="2AA3C760" w:rsidR="00965688" w:rsidRDefault="00965688" w:rsidP="00B75793">
      <w:pPr>
        <w:jc w:val="both"/>
        <w:rPr>
          <w:rFonts w:ascii="Cambria" w:hAnsi="Cambria"/>
        </w:rPr>
      </w:pPr>
    </w:p>
    <w:p w14:paraId="682483D1" w14:textId="4E59D18B" w:rsidR="00965688" w:rsidRPr="00965688" w:rsidRDefault="00965688" w:rsidP="00B75793">
      <w:pPr>
        <w:jc w:val="both"/>
        <w:rPr>
          <w:rFonts w:ascii="Arial" w:hAnsi="Arial" w:cs="Arial"/>
          <w:b/>
          <w:bCs/>
          <w:caps/>
          <w:sz w:val="28"/>
          <w:u w:val="single"/>
        </w:rPr>
      </w:pPr>
      <w:r w:rsidRPr="00965688">
        <w:rPr>
          <w:rFonts w:ascii="Cambria" w:hAnsi="Cambria"/>
          <w:u w:val="single"/>
        </w:rPr>
        <w:t xml:space="preserve">The </w:t>
      </w:r>
      <w:r w:rsidR="00225081">
        <w:rPr>
          <w:rFonts w:ascii="Cambria" w:hAnsi="Cambria"/>
          <w:u w:val="single"/>
        </w:rPr>
        <w:t>Co-location with the SPC Regional Office for Polynesia</w:t>
      </w:r>
      <w:r w:rsidRPr="00965688">
        <w:rPr>
          <w:rFonts w:ascii="Cambria" w:hAnsi="Cambria"/>
          <w:u w:val="single"/>
        </w:rPr>
        <w:t xml:space="preserve"> </w:t>
      </w:r>
    </w:p>
    <w:p w14:paraId="37BBA859" w14:textId="0DECA5DB" w:rsidR="00E93B62" w:rsidRDefault="00965688" w:rsidP="003A7A55">
      <w:pPr>
        <w:jc w:val="both"/>
        <w:rPr>
          <w:rFonts w:ascii="Cambria" w:hAnsi="Cambria"/>
        </w:rPr>
      </w:pPr>
      <w:r>
        <w:rPr>
          <w:rFonts w:ascii="Cambria" w:hAnsi="Cambria"/>
        </w:rPr>
        <w:t xml:space="preserve">The </w:t>
      </w:r>
      <w:r w:rsidR="00B34CEC">
        <w:rPr>
          <w:rFonts w:ascii="Cambria" w:hAnsi="Cambria"/>
        </w:rPr>
        <w:t xml:space="preserve">PCREEE continued to be co-located with the </w:t>
      </w:r>
      <w:r>
        <w:rPr>
          <w:rFonts w:ascii="Cambria" w:hAnsi="Cambria"/>
        </w:rPr>
        <w:t>SPC Regional Office for Polynesia</w:t>
      </w:r>
      <w:r w:rsidR="00B34CEC">
        <w:rPr>
          <w:rFonts w:ascii="Cambria" w:hAnsi="Cambria"/>
        </w:rPr>
        <w:t xml:space="preserve"> and there is a </w:t>
      </w:r>
      <w:proofErr w:type="gramStart"/>
      <w:r w:rsidR="00B34CEC">
        <w:rPr>
          <w:rFonts w:ascii="Cambria" w:hAnsi="Cambria"/>
        </w:rPr>
        <w:t>much improved</w:t>
      </w:r>
      <w:proofErr w:type="gramEnd"/>
      <w:r w:rsidR="00B34CEC">
        <w:rPr>
          <w:rFonts w:ascii="Cambria" w:hAnsi="Cambria"/>
        </w:rPr>
        <w:t xml:space="preserve"> decoration and the physical appearance of the office. </w:t>
      </w:r>
      <w:r w:rsidR="0033680C">
        <w:rPr>
          <w:rFonts w:ascii="Cambria" w:hAnsi="Cambria"/>
        </w:rPr>
        <w:t xml:space="preserve"> </w:t>
      </w:r>
      <w:r w:rsidR="00B34CEC">
        <w:rPr>
          <w:rFonts w:ascii="Cambria" w:hAnsi="Cambria"/>
        </w:rPr>
        <w:t xml:space="preserve"> </w:t>
      </w:r>
    </w:p>
    <w:p w14:paraId="27EB27CF" w14:textId="0362F822" w:rsidR="00965688" w:rsidRDefault="00965688" w:rsidP="003A7A55">
      <w:pPr>
        <w:jc w:val="both"/>
        <w:rPr>
          <w:rFonts w:ascii="Cambria" w:hAnsi="Cambria"/>
        </w:rPr>
      </w:pPr>
    </w:p>
    <w:p w14:paraId="06D5F238" w14:textId="58B9F4DB" w:rsidR="00965688" w:rsidRDefault="00965688" w:rsidP="003A7A55">
      <w:pPr>
        <w:jc w:val="both"/>
        <w:rPr>
          <w:rFonts w:ascii="Cambria" w:hAnsi="Cambria"/>
        </w:rPr>
      </w:pPr>
    </w:p>
    <w:p w14:paraId="70F35D55" w14:textId="435075AC" w:rsidR="00965688" w:rsidRDefault="00965688" w:rsidP="003A7A55">
      <w:pPr>
        <w:jc w:val="both"/>
        <w:rPr>
          <w:rFonts w:ascii="Cambria" w:hAnsi="Cambria"/>
        </w:rPr>
      </w:pPr>
    </w:p>
    <w:p w14:paraId="00BF21A1" w14:textId="3F79BE4F" w:rsidR="00965688" w:rsidRDefault="00965688" w:rsidP="003A7A55">
      <w:pPr>
        <w:jc w:val="both"/>
        <w:rPr>
          <w:rFonts w:ascii="Cambria" w:hAnsi="Cambria"/>
        </w:rPr>
      </w:pPr>
    </w:p>
    <w:p w14:paraId="7AA977D0" w14:textId="77777777" w:rsidR="00B34CEC" w:rsidRDefault="00B34CEC" w:rsidP="003A7A55">
      <w:pPr>
        <w:jc w:val="both"/>
        <w:rPr>
          <w:rFonts w:ascii="Cambria" w:hAnsi="Cambria"/>
        </w:rPr>
      </w:pPr>
    </w:p>
    <w:p w14:paraId="76D6EE87" w14:textId="77777777" w:rsidR="00B34CEC" w:rsidRDefault="00B34CEC" w:rsidP="003A7A55">
      <w:pPr>
        <w:jc w:val="both"/>
        <w:rPr>
          <w:rFonts w:ascii="Cambria" w:hAnsi="Cambria"/>
        </w:rPr>
      </w:pPr>
    </w:p>
    <w:p w14:paraId="72E5F51E" w14:textId="77777777" w:rsidR="00B34CEC" w:rsidRDefault="00B34CEC" w:rsidP="003A7A55">
      <w:pPr>
        <w:jc w:val="both"/>
        <w:rPr>
          <w:rFonts w:ascii="Cambria" w:hAnsi="Cambria"/>
        </w:rPr>
      </w:pPr>
    </w:p>
    <w:p w14:paraId="3C86A59B" w14:textId="77777777" w:rsidR="00965688" w:rsidRPr="00227BEF" w:rsidRDefault="00965688" w:rsidP="003A7A55">
      <w:pPr>
        <w:jc w:val="both"/>
        <w:rPr>
          <w:rFonts w:ascii="Cambria" w:hAnsi="Cambria"/>
        </w:rPr>
      </w:pPr>
    </w:p>
    <w:p w14:paraId="35362703" w14:textId="18ED2E1D" w:rsidR="00D64C37" w:rsidRDefault="00B34CEC" w:rsidP="00B70D36">
      <w:pPr>
        <w:ind w:left="567" w:hanging="567"/>
        <w:jc w:val="both"/>
        <w:rPr>
          <w:rFonts w:ascii="Cambria" w:hAnsi="Cambria"/>
          <w:b/>
          <w:u w:val="single"/>
        </w:rPr>
      </w:pPr>
      <w:r>
        <w:rPr>
          <w:rFonts w:ascii="Cambria" w:hAnsi="Cambria"/>
          <w:b/>
          <w:u w:val="single"/>
        </w:rPr>
        <w:t>C.</w:t>
      </w:r>
      <w:r>
        <w:rPr>
          <w:rFonts w:ascii="Cambria" w:hAnsi="Cambria"/>
          <w:b/>
          <w:u w:val="single"/>
        </w:rPr>
        <w:tab/>
      </w:r>
      <w:r w:rsidRPr="00886D98">
        <w:rPr>
          <w:rFonts w:ascii="Cambria" w:hAnsi="Cambria"/>
          <w:b/>
          <w:u w:val="single"/>
        </w:rPr>
        <w:t>PROGRESS CONCERNING THE TECHNICAL PROGRAM OF THE CENTRE</w:t>
      </w:r>
    </w:p>
    <w:p w14:paraId="67F2AEFF" w14:textId="77777777" w:rsidR="00B34CEC" w:rsidRPr="00886D98" w:rsidRDefault="00B34CEC" w:rsidP="003A7A55">
      <w:pPr>
        <w:jc w:val="both"/>
        <w:rPr>
          <w:rFonts w:ascii="Cambria" w:hAnsi="Cambria"/>
          <w:b/>
          <w:u w:val="single"/>
        </w:rPr>
      </w:pPr>
    </w:p>
    <w:p w14:paraId="79837F45" w14:textId="77777777" w:rsidR="002373A7" w:rsidRPr="00886D98" w:rsidRDefault="002373A7" w:rsidP="00CF0CC5">
      <w:pPr>
        <w:autoSpaceDE w:val="0"/>
        <w:autoSpaceDN w:val="0"/>
        <w:adjustRightInd w:val="0"/>
        <w:jc w:val="both"/>
        <w:rPr>
          <w:rFonts w:ascii="Cambria" w:hAnsi="Cambria"/>
          <w:sz w:val="22"/>
          <w:szCs w:val="22"/>
          <w:lang w:eastAsia="pt-PT"/>
        </w:rPr>
      </w:pPr>
      <w:r w:rsidRPr="00886D98">
        <w:rPr>
          <w:rFonts w:ascii="Cambria" w:hAnsi="Cambria"/>
          <w:sz w:val="22"/>
          <w:szCs w:val="22"/>
          <w:lang w:eastAsia="pt-PT"/>
        </w:rPr>
        <w:t xml:space="preserve">The PCREEE continues to focus its effort </w:t>
      </w:r>
      <w:r w:rsidR="00773CA0" w:rsidRPr="00886D98">
        <w:rPr>
          <w:rFonts w:ascii="Cambria" w:hAnsi="Cambria"/>
          <w:sz w:val="22"/>
          <w:szCs w:val="22"/>
          <w:lang w:eastAsia="pt-PT"/>
        </w:rPr>
        <w:t xml:space="preserve">on </w:t>
      </w:r>
      <w:r w:rsidRPr="00886D98">
        <w:rPr>
          <w:rFonts w:ascii="Cambria" w:hAnsi="Cambria"/>
          <w:sz w:val="22"/>
          <w:szCs w:val="22"/>
          <w:lang w:eastAsia="pt-PT"/>
        </w:rPr>
        <w:t>empower</w:t>
      </w:r>
      <w:r w:rsidR="00773CA0" w:rsidRPr="00886D98">
        <w:rPr>
          <w:rFonts w:ascii="Cambria" w:hAnsi="Cambria"/>
          <w:sz w:val="22"/>
          <w:szCs w:val="22"/>
          <w:lang w:eastAsia="pt-PT"/>
        </w:rPr>
        <w:t>ing</w:t>
      </w:r>
      <w:r w:rsidRPr="00886D98">
        <w:rPr>
          <w:rFonts w:ascii="Cambria" w:hAnsi="Cambria"/>
          <w:sz w:val="22"/>
          <w:szCs w:val="22"/>
          <w:lang w:eastAsia="pt-PT"/>
        </w:rPr>
        <w:t xml:space="preserve"> the private sector through the following initiatives:</w:t>
      </w:r>
    </w:p>
    <w:p w14:paraId="44B66A75" w14:textId="4420ACE3" w:rsidR="002373A7" w:rsidRPr="00886D98" w:rsidRDefault="002373A7" w:rsidP="00CF0CC5">
      <w:pPr>
        <w:autoSpaceDE w:val="0"/>
        <w:autoSpaceDN w:val="0"/>
        <w:adjustRightInd w:val="0"/>
        <w:jc w:val="both"/>
        <w:rPr>
          <w:rFonts w:ascii="Cambria" w:hAnsi="Cambria"/>
          <w:sz w:val="22"/>
          <w:szCs w:val="22"/>
          <w:lang w:eastAsia="pt-PT"/>
        </w:rPr>
      </w:pPr>
    </w:p>
    <w:p w14:paraId="6C7A4242" w14:textId="77777777" w:rsidR="00944C44" w:rsidRPr="00886D98" w:rsidRDefault="00944C44" w:rsidP="00CF0CC5">
      <w:pPr>
        <w:autoSpaceDE w:val="0"/>
        <w:autoSpaceDN w:val="0"/>
        <w:adjustRightInd w:val="0"/>
        <w:jc w:val="both"/>
        <w:rPr>
          <w:rFonts w:ascii="Cambria" w:hAnsi="Cambria"/>
          <w:b/>
          <w:bCs/>
          <w:sz w:val="22"/>
          <w:szCs w:val="22"/>
          <w:lang w:eastAsia="pt-PT"/>
        </w:rPr>
      </w:pPr>
      <w:r w:rsidRPr="00886D98">
        <w:rPr>
          <w:rFonts w:ascii="Cambria" w:hAnsi="Cambria"/>
          <w:b/>
          <w:bCs/>
          <w:sz w:val="22"/>
          <w:szCs w:val="22"/>
          <w:lang w:eastAsia="pt-PT"/>
        </w:rPr>
        <w:t xml:space="preserve">Business Start-ups and Mentoring </w:t>
      </w:r>
    </w:p>
    <w:p w14:paraId="34955210" w14:textId="769FD34E" w:rsidR="00944C44" w:rsidRPr="00886D98" w:rsidRDefault="00944C44" w:rsidP="00CF0CC5">
      <w:pPr>
        <w:autoSpaceDE w:val="0"/>
        <w:autoSpaceDN w:val="0"/>
        <w:adjustRightInd w:val="0"/>
        <w:jc w:val="both"/>
        <w:rPr>
          <w:rFonts w:ascii="Cambria" w:hAnsi="Cambria"/>
          <w:sz w:val="22"/>
          <w:szCs w:val="22"/>
          <w:lang w:eastAsia="pt-PT"/>
        </w:rPr>
      </w:pPr>
      <w:r w:rsidRPr="00886D98">
        <w:rPr>
          <w:rFonts w:ascii="Cambria" w:hAnsi="Cambria"/>
          <w:sz w:val="22"/>
          <w:szCs w:val="22"/>
          <w:lang w:eastAsia="pt-PT"/>
        </w:rPr>
        <w:t xml:space="preserve"> </w:t>
      </w:r>
    </w:p>
    <w:p w14:paraId="685BAF47" w14:textId="1A952B9E" w:rsidR="00944C44" w:rsidRDefault="00944C44" w:rsidP="00CF0CC5">
      <w:pPr>
        <w:autoSpaceDE w:val="0"/>
        <w:autoSpaceDN w:val="0"/>
        <w:adjustRightInd w:val="0"/>
        <w:jc w:val="both"/>
        <w:rPr>
          <w:rFonts w:ascii="Cambria" w:hAnsi="Cambria"/>
          <w:sz w:val="22"/>
          <w:szCs w:val="22"/>
          <w:lang w:eastAsia="pt-PT"/>
        </w:rPr>
      </w:pPr>
      <w:r w:rsidRPr="00886D98">
        <w:rPr>
          <w:rFonts w:ascii="Cambria" w:hAnsi="Cambria"/>
          <w:sz w:val="22"/>
          <w:szCs w:val="22"/>
          <w:lang w:eastAsia="pt-PT"/>
        </w:rPr>
        <w:t>PCREEE’s support in this KRA were in these strategic areas:</w:t>
      </w:r>
    </w:p>
    <w:p w14:paraId="23EE7096" w14:textId="77777777" w:rsidR="00B70D36" w:rsidRDefault="00B70D36" w:rsidP="00CF0CC5">
      <w:pPr>
        <w:autoSpaceDE w:val="0"/>
        <w:autoSpaceDN w:val="0"/>
        <w:adjustRightInd w:val="0"/>
        <w:jc w:val="both"/>
        <w:rPr>
          <w:rFonts w:ascii="Cambria" w:hAnsi="Cambria"/>
          <w:sz w:val="22"/>
          <w:szCs w:val="22"/>
          <w:lang w:eastAsia="pt-PT"/>
        </w:rPr>
      </w:pPr>
    </w:p>
    <w:p w14:paraId="7F9898BC" w14:textId="55BDF6F6" w:rsidR="00B70D36" w:rsidRDefault="00B70D36" w:rsidP="00CF0CC5">
      <w:pPr>
        <w:autoSpaceDE w:val="0"/>
        <w:autoSpaceDN w:val="0"/>
        <w:adjustRightInd w:val="0"/>
        <w:jc w:val="both"/>
        <w:rPr>
          <w:rFonts w:ascii="Cambria" w:hAnsi="Cambria"/>
          <w:b/>
          <w:bCs/>
          <w:sz w:val="22"/>
          <w:szCs w:val="22"/>
          <w:lang w:eastAsia="pt-PT"/>
        </w:rPr>
      </w:pPr>
      <w:r>
        <w:rPr>
          <w:rFonts w:ascii="Cambria" w:hAnsi="Cambria"/>
          <w:b/>
          <w:bCs/>
          <w:sz w:val="22"/>
          <w:szCs w:val="22"/>
          <w:lang w:eastAsia="pt-PT"/>
        </w:rPr>
        <w:t>Training on business skills and the productive uses of energy</w:t>
      </w:r>
    </w:p>
    <w:p w14:paraId="56B1610C" w14:textId="77777777" w:rsidR="004A119D" w:rsidRDefault="004A119D" w:rsidP="00CF0CC5">
      <w:pPr>
        <w:autoSpaceDE w:val="0"/>
        <w:autoSpaceDN w:val="0"/>
        <w:adjustRightInd w:val="0"/>
        <w:jc w:val="both"/>
        <w:rPr>
          <w:rFonts w:ascii="Cambria" w:hAnsi="Cambria"/>
          <w:b/>
          <w:bCs/>
          <w:sz w:val="22"/>
          <w:szCs w:val="22"/>
          <w:lang w:eastAsia="pt-PT"/>
        </w:rPr>
      </w:pPr>
    </w:p>
    <w:p w14:paraId="226B042A" w14:textId="77777777" w:rsidR="004A119D" w:rsidRDefault="004A119D" w:rsidP="004A119D">
      <w:pPr>
        <w:pStyle w:val="NoSpacing"/>
        <w:rPr>
          <w:rFonts w:ascii="Cambria" w:hAnsi="Cambria"/>
          <w:b/>
          <w:bCs/>
          <w:lang w:eastAsia="pt-PT"/>
        </w:rPr>
      </w:pPr>
      <w:r w:rsidRPr="004A119D">
        <w:rPr>
          <w:rFonts w:ascii="Cambria" w:hAnsi="Cambria"/>
          <w:lang w:eastAsia="pt-PT"/>
        </w:rPr>
        <w:t>Jointly conducted workshops on business skills and PURE with INFRATEC at the islands of ‘</w:t>
      </w:r>
      <w:proofErr w:type="spellStart"/>
      <w:r w:rsidRPr="004A119D">
        <w:rPr>
          <w:rFonts w:ascii="Cambria" w:hAnsi="Cambria"/>
          <w:lang w:eastAsia="pt-PT"/>
        </w:rPr>
        <w:t>O’ua</w:t>
      </w:r>
      <w:proofErr w:type="spellEnd"/>
      <w:r w:rsidRPr="004A119D">
        <w:rPr>
          <w:rFonts w:ascii="Cambria" w:hAnsi="Cambria"/>
          <w:lang w:eastAsia="pt-PT"/>
        </w:rPr>
        <w:t xml:space="preserve"> and </w:t>
      </w:r>
      <w:proofErr w:type="spellStart"/>
      <w:r w:rsidRPr="004A119D">
        <w:rPr>
          <w:rFonts w:ascii="Cambria" w:hAnsi="Cambria"/>
          <w:lang w:eastAsia="pt-PT"/>
        </w:rPr>
        <w:t>Kotu</w:t>
      </w:r>
      <w:proofErr w:type="spellEnd"/>
      <w:r w:rsidRPr="004A119D">
        <w:rPr>
          <w:rFonts w:ascii="Cambria" w:hAnsi="Cambria"/>
          <w:lang w:eastAsia="pt-PT"/>
        </w:rPr>
        <w:t xml:space="preserve"> in Tonga</w:t>
      </w:r>
      <w:r>
        <w:rPr>
          <w:rFonts w:ascii="Cambria" w:hAnsi="Cambria"/>
          <w:b/>
          <w:bCs/>
          <w:lang w:eastAsia="pt-PT"/>
        </w:rPr>
        <w:t xml:space="preserve">. </w:t>
      </w:r>
      <w:r w:rsidRPr="004A119D">
        <w:rPr>
          <w:rFonts w:ascii="Cambria" w:hAnsi="Cambria"/>
          <w:lang w:eastAsia="pt-PT"/>
        </w:rPr>
        <w:t>Workshops were aimed at:</w:t>
      </w:r>
    </w:p>
    <w:p w14:paraId="7A5D06CB" w14:textId="3B6164F6" w:rsidR="004A119D" w:rsidRDefault="004A119D" w:rsidP="004A119D">
      <w:pPr>
        <w:pStyle w:val="NoSpacing"/>
        <w:numPr>
          <w:ilvl w:val="0"/>
          <w:numId w:val="41"/>
        </w:numPr>
      </w:pPr>
      <w:r>
        <w:t xml:space="preserve">Improving awareness of appliances and electrical equipment that can be used to support businesses or entrepreneurship activities in the </w:t>
      </w:r>
      <w:proofErr w:type="gramStart"/>
      <w:r>
        <w:t>islands;</w:t>
      </w:r>
      <w:proofErr w:type="gramEnd"/>
    </w:p>
    <w:p w14:paraId="5DDA9287" w14:textId="4F94FD1C" w:rsidR="004A119D" w:rsidRPr="004B0C8A" w:rsidRDefault="004A119D" w:rsidP="004A119D">
      <w:pPr>
        <w:pStyle w:val="NoSpacing"/>
        <w:numPr>
          <w:ilvl w:val="0"/>
          <w:numId w:val="41"/>
        </w:numPr>
      </w:pPr>
      <w:r w:rsidRPr="004B0C8A">
        <w:t xml:space="preserve">Improving the business skills and awareness about sustainable energy business </w:t>
      </w:r>
      <w:proofErr w:type="gramStart"/>
      <w:r w:rsidRPr="004B0C8A">
        <w:t>start</w:t>
      </w:r>
      <w:r>
        <w:t>-</w:t>
      </w:r>
      <w:r w:rsidRPr="004B0C8A">
        <w:t>ups</w:t>
      </w:r>
      <w:r>
        <w:t>;</w:t>
      </w:r>
      <w:proofErr w:type="gramEnd"/>
    </w:p>
    <w:p w14:paraId="25343DC1" w14:textId="77777777" w:rsidR="004A119D" w:rsidRPr="00EA2111" w:rsidRDefault="004A119D" w:rsidP="004A119D">
      <w:pPr>
        <w:pStyle w:val="NoSpacing"/>
        <w:numPr>
          <w:ilvl w:val="0"/>
          <w:numId w:val="41"/>
        </w:numPr>
        <w:rPr>
          <w:bCs/>
        </w:rPr>
      </w:pPr>
      <w:r w:rsidRPr="004B0C8A">
        <w:t xml:space="preserve">Raising the awareness on possible small-scale business opportunities and </w:t>
      </w:r>
      <w:r>
        <w:t xml:space="preserve">available subsidies to assist with the recovery from the tsunami. </w:t>
      </w:r>
    </w:p>
    <w:p w14:paraId="01F8412D" w14:textId="6031E07D" w:rsidR="004A119D" w:rsidRDefault="004A119D" w:rsidP="00CF0CC5">
      <w:pPr>
        <w:autoSpaceDE w:val="0"/>
        <w:autoSpaceDN w:val="0"/>
        <w:adjustRightInd w:val="0"/>
        <w:jc w:val="both"/>
        <w:rPr>
          <w:rFonts w:ascii="Cambria" w:hAnsi="Cambria"/>
          <w:b/>
          <w:bCs/>
          <w:sz w:val="22"/>
          <w:szCs w:val="22"/>
          <w:lang w:eastAsia="pt-PT"/>
        </w:rPr>
      </w:pPr>
      <w:r>
        <w:rPr>
          <w:rFonts w:ascii="Cambria" w:hAnsi="Cambria"/>
          <w:b/>
          <w:bCs/>
          <w:sz w:val="22"/>
          <w:szCs w:val="22"/>
          <w:lang w:eastAsia="pt-PT"/>
        </w:rPr>
        <w:t xml:space="preserve"> </w:t>
      </w:r>
    </w:p>
    <w:p w14:paraId="26EA8654" w14:textId="77777777" w:rsidR="004A119D" w:rsidRPr="00B70D36" w:rsidRDefault="004A119D" w:rsidP="00CF0CC5">
      <w:pPr>
        <w:autoSpaceDE w:val="0"/>
        <w:autoSpaceDN w:val="0"/>
        <w:adjustRightInd w:val="0"/>
        <w:jc w:val="both"/>
        <w:rPr>
          <w:rFonts w:ascii="Cambria" w:hAnsi="Cambria"/>
          <w:b/>
          <w:bCs/>
          <w:sz w:val="22"/>
          <w:szCs w:val="22"/>
          <w:lang w:eastAsia="pt-PT"/>
        </w:rPr>
      </w:pPr>
    </w:p>
    <w:p w14:paraId="10F212C7" w14:textId="77777777" w:rsidR="006E4529" w:rsidRPr="003F1B8F" w:rsidRDefault="006E4529" w:rsidP="006E4529">
      <w:pPr>
        <w:pStyle w:val="ListParagraph"/>
        <w:pBdr>
          <w:bottom w:val="single" w:sz="6" w:space="8" w:color="EEEEEE"/>
        </w:pBdr>
        <w:shd w:val="clear" w:color="auto" w:fill="FFFFFF"/>
        <w:spacing w:after="0" w:line="240" w:lineRule="auto"/>
        <w:ind w:left="714"/>
        <w:rPr>
          <w:rFonts w:cs="Calibri"/>
          <w:lang w:val="en-NZ" w:eastAsia="en-NZ"/>
        </w:rPr>
      </w:pPr>
      <w:r>
        <w:rPr>
          <w:noProof/>
        </w:rPr>
        <w:drawing>
          <wp:inline distT="0" distB="0" distL="0" distR="0" wp14:anchorId="3B2AFBF5" wp14:editId="7B10B487">
            <wp:extent cx="4072604" cy="3054350"/>
            <wp:effectExtent l="0" t="0" r="4445" b="0"/>
            <wp:docPr id="952275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89013" cy="3066657"/>
                    </a:xfrm>
                    <a:prstGeom prst="rect">
                      <a:avLst/>
                    </a:prstGeom>
                    <a:noFill/>
                    <a:ln>
                      <a:noFill/>
                    </a:ln>
                  </pic:spPr>
                </pic:pic>
              </a:graphicData>
            </a:graphic>
          </wp:inline>
        </w:drawing>
      </w:r>
    </w:p>
    <w:p w14:paraId="31C70581" w14:textId="77777777" w:rsidR="006E4529" w:rsidRPr="003F1B8F" w:rsidRDefault="006E4529" w:rsidP="006E4529">
      <w:pPr>
        <w:pBdr>
          <w:bottom w:val="single" w:sz="6" w:space="8" w:color="EEEEEE"/>
        </w:pBdr>
        <w:shd w:val="clear" w:color="auto" w:fill="FFFFFF"/>
        <w:rPr>
          <w:rFonts w:cs="Calibri"/>
          <w:lang w:val="en-NZ" w:eastAsia="en-NZ"/>
        </w:rPr>
      </w:pPr>
      <w:r w:rsidRPr="004A119D">
        <w:rPr>
          <w:rFonts w:cs="Calibri"/>
          <w:b/>
          <w:bCs/>
          <w:highlight w:val="yellow"/>
          <w:lang w:val="en-NZ" w:eastAsia="en-NZ"/>
        </w:rPr>
        <w:t>Figure</w:t>
      </w:r>
      <w:r>
        <w:rPr>
          <w:rFonts w:cs="Calibri"/>
          <w:lang w:val="en-NZ" w:eastAsia="en-NZ"/>
        </w:rPr>
        <w:t xml:space="preserve"> - Outer islands participants at the joint IFRATEC-PCREEE workshop on Business Skills and the Productive Uses of Energy  </w:t>
      </w:r>
    </w:p>
    <w:p w14:paraId="23B80281" w14:textId="77777777" w:rsidR="00944C44" w:rsidRPr="006E4529" w:rsidRDefault="00944C44" w:rsidP="00CF0CC5">
      <w:pPr>
        <w:autoSpaceDE w:val="0"/>
        <w:autoSpaceDN w:val="0"/>
        <w:adjustRightInd w:val="0"/>
        <w:jc w:val="both"/>
        <w:rPr>
          <w:rFonts w:ascii="Cambria" w:hAnsi="Cambria"/>
          <w:sz w:val="22"/>
          <w:szCs w:val="22"/>
          <w:lang w:val="en-NZ" w:eastAsia="pt-PT"/>
        </w:rPr>
      </w:pPr>
    </w:p>
    <w:p w14:paraId="251EF607" w14:textId="1BD44B2E" w:rsidR="002373A7" w:rsidRPr="00327599" w:rsidRDefault="002373A7" w:rsidP="00CF0CC5">
      <w:pPr>
        <w:autoSpaceDE w:val="0"/>
        <w:autoSpaceDN w:val="0"/>
        <w:adjustRightInd w:val="0"/>
        <w:jc w:val="both"/>
        <w:rPr>
          <w:rFonts w:ascii="Cambria" w:hAnsi="Cambria"/>
          <w:b/>
          <w:bCs/>
          <w:sz w:val="22"/>
          <w:szCs w:val="22"/>
          <w:lang w:eastAsia="pt-PT"/>
        </w:rPr>
      </w:pPr>
      <w:r w:rsidRPr="00327599">
        <w:rPr>
          <w:rFonts w:ascii="Cambria" w:hAnsi="Cambria"/>
          <w:b/>
          <w:bCs/>
          <w:sz w:val="22"/>
          <w:szCs w:val="22"/>
          <w:lang w:eastAsia="pt-PT"/>
        </w:rPr>
        <w:t xml:space="preserve">Support to Energy Regulators to create the enabling environment for </w:t>
      </w:r>
      <w:r w:rsidR="00C918AB" w:rsidRPr="00327599">
        <w:rPr>
          <w:rFonts w:ascii="Cambria" w:hAnsi="Cambria"/>
          <w:b/>
          <w:bCs/>
          <w:sz w:val="22"/>
          <w:szCs w:val="22"/>
          <w:lang w:eastAsia="pt-PT"/>
        </w:rPr>
        <w:t>investment</w:t>
      </w:r>
      <w:r w:rsidR="00C918AB">
        <w:rPr>
          <w:rFonts w:ascii="Cambria" w:hAnsi="Cambria"/>
          <w:b/>
          <w:bCs/>
          <w:sz w:val="22"/>
          <w:szCs w:val="22"/>
          <w:lang w:eastAsia="pt-PT"/>
        </w:rPr>
        <w:t>s.</w:t>
      </w:r>
      <w:r w:rsidRPr="00327599">
        <w:rPr>
          <w:rFonts w:ascii="Cambria" w:hAnsi="Cambria"/>
          <w:b/>
          <w:bCs/>
          <w:sz w:val="22"/>
          <w:szCs w:val="22"/>
          <w:lang w:eastAsia="pt-PT"/>
        </w:rPr>
        <w:t xml:space="preserve"> </w:t>
      </w:r>
    </w:p>
    <w:p w14:paraId="3A2B380F" w14:textId="77777777" w:rsidR="007C5BFF" w:rsidRPr="007C5BFF" w:rsidRDefault="007C5BFF">
      <w:pPr>
        <w:pStyle w:val="ListParagraph"/>
        <w:numPr>
          <w:ilvl w:val="0"/>
          <w:numId w:val="1"/>
        </w:numPr>
        <w:autoSpaceDE w:val="0"/>
        <w:autoSpaceDN w:val="0"/>
        <w:adjustRightInd w:val="0"/>
        <w:jc w:val="both"/>
        <w:rPr>
          <w:rFonts w:ascii="Cambria" w:hAnsi="Cambria"/>
          <w:lang w:eastAsia="pt-PT"/>
        </w:rPr>
      </w:pPr>
      <w:r>
        <w:rPr>
          <w:rFonts w:ascii="Cambria" w:hAnsi="Cambria"/>
          <w:lang w:val="en-GB" w:eastAsia="pt-PT"/>
        </w:rPr>
        <w:t>The Office of the Pacific Energy Regulators’ Alliance (OPERA) is fully functional with the SPC Energy Programme in Suva and delivered technical support to the Regulators.</w:t>
      </w:r>
    </w:p>
    <w:p w14:paraId="4CF20EF3" w14:textId="21BEFD2E" w:rsidR="002D1141" w:rsidRDefault="007C5BFF">
      <w:pPr>
        <w:pStyle w:val="ListParagraph"/>
        <w:numPr>
          <w:ilvl w:val="0"/>
          <w:numId w:val="1"/>
        </w:numPr>
        <w:autoSpaceDE w:val="0"/>
        <w:autoSpaceDN w:val="0"/>
        <w:adjustRightInd w:val="0"/>
        <w:jc w:val="both"/>
        <w:rPr>
          <w:rFonts w:ascii="Cambria" w:hAnsi="Cambria"/>
          <w:lang w:eastAsia="pt-PT"/>
        </w:rPr>
      </w:pPr>
      <w:r>
        <w:rPr>
          <w:rFonts w:ascii="Cambria" w:hAnsi="Cambria"/>
          <w:lang w:eastAsia="pt-PT"/>
        </w:rPr>
        <w:t xml:space="preserve">Kiribati is now a member of OPERA. </w:t>
      </w:r>
    </w:p>
    <w:p w14:paraId="00AB76CE" w14:textId="77777777" w:rsidR="007B1F59" w:rsidRDefault="007B1F59">
      <w:pPr>
        <w:pStyle w:val="ListParagraph"/>
        <w:numPr>
          <w:ilvl w:val="0"/>
          <w:numId w:val="1"/>
        </w:numPr>
        <w:autoSpaceDE w:val="0"/>
        <w:autoSpaceDN w:val="0"/>
        <w:adjustRightInd w:val="0"/>
        <w:jc w:val="both"/>
        <w:rPr>
          <w:rFonts w:ascii="Cambria" w:hAnsi="Cambria"/>
          <w:lang w:eastAsia="pt-PT"/>
        </w:rPr>
      </w:pPr>
      <w:r>
        <w:rPr>
          <w:rFonts w:ascii="Cambria" w:hAnsi="Cambria"/>
          <w:lang w:eastAsia="pt-PT"/>
        </w:rPr>
        <w:t>SPC has received fundng support to the OPERA from the UK government and will advertise for an OPERA Coordinator on the second half od 2024.</w:t>
      </w:r>
    </w:p>
    <w:p w14:paraId="1FDE3950" w14:textId="73F7B36E" w:rsidR="004A119D" w:rsidRPr="002D1141" w:rsidRDefault="007B1F59">
      <w:pPr>
        <w:pStyle w:val="ListParagraph"/>
        <w:numPr>
          <w:ilvl w:val="0"/>
          <w:numId w:val="1"/>
        </w:numPr>
        <w:autoSpaceDE w:val="0"/>
        <w:autoSpaceDN w:val="0"/>
        <w:adjustRightInd w:val="0"/>
        <w:jc w:val="both"/>
        <w:rPr>
          <w:rFonts w:ascii="Cambria" w:hAnsi="Cambria"/>
          <w:lang w:eastAsia="pt-PT"/>
        </w:rPr>
      </w:pPr>
      <w:r>
        <w:rPr>
          <w:rFonts w:ascii="Cambria" w:hAnsi="Cambria"/>
          <w:lang w:eastAsia="pt-PT"/>
        </w:rPr>
        <w:t xml:space="preserve"> </w:t>
      </w:r>
    </w:p>
    <w:p w14:paraId="62191926" w14:textId="057F9EF0" w:rsidR="00BF1ECF" w:rsidRPr="00327599" w:rsidRDefault="00BF1ECF" w:rsidP="00BF1ECF">
      <w:pPr>
        <w:autoSpaceDE w:val="0"/>
        <w:autoSpaceDN w:val="0"/>
        <w:adjustRightInd w:val="0"/>
        <w:jc w:val="both"/>
        <w:rPr>
          <w:rFonts w:ascii="Cambria" w:hAnsi="Cambria"/>
          <w:b/>
          <w:bCs/>
          <w:lang w:eastAsia="pt-PT"/>
        </w:rPr>
      </w:pPr>
      <w:r w:rsidRPr="00327599">
        <w:rPr>
          <w:rFonts w:ascii="Cambria" w:hAnsi="Cambria"/>
          <w:b/>
          <w:bCs/>
          <w:lang w:eastAsia="pt-PT"/>
        </w:rPr>
        <w:t xml:space="preserve">Establishment of Sustainable Energy Industry Associations </w:t>
      </w:r>
    </w:p>
    <w:p w14:paraId="05B2205B" w14:textId="77777777" w:rsidR="00D24F7C" w:rsidRDefault="00D24F7C" w:rsidP="00D24F7C">
      <w:pPr>
        <w:pStyle w:val="ListParagraph"/>
        <w:autoSpaceDE w:val="0"/>
        <w:autoSpaceDN w:val="0"/>
        <w:adjustRightInd w:val="0"/>
        <w:jc w:val="both"/>
        <w:rPr>
          <w:rFonts w:ascii="Cambria" w:hAnsi="Cambria"/>
          <w:lang w:val="en-GB" w:eastAsia="pt-PT"/>
        </w:rPr>
      </w:pPr>
    </w:p>
    <w:p w14:paraId="77E6A570" w14:textId="1E9D083C" w:rsidR="005744D0" w:rsidRPr="007B1F59" w:rsidRDefault="007B1F59" w:rsidP="007B1F59">
      <w:pPr>
        <w:pStyle w:val="ListParagraph"/>
        <w:numPr>
          <w:ilvl w:val="0"/>
          <w:numId w:val="43"/>
        </w:numPr>
        <w:autoSpaceDE w:val="0"/>
        <w:autoSpaceDN w:val="0"/>
        <w:adjustRightInd w:val="0"/>
        <w:jc w:val="both"/>
        <w:rPr>
          <w:rFonts w:ascii="Cambria" w:hAnsi="Cambria"/>
          <w:lang w:eastAsia="pt-PT"/>
        </w:rPr>
      </w:pPr>
      <w:r>
        <w:rPr>
          <w:rFonts w:ascii="Cambria" w:hAnsi="Cambria"/>
          <w:lang w:eastAsia="pt-PT"/>
        </w:rPr>
        <w:t xml:space="preserve">Prepared for a </w:t>
      </w:r>
      <w:r w:rsidR="00266AF7" w:rsidRPr="007B1F59">
        <w:rPr>
          <w:rFonts w:ascii="Cambria" w:hAnsi="Cambria"/>
          <w:lang w:eastAsia="pt-PT"/>
        </w:rPr>
        <w:t xml:space="preserve">Test and Tag </w:t>
      </w:r>
      <w:r w:rsidR="00D24F7C" w:rsidRPr="007B1F59">
        <w:rPr>
          <w:rFonts w:ascii="Cambria" w:hAnsi="Cambria"/>
          <w:lang w:eastAsia="pt-PT"/>
        </w:rPr>
        <w:t xml:space="preserve">training </w:t>
      </w:r>
      <w:r>
        <w:rPr>
          <w:rFonts w:ascii="Cambria" w:hAnsi="Cambria"/>
          <w:lang w:eastAsia="pt-PT"/>
        </w:rPr>
        <w:t xml:space="preserve">for the </w:t>
      </w:r>
      <w:r w:rsidR="004F779C" w:rsidRPr="007B1F59">
        <w:rPr>
          <w:rFonts w:ascii="Cambria" w:hAnsi="Cambria"/>
          <w:lang w:eastAsia="pt-PT"/>
        </w:rPr>
        <w:t>N</w:t>
      </w:r>
      <w:r>
        <w:rPr>
          <w:rFonts w:ascii="Cambria" w:hAnsi="Cambria"/>
          <w:lang w:eastAsia="pt-PT"/>
        </w:rPr>
        <w:t xml:space="preserve">ational </w:t>
      </w:r>
      <w:r w:rsidR="004F779C" w:rsidRPr="007B1F59">
        <w:rPr>
          <w:rFonts w:ascii="Cambria" w:hAnsi="Cambria"/>
          <w:lang w:eastAsia="pt-PT"/>
        </w:rPr>
        <w:t>E</w:t>
      </w:r>
      <w:r>
        <w:rPr>
          <w:rFonts w:ascii="Cambria" w:hAnsi="Cambria"/>
          <w:lang w:eastAsia="pt-PT"/>
        </w:rPr>
        <w:t xml:space="preserve">electrical </w:t>
      </w:r>
      <w:r w:rsidR="004F779C" w:rsidRPr="007B1F59">
        <w:rPr>
          <w:rFonts w:ascii="Cambria" w:hAnsi="Cambria"/>
          <w:lang w:eastAsia="pt-PT"/>
        </w:rPr>
        <w:t>C</w:t>
      </w:r>
      <w:r>
        <w:rPr>
          <w:rFonts w:ascii="Cambria" w:hAnsi="Cambria"/>
          <w:lang w:eastAsia="pt-PT"/>
        </w:rPr>
        <w:t xml:space="preserve">ontractor’s </w:t>
      </w:r>
      <w:r w:rsidR="004F779C" w:rsidRPr="007B1F59">
        <w:rPr>
          <w:rFonts w:ascii="Cambria" w:hAnsi="Cambria"/>
          <w:lang w:eastAsia="pt-PT"/>
        </w:rPr>
        <w:t>A</w:t>
      </w:r>
      <w:r w:rsidR="00F72120">
        <w:rPr>
          <w:rFonts w:ascii="Cambria" w:hAnsi="Cambria"/>
          <w:lang w:eastAsia="pt-PT"/>
        </w:rPr>
        <w:t xml:space="preserve">ssociation of </w:t>
      </w:r>
      <w:r w:rsidR="004F779C" w:rsidRPr="007B1F59">
        <w:rPr>
          <w:rFonts w:ascii="Cambria" w:hAnsi="Cambria"/>
          <w:lang w:eastAsia="pt-PT"/>
        </w:rPr>
        <w:t>T</w:t>
      </w:r>
      <w:r w:rsidR="00F72120">
        <w:rPr>
          <w:rFonts w:ascii="Cambria" w:hAnsi="Cambria"/>
          <w:lang w:eastAsia="pt-PT"/>
        </w:rPr>
        <w:t xml:space="preserve">onga or NECAT. Trainers in NZ were identified and confirmed but </w:t>
      </w:r>
      <w:r w:rsidR="004F779C" w:rsidRPr="007B1F59">
        <w:rPr>
          <w:rFonts w:ascii="Cambria" w:hAnsi="Cambria"/>
          <w:lang w:eastAsia="pt-PT"/>
        </w:rPr>
        <w:t xml:space="preserve">members </w:t>
      </w:r>
      <w:r w:rsidR="00F72120">
        <w:rPr>
          <w:rFonts w:ascii="Cambria" w:hAnsi="Cambria"/>
          <w:lang w:eastAsia="pt-PT"/>
        </w:rPr>
        <w:t xml:space="preserve">of the NECAT were not willing to buy their own tag meters </w:t>
      </w:r>
      <w:r w:rsidR="004F779C" w:rsidRPr="007B1F59">
        <w:rPr>
          <w:rFonts w:ascii="Cambria" w:hAnsi="Cambria"/>
          <w:lang w:eastAsia="pt-PT"/>
        </w:rPr>
        <w:t xml:space="preserve">to </w:t>
      </w:r>
      <w:r w:rsidR="00F72120">
        <w:rPr>
          <w:rFonts w:ascii="Cambria" w:hAnsi="Cambria"/>
          <w:lang w:eastAsia="pt-PT"/>
        </w:rPr>
        <w:t xml:space="preserve">use at the training and then use in their respective businesses afterwards. </w:t>
      </w:r>
    </w:p>
    <w:p w14:paraId="6437F893" w14:textId="77777777" w:rsidR="00BF1ECF" w:rsidRPr="00327599" w:rsidRDefault="00BF1ECF" w:rsidP="00BF1ECF">
      <w:pPr>
        <w:autoSpaceDE w:val="0"/>
        <w:autoSpaceDN w:val="0"/>
        <w:adjustRightInd w:val="0"/>
        <w:jc w:val="both"/>
        <w:rPr>
          <w:rFonts w:ascii="Cambria" w:hAnsi="Cambria"/>
          <w:b/>
          <w:bCs/>
          <w:lang w:eastAsia="pt-PT"/>
        </w:rPr>
      </w:pPr>
      <w:r w:rsidRPr="00327599">
        <w:rPr>
          <w:rFonts w:ascii="Cambria" w:hAnsi="Cambria"/>
          <w:b/>
          <w:bCs/>
          <w:lang w:eastAsia="pt-PT"/>
        </w:rPr>
        <w:t>PCREEE Sustainable Energy Entrepreneurship Fund</w:t>
      </w:r>
    </w:p>
    <w:p w14:paraId="3267D590" w14:textId="08750420" w:rsidR="0074544A" w:rsidRPr="0074544A" w:rsidRDefault="009760A5" w:rsidP="008A2C00">
      <w:pPr>
        <w:pStyle w:val="ListParagraph"/>
        <w:numPr>
          <w:ilvl w:val="0"/>
          <w:numId w:val="29"/>
        </w:numPr>
        <w:jc w:val="both"/>
        <w:rPr>
          <w:rFonts w:ascii="Times New Roman" w:hAnsi="Times New Roman"/>
          <w:lang w:val="en-US"/>
        </w:rPr>
      </w:pPr>
      <w:r>
        <w:rPr>
          <w:rFonts w:ascii="Cambria" w:hAnsi="Cambria"/>
          <w:lang w:val="en-GB" w:eastAsia="pt-PT"/>
        </w:rPr>
        <w:t xml:space="preserve">Completed </w:t>
      </w:r>
      <w:r w:rsidR="00D75EB1" w:rsidRPr="00A521E7">
        <w:rPr>
          <w:rFonts w:ascii="Cambria" w:hAnsi="Cambria"/>
          <w:lang w:val="en-GB" w:eastAsia="pt-PT"/>
        </w:rPr>
        <w:t>a</w:t>
      </w:r>
      <w:r w:rsidR="00A521E7" w:rsidRPr="00A521E7">
        <w:rPr>
          <w:rFonts w:ascii="Cambria" w:hAnsi="Cambria"/>
          <w:lang w:eastAsia="pt-PT"/>
        </w:rPr>
        <w:t xml:space="preserve"> </w:t>
      </w:r>
      <w:r w:rsidR="00A521E7" w:rsidRPr="00A521E7">
        <w:rPr>
          <w:lang w:val="en-US"/>
        </w:rPr>
        <w:t xml:space="preserve">Solar Freezer </w:t>
      </w:r>
      <w:r>
        <w:rPr>
          <w:lang w:val="en-US"/>
        </w:rPr>
        <w:t xml:space="preserve">Project </w:t>
      </w:r>
      <w:r w:rsidR="00A521E7" w:rsidRPr="00A521E7">
        <w:rPr>
          <w:lang w:val="en-US"/>
        </w:rPr>
        <w:t xml:space="preserve">for the </w:t>
      </w:r>
      <w:proofErr w:type="spellStart"/>
      <w:r w:rsidR="00A521E7" w:rsidRPr="00A521E7">
        <w:rPr>
          <w:rFonts w:ascii="Times New Roman" w:hAnsi="Times New Roman"/>
          <w:lang w:val="en-US"/>
        </w:rPr>
        <w:t>Tookina</w:t>
      </w:r>
      <w:proofErr w:type="spellEnd"/>
      <w:r w:rsidR="00A521E7" w:rsidRPr="00A521E7">
        <w:rPr>
          <w:rFonts w:ascii="Times New Roman" w:hAnsi="Times New Roman"/>
          <w:lang w:val="en-US"/>
        </w:rPr>
        <w:t xml:space="preserve"> Tribal Land Conservation Association (TTLCA)</w:t>
      </w:r>
      <w:r w:rsidR="00A521E7" w:rsidRPr="00A521E7">
        <w:rPr>
          <w:lang w:val="en-US"/>
        </w:rPr>
        <w:t xml:space="preserve"> in the Solomon Islands.</w:t>
      </w:r>
      <w:r w:rsidR="00A521E7">
        <w:rPr>
          <w:lang w:val="en-US"/>
        </w:rPr>
        <w:t xml:space="preserve"> </w:t>
      </w:r>
      <w:r>
        <w:rPr>
          <w:lang w:val="en-US"/>
        </w:rPr>
        <w:t xml:space="preserve">The total cost was </w:t>
      </w:r>
      <w:r w:rsidR="0074544A">
        <w:rPr>
          <w:lang w:val="en-US"/>
        </w:rPr>
        <w:t>SBD 42,500 and the PCREEE provided a subsidy of 12,750. The Immediate Impacts were reported to be:</w:t>
      </w:r>
    </w:p>
    <w:p w14:paraId="43E679A8" w14:textId="6B9C3E03" w:rsidR="0074544A" w:rsidRDefault="0074544A" w:rsidP="0074544A">
      <w:pPr>
        <w:numPr>
          <w:ilvl w:val="0"/>
          <w:numId w:val="35"/>
        </w:numPr>
        <w:ind w:left="993" w:hanging="284"/>
      </w:pPr>
      <w:r>
        <w:t xml:space="preserve">The solar freezer system provided the opportunity for the rural women to engage and make profit out of their fisheries project. </w:t>
      </w:r>
    </w:p>
    <w:p w14:paraId="58D68695" w14:textId="77777777" w:rsidR="0074544A" w:rsidRDefault="0074544A" w:rsidP="0074544A">
      <w:pPr>
        <w:numPr>
          <w:ilvl w:val="0"/>
          <w:numId w:val="35"/>
        </w:numPr>
        <w:ind w:left="993" w:hanging="284"/>
      </w:pPr>
      <w:r>
        <w:t xml:space="preserve">The rural women were trained on how to use the solar freezer system to ensure its durability and maintain storage purpose. </w:t>
      </w:r>
    </w:p>
    <w:p w14:paraId="4CF2F485" w14:textId="77777777" w:rsidR="0074544A" w:rsidRDefault="0074544A" w:rsidP="0074544A">
      <w:pPr>
        <w:numPr>
          <w:ilvl w:val="0"/>
          <w:numId w:val="35"/>
        </w:numPr>
        <w:ind w:left="993" w:hanging="284"/>
      </w:pPr>
      <w:proofErr w:type="gramStart"/>
      <w:r>
        <w:t>Women ,</w:t>
      </w:r>
      <w:proofErr w:type="gramEnd"/>
      <w:r>
        <w:t xml:space="preserve"> girls and youths were engaged  in the project to ensure inclusivity and equal participation.</w:t>
      </w:r>
    </w:p>
    <w:p w14:paraId="2B822A52" w14:textId="77777777" w:rsidR="0074544A" w:rsidRDefault="0074544A" w:rsidP="0074544A">
      <w:pPr>
        <w:numPr>
          <w:ilvl w:val="0"/>
          <w:numId w:val="35"/>
        </w:numPr>
        <w:spacing w:line="259" w:lineRule="auto"/>
        <w:ind w:left="993" w:hanging="284"/>
      </w:pPr>
      <w:r>
        <w:t>The rural women saving scheme is fully operational as the money earned is saved for future needs and unforeseen circumstances such as disasters and pandemics.</w:t>
      </w:r>
    </w:p>
    <w:p w14:paraId="0AB2D9CC" w14:textId="77777777" w:rsidR="0074544A" w:rsidRDefault="0074544A" w:rsidP="0074544A">
      <w:pPr>
        <w:pStyle w:val="ListParagraph"/>
        <w:jc w:val="both"/>
        <w:rPr>
          <w:rFonts w:ascii="Times New Roman" w:hAnsi="Times New Roman"/>
          <w:lang w:val="en-GB"/>
        </w:rPr>
      </w:pPr>
    </w:p>
    <w:p w14:paraId="00EB0A0A" w14:textId="425AF4C8" w:rsidR="0074544A" w:rsidRDefault="0074544A" w:rsidP="0074544A">
      <w:pPr>
        <w:pStyle w:val="ListParagraph"/>
        <w:jc w:val="both"/>
        <w:rPr>
          <w:rFonts w:ascii="Times New Roman" w:hAnsi="Times New Roman"/>
          <w:lang w:val="en-GB"/>
        </w:rPr>
      </w:pPr>
      <w:r>
        <w:rPr>
          <w:rFonts w:ascii="Times New Roman" w:hAnsi="Times New Roman"/>
          <w:lang w:val="en-GB"/>
        </w:rPr>
        <w:t>The Long</w:t>
      </w:r>
      <w:r w:rsidR="00C56FD2">
        <w:rPr>
          <w:rFonts w:ascii="Times New Roman" w:hAnsi="Times New Roman"/>
          <w:lang w:val="en-GB"/>
        </w:rPr>
        <w:t>-</w:t>
      </w:r>
      <w:r>
        <w:rPr>
          <w:rFonts w:ascii="Times New Roman" w:hAnsi="Times New Roman"/>
          <w:lang w:val="en-GB"/>
        </w:rPr>
        <w:t>term Impacts were reported to be:</w:t>
      </w:r>
    </w:p>
    <w:p w14:paraId="7AC8E792" w14:textId="77777777" w:rsidR="0074544A" w:rsidRDefault="0074544A" w:rsidP="0074544A">
      <w:pPr>
        <w:numPr>
          <w:ilvl w:val="0"/>
          <w:numId w:val="37"/>
        </w:numPr>
      </w:pPr>
      <w:r>
        <w:t xml:space="preserve">Rural women are empowered with the micro economic skills and business development ideas that will enhance their income capacity and build assists for themselves. </w:t>
      </w:r>
    </w:p>
    <w:p w14:paraId="389B2AD2" w14:textId="6787D609" w:rsidR="0074544A" w:rsidRDefault="0074544A" w:rsidP="0074544A">
      <w:pPr>
        <w:numPr>
          <w:ilvl w:val="0"/>
          <w:numId w:val="37"/>
        </w:numPr>
      </w:pPr>
      <w:r>
        <w:t xml:space="preserve">Rural women will be less dependent on their </w:t>
      </w:r>
      <w:proofErr w:type="gramStart"/>
      <w:r>
        <w:t>spouses</w:t>
      </w:r>
      <w:proofErr w:type="gramEnd"/>
      <w:r>
        <w:t xml:space="preserve"> hence, enhance opportunities for them to take up leadership roles and make important decision within the Community.</w:t>
      </w:r>
    </w:p>
    <w:p w14:paraId="642AA7CA" w14:textId="1CF60F07" w:rsidR="0074544A" w:rsidRDefault="0074544A" w:rsidP="0074544A">
      <w:pPr>
        <w:numPr>
          <w:ilvl w:val="0"/>
          <w:numId w:val="37"/>
        </w:numPr>
      </w:pPr>
      <w:r>
        <w:t>Rural women saving scheme will foster solidarity and mutual support amongst the members of the saving scheme. Through this saving group, women can work together to mitigate any risk together collectively, such as establishing emergency funds or insurance mechanisms to cope with disasters and other problems.</w:t>
      </w:r>
    </w:p>
    <w:p w14:paraId="1CAE980B" w14:textId="77777777" w:rsidR="0074544A" w:rsidRDefault="0074544A" w:rsidP="0074544A">
      <w:pPr>
        <w:numPr>
          <w:ilvl w:val="0"/>
          <w:numId w:val="37"/>
        </w:numPr>
      </w:pPr>
      <w:r>
        <w:t xml:space="preserve">TTCLA is looking forward to </w:t>
      </w:r>
      <w:proofErr w:type="gramStart"/>
      <w:r>
        <w:t>acquire</w:t>
      </w:r>
      <w:proofErr w:type="gramEnd"/>
      <w:r>
        <w:t xml:space="preserve"> additional support for 2 or 3 solar freezer systems to encourage more women to participate in micro-fisheries income activities. The target is to provide fresh fish supplies to meet the consumer’s demand in hotels and restaurants in Honiara. </w:t>
      </w:r>
    </w:p>
    <w:p w14:paraId="3EF5E7C3" w14:textId="77777777" w:rsidR="0074544A" w:rsidRDefault="0074544A" w:rsidP="0074544A">
      <w:pPr>
        <w:pStyle w:val="ListParagraph"/>
        <w:jc w:val="both"/>
        <w:rPr>
          <w:rFonts w:ascii="Times New Roman" w:hAnsi="Times New Roman"/>
          <w:lang w:val="en-GB"/>
        </w:rPr>
      </w:pPr>
    </w:p>
    <w:p w14:paraId="0181CF69" w14:textId="63B42B9A" w:rsidR="002C2CCD" w:rsidRPr="0074544A" w:rsidRDefault="002C2CCD" w:rsidP="0074544A">
      <w:pPr>
        <w:pStyle w:val="ListParagraph"/>
        <w:jc w:val="both"/>
        <w:rPr>
          <w:rFonts w:ascii="Times New Roman" w:hAnsi="Times New Roman"/>
          <w:lang w:val="en-GB"/>
        </w:rPr>
      </w:pPr>
      <w:r>
        <w:rPr>
          <w:rFonts w:ascii="Times New Roman" w:hAnsi="Times New Roman"/>
        </w:rPr>
        <w:t xml:space="preserve">The project </w:t>
      </w:r>
      <w:r w:rsidRPr="00DF75E0">
        <w:rPr>
          <w:rFonts w:ascii="Times New Roman" w:hAnsi="Times New Roman"/>
        </w:rPr>
        <w:t xml:space="preserve">highly reccommended that PCREEE </w:t>
      </w:r>
      <w:r>
        <w:rPr>
          <w:rFonts w:ascii="Times New Roman" w:hAnsi="Times New Roman"/>
        </w:rPr>
        <w:t>s</w:t>
      </w:r>
      <w:r w:rsidRPr="00DF75E0">
        <w:rPr>
          <w:rFonts w:ascii="Times New Roman" w:hAnsi="Times New Roman"/>
        </w:rPr>
        <w:t>hould increase the cost sharing arrangement to around 50</w:t>
      </w:r>
      <w:r w:rsidR="00C56FD2">
        <w:rPr>
          <w:rFonts w:ascii="Times New Roman" w:hAnsi="Times New Roman"/>
        </w:rPr>
        <w:t xml:space="preserve">% </w:t>
      </w:r>
      <w:r w:rsidRPr="00DF75E0">
        <w:rPr>
          <w:rFonts w:ascii="Times New Roman" w:hAnsi="Times New Roman"/>
        </w:rPr>
        <w:t>of the total cost of the solar freezer .   The challenge faced by Community based organisation</w:t>
      </w:r>
      <w:r>
        <w:rPr>
          <w:rFonts w:ascii="Times New Roman" w:hAnsi="Times New Roman"/>
        </w:rPr>
        <w:t>s</w:t>
      </w:r>
      <w:r w:rsidRPr="00DF75E0">
        <w:rPr>
          <w:rFonts w:ascii="Times New Roman" w:hAnsi="Times New Roman"/>
        </w:rPr>
        <w:t xml:space="preserve"> like TTLCA in acquiring funds is enormous thus,  sometimes beyond the financial strength of </w:t>
      </w:r>
      <w:r>
        <w:rPr>
          <w:rFonts w:ascii="Times New Roman" w:hAnsi="Times New Roman"/>
        </w:rPr>
        <w:t xml:space="preserve"> the </w:t>
      </w:r>
      <w:r w:rsidRPr="00DF75E0">
        <w:rPr>
          <w:rFonts w:ascii="Times New Roman" w:hAnsi="Times New Roman"/>
        </w:rPr>
        <w:t>village dwelling people.  Therefore, additional support is needed before such project can be successfully implemented. This can hinder rural people from acquiring such</w:t>
      </w:r>
      <w:r>
        <w:rPr>
          <w:rFonts w:ascii="Times New Roman" w:hAnsi="Times New Roman"/>
        </w:rPr>
        <w:t xml:space="preserve"> necessary</w:t>
      </w:r>
      <w:r w:rsidRPr="00DF75E0">
        <w:rPr>
          <w:rFonts w:ascii="Times New Roman" w:hAnsi="Times New Roman"/>
        </w:rPr>
        <w:t xml:space="preserve"> project</w:t>
      </w:r>
      <w:r>
        <w:rPr>
          <w:rFonts w:ascii="Times New Roman" w:hAnsi="Times New Roman"/>
        </w:rPr>
        <w:t xml:space="preserve"> to improve their wellbeing and livelihood.  Apart from that, it is highly reccommended if other assistance could be rendered in terms of business and hand set skill trainings to enhance local women’s capacity to effectively manage their fisheries business initiative to ensure its growth and sustainability.  This will enhance rural women financial skills and literacy level to effectively manage their small business under this project assistance.</w:t>
      </w:r>
    </w:p>
    <w:p w14:paraId="39709FB0" w14:textId="77777777" w:rsidR="0074544A" w:rsidRPr="0074544A" w:rsidRDefault="0074544A" w:rsidP="0074544A">
      <w:pPr>
        <w:ind w:left="360"/>
        <w:jc w:val="both"/>
        <w:rPr>
          <w:lang w:val="en-US"/>
        </w:rPr>
      </w:pPr>
    </w:p>
    <w:p w14:paraId="2FFE7969" w14:textId="77777777" w:rsidR="00BE0499" w:rsidRPr="00327599" w:rsidRDefault="00BE0499" w:rsidP="00BE0499">
      <w:pPr>
        <w:tabs>
          <w:tab w:val="left" w:pos="-1440"/>
        </w:tabs>
        <w:rPr>
          <w:rFonts w:ascii="Cambria" w:hAnsi="Cambria"/>
          <w:b/>
        </w:rPr>
      </w:pPr>
      <w:r w:rsidRPr="00327599">
        <w:rPr>
          <w:rFonts w:ascii="Cambria" w:hAnsi="Cambria"/>
          <w:b/>
        </w:rPr>
        <w:t xml:space="preserve">Adoption of accredited qualifications on Sustainable Energy </w:t>
      </w:r>
    </w:p>
    <w:p w14:paraId="57A0F15D" w14:textId="77777777" w:rsidR="00285997" w:rsidRPr="00285997" w:rsidRDefault="00A521E7">
      <w:pPr>
        <w:pStyle w:val="ListParagraph"/>
        <w:numPr>
          <w:ilvl w:val="0"/>
          <w:numId w:val="11"/>
        </w:numPr>
        <w:tabs>
          <w:tab w:val="left" w:pos="-1440"/>
        </w:tabs>
        <w:rPr>
          <w:rFonts w:ascii="Cambria" w:hAnsi="Cambria"/>
          <w:bCs/>
        </w:rPr>
      </w:pPr>
      <w:r w:rsidRPr="00285997">
        <w:rPr>
          <w:rFonts w:ascii="Cambria" w:hAnsi="Cambria"/>
          <w:bCs/>
          <w:lang w:val="en-GB"/>
        </w:rPr>
        <w:t xml:space="preserve">The National Certificate on Sustainable Energy Level 3 on Solar and Energy Efficiency </w:t>
      </w:r>
      <w:r w:rsidR="00285997" w:rsidRPr="00285997">
        <w:rPr>
          <w:rFonts w:ascii="Cambria" w:hAnsi="Cambria"/>
          <w:bCs/>
          <w:lang w:val="en-GB"/>
        </w:rPr>
        <w:t>was c</w:t>
      </w:r>
      <w:r w:rsidR="00824CD0" w:rsidRPr="00285997">
        <w:rPr>
          <w:rFonts w:ascii="Cambria" w:hAnsi="Cambria"/>
          <w:bCs/>
        </w:rPr>
        <w:t xml:space="preserve">ompleted </w:t>
      </w:r>
      <w:r w:rsidR="00285997" w:rsidRPr="00285997">
        <w:rPr>
          <w:rFonts w:ascii="Cambria" w:hAnsi="Cambria"/>
          <w:bCs/>
        </w:rPr>
        <w:t xml:space="preserve">and approved to be registered in the Tonga National Qualification Framework. </w:t>
      </w:r>
    </w:p>
    <w:p w14:paraId="4CD6F00A" w14:textId="096AF6B5" w:rsidR="00F114C5" w:rsidRDefault="00824CD0">
      <w:pPr>
        <w:pStyle w:val="ListParagraph"/>
        <w:numPr>
          <w:ilvl w:val="0"/>
          <w:numId w:val="11"/>
        </w:numPr>
        <w:tabs>
          <w:tab w:val="left" w:pos="-1440"/>
        </w:tabs>
        <w:rPr>
          <w:rFonts w:ascii="Cambria" w:hAnsi="Cambria"/>
          <w:bCs/>
        </w:rPr>
      </w:pPr>
      <w:r w:rsidRPr="00285997">
        <w:rPr>
          <w:rFonts w:ascii="Cambria" w:hAnsi="Cambria"/>
          <w:bCs/>
        </w:rPr>
        <w:t xml:space="preserve">Commenced </w:t>
      </w:r>
      <w:r w:rsidR="00F114C5" w:rsidRPr="00285997">
        <w:rPr>
          <w:rFonts w:ascii="Cambria" w:hAnsi="Cambria"/>
          <w:bCs/>
        </w:rPr>
        <w:t xml:space="preserve">developing </w:t>
      </w:r>
      <w:r w:rsidRPr="00285997">
        <w:rPr>
          <w:rFonts w:ascii="Cambria" w:hAnsi="Cambria"/>
          <w:bCs/>
        </w:rPr>
        <w:t xml:space="preserve">NCSE </w:t>
      </w:r>
      <w:r w:rsidR="00F114C5" w:rsidRPr="00285997">
        <w:rPr>
          <w:rFonts w:ascii="Cambria" w:hAnsi="Cambria"/>
          <w:bCs/>
        </w:rPr>
        <w:t>Levels 4</w:t>
      </w:r>
      <w:r w:rsidR="00285997" w:rsidRPr="00285997">
        <w:rPr>
          <w:rFonts w:ascii="Cambria" w:hAnsi="Cambria"/>
          <w:bCs/>
        </w:rPr>
        <w:t xml:space="preserve"> &amp; 5 as part of the STAR-C project so that a Diploma can be offered in Tonga and provided a pathway for sudents to pursue a degree</w:t>
      </w:r>
      <w:r w:rsidR="00F114C5" w:rsidRPr="00285997">
        <w:rPr>
          <w:rFonts w:ascii="Cambria" w:hAnsi="Cambria"/>
          <w:bCs/>
        </w:rPr>
        <w:t xml:space="preserve">. </w:t>
      </w:r>
    </w:p>
    <w:p w14:paraId="36919529" w14:textId="4DC1670C" w:rsidR="007E5C8C" w:rsidRDefault="007E5C8C">
      <w:pPr>
        <w:pStyle w:val="ListParagraph"/>
        <w:numPr>
          <w:ilvl w:val="0"/>
          <w:numId w:val="11"/>
        </w:numPr>
        <w:tabs>
          <w:tab w:val="left" w:pos="-1440"/>
        </w:tabs>
        <w:rPr>
          <w:rFonts w:ascii="Cambria" w:hAnsi="Cambria"/>
          <w:bCs/>
        </w:rPr>
      </w:pPr>
      <w:r>
        <w:rPr>
          <w:rFonts w:ascii="Cambria" w:hAnsi="Cambria"/>
          <w:bCs/>
        </w:rPr>
        <w:t xml:space="preserve">The </w:t>
      </w:r>
      <w:r w:rsidR="00226E66">
        <w:rPr>
          <w:rFonts w:ascii="Cambria" w:hAnsi="Cambria"/>
          <w:bCs/>
        </w:rPr>
        <w:t>L</w:t>
      </w:r>
      <w:r>
        <w:rPr>
          <w:rFonts w:ascii="Cambria" w:hAnsi="Cambria"/>
          <w:bCs/>
        </w:rPr>
        <w:t>evels 4 &amp; 5 in Tonga are planned to be used in updating the regional qualification framework, hosted by SPC</w:t>
      </w:r>
      <w:r w:rsidR="00226E66">
        <w:rPr>
          <w:rFonts w:ascii="Cambria" w:hAnsi="Cambria"/>
          <w:bCs/>
        </w:rPr>
        <w:t xml:space="preserve">’s </w:t>
      </w:r>
      <w:r w:rsidR="006876C3">
        <w:rPr>
          <w:rFonts w:ascii="Cambria" w:hAnsi="Cambria"/>
          <w:bCs/>
        </w:rPr>
        <w:t>Educational Quality and Assessment Division</w:t>
      </w:r>
      <w:r>
        <w:rPr>
          <w:rFonts w:ascii="Cambria" w:hAnsi="Cambria"/>
          <w:bCs/>
        </w:rPr>
        <w:t xml:space="preserve">. </w:t>
      </w:r>
    </w:p>
    <w:p w14:paraId="27E12A3F" w14:textId="6074DF3D" w:rsidR="002C2CCD" w:rsidRDefault="002C2CCD">
      <w:pPr>
        <w:pStyle w:val="ListParagraph"/>
        <w:numPr>
          <w:ilvl w:val="0"/>
          <w:numId w:val="11"/>
        </w:numPr>
        <w:tabs>
          <w:tab w:val="left" w:pos="-1440"/>
        </w:tabs>
        <w:rPr>
          <w:rFonts w:ascii="Cambria" w:hAnsi="Cambria"/>
          <w:bCs/>
        </w:rPr>
      </w:pPr>
      <w:r>
        <w:rPr>
          <w:rFonts w:ascii="Cambria" w:hAnsi="Cambria"/>
          <w:bCs/>
        </w:rPr>
        <w:t xml:space="preserve">The STAR-C Coordinator resigned in May and a replacement is yet to be identified and come on board. </w:t>
      </w:r>
      <w:r w:rsidR="00F72120">
        <w:rPr>
          <w:rFonts w:ascii="Cambria" w:hAnsi="Cambria"/>
          <w:bCs/>
        </w:rPr>
        <w:t xml:space="preserve">This has slowed down the development and delivery of the qualifications.  </w:t>
      </w:r>
    </w:p>
    <w:p w14:paraId="35754A23" w14:textId="464810A2" w:rsidR="00C56FD2" w:rsidRPr="00285997" w:rsidRDefault="00C56FD2">
      <w:pPr>
        <w:pStyle w:val="ListParagraph"/>
        <w:numPr>
          <w:ilvl w:val="0"/>
          <w:numId w:val="11"/>
        </w:numPr>
        <w:tabs>
          <w:tab w:val="left" w:pos="-1440"/>
        </w:tabs>
        <w:rPr>
          <w:rFonts w:ascii="Cambria" w:hAnsi="Cambria"/>
          <w:bCs/>
        </w:rPr>
      </w:pPr>
      <w:r>
        <w:rPr>
          <w:rFonts w:ascii="Cambria" w:hAnsi="Cambria"/>
          <w:bCs/>
        </w:rPr>
        <w:t xml:space="preserve">Drafted a Letter of Agreement with the Tonga National University to allow its staff to review the Levels 1  - 3 documentations and to deliver Level 3. This is expected to be signed on the second half of 2024.    </w:t>
      </w:r>
    </w:p>
    <w:p w14:paraId="7DAC1DDA" w14:textId="5510D39E" w:rsidR="00F114C5" w:rsidRPr="003B0AE4" w:rsidRDefault="003B0AE4" w:rsidP="00F114C5">
      <w:pPr>
        <w:tabs>
          <w:tab w:val="left" w:pos="-1440"/>
        </w:tabs>
        <w:rPr>
          <w:rFonts w:ascii="Cambria" w:hAnsi="Cambria"/>
          <w:b/>
        </w:rPr>
      </w:pPr>
      <w:r w:rsidRPr="003B0AE4">
        <w:rPr>
          <w:rFonts w:ascii="Cambria" w:hAnsi="Cambria"/>
          <w:b/>
        </w:rPr>
        <w:t xml:space="preserve">E-mobility </w:t>
      </w:r>
    </w:p>
    <w:p w14:paraId="2105F139" w14:textId="7C03D897" w:rsidR="00F114C5" w:rsidRDefault="00F114C5" w:rsidP="00F114C5">
      <w:pPr>
        <w:tabs>
          <w:tab w:val="left" w:pos="-1440"/>
        </w:tabs>
        <w:rPr>
          <w:rFonts w:ascii="Cambria" w:hAnsi="Cambria"/>
          <w:bCs/>
        </w:rPr>
      </w:pPr>
    </w:p>
    <w:p w14:paraId="332568E3" w14:textId="2A63FB9A" w:rsidR="003B0AE4" w:rsidRDefault="007E5C8C" w:rsidP="00F114C5">
      <w:pPr>
        <w:tabs>
          <w:tab w:val="left" w:pos="-1440"/>
        </w:tabs>
        <w:rPr>
          <w:rFonts w:ascii="Cambria" w:hAnsi="Cambria"/>
          <w:bCs/>
        </w:rPr>
      </w:pPr>
      <w:r>
        <w:rPr>
          <w:rFonts w:ascii="Cambria" w:hAnsi="Cambria"/>
          <w:bCs/>
        </w:rPr>
        <w:t xml:space="preserve">The </w:t>
      </w:r>
      <w:r w:rsidR="003B0AE4">
        <w:rPr>
          <w:rFonts w:ascii="Cambria" w:hAnsi="Cambria"/>
          <w:bCs/>
        </w:rPr>
        <w:t xml:space="preserve">work completed in this KRA </w:t>
      </w:r>
      <w:r>
        <w:rPr>
          <w:rFonts w:ascii="Cambria" w:hAnsi="Cambria"/>
          <w:bCs/>
        </w:rPr>
        <w:t>included</w:t>
      </w:r>
      <w:r w:rsidR="003B0AE4">
        <w:rPr>
          <w:rFonts w:ascii="Cambria" w:hAnsi="Cambria"/>
          <w:bCs/>
        </w:rPr>
        <w:t>:</w:t>
      </w:r>
    </w:p>
    <w:p w14:paraId="1F303ED1" w14:textId="77777777" w:rsidR="0043137E" w:rsidRPr="0043137E" w:rsidRDefault="00327599" w:rsidP="0043137E">
      <w:pPr>
        <w:pStyle w:val="ListParagraph"/>
        <w:numPr>
          <w:ilvl w:val="0"/>
          <w:numId w:val="30"/>
        </w:numPr>
        <w:spacing w:after="160" w:line="259" w:lineRule="auto"/>
        <w:rPr>
          <w:b/>
          <w:bCs/>
          <w:lang w:val="en-US"/>
        </w:rPr>
      </w:pPr>
      <w:r>
        <w:rPr>
          <w:lang w:val="en-US"/>
        </w:rPr>
        <w:t>Supported the Pacific Regional Infrastructure Facility’s</w:t>
      </w:r>
      <w:r w:rsidR="00225081">
        <w:rPr>
          <w:lang w:val="en-US"/>
        </w:rPr>
        <w:t xml:space="preserve"> </w:t>
      </w:r>
      <w:r>
        <w:rPr>
          <w:lang w:val="en-US"/>
        </w:rPr>
        <w:t xml:space="preserve">(PRIF) </w:t>
      </w:r>
      <w:r w:rsidR="00D02DB4">
        <w:rPr>
          <w:lang w:val="en-US"/>
        </w:rPr>
        <w:t xml:space="preserve">in finalizing and the eventual publishing of the Pacific Is </w:t>
      </w:r>
      <w:r>
        <w:rPr>
          <w:lang w:val="en-US"/>
        </w:rPr>
        <w:t>regional electric vehicles standards</w:t>
      </w:r>
      <w:r w:rsidR="006876C3">
        <w:rPr>
          <w:lang w:val="en-US"/>
        </w:rPr>
        <w:t>.</w:t>
      </w:r>
      <w:r w:rsidR="00D02DB4">
        <w:rPr>
          <w:lang w:val="en-US"/>
        </w:rPr>
        <w:t xml:space="preserve"> PRIF and the PCREEE have carried out discussions of conducting a regional workshop on the second half of 2024 to familiarize Pacific Islands Countries and agencies working on emobility in the region with the published standards.  </w:t>
      </w:r>
    </w:p>
    <w:p w14:paraId="63C02F13" w14:textId="77777777" w:rsidR="0043137E" w:rsidRPr="0043137E" w:rsidRDefault="0043137E" w:rsidP="0043137E">
      <w:pPr>
        <w:pStyle w:val="ListParagraph"/>
        <w:spacing w:after="160" w:line="259" w:lineRule="auto"/>
        <w:rPr>
          <w:b/>
          <w:bCs/>
          <w:lang w:val="en-US"/>
        </w:rPr>
      </w:pPr>
    </w:p>
    <w:p w14:paraId="1A64F7D4" w14:textId="18E6A7CD" w:rsidR="0043137E" w:rsidRPr="00F01F85" w:rsidRDefault="0043137E" w:rsidP="00F01F85">
      <w:pPr>
        <w:pStyle w:val="ListParagraph"/>
        <w:numPr>
          <w:ilvl w:val="0"/>
          <w:numId w:val="43"/>
        </w:numPr>
        <w:spacing w:after="160" w:line="259" w:lineRule="auto"/>
        <w:rPr>
          <w:rFonts w:asciiTheme="minorHAnsi" w:hAnsiTheme="minorHAnsi" w:cstheme="minorHAnsi"/>
          <w:lang w:val="en-US"/>
        </w:rPr>
      </w:pPr>
      <w:proofErr w:type="gramStart"/>
      <w:r w:rsidRPr="00F01F85">
        <w:rPr>
          <w:rFonts w:asciiTheme="minorHAnsi" w:hAnsiTheme="minorHAnsi" w:cstheme="minorHAnsi"/>
          <w:lang w:val="en-GB"/>
        </w:rPr>
        <w:t>Delivered  a</w:t>
      </w:r>
      <w:proofErr w:type="gramEnd"/>
      <w:r w:rsidRPr="00F01F85">
        <w:rPr>
          <w:rFonts w:asciiTheme="minorHAnsi" w:hAnsiTheme="minorHAnsi" w:cstheme="minorHAnsi"/>
          <w:lang w:val="en-GB"/>
        </w:rPr>
        <w:t xml:space="preserve"> Technical Assistance to the Cook Is </w:t>
      </w:r>
      <w:r w:rsidRPr="00F01F85">
        <w:rPr>
          <w:rFonts w:asciiTheme="minorHAnsi" w:hAnsiTheme="minorHAnsi" w:cstheme="minorHAnsi"/>
        </w:rPr>
        <w:t xml:space="preserve">to strengthen the power utility’s (Te Aponga Uira) e-mobility effort     </w:t>
      </w:r>
    </w:p>
    <w:p w14:paraId="214A971C" w14:textId="34836AC8" w:rsidR="0043137E" w:rsidRPr="00201051" w:rsidRDefault="00F01F85" w:rsidP="00F01F85">
      <w:pPr>
        <w:ind w:firstLine="720"/>
        <w:jc w:val="both"/>
        <w:rPr>
          <w:rFonts w:asciiTheme="minorHAnsi" w:hAnsiTheme="minorHAnsi" w:cstheme="minorHAnsi"/>
          <w:lang w:val="en-NZ"/>
        </w:rPr>
      </w:pPr>
      <w:r>
        <w:rPr>
          <w:rFonts w:asciiTheme="minorHAnsi" w:hAnsiTheme="minorHAnsi" w:cstheme="minorHAnsi"/>
          <w:b/>
          <w:bCs/>
          <w:lang w:val="en-NZ"/>
        </w:rPr>
        <w:t>The o</w:t>
      </w:r>
      <w:r w:rsidR="0043137E" w:rsidRPr="00201051">
        <w:rPr>
          <w:rFonts w:asciiTheme="minorHAnsi" w:hAnsiTheme="minorHAnsi" w:cstheme="minorHAnsi"/>
          <w:b/>
          <w:bCs/>
          <w:lang w:val="en-NZ"/>
        </w:rPr>
        <w:t>bjectives of the TA</w:t>
      </w:r>
      <w:r>
        <w:rPr>
          <w:rFonts w:asciiTheme="minorHAnsi" w:hAnsiTheme="minorHAnsi" w:cstheme="minorHAnsi"/>
          <w:b/>
          <w:bCs/>
          <w:lang w:val="en-NZ"/>
        </w:rPr>
        <w:t xml:space="preserve"> were to </w:t>
      </w:r>
      <w:r w:rsidR="0043137E" w:rsidRPr="00201051">
        <w:rPr>
          <w:rFonts w:asciiTheme="minorHAnsi" w:hAnsiTheme="minorHAnsi" w:cstheme="minorHAnsi"/>
          <w:lang w:val="en-NZ"/>
        </w:rPr>
        <w:t>strengthen the EV</w:t>
      </w:r>
      <w:r w:rsidR="0043137E">
        <w:rPr>
          <w:rFonts w:asciiTheme="minorHAnsi" w:hAnsiTheme="minorHAnsi" w:cstheme="minorHAnsi"/>
          <w:lang w:val="en-NZ"/>
        </w:rPr>
        <w:t xml:space="preserve"> car</w:t>
      </w:r>
      <w:r w:rsidR="0043137E" w:rsidRPr="00201051">
        <w:rPr>
          <w:rFonts w:asciiTheme="minorHAnsi" w:hAnsiTheme="minorHAnsi" w:cstheme="minorHAnsi"/>
          <w:lang w:val="en-NZ"/>
        </w:rPr>
        <w:t xml:space="preserve"> charging infrastructure and capacity at Rarotonga </w:t>
      </w:r>
      <w:r>
        <w:rPr>
          <w:rFonts w:asciiTheme="minorHAnsi" w:hAnsiTheme="minorHAnsi" w:cstheme="minorHAnsi"/>
          <w:lang w:val="en-NZ"/>
        </w:rPr>
        <w:t xml:space="preserve">and to </w:t>
      </w:r>
      <w:r w:rsidR="0043137E" w:rsidRPr="00201051">
        <w:rPr>
          <w:rFonts w:asciiTheme="minorHAnsi" w:hAnsiTheme="minorHAnsi" w:cstheme="minorHAnsi"/>
          <w:lang w:val="en-NZ"/>
        </w:rPr>
        <w:t>support the e</w:t>
      </w:r>
      <w:r w:rsidR="0043137E">
        <w:rPr>
          <w:rFonts w:asciiTheme="minorHAnsi" w:hAnsiTheme="minorHAnsi" w:cstheme="minorHAnsi"/>
          <w:lang w:val="en-NZ"/>
        </w:rPr>
        <w:t>-</w:t>
      </w:r>
      <w:r w:rsidR="0043137E" w:rsidRPr="00201051">
        <w:rPr>
          <w:rFonts w:asciiTheme="minorHAnsi" w:hAnsiTheme="minorHAnsi" w:cstheme="minorHAnsi"/>
          <w:lang w:val="en-NZ"/>
        </w:rPr>
        <w:t xml:space="preserve">mobility technical capacity at Te Aponga Uira and EV </w:t>
      </w:r>
      <w:r w:rsidR="0043137E">
        <w:rPr>
          <w:rFonts w:asciiTheme="minorHAnsi" w:hAnsiTheme="minorHAnsi" w:cstheme="minorHAnsi"/>
          <w:lang w:val="en-NZ"/>
        </w:rPr>
        <w:t xml:space="preserve">car </w:t>
      </w:r>
      <w:r w:rsidR="0043137E" w:rsidRPr="00201051">
        <w:rPr>
          <w:rFonts w:asciiTheme="minorHAnsi" w:hAnsiTheme="minorHAnsi" w:cstheme="minorHAnsi"/>
          <w:lang w:val="en-NZ"/>
        </w:rPr>
        <w:t xml:space="preserve">owners. </w:t>
      </w:r>
    </w:p>
    <w:p w14:paraId="4593CA8A" w14:textId="77777777" w:rsidR="0043137E" w:rsidRPr="00201051" w:rsidRDefault="0043137E" w:rsidP="0043137E">
      <w:pPr>
        <w:jc w:val="both"/>
        <w:rPr>
          <w:rFonts w:asciiTheme="minorHAnsi" w:hAnsiTheme="minorHAnsi" w:cstheme="minorHAnsi"/>
          <w:lang w:val="en-NZ"/>
        </w:rPr>
      </w:pPr>
    </w:p>
    <w:p w14:paraId="51CDE0E8" w14:textId="6643F49E" w:rsidR="0043137E" w:rsidRPr="00201051" w:rsidRDefault="00F01F85" w:rsidP="0043137E">
      <w:pPr>
        <w:jc w:val="both"/>
        <w:rPr>
          <w:rFonts w:asciiTheme="minorHAnsi" w:hAnsiTheme="minorHAnsi" w:cstheme="minorHAnsi"/>
          <w:b/>
          <w:bCs/>
          <w:lang w:val="en-NZ"/>
        </w:rPr>
      </w:pPr>
      <w:r>
        <w:rPr>
          <w:rFonts w:asciiTheme="minorHAnsi" w:hAnsiTheme="minorHAnsi" w:cstheme="minorHAnsi"/>
          <w:b/>
          <w:bCs/>
          <w:lang w:val="en-NZ"/>
        </w:rPr>
        <w:t>The s</w:t>
      </w:r>
      <w:r w:rsidR="0043137E" w:rsidRPr="00201051">
        <w:rPr>
          <w:rFonts w:asciiTheme="minorHAnsi" w:hAnsiTheme="minorHAnsi" w:cstheme="minorHAnsi"/>
          <w:b/>
          <w:bCs/>
          <w:lang w:val="en-NZ"/>
        </w:rPr>
        <w:t xml:space="preserve">pecific </w:t>
      </w:r>
      <w:r>
        <w:rPr>
          <w:rFonts w:asciiTheme="minorHAnsi" w:hAnsiTheme="minorHAnsi" w:cstheme="minorHAnsi"/>
          <w:b/>
          <w:bCs/>
          <w:lang w:val="en-NZ"/>
        </w:rPr>
        <w:t>t</w:t>
      </w:r>
      <w:r w:rsidR="0043137E" w:rsidRPr="00201051">
        <w:rPr>
          <w:rFonts w:asciiTheme="minorHAnsi" w:hAnsiTheme="minorHAnsi" w:cstheme="minorHAnsi"/>
          <w:b/>
          <w:bCs/>
          <w:lang w:val="en-NZ"/>
        </w:rPr>
        <w:t>asks</w:t>
      </w:r>
      <w:r>
        <w:rPr>
          <w:rFonts w:asciiTheme="minorHAnsi" w:hAnsiTheme="minorHAnsi" w:cstheme="minorHAnsi"/>
          <w:b/>
          <w:bCs/>
          <w:lang w:val="en-NZ"/>
        </w:rPr>
        <w:t xml:space="preserve"> included:</w:t>
      </w:r>
    </w:p>
    <w:p w14:paraId="6239F6C7" w14:textId="4CF3C76F" w:rsidR="0043137E" w:rsidRPr="00201051" w:rsidRDefault="0043137E" w:rsidP="0043137E">
      <w:pPr>
        <w:pStyle w:val="ListParagraph"/>
        <w:numPr>
          <w:ilvl w:val="0"/>
          <w:numId w:val="33"/>
        </w:numPr>
        <w:spacing w:after="0" w:line="240" w:lineRule="auto"/>
        <w:contextualSpacing w:val="0"/>
        <w:jc w:val="both"/>
        <w:rPr>
          <w:rFonts w:asciiTheme="minorHAnsi" w:hAnsiTheme="minorHAnsi" w:cstheme="minorHAnsi"/>
          <w:lang w:val="en-NZ"/>
        </w:rPr>
      </w:pPr>
      <w:r w:rsidRPr="00201051">
        <w:rPr>
          <w:rFonts w:asciiTheme="minorHAnsi" w:hAnsiTheme="minorHAnsi" w:cstheme="minorHAnsi"/>
          <w:lang w:val="en-NZ"/>
        </w:rPr>
        <w:t>Assess</w:t>
      </w:r>
      <w:r w:rsidR="00F01F85">
        <w:rPr>
          <w:rFonts w:asciiTheme="minorHAnsi" w:hAnsiTheme="minorHAnsi" w:cstheme="minorHAnsi"/>
          <w:lang w:val="en-NZ"/>
        </w:rPr>
        <w:t xml:space="preserve">ing </w:t>
      </w:r>
      <w:r w:rsidRPr="00201051">
        <w:rPr>
          <w:rFonts w:asciiTheme="minorHAnsi" w:hAnsiTheme="minorHAnsi" w:cstheme="minorHAnsi"/>
          <w:lang w:val="en-NZ"/>
        </w:rPr>
        <w:t>the spec</w:t>
      </w:r>
      <w:r w:rsidR="00F01F85">
        <w:rPr>
          <w:rFonts w:asciiTheme="minorHAnsi" w:hAnsiTheme="minorHAnsi" w:cstheme="minorHAnsi"/>
          <w:lang w:val="en-NZ"/>
        </w:rPr>
        <w:t>ification</w:t>
      </w:r>
      <w:r w:rsidRPr="00201051">
        <w:rPr>
          <w:rFonts w:asciiTheme="minorHAnsi" w:hAnsiTheme="minorHAnsi" w:cstheme="minorHAnsi"/>
          <w:lang w:val="en-NZ"/>
        </w:rPr>
        <w:t xml:space="preserve">s of the </w:t>
      </w:r>
      <w:r>
        <w:rPr>
          <w:rFonts w:asciiTheme="minorHAnsi" w:hAnsiTheme="minorHAnsi" w:cstheme="minorHAnsi"/>
          <w:lang w:val="en-NZ"/>
        </w:rPr>
        <w:t>25 procured EV cars, as well as the existing EVs and projected growth,</w:t>
      </w:r>
      <w:r w:rsidRPr="00201051">
        <w:rPr>
          <w:rFonts w:asciiTheme="minorHAnsi" w:hAnsiTheme="minorHAnsi" w:cstheme="minorHAnsi"/>
          <w:lang w:val="en-NZ"/>
        </w:rPr>
        <w:t xml:space="preserve"> to determine charging needs. </w:t>
      </w:r>
    </w:p>
    <w:p w14:paraId="64BD099B" w14:textId="7AF4579F" w:rsidR="0043137E" w:rsidRPr="00201051" w:rsidRDefault="0043137E" w:rsidP="0043137E">
      <w:pPr>
        <w:pStyle w:val="ListParagraph"/>
        <w:numPr>
          <w:ilvl w:val="0"/>
          <w:numId w:val="33"/>
        </w:numPr>
        <w:spacing w:after="0" w:line="240" w:lineRule="auto"/>
        <w:contextualSpacing w:val="0"/>
        <w:jc w:val="both"/>
        <w:rPr>
          <w:rFonts w:asciiTheme="minorHAnsi" w:hAnsiTheme="minorHAnsi" w:cstheme="minorHAnsi"/>
          <w:lang w:val="en-NZ"/>
        </w:rPr>
      </w:pPr>
      <w:r w:rsidRPr="00201051">
        <w:rPr>
          <w:rFonts w:asciiTheme="minorHAnsi" w:hAnsiTheme="minorHAnsi" w:cstheme="minorHAnsi"/>
          <w:lang w:val="en-NZ"/>
        </w:rPr>
        <w:t>Assess</w:t>
      </w:r>
      <w:r w:rsidR="00F01F85">
        <w:rPr>
          <w:rFonts w:asciiTheme="minorHAnsi" w:hAnsiTheme="minorHAnsi" w:cstheme="minorHAnsi"/>
          <w:lang w:val="en-NZ"/>
        </w:rPr>
        <w:t>ing</w:t>
      </w:r>
      <w:r w:rsidRPr="00201051">
        <w:rPr>
          <w:rFonts w:asciiTheme="minorHAnsi" w:hAnsiTheme="minorHAnsi" w:cstheme="minorHAnsi"/>
          <w:lang w:val="en-NZ"/>
        </w:rPr>
        <w:t xml:space="preserve"> the existing and procured charging stations to appreciate their power and specific needs and care. </w:t>
      </w:r>
    </w:p>
    <w:p w14:paraId="43266CEE" w14:textId="6A014667" w:rsidR="0043137E" w:rsidRPr="00201051" w:rsidRDefault="0043137E" w:rsidP="0043137E">
      <w:pPr>
        <w:pStyle w:val="ListParagraph"/>
        <w:numPr>
          <w:ilvl w:val="0"/>
          <w:numId w:val="33"/>
        </w:numPr>
        <w:spacing w:after="0" w:line="240" w:lineRule="auto"/>
        <w:contextualSpacing w:val="0"/>
        <w:jc w:val="both"/>
        <w:rPr>
          <w:rFonts w:asciiTheme="minorHAnsi" w:hAnsiTheme="minorHAnsi" w:cstheme="minorHAnsi"/>
          <w:lang w:val="en-NZ"/>
        </w:rPr>
      </w:pPr>
      <w:r w:rsidRPr="00201051">
        <w:rPr>
          <w:rFonts w:asciiTheme="minorHAnsi" w:hAnsiTheme="minorHAnsi" w:cstheme="minorHAnsi"/>
          <w:lang w:val="en-NZ"/>
        </w:rPr>
        <w:t>Assess</w:t>
      </w:r>
      <w:r w:rsidR="00F01F85">
        <w:rPr>
          <w:rFonts w:asciiTheme="minorHAnsi" w:hAnsiTheme="minorHAnsi" w:cstheme="minorHAnsi"/>
          <w:lang w:val="en-NZ"/>
        </w:rPr>
        <w:t>ing</w:t>
      </w:r>
      <w:r w:rsidRPr="00201051">
        <w:rPr>
          <w:rFonts w:asciiTheme="minorHAnsi" w:hAnsiTheme="minorHAnsi" w:cstheme="minorHAnsi"/>
          <w:lang w:val="en-NZ"/>
        </w:rPr>
        <w:t xml:space="preserve"> the power distribution and road infrastructure to identify strategic and cost-effective locations for positioning charging stations around Rarotonga. </w:t>
      </w:r>
      <w:r>
        <w:rPr>
          <w:rFonts w:asciiTheme="minorHAnsi" w:hAnsiTheme="minorHAnsi" w:cstheme="minorHAnsi"/>
          <w:lang w:val="en-NZ"/>
        </w:rPr>
        <w:t>This assessment will not get into technically and commercially sensitive features of these infrastructure.</w:t>
      </w:r>
    </w:p>
    <w:p w14:paraId="342DB656" w14:textId="337296FD" w:rsidR="0043137E" w:rsidRPr="00201051" w:rsidRDefault="0043137E" w:rsidP="0043137E">
      <w:pPr>
        <w:pStyle w:val="ListParagraph"/>
        <w:numPr>
          <w:ilvl w:val="0"/>
          <w:numId w:val="33"/>
        </w:numPr>
        <w:spacing w:after="0" w:line="240" w:lineRule="auto"/>
        <w:contextualSpacing w:val="0"/>
        <w:jc w:val="both"/>
        <w:rPr>
          <w:rFonts w:asciiTheme="minorHAnsi" w:hAnsiTheme="minorHAnsi" w:cstheme="minorHAnsi"/>
          <w:lang w:val="en-NZ"/>
        </w:rPr>
      </w:pPr>
      <w:r w:rsidRPr="00201051">
        <w:rPr>
          <w:rFonts w:asciiTheme="minorHAnsi" w:hAnsiTheme="minorHAnsi" w:cstheme="minorHAnsi"/>
          <w:lang w:val="en-NZ"/>
        </w:rPr>
        <w:t>Identify</w:t>
      </w:r>
      <w:r w:rsidR="00F01F85">
        <w:rPr>
          <w:rFonts w:asciiTheme="minorHAnsi" w:hAnsiTheme="minorHAnsi" w:cstheme="minorHAnsi"/>
          <w:lang w:val="en-NZ"/>
        </w:rPr>
        <w:t>ing</w:t>
      </w:r>
      <w:r w:rsidRPr="00201051">
        <w:rPr>
          <w:rFonts w:asciiTheme="minorHAnsi" w:hAnsiTheme="minorHAnsi" w:cstheme="minorHAnsi"/>
          <w:lang w:val="en-NZ"/>
        </w:rPr>
        <w:t xml:space="preserve"> an appropriate business model for EV </w:t>
      </w:r>
      <w:r>
        <w:rPr>
          <w:rFonts w:asciiTheme="minorHAnsi" w:hAnsiTheme="minorHAnsi" w:cstheme="minorHAnsi"/>
          <w:lang w:val="en-NZ"/>
        </w:rPr>
        <w:t xml:space="preserve">car </w:t>
      </w:r>
      <w:r w:rsidRPr="00201051">
        <w:rPr>
          <w:rFonts w:asciiTheme="minorHAnsi" w:hAnsiTheme="minorHAnsi" w:cstheme="minorHAnsi"/>
          <w:lang w:val="en-NZ"/>
        </w:rPr>
        <w:t>charging in the CI.</w:t>
      </w:r>
    </w:p>
    <w:p w14:paraId="58B8CCD8" w14:textId="279C99FD" w:rsidR="0043137E" w:rsidRPr="00201051" w:rsidRDefault="0043137E" w:rsidP="0043137E">
      <w:pPr>
        <w:pStyle w:val="ListParagraph"/>
        <w:numPr>
          <w:ilvl w:val="0"/>
          <w:numId w:val="33"/>
        </w:numPr>
        <w:spacing w:after="0" w:line="240" w:lineRule="auto"/>
        <w:contextualSpacing w:val="0"/>
        <w:jc w:val="both"/>
        <w:rPr>
          <w:rFonts w:asciiTheme="minorHAnsi" w:hAnsiTheme="minorHAnsi" w:cstheme="minorHAnsi"/>
          <w:lang w:val="en-NZ"/>
        </w:rPr>
      </w:pPr>
      <w:r w:rsidRPr="00201051">
        <w:rPr>
          <w:rFonts w:asciiTheme="minorHAnsi" w:hAnsiTheme="minorHAnsi" w:cstheme="minorHAnsi"/>
          <w:lang w:val="en-NZ"/>
        </w:rPr>
        <w:t>Conduct</w:t>
      </w:r>
      <w:r w:rsidR="00F01F85">
        <w:rPr>
          <w:rFonts w:asciiTheme="minorHAnsi" w:hAnsiTheme="minorHAnsi" w:cstheme="minorHAnsi"/>
          <w:lang w:val="en-NZ"/>
        </w:rPr>
        <w:t>ing</w:t>
      </w:r>
      <w:r w:rsidRPr="00201051">
        <w:rPr>
          <w:rFonts w:asciiTheme="minorHAnsi" w:hAnsiTheme="minorHAnsi" w:cstheme="minorHAnsi"/>
          <w:lang w:val="en-NZ"/>
        </w:rPr>
        <w:t xml:space="preserve"> a 1-day </w:t>
      </w:r>
      <w:r>
        <w:rPr>
          <w:rFonts w:asciiTheme="minorHAnsi" w:hAnsiTheme="minorHAnsi" w:cstheme="minorHAnsi"/>
          <w:lang w:val="en-NZ"/>
        </w:rPr>
        <w:t>e-mobility</w:t>
      </w:r>
      <w:r w:rsidRPr="00201051">
        <w:rPr>
          <w:rFonts w:asciiTheme="minorHAnsi" w:hAnsiTheme="minorHAnsi" w:cstheme="minorHAnsi"/>
          <w:lang w:val="en-NZ"/>
        </w:rPr>
        <w:t xml:space="preserve"> consultation meeting and workshop for the Te Aponga Uira staff and other stakeholders within the EV sector in Rarotonga.</w:t>
      </w:r>
    </w:p>
    <w:p w14:paraId="3AA6F721" w14:textId="37C48B71" w:rsidR="001C2BAB" w:rsidRPr="0043137E" w:rsidRDefault="001C2BAB" w:rsidP="001C2BAB">
      <w:pPr>
        <w:tabs>
          <w:tab w:val="left" w:pos="-1440"/>
        </w:tabs>
        <w:rPr>
          <w:rFonts w:ascii="Cambria" w:hAnsi="Cambria"/>
          <w:bCs/>
          <w:lang w:val="en-NZ"/>
        </w:rPr>
      </w:pPr>
    </w:p>
    <w:tbl>
      <w:tblPr>
        <w:tblStyle w:val="TableGrid"/>
        <w:tblW w:w="0" w:type="auto"/>
        <w:tblInd w:w="720" w:type="dxa"/>
        <w:tblLook w:val="04A0" w:firstRow="1" w:lastRow="0" w:firstColumn="1" w:lastColumn="0" w:noHBand="0" w:noVBand="1"/>
      </w:tblPr>
      <w:tblGrid>
        <w:gridCol w:w="8266"/>
      </w:tblGrid>
      <w:tr w:rsidR="0043137E" w14:paraId="6FB0398E" w14:textId="77777777" w:rsidTr="00F01F85">
        <w:trPr>
          <w:trHeight w:val="4688"/>
        </w:trPr>
        <w:tc>
          <w:tcPr>
            <w:tcW w:w="6132" w:type="dxa"/>
          </w:tcPr>
          <w:p w14:paraId="7ADAE6DB" w14:textId="77777777" w:rsidR="0043137E" w:rsidRPr="00613256" w:rsidRDefault="0043137E" w:rsidP="00B74640">
            <w:pPr>
              <w:pStyle w:val="ListParagraph"/>
              <w:spacing w:before="100" w:beforeAutospacing="1" w:after="100" w:afterAutospacing="1"/>
              <w:rPr>
                <w:lang w:val="en-AU" w:eastAsia="en-AU"/>
              </w:rPr>
            </w:pPr>
            <w:r w:rsidRPr="00A249D4">
              <w:rPr>
                <w:noProof/>
                <w:sz w:val="28"/>
                <w:szCs w:val="28"/>
                <w:lang w:val="en-AU"/>
              </w:rPr>
              <w:drawing>
                <wp:inline distT="0" distB="0" distL="0" distR="0" wp14:anchorId="2944F862" wp14:editId="55F99F7E">
                  <wp:extent cx="4654789" cy="3930852"/>
                  <wp:effectExtent l="0" t="0" r="0" b="0"/>
                  <wp:docPr id="550007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007825" name=""/>
                          <pic:cNvPicPr/>
                        </pic:nvPicPr>
                        <pic:blipFill>
                          <a:blip r:embed="rId11"/>
                          <a:stretch>
                            <a:fillRect/>
                          </a:stretch>
                        </pic:blipFill>
                        <pic:spPr>
                          <a:xfrm>
                            <a:off x="0" y="0"/>
                            <a:ext cx="4654789" cy="3930852"/>
                          </a:xfrm>
                          <a:prstGeom prst="rect">
                            <a:avLst/>
                          </a:prstGeom>
                        </pic:spPr>
                      </pic:pic>
                    </a:graphicData>
                  </a:graphic>
                </wp:inline>
              </w:drawing>
            </w:r>
          </w:p>
          <w:p w14:paraId="3AD74649" w14:textId="77777777" w:rsidR="0043137E" w:rsidRPr="00A43C96" w:rsidRDefault="0043137E" w:rsidP="00B74640">
            <w:pPr>
              <w:jc w:val="both"/>
              <w:rPr>
                <w:rFonts w:ascii="Cambria" w:hAnsi="Cambria"/>
                <w:lang w:val="en-AU"/>
              </w:rPr>
            </w:pPr>
          </w:p>
        </w:tc>
      </w:tr>
      <w:tr w:rsidR="0043137E" w14:paraId="5DD75782" w14:textId="77777777" w:rsidTr="00F01F85">
        <w:trPr>
          <w:trHeight w:val="337"/>
        </w:trPr>
        <w:tc>
          <w:tcPr>
            <w:tcW w:w="6132" w:type="dxa"/>
          </w:tcPr>
          <w:p w14:paraId="569CF106" w14:textId="31A78A19" w:rsidR="0043137E" w:rsidRPr="00A43C96" w:rsidRDefault="001716CC" w:rsidP="00B74640">
            <w:pPr>
              <w:jc w:val="both"/>
              <w:rPr>
                <w:rFonts w:ascii="Cambria" w:hAnsi="Cambria"/>
                <w:lang w:val="en-AU"/>
              </w:rPr>
            </w:pPr>
            <w:proofErr w:type="gramStart"/>
            <w:r w:rsidRPr="001716CC">
              <w:rPr>
                <w:b/>
                <w:bCs/>
                <w:sz w:val="20"/>
                <w:szCs w:val="20"/>
                <w:lang w:val="en-AU"/>
              </w:rPr>
              <w:t xml:space="preserve">Figure </w:t>
            </w:r>
            <w:r>
              <w:rPr>
                <w:sz w:val="20"/>
                <w:szCs w:val="20"/>
                <w:lang w:val="en-AU"/>
              </w:rPr>
              <w:t xml:space="preserve"> -</w:t>
            </w:r>
            <w:proofErr w:type="gramEnd"/>
            <w:r>
              <w:rPr>
                <w:sz w:val="20"/>
                <w:szCs w:val="20"/>
                <w:lang w:val="en-AU"/>
              </w:rPr>
              <w:t xml:space="preserve"> </w:t>
            </w:r>
            <w:r w:rsidR="0043137E" w:rsidRPr="00C22D96">
              <w:rPr>
                <w:sz w:val="20"/>
                <w:szCs w:val="20"/>
                <w:lang w:val="en-AU"/>
              </w:rPr>
              <w:t>A government-owned electric car undergoing charging at the Prime Minister’s Office</w:t>
            </w:r>
            <w:r w:rsidR="0043137E">
              <w:rPr>
                <w:sz w:val="20"/>
                <w:szCs w:val="20"/>
                <w:lang w:val="en-AU"/>
              </w:rPr>
              <w:t xml:space="preserve"> </w:t>
            </w:r>
            <w:r w:rsidR="0043137E">
              <w:rPr>
                <w:sz w:val="20"/>
                <w:szCs w:val="20"/>
              </w:rPr>
              <w:t>[Courtesy of Andrew Campbell]</w:t>
            </w:r>
          </w:p>
        </w:tc>
      </w:tr>
    </w:tbl>
    <w:p w14:paraId="7D476E74" w14:textId="77777777" w:rsidR="0043137E" w:rsidRPr="0043137E" w:rsidRDefault="0043137E" w:rsidP="001C2BAB">
      <w:pPr>
        <w:tabs>
          <w:tab w:val="left" w:pos="-1440"/>
        </w:tabs>
        <w:rPr>
          <w:rFonts w:ascii="Cambria" w:hAnsi="Cambria"/>
          <w:bCs/>
        </w:rPr>
      </w:pPr>
    </w:p>
    <w:p w14:paraId="21FB254D" w14:textId="77777777" w:rsidR="0043137E" w:rsidRPr="00327599" w:rsidRDefault="0043137E" w:rsidP="001C2BAB">
      <w:pPr>
        <w:tabs>
          <w:tab w:val="left" w:pos="-1440"/>
        </w:tabs>
        <w:rPr>
          <w:rFonts w:ascii="Cambria" w:hAnsi="Cambria"/>
          <w:bCs/>
          <w:lang w:val="en-US"/>
        </w:rPr>
      </w:pPr>
    </w:p>
    <w:p w14:paraId="0A263E3A" w14:textId="782DF82E" w:rsidR="001C2BAB" w:rsidRDefault="001C2BAB" w:rsidP="001C2BAB">
      <w:pPr>
        <w:tabs>
          <w:tab w:val="left" w:pos="-1440"/>
        </w:tabs>
        <w:rPr>
          <w:rFonts w:ascii="Cambria" w:hAnsi="Cambria"/>
          <w:bCs/>
        </w:rPr>
      </w:pPr>
    </w:p>
    <w:p w14:paraId="3318DFAF" w14:textId="3A9959D7" w:rsidR="00F114C5" w:rsidRPr="00B635FE" w:rsidRDefault="007B32F7" w:rsidP="00F114C5">
      <w:pPr>
        <w:tabs>
          <w:tab w:val="left" w:pos="-1440"/>
        </w:tabs>
        <w:rPr>
          <w:rFonts w:ascii="Cambria" w:hAnsi="Cambria"/>
          <w:b/>
        </w:rPr>
      </w:pPr>
      <w:r>
        <w:rPr>
          <w:rFonts w:ascii="Cambria" w:hAnsi="Cambria"/>
          <w:b/>
        </w:rPr>
        <w:t xml:space="preserve">Sustainable </w:t>
      </w:r>
      <w:proofErr w:type="gramStart"/>
      <w:r>
        <w:rPr>
          <w:rFonts w:ascii="Cambria" w:hAnsi="Cambria"/>
          <w:b/>
        </w:rPr>
        <w:t>M</w:t>
      </w:r>
      <w:r w:rsidR="00B635FE" w:rsidRPr="00B635FE">
        <w:rPr>
          <w:rFonts w:ascii="Cambria" w:hAnsi="Cambria"/>
          <w:b/>
        </w:rPr>
        <w:t>ini-grids</w:t>
      </w:r>
      <w:proofErr w:type="gramEnd"/>
    </w:p>
    <w:p w14:paraId="38563AC1" w14:textId="5F18E30A" w:rsidR="00B635FE" w:rsidRDefault="00B635FE" w:rsidP="00F114C5">
      <w:pPr>
        <w:tabs>
          <w:tab w:val="left" w:pos="-1440"/>
        </w:tabs>
        <w:rPr>
          <w:rFonts w:ascii="Cambria" w:hAnsi="Cambria"/>
          <w:bCs/>
        </w:rPr>
      </w:pPr>
    </w:p>
    <w:p w14:paraId="743C8626" w14:textId="6A95C2D5" w:rsidR="00327599" w:rsidRPr="00F01F85" w:rsidRDefault="00D02DB4" w:rsidP="00327599">
      <w:pPr>
        <w:pStyle w:val="ListParagraph"/>
        <w:numPr>
          <w:ilvl w:val="0"/>
          <w:numId w:val="31"/>
        </w:numPr>
        <w:spacing w:after="160" w:line="259" w:lineRule="auto"/>
        <w:rPr>
          <w:rFonts w:asciiTheme="minorHAnsi" w:hAnsiTheme="minorHAnsi" w:cstheme="minorHAnsi"/>
          <w:lang w:val="en-US"/>
        </w:rPr>
      </w:pPr>
      <w:r>
        <w:rPr>
          <w:lang w:val="en-US"/>
        </w:rPr>
        <w:t>As a follow up to the s</w:t>
      </w:r>
      <w:r w:rsidR="00327599">
        <w:rPr>
          <w:lang w:val="en-US"/>
        </w:rPr>
        <w:t>uccessful</w:t>
      </w:r>
      <w:r>
        <w:rPr>
          <w:lang w:val="en-US"/>
        </w:rPr>
        <w:t xml:space="preserve"> j</w:t>
      </w:r>
      <w:r w:rsidR="00327599">
        <w:rPr>
          <w:lang w:val="en-US"/>
        </w:rPr>
        <w:t xml:space="preserve">oint </w:t>
      </w:r>
      <w:r>
        <w:rPr>
          <w:lang w:val="en-US"/>
        </w:rPr>
        <w:t xml:space="preserve">workshop by </w:t>
      </w:r>
      <w:r w:rsidR="00327599">
        <w:rPr>
          <w:lang w:val="en-US"/>
        </w:rPr>
        <w:t xml:space="preserve">USAID - Arizona State University – PCREEE – GGI and USP </w:t>
      </w:r>
      <w:r>
        <w:rPr>
          <w:lang w:val="en-US"/>
        </w:rPr>
        <w:t xml:space="preserve">last </w:t>
      </w:r>
      <w:r w:rsidR="00F01F85">
        <w:rPr>
          <w:lang w:val="en-US"/>
        </w:rPr>
        <w:t>November</w:t>
      </w:r>
      <w:r>
        <w:rPr>
          <w:lang w:val="en-US"/>
        </w:rPr>
        <w:t xml:space="preserve">, </w:t>
      </w:r>
      <w:r w:rsidR="0035735F">
        <w:rPr>
          <w:lang w:val="en-US"/>
        </w:rPr>
        <w:t xml:space="preserve">completed another joint workshop on Accelerating Off-Grid Electrification in the PICs and </w:t>
      </w:r>
      <w:r w:rsidR="0035735F" w:rsidRPr="00F01F85">
        <w:rPr>
          <w:rFonts w:asciiTheme="minorHAnsi" w:hAnsiTheme="minorHAnsi" w:cstheme="minorHAnsi"/>
          <w:lang w:val="en-US"/>
        </w:rPr>
        <w:t>with the participation of UNDP and the Fiji Rural Electrification Fund</w:t>
      </w:r>
      <w:r w:rsidR="00F01F85">
        <w:rPr>
          <w:rFonts w:asciiTheme="minorHAnsi" w:hAnsiTheme="minorHAnsi" w:cstheme="minorHAnsi"/>
          <w:lang w:val="en-US"/>
        </w:rPr>
        <w:t xml:space="preserve"> on the 20</w:t>
      </w:r>
      <w:r w:rsidR="00F01F85" w:rsidRPr="00F01F85">
        <w:rPr>
          <w:rFonts w:asciiTheme="minorHAnsi" w:hAnsiTheme="minorHAnsi" w:cstheme="minorHAnsi"/>
          <w:vertAlign w:val="superscript"/>
          <w:lang w:val="en-US"/>
        </w:rPr>
        <w:t>th</w:t>
      </w:r>
      <w:r w:rsidR="00F01F85">
        <w:rPr>
          <w:rFonts w:asciiTheme="minorHAnsi" w:hAnsiTheme="minorHAnsi" w:cstheme="minorHAnsi"/>
          <w:lang w:val="en-US"/>
        </w:rPr>
        <w:t xml:space="preserve"> &amp; 21</w:t>
      </w:r>
      <w:r w:rsidR="00F01F85" w:rsidRPr="00F01F85">
        <w:rPr>
          <w:rFonts w:asciiTheme="minorHAnsi" w:hAnsiTheme="minorHAnsi" w:cstheme="minorHAnsi"/>
          <w:vertAlign w:val="superscript"/>
          <w:lang w:val="en-US"/>
        </w:rPr>
        <w:t>st</w:t>
      </w:r>
      <w:r w:rsidR="00F01F85">
        <w:rPr>
          <w:rFonts w:asciiTheme="minorHAnsi" w:hAnsiTheme="minorHAnsi" w:cstheme="minorHAnsi"/>
          <w:lang w:val="en-US"/>
        </w:rPr>
        <w:t xml:space="preserve"> June</w:t>
      </w:r>
      <w:r w:rsidR="0035735F" w:rsidRPr="00F01F85">
        <w:rPr>
          <w:rFonts w:asciiTheme="minorHAnsi" w:hAnsiTheme="minorHAnsi" w:cstheme="minorHAnsi"/>
          <w:lang w:val="en-US"/>
        </w:rPr>
        <w:t xml:space="preserve">.   </w:t>
      </w:r>
    </w:p>
    <w:p w14:paraId="32B85B8F" w14:textId="77777777" w:rsidR="001F6323" w:rsidRPr="00F01F85" w:rsidRDefault="001F6323" w:rsidP="00F01F85">
      <w:pPr>
        <w:pStyle w:val="ListParagraph"/>
        <w:numPr>
          <w:ilvl w:val="0"/>
          <w:numId w:val="44"/>
        </w:numPr>
        <w:shd w:val="clear" w:color="auto" w:fill="FFFFFF"/>
        <w:spacing w:after="240" w:line="312" w:lineRule="atLeast"/>
        <w:ind w:left="993" w:hanging="284"/>
        <w:rPr>
          <w:rFonts w:asciiTheme="minorHAnsi" w:hAnsiTheme="minorHAnsi" w:cstheme="minorHAnsi"/>
          <w:color w:val="444444"/>
          <w:lang w:eastAsia="en-AU"/>
        </w:rPr>
      </w:pPr>
      <w:r w:rsidRPr="00F01F85">
        <w:rPr>
          <w:rFonts w:asciiTheme="minorHAnsi" w:hAnsiTheme="minorHAnsi" w:cstheme="minorHAnsi"/>
          <w:color w:val="444444"/>
          <w:lang w:eastAsia="en-AU"/>
        </w:rPr>
        <w:t>Workshop kicked off with a training on the 19th covering the use of COMET and Xendee for community engagement, load estimation, and system sizing.</w:t>
      </w:r>
    </w:p>
    <w:p w14:paraId="6105EA52" w14:textId="77777777" w:rsidR="001F6323" w:rsidRPr="00F01F85" w:rsidRDefault="001F6323" w:rsidP="00F01F85">
      <w:pPr>
        <w:pStyle w:val="ListParagraph"/>
        <w:numPr>
          <w:ilvl w:val="0"/>
          <w:numId w:val="44"/>
        </w:numPr>
        <w:shd w:val="clear" w:color="auto" w:fill="FFFFFF"/>
        <w:spacing w:after="240" w:line="312" w:lineRule="atLeast"/>
        <w:ind w:left="993" w:hanging="284"/>
        <w:rPr>
          <w:rFonts w:asciiTheme="minorHAnsi" w:hAnsiTheme="minorHAnsi" w:cstheme="minorHAnsi"/>
          <w:color w:val="444444"/>
          <w:lang w:eastAsia="en-AU"/>
        </w:rPr>
      </w:pPr>
      <w:r w:rsidRPr="00F01F85">
        <w:rPr>
          <w:rFonts w:asciiTheme="minorHAnsi" w:hAnsiTheme="minorHAnsi" w:cstheme="minorHAnsi"/>
          <w:color w:val="444444"/>
          <w:lang w:eastAsia="en-AU"/>
        </w:rPr>
        <w:t>Day 1 focussed on fostering greater collaboration in the off-grid energy sector across businesses, government, donors, and finance. The workshop will be used to share strategies for improving off-grid electrification across the Pacific region.</w:t>
      </w:r>
    </w:p>
    <w:p w14:paraId="3AFB2867" w14:textId="77777777" w:rsidR="001F6323" w:rsidRPr="00F01F85" w:rsidRDefault="001F6323" w:rsidP="00F01F85">
      <w:pPr>
        <w:pStyle w:val="ListParagraph"/>
        <w:numPr>
          <w:ilvl w:val="0"/>
          <w:numId w:val="44"/>
        </w:numPr>
        <w:shd w:val="clear" w:color="auto" w:fill="FFFFFF"/>
        <w:spacing w:after="240" w:line="312" w:lineRule="atLeast"/>
        <w:ind w:left="993" w:hanging="284"/>
        <w:rPr>
          <w:rFonts w:asciiTheme="minorHAnsi" w:hAnsiTheme="minorHAnsi" w:cstheme="minorHAnsi"/>
          <w:color w:val="444444"/>
          <w:lang w:eastAsia="en-AU"/>
        </w:rPr>
      </w:pPr>
      <w:r w:rsidRPr="00F01F85">
        <w:rPr>
          <w:rFonts w:asciiTheme="minorHAnsi" w:hAnsiTheme="minorHAnsi" w:cstheme="minorHAnsi"/>
          <w:color w:val="444444"/>
          <w:lang w:eastAsia="en-AU"/>
        </w:rPr>
        <w:t>Day 2 focussed on the release of information on upcoming projects for tender through the Fiji Rural Electrification Fund (FREF) to develop of 75 mini-grids across the country. The interactive workshop welcomes stakeholder feedback and knowledge sharing of off-grid projects.</w:t>
      </w:r>
    </w:p>
    <w:p w14:paraId="5049BE60" w14:textId="68BB0FB3" w:rsidR="001F6323" w:rsidRPr="00F01F85" w:rsidRDefault="001F6323" w:rsidP="00F01F85">
      <w:pPr>
        <w:pStyle w:val="ListParagraph"/>
        <w:numPr>
          <w:ilvl w:val="0"/>
          <w:numId w:val="44"/>
        </w:numPr>
        <w:shd w:val="clear" w:color="auto" w:fill="FFFFFF"/>
        <w:spacing w:line="312" w:lineRule="atLeast"/>
        <w:ind w:left="993" w:hanging="284"/>
        <w:rPr>
          <w:rFonts w:asciiTheme="minorHAnsi" w:hAnsiTheme="minorHAnsi" w:cstheme="minorHAnsi"/>
          <w:color w:val="444444"/>
          <w:lang w:eastAsia="en-AU"/>
        </w:rPr>
      </w:pPr>
      <w:r w:rsidRPr="00F01F85">
        <w:rPr>
          <w:rFonts w:asciiTheme="minorHAnsi" w:hAnsiTheme="minorHAnsi" w:cstheme="minorHAnsi"/>
          <w:color w:val="444444"/>
          <w:lang w:eastAsia="en-AU"/>
        </w:rPr>
        <w:t>This event buil</w:t>
      </w:r>
      <w:r w:rsidR="00F01F85">
        <w:rPr>
          <w:rFonts w:asciiTheme="minorHAnsi" w:hAnsiTheme="minorHAnsi" w:cstheme="minorHAnsi"/>
          <w:color w:val="444444"/>
          <w:lang w:eastAsia="en-AU"/>
        </w:rPr>
        <w:t xml:space="preserve">t </w:t>
      </w:r>
      <w:r w:rsidRPr="00F01F85">
        <w:rPr>
          <w:rFonts w:asciiTheme="minorHAnsi" w:hAnsiTheme="minorHAnsi" w:cstheme="minorHAnsi"/>
          <w:color w:val="444444"/>
          <w:lang w:eastAsia="en-AU"/>
        </w:rPr>
        <w:t xml:space="preserve">on </w:t>
      </w:r>
      <w:r w:rsidR="00F01F85">
        <w:rPr>
          <w:rFonts w:asciiTheme="minorHAnsi" w:hAnsiTheme="minorHAnsi" w:cstheme="minorHAnsi"/>
          <w:color w:val="444444"/>
          <w:lang w:eastAsia="en-AU"/>
        </w:rPr>
        <w:t xml:space="preserve">the </w:t>
      </w:r>
      <w:r w:rsidRPr="00F01F85">
        <w:rPr>
          <w:rFonts w:asciiTheme="minorHAnsi" w:hAnsiTheme="minorHAnsi" w:cstheme="minorHAnsi"/>
          <w:color w:val="444444"/>
          <w:lang w:eastAsia="en-AU"/>
        </w:rPr>
        <w:t>impressive strides in the Fossil Fuel Free Pacific energy transition and provides focused attention on the communities that lack access to reliable, affordable, and sustainable power. This event builds on the “Accelerating Clean Energy Transitions and Resilience in Pacific Island Countries” workshop that took place November 2023 by exploring off-grid systems for electrification.</w:t>
      </w:r>
    </w:p>
    <w:p w14:paraId="3819433D" w14:textId="77777777" w:rsidR="001F6323" w:rsidRPr="00A76535" w:rsidRDefault="001F6323" w:rsidP="001F6323">
      <w:pPr>
        <w:jc w:val="both"/>
        <w:rPr>
          <w:rFonts w:ascii="Cambria" w:hAnsi="Cambria"/>
          <w:color w:val="000000" w:themeColor="text1"/>
          <w:lang w:val="pt-PT"/>
        </w:rPr>
      </w:pPr>
    </w:p>
    <w:p w14:paraId="3C35573F" w14:textId="77777777" w:rsidR="001F6323" w:rsidRDefault="001F6323" w:rsidP="001F6323">
      <w:pPr>
        <w:jc w:val="both"/>
        <w:rPr>
          <w:rFonts w:ascii="Cambria" w:hAnsi="Cambria"/>
          <w:color w:val="000000" w:themeColor="text1"/>
        </w:rPr>
      </w:pPr>
    </w:p>
    <w:p w14:paraId="6560EECA" w14:textId="77777777" w:rsidR="001F6323" w:rsidRDefault="001F6323" w:rsidP="001F6323">
      <w:pPr>
        <w:jc w:val="both"/>
        <w:rPr>
          <w:rFonts w:ascii="Cambria" w:hAnsi="Cambria"/>
          <w:color w:val="000000" w:themeColor="text1"/>
        </w:rPr>
      </w:pPr>
    </w:p>
    <w:p w14:paraId="52B5B298" w14:textId="57796BF2" w:rsidR="001F6323" w:rsidRPr="00534551" w:rsidRDefault="001F6323" w:rsidP="00B02A2D">
      <w:pPr>
        <w:jc w:val="center"/>
        <w:rPr>
          <w:rFonts w:ascii="Cambria" w:hAnsi="Cambria"/>
          <w:color w:val="000000" w:themeColor="text1"/>
        </w:rPr>
      </w:pPr>
      <w:r w:rsidRPr="00214422">
        <w:rPr>
          <w:rFonts w:ascii="Cairo" w:hAnsi="Cairo"/>
          <w:noProof/>
          <w:color w:val="444444"/>
          <w:sz w:val="27"/>
          <w:szCs w:val="27"/>
          <w:lang w:eastAsia="en-AU"/>
        </w:rPr>
        <w:drawing>
          <wp:inline distT="0" distB="0" distL="0" distR="0" wp14:anchorId="1F914AAF" wp14:editId="682F03CB">
            <wp:extent cx="5731510" cy="4298950"/>
            <wp:effectExtent l="0" t="0" r="2540" b="6350"/>
            <wp:docPr id="1532984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p w14:paraId="32A8CC08" w14:textId="5B839162" w:rsidR="001F6323" w:rsidRPr="00B02A2D" w:rsidRDefault="00B02A2D" w:rsidP="001F6323">
      <w:pPr>
        <w:spacing w:after="160" w:line="259" w:lineRule="auto"/>
        <w:rPr>
          <w:lang w:val="en-US"/>
        </w:rPr>
      </w:pPr>
      <w:r>
        <w:rPr>
          <w:b/>
          <w:bCs/>
          <w:lang w:val="en-US"/>
        </w:rPr>
        <w:t xml:space="preserve">Figure – </w:t>
      </w:r>
      <w:r>
        <w:rPr>
          <w:lang w:val="en-US"/>
        </w:rPr>
        <w:t>A community in Fiji served by the Fiji Rural Electrification Fund</w:t>
      </w:r>
    </w:p>
    <w:p w14:paraId="2170CFB2" w14:textId="4DAE8545" w:rsidR="001F6323" w:rsidRDefault="001F6323" w:rsidP="001F6323">
      <w:pPr>
        <w:spacing w:after="160" w:line="259" w:lineRule="auto"/>
        <w:rPr>
          <w:b/>
          <w:bCs/>
          <w:lang w:val="en-US"/>
        </w:rPr>
      </w:pPr>
    </w:p>
    <w:p w14:paraId="6BBB9354" w14:textId="77777777" w:rsidR="001F6323" w:rsidRDefault="001F6323" w:rsidP="001F6323">
      <w:pPr>
        <w:spacing w:after="160" w:line="259" w:lineRule="auto"/>
        <w:rPr>
          <w:b/>
          <w:bCs/>
          <w:lang w:val="en-US"/>
        </w:rPr>
      </w:pPr>
    </w:p>
    <w:p w14:paraId="053B795E" w14:textId="77777777" w:rsidR="00F01F85" w:rsidRPr="006D6DA8" w:rsidRDefault="00F01F85" w:rsidP="00F01F85">
      <w:pPr>
        <w:pStyle w:val="ListParagraph"/>
        <w:numPr>
          <w:ilvl w:val="0"/>
          <w:numId w:val="31"/>
        </w:numPr>
        <w:spacing w:after="160" w:line="259" w:lineRule="auto"/>
        <w:rPr>
          <w:b/>
          <w:bCs/>
          <w:lang w:val="en-US"/>
        </w:rPr>
      </w:pPr>
      <w:r>
        <w:rPr>
          <w:lang w:val="en-US"/>
        </w:rPr>
        <w:t xml:space="preserve">Completed </w:t>
      </w:r>
      <w:proofErr w:type="gramStart"/>
      <w:r>
        <w:rPr>
          <w:lang w:val="en-US"/>
        </w:rPr>
        <w:t>a  joint</w:t>
      </w:r>
      <w:proofErr w:type="gramEnd"/>
      <w:r>
        <w:rPr>
          <w:lang w:val="en-US"/>
        </w:rPr>
        <w:t xml:space="preserve"> </w:t>
      </w:r>
      <w:proofErr w:type="spellStart"/>
      <w:r>
        <w:rPr>
          <w:lang w:val="en-US"/>
        </w:rPr>
        <w:t>Infratec</w:t>
      </w:r>
      <w:proofErr w:type="spellEnd"/>
      <w:r>
        <w:rPr>
          <w:lang w:val="en-US"/>
        </w:rPr>
        <w:t xml:space="preserve">-PCREEE training workshop on Business Skills &amp; Productive Use of Energy Training for Community Members in the islands of </w:t>
      </w:r>
      <w:proofErr w:type="spellStart"/>
      <w:r>
        <w:rPr>
          <w:lang w:val="en-US"/>
        </w:rPr>
        <w:t>Kotu</w:t>
      </w:r>
      <w:proofErr w:type="spellEnd"/>
      <w:r>
        <w:rPr>
          <w:lang w:val="en-US"/>
        </w:rPr>
        <w:t xml:space="preserve"> and ‘</w:t>
      </w:r>
      <w:proofErr w:type="spellStart"/>
      <w:r>
        <w:rPr>
          <w:lang w:val="en-US"/>
        </w:rPr>
        <w:t>O’ua</w:t>
      </w:r>
      <w:proofErr w:type="spellEnd"/>
      <w:r>
        <w:rPr>
          <w:lang w:val="en-US"/>
        </w:rPr>
        <w:t xml:space="preserve">, </w:t>
      </w:r>
      <w:proofErr w:type="spellStart"/>
      <w:r>
        <w:rPr>
          <w:lang w:val="en-US"/>
        </w:rPr>
        <w:t>Ha’apai</w:t>
      </w:r>
      <w:proofErr w:type="spellEnd"/>
      <w:r>
        <w:rPr>
          <w:lang w:val="en-US"/>
        </w:rPr>
        <w:t xml:space="preserve">.  </w:t>
      </w:r>
    </w:p>
    <w:p w14:paraId="55ABC032" w14:textId="77777777" w:rsidR="00F01F85" w:rsidRPr="001F6323" w:rsidRDefault="00F01F85" w:rsidP="00F01F85">
      <w:pPr>
        <w:pStyle w:val="ListParagraph"/>
        <w:numPr>
          <w:ilvl w:val="0"/>
          <w:numId w:val="31"/>
        </w:numPr>
        <w:spacing w:after="160" w:line="259" w:lineRule="auto"/>
        <w:rPr>
          <w:b/>
          <w:bCs/>
          <w:lang w:val="en-US"/>
        </w:rPr>
      </w:pPr>
      <w:r>
        <w:rPr>
          <w:lang w:val="en-US"/>
        </w:rPr>
        <w:t xml:space="preserve">Continued coordinating the ISA-STAR C effort on developing a quality solar infrastructure </w:t>
      </w:r>
      <w:proofErr w:type="gramStart"/>
      <w:r>
        <w:rPr>
          <w:lang w:val="en-US"/>
        </w:rPr>
        <w:t>framework  for</w:t>
      </w:r>
      <w:proofErr w:type="gramEnd"/>
      <w:r>
        <w:rPr>
          <w:lang w:val="en-US"/>
        </w:rPr>
        <w:t xml:space="preserve"> the PICT. </w:t>
      </w:r>
    </w:p>
    <w:p w14:paraId="79807E66" w14:textId="2B8BBBC7" w:rsidR="001F6323" w:rsidRPr="001F6323" w:rsidRDefault="001F6323" w:rsidP="001F6323">
      <w:pPr>
        <w:spacing w:after="160" w:line="259" w:lineRule="auto"/>
        <w:rPr>
          <w:b/>
          <w:bCs/>
          <w:lang w:val="en-US"/>
        </w:rPr>
      </w:pPr>
    </w:p>
    <w:p w14:paraId="2FDFFE4A" w14:textId="3C241811" w:rsidR="00227869" w:rsidRPr="00B003A2" w:rsidRDefault="00227869" w:rsidP="00227869">
      <w:pPr>
        <w:jc w:val="both"/>
        <w:rPr>
          <w:rFonts w:ascii="Cambria" w:hAnsi="Cambria"/>
          <w:b/>
          <w:bCs/>
        </w:rPr>
      </w:pPr>
      <w:r w:rsidRPr="00B003A2">
        <w:rPr>
          <w:rFonts w:ascii="Cambria" w:hAnsi="Cambria"/>
          <w:b/>
          <w:bCs/>
        </w:rPr>
        <w:t>Energy Efficiency</w:t>
      </w:r>
      <w:r>
        <w:rPr>
          <w:rFonts w:ascii="Cambria" w:hAnsi="Cambria"/>
          <w:b/>
          <w:bCs/>
        </w:rPr>
        <w:t xml:space="preserve"> Investment </w:t>
      </w:r>
    </w:p>
    <w:p w14:paraId="6DC9D2AA" w14:textId="45930206" w:rsidR="00327599" w:rsidRDefault="005D269D" w:rsidP="00327599">
      <w:pPr>
        <w:pStyle w:val="ListParagraph"/>
        <w:numPr>
          <w:ilvl w:val="0"/>
          <w:numId w:val="31"/>
        </w:numPr>
        <w:spacing w:after="160" w:line="259" w:lineRule="auto"/>
        <w:rPr>
          <w:lang w:val="en-US"/>
        </w:rPr>
      </w:pPr>
      <w:r>
        <w:rPr>
          <w:lang w:val="en-US"/>
        </w:rPr>
        <w:t>Com</w:t>
      </w:r>
      <w:r w:rsidR="000B5F3E">
        <w:rPr>
          <w:lang w:val="en-US"/>
        </w:rPr>
        <w:t xml:space="preserve">pleted a National Workshop at Noro Province in the Solomon Is on operationalizing their MEPSL legislation at their international port.   </w:t>
      </w:r>
      <w:r w:rsidR="00327599">
        <w:rPr>
          <w:lang w:val="en-US"/>
        </w:rPr>
        <w:t xml:space="preserve"> </w:t>
      </w:r>
    </w:p>
    <w:p w14:paraId="72A3A83C" w14:textId="60187AB7" w:rsidR="00327599" w:rsidRDefault="005D269D" w:rsidP="00327599">
      <w:pPr>
        <w:pStyle w:val="ListParagraph"/>
        <w:numPr>
          <w:ilvl w:val="0"/>
          <w:numId w:val="31"/>
        </w:numPr>
        <w:spacing w:after="160" w:line="259" w:lineRule="auto"/>
        <w:rPr>
          <w:lang w:val="en-US"/>
        </w:rPr>
      </w:pPr>
      <w:r>
        <w:rPr>
          <w:lang w:val="en-US"/>
        </w:rPr>
        <w:t>Com</w:t>
      </w:r>
      <w:r w:rsidR="000B5F3E">
        <w:rPr>
          <w:lang w:val="en-US"/>
        </w:rPr>
        <w:t xml:space="preserve">pleted a </w:t>
      </w:r>
      <w:r w:rsidR="00327599">
        <w:rPr>
          <w:lang w:val="en-US"/>
        </w:rPr>
        <w:t>coheren</w:t>
      </w:r>
      <w:r w:rsidR="000B5F3E">
        <w:rPr>
          <w:lang w:val="en-US"/>
        </w:rPr>
        <w:t xml:space="preserve">t </w:t>
      </w:r>
      <w:r w:rsidR="00327599">
        <w:rPr>
          <w:lang w:val="en-US"/>
        </w:rPr>
        <w:t>review of the Republic of Marshall Islands National Energy Policy, in collaboration with SPC-Nationally Determined Contributions (NDC) in Majuro, Marshall Islands</w:t>
      </w:r>
      <w:r w:rsidR="000B5F3E">
        <w:rPr>
          <w:lang w:val="en-US"/>
        </w:rPr>
        <w:t>.</w:t>
      </w:r>
      <w:r>
        <w:rPr>
          <w:lang w:val="en-US"/>
        </w:rPr>
        <w:t xml:space="preserve"> </w:t>
      </w:r>
      <w:r w:rsidR="00327599">
        <w:rPr>
          <w:lang w:val="en-US"/>
        </w:rPr>
        <w:t xml:space="preserve">  </w:t>
      </w:r>
    </w:p>
    <w:p w14:paraId="21D4ABF9" w14:textId="77777777" w:rsidR="00F114C5" w:rsidRPr="00327599" w:rsidRDefault="00F114C5" w:rsidP="00F114C5">
      <w:pPr>
        <w:tabs>
          <w:tab w:val="left" w:pos="-1440"/>
        </w:tabs>
        <w:rPr>
          <w:rFonts w:ascii="Cambria" w:hAnsi="Cambria"/>
          <w:bCs/>
          <w:lang w:val="en-US"/>
        </w:rPr>
      </w:pPr>
    </w:p>
    <w:p w14:paraId="4F63D76F" w14:textId="46283647" w:rsidR="003A7A55" w:rsidRPr="00405E08" w:rsidRDefault="003A7A55" w:rsidP="00405E08">
      <w:pPr>
        <w:tabs>
          <w:tab w:val="left" w:pos="-1440"/>
        </w:tabs>
        <w:jc w:val="both"/>
        <w:rPr>
          <w:rFonts w:ascii="Cambria" w:hAnsi="Cambria"/>
          <w:b/>
          <w:u w:val="single"/>
        </w:rPr>
      </w:pPr>
      <w:r w:rsidRPr="00405E08">
        <w:rPr>
          <w:rFonts w:ascii="Cambria" w:hAnsi="Cambria"/>
          <w:b/>
          <w:u w:val="single"/>
        </w:rPr>
        <w:t xml:space="preserve">2.  Detailed overview on outcome </w:t>
      </w:r>
      <w:proofErr w:type="gramStart"/>
      <w:r w:rsidRPr="00405E08">
        <w:rPr>
          <w:rFonts w:ascii="Cambria" w:hAnsi="Cambria"/>
          <w:b/>
          <w:u w:val="single"/>
        </w:rPr>
        <w:t xml:space="preserve">and </w:t>
      </w:r>
      <w:r w:rsidR="008A39E7" w:rsidRPr="00405E08">
        <w:rPr>
          <w:rFonts w:ascii="Cambria" w:hAnsi="Cambria"/>
          <w:b/>
          <w:u w:val="single"/>
        </w:rPr>
        <w:t xml:space="preserve"> </w:t>
      </w:r>
      <w:r w:rsidRPr="00405E08">
        <w:rPr>
          <w:rFonts w:ascii="Cambria" w:hAnsi="Cambria"/>
          <w:b/>
          <w:u w:val="single"/>
        </w:rPr>
        <w:t>output</w:t>
      </w:r>
      <w:proofErr w:type="gramEnd"/>
      <w:r w:rsidRPr="00405E08">
        <w:rPr>
          <w:rFonts w:ascii="Cambria" w:hAnsi="Cambria"/>
          <w:b/>
          <w:u w:val="single"/>
        </w:rPr>
        <w:t xml:space="preserve"> level based on the results framework in the project document (later business plan)</w:t>
      </w:r>
      <w:r w:rsidR="00F14ADF" w:rsidRPr="00405E08">
        <w:rPr>
          <w:rFonts w:ascii="Cambria" w:hAnsi="Cambria"/>
          <w:b/>
          <w:u w:val="single"/>
        </w:rPr>
        <w:t xml:space="preserve"> </w:t>
      </w:r>
    </w:p>
    <w:p w14:paraId="444C9F8E" w14:textId="77777777" w:rsidR="003A7A55" w:rsidRDefault="003A7A55" w:rsidP="00BC6E83"/>
    <w:p w14:paraId="173BF23A" w14:textId="77777777" w:rsidR="00B33B2C" w:rsidRDefault="00B33B2C" w:rsidP="00BC6E83"/>
    <w:p w14:paraId="2512ABFF" w14:textId="77777777" w:rsidR="00B33B2C" w:rsidRDefault="00B33B2C" w:rsidP="00B33B2C">
      <w:pPr>
        <w:pStyle w:val="Caption"/>
        <w:rPr>
          <w:b w:val="0"/>
          <w:szCs w:val="22"/>
        </w:rPr>
      </w:pPr>
      <w:bookmarkStart w:id="0" w:name="_Toc43983405"/>
      <w:bookmarkStart w:id="1" w:name="_Ref57645512"/>
      <w:bookmarkStart w:id="2" w:name="_Ref40958197"/>
      <w:r w:rsidRPr="00FC5449">
        <w:rPr>
          <w:szCs w:val="22"/>
        </w:rPr>
        <w:t>PCREEE Results Framework</w:t>
      </w:r>
      <w:bookmarkEnd w:id="0"/>
      <w:bookmarkEnd w:id="1"/>
      <w:r w:rsidRPr="00FC5449">
        <w:rPr>
          <w:szCs w:val="22"/>
        </w:rPr>
        <w:t xml:space="preserve"> </w:t>
      </w:r>
    </w:p>
    <w:p w14:paraId="585D25F5" w14:textId="77777777" w:rsidR="00B33B2C" w:rsidRPr="0063155C" w:rsidRDefault="00B33B2C" w:rsidP="00B33B2C">
      <w:pPr>
        <w:rPr>
          <w:lang w:eastAsia="ar-SA"/>
        </w:rPr>
      </w:pPr>
    </w:p>
    <w:tbl>
      <w:tblPr>
        <w:tblW w:w="5350"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C0" w:firstRow="0" w:lastRow="1" w:firstColumn="1" w:lastColumn="1" w:noHBand="0" w:noVBand="0"/>
      </w:tblPr>
      <w:tblGrid>
        <w:gridCol w:w="1226"/>
        <w:gridCol w:w="1156"/>
        <w:gridCol w:w="1376"/>
        <w:gridCol w:w="1096"/>
        <w:gridCol w:w="1167"/>
        <w:gridCol w:w="4656"/>
      </w:tblGrid>
      <w:tr w:rsidR="005C4D64" w:rsidRPr="00D148ED" w14:paraId="5696778B" w14:textId="3A84A4FB" w:rsidTr="00B33B2C">
        <w:trPr>
          <w:trHeight w:val="70"/>
        </w:trPr>
        <w:tc>
          <w:tcPr>
            <w:tcW w:w="2186" w:type="dxa"/>
            <w:tcBorders>
              <w:top w:val="single" w:sz="4" w:space="0" w:color="auto"/>
              <w:left w:val="single" w:sz="4" w:space="0" w:color="auto"/>
              <w:bottom w:val="single" w:sz="4" w:space="0" w:color="auto"/>
              <w:right w:val="single" w:sz="4" w:space="0" w:color="auto"/>
            </w:tcBorders>
            <w:shd w:val="clear" w:color="auto" w:fill="C0C0C0"/>
          </w:tcPr>
          <w:p w14:paraId="08861D6C" w14:textId="77777777" w:rsidR="00B33B2C" w:rsidRPr="004A6810" w:rsidRDefault="00B33B2C" w:rsidP="008B1454">
            <w:pPr>
              <w:rPr>
                <w:b/>
                <w:sz w:val="18"/>
                <w:szCs w:val="18"/>
              </w:rPr>
            </w:pPr>
            <w:r>
              <w:rPr>
                <w:b/>
                <w:sz w:val="18"/>
                <w:szCs w:val="18"/>
              </w:rPr>
              <w:t>Development Impact (ultimate outcome)</w:t>
            </w:r>
          </w:p>
        </w:tc>
        <w:tc>
          <w:tcPr>
            <w:tcW w:w="2689" w:type="dxa"/>
            <w:tcBorders>
              <w:top w:val="single" w:sz="4" w:space="0" w:color="auto"/>
              <w:left w:val="single" w:sz="4" w:space="0" w:color="auto"/>
              <w:bottom w:val="single" w:sz="4" w:space="0" w:color="auto"/>
              <w:right w:val="single" w:sz="4" w:space="0" w:color="auto"/>
            </w:tcBorders>
            <w:shd w:val="clear" w:color="auto" w:fill="C0C0C0"/>
          </w:tcPr>
          <w:p w14:paraId="1C235D8D" w14:textId="77777777" w:rsidR="00B33B2C" w:rsidRPr="004A6810" w:rsidRDefault="00B33B2C" w:rsidP="008B1454">
            <w:pPr>
              <w:rPr>
                <w:b/>
                <w:sz w:val="18"/>
                <w:szCs w:val="18"/>
              </w:rPr>
            </w:pPr>
            <w:r w:rsidRPr="004A6810">
              <w:rPr>
                <w:b/>
                <w:sz w:val="18"/>
                <w:szCs w:val="18"/>
              </w:rPr>
              <w:t>Indicators</w:t>
            </w:r>
          </w:p>
        </w:tc>
        <w:tc>
          <w:tcPr>
            <w:tcW w:w="1999" w:type="dxa"/>
            <w:tcBorders>
              <w:top w:val="single" w:sz="4" w:space="0" w:color="auto"/>
              <w:left w:val="single" w:sz="4" w:space="0" w:color="auto"/>
              <w:bottom w:val="single" w:sz="4" w:space="0" w:color="auto"/>
              <w:right w:val="single" w:sz="4" w:space="0" w:color="auto"/>
            </w:tcBorders>
            <w:shd w:val="clear" w:color="auto" w:fill="C0C0C0"/>
          </w:tcPr>
          <w:p w14:paraId="13C8AF3C" w14:textId="77777777" w:rsidR="00B33B2C" w:rsidRPr="004A6810" w:rsidRDefault="00B33B2C" w:rsidP="008B1454">
            <w:pPr>
              <w:rPr>
                <w:b/>
                <w:sz w:val="18"/>
                <w:szCs w:val="18"/>
              </w:rPr>
            </w:pPr>
            <w:proofErr w:type="gramStart"/>
            <w:r>
              <w:rPr>
                <w:b/>
                <w:sz w:val="18"/>
                <w:szCs w:val="18"/>
              </w:rPr>
              <w:t>Baseline  and</w:t>
            </w:r>
            <w:proofErr w:type="gramEnd"/>
            <w:r>
              <w:rPr>
                <w:b/>
                <w:sz w:val="18"/>
                <w:szCs w:val="18"/>
              </w:rPr>
              <w:t xml:space="preserve">  targets</w:t>
            </w:r>
          </w:p>
        </w:tc>
        <w:tc>
          <w:tcPr>
            <w:tcW w:w="2582" w:type="dxa"/>
            <w:tcBorders>
              <w:top w:val="single" w:sz="4" w:space="0" w:color="auto"/>
              <w:left w:val="single" w:sz="4" w:space="0" w:color="auto"/>
              <w:bottom w:val="single" w:sz="4" w:space="0" w:color="auto"/>
              <w:right w:val="single" w:sz="4" w:space="0" w:color="auto"/>
            </w:tcBorders>
            <w:shd w:val="clear" w:color="auto" w:fill="C0C0C0"/>
          </w:tcPr>
          <w:p w14:paraId="14F74F71" w14:textId="77777777" w:rsidR="00B33B2C" w:rsidRPr="004A6810" w:rsidRDefault="00B33B2C" w:rsidP="008B1454">
            <w:pPr>
              <w:rPr>
                <w:b/>
                <w:sz w:val="18"/>
                <w:szCs w:val="18"/>
              </w:rPr>
            </w:pPr>
            <w:r w:rsidRPr="004A6810">
              <w:rPr>
                <w:b/>
                <w:sz w:val="18"/>
                <w:szCs w:val="18"/>
              </w:rPr>
              <w:t>Means of verification</w:t>
            </w:r>
          </w:p>
        </w:tc>
        <w:tc>
          <w:tcPr>
            <w:tcW w:w="2902" w:type="dxa"/>
            <w:tcBorders>
              <w:top w:val="single" w:sz="4" w:space="0" w:color="auto"/>
              <w:left w:val="single" w:sz="4" w:space="0" w:color="auto"/>
              <w:bottom w:val="single" w:sz="4" w:space="0" w:color="auto"/>
              <w:right w:val="single" w:sz="4" w:space="0" w:color="auto"/>
            </w:tcBorders>
            <w:shd w:val="clear" w:color="auto" w:fill="C0C0C0"/>
          </w:tcPr>
          <w:p w14:paraId="6EAF4FD4" w14:textId="77777777" w:rsidR="00B33B2C" w:rsidRPr="004A6810" w:rsidRDefault="00B33B2C" w:rsidP="008B1454">
            <w:pPr>
              <w:rPr>
                <w:b/>
                <w:sz w:val="18"/>
                <w:szCs w:val="18"/>
              </w:rPr>
            </w:pPr>
            <w:r w:rsidRPr="004A6810">
              <w:rPr>
                <w:b/>
                <w:sz w:val="18"/>
                <w:szCs w:val="18"/>
              </w:rPr>
              <w:t>Risks and assumptions</w:t>
            </w:r>
          </w:p>
        </w:tc>
        <w:tc>
          <w:tcPr>
            <w:tcW w:w="2126" w:type="dxa"/>
            <w:tcBorders>
              <w:top w:val="single" w:sz="4" w:space="0" w:color="auto"/>
              <w:left w:val="single" w:sz="4" w:space="0" w:color="auto"/>
              <w:bottom w:val="single" w:sz="4" w:space="0" w:color="auto"/>
              <w:right w:val="single" w:sz="4" w:space="0" w:color="auto"/>
            </w:tcBorders>
            <w:shd w:val="clear" w:color="auto" w:fill="C0C0C0"/>
          </w:tcPr>
          <w:p w14:paraId="0DB9F3A6" w14:textId="232CAE5C" w:rsidR="00B33B2C" w:rsidRPr="00B33B2C" w:rsidRDefault="00B33B2C" w:rsidP="008B1454">
            <w:pPr>
              <w:rPr>
                <w:b/>
                <w:color w:val="FF0000"/>
                <w:sz w:val="18"/>
                <w:szCs w:val="18"/>
              </w:rPr>
            </w:pPr>
            <w:r w:rsidRPr="00B33B2C">
              <w:rPr>
                <w:b/>
                <w:color w:val="FF0000"/>
                <w:sz w:val="18"/>
                <w:szCs w:val="18"/>
              </w:rPr>
              <w:t xml:space="preserve">Progress / Comments </w:t>
            </w:r>
          </w:p>
        </w:tc>
      </w:tr>
      <w:tr w:rsidR="005C4D64" w:rsidRPr="00D148ED" w14:paraId="3865FFD5" w14:textId="31C4DF34" w:rsidTr="00B33B2C">
        <w:trPr>
          <w:trHeight w:val="6086"/>
        </w:trPr>
        <w:tc>
          <w:tcPr>
            <w:tcW w:w="2186" w:type="dxa"/>
            <w:tcBorders>
              <w:top w:val="single" w:sz="4" w:space="0" w:color="auto"/>
              <w:left w:val="single" w:sz="4" w:space="0" w:color="auto"/>
              <w:bottom w:val="single" w:sz="4" w:space="0" w:color="auto"/>
              <w:right w:val="single" w:sz="4" w:space="0" w:color="auto"/>
            </w:tcBorders>
            <w:shd w:val="clear" w:color="auto" w:fill="auto"/>
          </w:tcPr>
          <w:p w14:paraId="6574EF54" w14:textId="77777777" w:rsidR="00B33B2C" w:rsidRDefault="00B33B2C" w:rsidP="008B1454">
            <w:pPr>
              <w:rPr>
                <w:sz w:val="18"/>
                <w:szCs w:val="18"/>
              </w:rPr>
            </w:pPr>
          </w:p>
          <w:p w14:paraId="520E4F91" w14:textId="77777777" w:rsidR="00B33B2C" w:rsidRDefault="00B33B2C" w:rsidP="008B1454">
            <w:pPr>
              <w:rPr>
                <w:sz w:val="18"/>
                <w:szCs w:val="18"/>
              </w:rPr>
            </w:pPr>
            <w:r>
              <w:rPr>
                <w:sz w:val="18"/>
                <w:szCs w:val="18"/>
              </w:rPr>
              <w:t xml:space="preserve">Improved </w:t>
            </w:r>
            <w:r w:rsidRPr="009E682A">
              <w:rPr>
                <w:sz w:val="18"/>
                <w:szCs w:val="18"/>
              </w:rPr>
              <w:t>access to modern, affordable</w:t>
            </w:r>
            <w:r>
              <w:rPr>
                <w:sz w:val="18"/>
                <w:szCs w:val="18"/>
              </w:rPr>
              <w:t>,</w:t>
            </w:r>
            <w:r w:rsidRPr="009E682A">
              <w:rPr>
                <w:sz w:val="18"/>
                <w:szCs w:val="18"/>
              </w:rPr>
              <w:t xml:space="preserve"> and reliable energy services, energy security</w:t>
            </w:r>
            <w:r>
              <w:rPr>
                <w:sz w:val="18"/>
                <w:szCs w:val="18"/>
              </w:rPr>
              <w:t>,</w:t>
            </w:r>
            <w:r w:rsidRPr="009E682A">
              <w:rPr>
                <w:sz w:val="18"/>
                <w:szCs w:val="18"/>
              </w:rPr>
              <w:t xml:space="preserve"> and mitigation of negative externalities of the energy system </w:t>
            </w:r>
            <w:r>
              <w:rPr>
                <w:sz w:val="18"/>
                <w:szCs w:val="18"/>
              </w:rPr>
              <w:t xml:space="preserve">by promoting renewable energy and energy efficiency investments, markets, and industries in PICTs. </w:t>
            </w:r>
          </w:p>
          <w:p w14:paraId="0A0F56A7" w14:textId="77777777" w:rsidR="00B33B2C" w:rsidRPr="004A6810" w:rsidRDefault="00B33B2C" w:rsidP="008B1454">
            <w:pPr>
              <w:rPr>
                <w:sz w:val="18"/>
                <w:szCs w:val="18"/>
              </w:rPr>
            </w:pPr>
          </w:p>
        </w:tc>
        <w:tc>
          <w:tcPr>
            <w:tcW w:w="2689" w:type="dxa"/>
            <w:tcBorders>
              <w:top w:val="single" w:sz="4" w:space="0" w:color="auto"/>
              <w:left w:val="single" w:sz="4" w:space="0" w:color="auto"/>
              <w:bottom w:val="single" w:sz="4" w:space="0" w:color="auto"/>
              <w:right w:val="single" w:sz="4" w:space="0" w:color="auto"/>
            </w:tcBorders>
            <w:shd w:val="clear" w:color="auto" w:fill="auto"/>
          </w:tcPr>
          <w:p w14:paraId="097C0A81" w14:textId="77777777" w:rsidR="00B33B2C" w:rsidRDefault="00B33B2C" w:rsidP="008B1454">
            <w:pPr>
              <w:rPr>
                <w:sz w:val="18"/>
                <w:szCs w:val="18"/>
              </w:rPr>
            </w:pPr>
          </w:p>
          <w:p w14:paraId="76ABB56D" w14:textId="77777777" w:rsidR="00B33B2C" w:rsidRPr="00E54414" w:rsidRDefault="00B33B2C" w:rsidP="008B1454">
            <w:pPr>
              <w:rPr>
                <w:strike/>
                <w:sz w:val="18"/>
                <w:szCs w:val="18"/>
              </w:rPr>
            </w:pPr>
            <w:r w:rsidRPr="009F5B04">
              <w:rPr>
                <w:sz w:val="18"/>
                <w:szCs w:val="18"/>
              </w:rPr>
              <w:t>- % i</w:t>
            </w:r>
            <w:r w:rsidRPr="001B27AA">
              <w:rPr>
                <w:sz w:val="18"/>
                <w:szCs w:val="18"/>
              </w:rPr>
              <w:t>ncrease of people</w:t>
            </w:r>
            <w:r>
              <w:rPr>
                <w:sz w:val="18"/>
                <w:szCs w:val="18"/>
              </w:rPr>
              <w:t xml:space="preserve"> </w:t>
            </w:r>
            <w:r w:rsidRPr="001B27AA">
              <w:rPr>
                <w:sz w:val="18"/>
                <w:szCs w:val="18"/>
              </w:rPr>
              <w:t>with access to modern, reliable</w:t>
            </w:r>
            <w:r>
              <w:rPr>
                <w:sz w:val="18"/>
                <w:szCs w:val="18"/>
              </w:rPr>
              <w:t>,</w:t>
            </w:r>
            <w:r w:rsidRPr="001B27AA">
              <w:rPr>
                <w:sz w:val="18"/>
                <w:szCs w:val="18"/>
              </w:rPr>
              <w:t xml:space="preserve"> and affordable energy services provided by RE technologies </w:t>
            </w:r>
            <w:r w:rsidRPr="00BE1454">
              <w:rPr>
                <w:sz w:val="18"/>
                <w:szCs w:val="18"/>
              </w:rPr>
              <w:t>baseline 201</w:t>
            </w:r>
            <w:r>
              <w:rPr>
                <w:sz w:val="18"/>
                <w:szCs w:val="18"/>
              </w:rPr>
              <w:t>7</w:t>
            </w:r>
            <w:r w:rsidRPr="00E54414">
              <w:rPr>
                <w:strike/>
                <w:sz w:val="18"/>
                <w:szCs w:val="18"/>
              </w:rPr>
              <w:t xml:space="preserve"> </w:t>
            </w:r>
          </w:p>
          <w:p w14:paraId="345C0A23" w14:textId="77777777" w:rsidR="00B33B2C" w:rsidRDefault="00B33B2C" w:rsidP="008B1454">
            <w:pPr>
              <w:rPr>
                <w:color w:val="000000"/>
                <w:sz w:val="18"/>
                <w:szCs w:val="18"/>
              </w:rPr>
            </w:pPr>
          </w:p>
          <w:p w14:paraId="49FDBE26" w14:textId="77777777" w:rsidR="00B33B2C" w:rsidRPr="00A159CD" w:rsidRDefault="00B33B2C" w:rsidP="008B1454">
            <w:pPr>
              <w:rPr>
                <w:color w:val="000000"/>
                <w:sz w:val="18"/>
                <w:szCs w:val="18"/>
              </w:rPr>
            </w:pPr>
            <w:r>
              <w:rPr>
                <w:color w:val="000000"/>
                <w:sz w:val="18"/>
                <w:szCs w:val="18"/>
              </w:rPr>
              <w:t>-  % i</w:t>
            </w:r>
            <w:r w:rsidRPr="006D25AA">
              <w:rPr>
                <w:color w:val="000000"/>
                <w:sz w:val="18"/>
                <w:szCs w:val="18"/>
              </w:rPr>
              <w:t xml:space="preserve">ncrease </w:t>
            </w:r>
            <w:r>
              <w:rPr>
                <w:color w:val="000000"/>
                <w:sz w:val="18"/>
                <w:szCs w:val="18"/>
              </w:rPr>
              <w:t>of the RE and contribution to</w:t>
            </w:r>
            <w:r w:rsidRPr="006D25AA">
              <w:rPr>
                <w:color w:val="000000"/>
                <w:sz w:val="18"/>
                <w:szCs w:val="18"/>
              </w:rPr>
              <w:t xml:space="preserve"> the electricity </w:t>
            </w:r>
            <w:r>
              <w:rPr>
                <w:color w:val="000000"/>
                <w:sz w:val="18"/>
                <w:szCs w:val="18"/>
              </w:rPr>
              <w:t>and transport mix of the PICTs (baseline 2017)</w:t>
            </w:r>
          </w:p>
          <w:p w14:paraId="2674A50D" w14:textId="77777777" w:rsidR="00B33B2C" w:rsidRDefault="00B33B2C" w:rsidP="008B1454">
            <w:pPr>
              <w:rPr>
                <w:color w:val="000000"/>
                <w:sz w:val="18"/>
                <w:szCs w:val="18"/>
              </w:rPr>
            </w:pPr>
          </w:p>
          <w:p w14:paraId="63ECB71E" w14:textId="77777777" w:rsidR="00B33B2C" w:rsidRDefault="00B33B2C" w:rsidP="008B1454">
            <w:pPr>
              <w:rPr>
                <w:sz w:val="18"/>
                <w:szCs w:val="18"/>
              </w:rPr>
            </w:pPr>
            <w:r>
              <w:rPr>
                <w:sz w:val="18"/>
                <w:szCs w:val="18"/>
              </w:rPr>
              <w:t> - Increase of investments in RE&amp;EE projects in PICTs baseline 2017 in USD</w:t>
            </w:r>
          </w:p>
          <w:p w14:paraId="0B39DA1C" w14:textId="77777777" w:rsidR="00B33B2C" w:rsidRDefault="00B33B2C" w:rsidP="008B1454">
            <w:pPr>
              <w:rPr>
                <w:color w:val="000000"/>
                <w:sz w:val="18"/>
                <w:szCs w:val="18"/>
              </w:rPr>
            </w:pPr>
          </w:p>
          <w:p w14:paraId="45712057" w14:textId="77777777" w:rsidR="00B33B2C" w:rsidRDefault="00B33B2C" w:rsidP="008B1454">
            <w:pPr>
              <w:rPr>
                <w:sz w:val="18"/>
                <w:szCs w:val="18"/>
              </w:rPr>
            </w:pPr>
            <w:r w:rsidRPr="006D25AA">
              <w:rPr>
                <w:sz w:val="18"/>
                <w:szCs w:val="18"/>
              </w:rPr>
              <w:t>-</w:t>
            </w:r>
            <w:r>
              <w:rPr>
                <w:sz w:val="18"/>
                <w:szCs w:val="18"/>
              </w:rPr>
              <w:t xml:space="preserve">  declining growth of fossil fuel use in power generation and land transport compared to BaU scenario. baseline 2017 </w:t>
            </w:r>
          </w:p>
          <w:p w14:paraId="1FF27DFA" w14:textId="77777777" w:rsidR="00B33B2C" w:rsidRDefault="00B33B2C" w:rsidP="008B1454">
            <w:pPr>
              <w:rPr>
                <w:color w:val="000000"/>
                <w:sz w:val="18"/>
                <w:szCs w:val="18"/>
              </w:rPr>
            </w:pPr>
          </w:p>
          <w:p w14:paraId="34D7A787" w14:textId="77777777" w:rsidR="00B33B2C" w:rsidRDefault="00B33B2C" w:rsidP="008B1454">
            <w:pPr>
              <w:rPr>
                <w:color w:val="000000"/>
                <w:sz w:val="18"/>
                <w:szCs w:val="18"/>
              </w:rPr>
            </w:pPr>
            <w:r w:rsidRPr="00561585">
              <w:rPr>
                <w:sz w:val="18"/>
                <w:szCs w:val="18"/>
              </w:rPr>
              <w:t xml:space="preserve">- </w:t>
            </w:r>
            <w:r>
              <w:rPr>
                <w:sz w:val="18"/>
                <w:szCs w:val="18"/>
              </w:rPr>
              <w:t>% decrease of GHG</w:t>
            </w:r>
            <w:r w:rsidRPr="00A159CD">
              <w:rPr>
                <w:sz w:val="18"/>
                <w:szCs w:val="18"/>
              </w:rPr>
              <w:t xml:space="preserve"> tCO</w:t>
            </w:r>
            <w:r w:rsidRPr="00A159CD">
              <w:rPr>
                <w:sz w:val="18"/>
                <w:szCs w:val="18"/>
                <w:vertAlign w:val="subscript"/>
              </w:rPr>
              <w:t>2</w:t>
            </w:r>
            <w:r w:rsidRPr="00A159CD">
              <w:rPr>
                <w:sz w:val="18"/>
                <w:szCs w:val="18"/>
              </w:rPr>
              <w:t xml:space="preserve"> </w:t>
            </w:r>
            <w:r>
              <w:rPr>
                <w:sz w:val="18"/>
                <w:szCs w:val="18"/>
              </w:rPr>
              <w:t>emissions through implemented RE&amp;EE projects</w:t>
            </w:r>
          </w:p>
          <w:p w14:paraId="5042B95D" w14:textId="77777777" w:rsidR="00B33B2C" w:rsidRDefault="00B33B2C" w:rsidP="008B1454">
            <w:pPr>
              <w:rPr>
                <w:szCs w:val="20"/>
              </w:rPr>
            </w:pPr>
          </w:p>
          <w:p w14:paraId="2ACDFE07" w14:textId="77777777" w:rsidR="00B33B2C" w:rsidRPr="00561585" w:rsidRDefault="00B33B2C" w:rsidP="008B1454">
            <w:pPr>
              <w:rPr>
                <w:sz w:val="18"/>
                <w:szCs w:val="18"/>
              </w:rPr>
            </w:pPr>
            <w:r>
              <w:rPr>
                <w:sz w:val="18"/>
                <w:szCs w:val="18"/>
              </w:rPr>
              <w:t>- Number of additional</w:t>
            </w:r>
            <w:r w:rsidRPr="00561585">
              <w:rPr>
                <w:sz w:val="18"/>
                <w:szCs w:val="18"/>
              </w:rPr>
              <w:t xml:space="preserve"> jobs created directly or indirectly </w:t>
            </w:r>
            <w:r>
              <w:rPr>
                <w:sz w:val="18"/>
                <w:szCs w:val="18"/>
              </w:rPr>
              <w:t xml:space="preserve">in the RE&amp;EE sector in PICTs  </w:t>
            </w:r>
          </w:p>
          <w:p w14:paraId="3B9712D5" w14:textId="77777777" w:rsidR="00B33B2C" w:rsidRDefault="00B33B2C" w:rsidP="008B1454">
            <w:pPr>
              <w:rPr>
                <w:color w:val="000000"/>
                <w:sz w:val="18"/>
                <w:szCs w:val="18"/>
              </w:rPr>
            </w:pPr>
          </w:p>
          <w:p w14:paraId="2DBA4960" w14:textId="77777777" w:rsidR="00B33B2C" w:rsidRPr="001D285B" w:rsidRDefault="00B33B2C" w:rsidP="008B1454">
            <w:pPr>
              <w:rPr>
                <w:sz w:val="18"/>
                <w:szCs w:val="18"/>
              </w:rPr>
            </w:pPr>
            <w:r>
              <w:rPr>
                <w:color w:val="000000"/>
                <w:sz w:val="18"/>
                <w:szCs w:val="18"/>
              </w:rPr>
              <w:t>- % increase</w:t>
            </w:r>
            <w:r w:rsidRPr="001D285B">
              <w:rPr>
                <w:color w:val="000000"/>
                <w:sz w:val="18"/>
                <w:szCs w:val="18"/>
              </w:rPr>
              <w:t xml:space="preserve"> of registered local </w:t>
            </w:r>
            <w:r>
              <w:rPr>
                <w:color w:val="000000"/>
                <w:sz w:val="18"/>
                <w:szCs w:val="18"/>
              </w:rPr>
              <w:t xml:space="preserve">companies in the RE&amp;EE sector </w:t>
            </w:r>
          </w:p>
          <w:p w14:paraId="5E9DB31A" w14:textId="77777777" w:rsidR="00B33B2C" w:rsidRPr="004A6810" w:rsidRDefault="00B33B2C" w:rsidP="008B1454">
            <w:pPr>
              <w:rPr>
                <w:sz w:val="18"/>
                <w:szCs w:val="18"/>
              </w:rPr>
            </w:pPr>
          </w:p>
        </w:tc>
        <w:tc>
          <w:tcPr>
            <w:tcW w:w="1999" w:type="dxa"/>
            <w:tcBorders>
              <w:top w:val="single" w:sz="4" w:space="0" w:color="auto"/>
              <w:left w:val="single" w:sz="4" w:space="0" w:color="auto"/>
              <w:bottom w:val="single" w:sz="4" w:space="0" w:color="auto"/>
              <w:right w:val="single" w:sz="4" w:space="0" w:color="auto"/>
            </w:tcBorders>
          </w:tcPr>
          <w:p w14:paraId="62ECD45E" w14:textId="77777777" w:rsidR="00B33B2C" w:rsidRDefault="00B33B2C" w:rsidP="008B1454">
            <w:pPr>
              <w:rPr>
                <w:b/>
                <w:sz w:val="18"/>
                <w:szCs w:val="18"/>
                <w:u w:val="single"/>
              </w:rPr>
            </w:pPr>
          </w:p>
          <w:p w14:paraId="329C17E1" w14:textId="77777777" w:rsidR="00B33B2C" w:rsidRDefault="00B33B2C" w:rsidP="008B1454">
            <w:pPr>
              <w:rPr>
                <w:b/>
                <w:sz w:val="18"/>
                <w:szCs w:val="18"/>
                <w:u w:val="single"/>
              </w:rPr>
            </w:pPr>
            <w:r w:rsidRPr="007619CC">
              <w:rPr>
                <w:b/>
                <w:sz w:val="18"/>
                <w:szCs w:val="18"/>
                <w:u w:val="single"/>
              </w:rPr>
              <w:t>Baseline:</w:t>
            </w:r>
          </w:p>
          <w:p w14:paraId="294CE4A3" w14:textId="77777777" w:rsidR="00B33B2C" w:rsidRPr="0067693B" w:rsidRDefault="00B33B2C">
            <w:pPr>
              <w:pStyle w:val="ListParagraph"/>
              <w:numPr>
                <w:ilvl w:val="0"/>
                <w:numId w:val="10"/>
              </w:numPr>
              <w:spacing w:before="120" w:after="120"/>
              <w:ind w:left="0"/>
              <w:rPr>
                <w:rFonts w:ascii="Times New Roman" w:hAnsi="Times New Roman"/>
                <w:color w:val="000000" w:themeColor="text1"/>
                <w:sz w:val="18"/>
                <w:szCs w:val="18"/>
                <w:lang w:val="en-GB"/>
              </w:rPr>
            </w:pPr>
            <w:r w:rsidRPr="0067693B">
              <w:rPr>
                <w:rFonts w:ascii="Times New Roman" w:hAnsi="Times New Roman"/>
                <w:color w:val="000000" w:themeColor="text1"/>
                <w:sz w:val="18"/>
                <w:szCs w:val="18"/>
                <w:lang w:val="en-GB"/>
              </w:rPr>
              <w:t>High energy costs and non-access hamper the socio-economic and industrial development in PICTs; rapid growth in fossil fuel use; low productivity and competitiveness of local key industries due to energy costs (e.g. food processing, manufacturing of niche products, fishery, tourism</w:t>
            </w:r>
            <w:proofErr w:type="gramStart"/>
            <w:r w:rsidRPr="0067693B">
              <w:rPr>
                <w:rFonts w:ascii="Times New Roman" w:hAnsi="Times New Roman"/>
                <w:color w:val="000000" w:themeColor="text1"/>
                <w:sz w:val="18"/>
                <w:szCs w:val="18"/>
                <w:lang w:val="en-GB"/>
              </w:rPr>
              <w:t>);  low</w:t>
            </w:r>
            <w:proofErr w:type="gramEnd"/>
            <w:r w:rsidRPr="0067693B">
              <w:rPr>
                <w:rFonts w:ascii="Times New Roman" w:hAnsi="Times New Roman"/>
                <w:color w:val="000000" w:themeColor="text1"/>
                <w:sz w:val="18"/>
                <w:szCs w:val="18"/>
                <w:lang w:val="en-GB"/>
              </w:rPr>
              <w:t xml:space="preserve"> levels of RE&amp;EE investments; lack of local energy service companies; </w:t>
            </w:r>
          </w:p>
          <w:p w14:paraId="05EC0926" w14:textId="77777777" w:rsidR="00B33B2C" w:rsidRPr="008B1454" w:rsidRDefault="00B33B2C">
            <w:pPr>
              <w:pStyle w:val="ListParagraph"/>
              <w:numPr>
                <w:ilvl w:val="0"/>
                <w:numId w:val="10"/>
              </w:numPr>
              <w:spacing w:before="120" w:after="120"/>
              <w:ind w:left="0"/>
              <w:rPr>
                <w:sz w:val="18"/>
                <w:szCs w:val="18"/>
                <w:lang w:val="en-GB"/>
              </w:rPr>
            </w:pPr>
          </w:p>
          <w:p w14:paraId="4B27B8AB" w14:textId="77777777" w:rsidR="00B33B2C" w:rsidRPr="00CA28B0" w:rsidRDefault="00B33B2C" w:rsidP="008B1454">
            <w:pPr>
              <w:tabs>
                <w:tab w:val="left" w:pos="1340"/>
              </w:tabs>
              <w:rPr>
                <w:sz w:val="18"/>
                <w:szCs w:val="18"/>
              </w:rPr>
            </w:pPr>
            <w:r w:rsidRPr="007619CC">
              <w:rPr>
                <w:b/>
                <w:sz w:val="18"/>
                <w:szCs w:val="18"/>
                <w:u w:val="single"/>
              </w:rPr>
              <w:t>Target(s):</w:t>
            </w:r>
            <w:r>
              <w:rPr>
                <w:sz w:val="18"/>
                <w:szCs w:val="18"/>
              </w:rPr>
              <w:tab/>
            </w:r>
          </w:p>
          <w:p w14:paraId="4DE444FF" w14:textId="77777777" w:rsidR="00B33B2C" w:rsidRDefault="00B33B2C" w:rsidP="008B1454">
            <w:pPr>
              <w:rPr>
                <w:color w:val="000000"/>
                <w:sz w:val="18"/>
                <w:szCs w:val="18"/>
              </w:rPr>
            </w:pPr>
            <w:r>
              <w:rPr>
                <w:sz w:val="18"/>
                <w:szCs w:val="18"/>
              </w:rPr>
              <w:t xml:space="preserve">- 10% increase of </w:t>
            </w:r>
            <w:r>
              <w:rPr>
                <w:color w:val="000000"/>
                <w:sz w:val="18"/>
                <w:szCs w:val="18"/>
              </w:rPr>
              <w:t xml:space="preserve">people with access </w:t>
            </w:r>
            <w:r w:rsidRPr="006D25AA">
              <w:rPr>
                <w:color w:val="000000"/>
                <w:sz w:val="18"/>
                <w:szCs w:val="18"/>
              </w:rPr>
              <w:t xml:space="preserve">to </w:t>
            </w:r>
            <w:r>
              <w:rPr>
                <w:color w:val="000000"/>
                <w:sz w:val="18"/>
                <w:szCs w:val="18"/>
              </w:rPr>
              <w:t xml:space="preserve">modern, </w:t>
            </w:r>
            <w:r w:rsidRPr="006D25AA">
              <w:rPr>
                <w:color w:val="000000"/>
                <w:sz w:val="18"/>
                <w:szCs w:val="18"/>
              </w:rPr>
              <w:t>reliable</w:t>
            </w:r>
            <w:r>
              <w:rPr>
                <w:color w:val="000000"/>
                <w:sz w:val="18"/>
                <w:szCs w:val="18"/>
              </w:rPr>
              <w:t>,</w:t>
            </w:r>
            <w:r w:rsidRPr="006D25AA">
              <w:rPr>
                <w:color w:val="000000"/>
                <w:sz w:val="18"/>
                <w:szCs w:val="18"/>
              </w:rPr>
              <w:t xml:space="preserve"> and affordable </w:t>
            </w:r>
            <w:r>
              <w:rPr>
                <w:color w:val="000000"/>
                <w:sz w:val="18"/>
                <w:szCs w:val="18"/>
              </w:rPr>
              <w:t xml:space="preserve">energy </w:t>
            </w:r>
            <w:r w:rsidRPr="006D25AA">
              <w:rPr>
                <w:color w:val="000000"/>
                <w:sz w:val="18"/>
                <w:szCs w:val="18"/>
              </w:rPr>
              <w:t xml:space="preserve">services </w:t>
            </w:r>
            <w:r>
              <w:rPr>
                <w:color w:val="000000"/>
                <w:sz w:val="18"/>
                <w:szCs w:val="18"/>
              </w:rPr>
              <w:t>provided by RE technologies (</w:t>
            </w:r>
            <w:r>
              <w:rPr>
                <w:sz w:val="18"/>
                <w:szCs w:val="18"/>
              </w:rPr>
              <w:t>baseline 2017)</w:t>
            </w:r>
            <w:r>
              <w:rPr>
                <w:color w:val="000000"/>
                <w:sz w:val="18"/>
                <w:szCs w:val="18"/>
              </w:rPr>
              <w:t xml:space="preserve"> </w:t>
            </w:r>
          </w:p>
          <w:p w14:paraId="4937D26A" w14:textId="77777777" w:rsidR="00B33B2C" w:rsidRPr="00A159CD" w:rsidRDefault="00B33B2C" w:rsidP="008B1454">
            <w:pPr>
              <w:rPr>
                <w:color w:val="000000"/>
                <w:sz w:val="18"/>
                <w:szCs w:val="18"/>
              </w:rPr>
            </w:pPr>
            <w:r>
              <w:rPr>
                <w:color w:val="000000"/>
                <w:sz w:val="18"/>
                <w:szCs w:val="18"/>
              </w:rPr>
              <w:t>-  10% i</w:t>
            </w:r>
            <w:r w:rsidRPr="006D25AA">
              <w:rPr>
                <w:color w:val="000000"/>
                <w:sz w:val="18"/>
                <w:szCs w:val="18"/>
              </w:rPr>
              <w:t xml:space="preserve">ncrease </w:t>
            </w:r>
            <w:r>
              <w:rPr>
                <w:color w:val="000000"/>
                <w:sz w:val="18"/>
                <w:szCs w:val="18"/>
              </w:rPr>
              <w:t>of the RE contribution to</w:t>
            </w:r>
            <w:r w:rsidRPr="006D25AA">
              <w:rPr>
                <w:color w:val="000000"/>
                <w:sz w:val="18"/>
                <w:szCs w:val="18"/>
              </w:rPr>
              <w:t xml:space="preserve"> the electricity </w:t>
            </w:r>
            <w:r>
              <w:rPr>
                <w:color w:val="000000"/>
                <w:sz w:val="18"/>
                <w:szCs w:val="18"/>
              </w:rPr>
              <w:t>and transport mix in PICTs (baseline 2017)</w:t>
            </w:r>
          </w:p>
          <w:p w14:paraId="7D8FF5EF" w14:textId="77777777" w:rsidR="00B33B2C" w:rsidRPr="002D24AC" w:rsidRDefault="00B33B2C" w:rsidP="008B1454">
            <w:pPr>
              <w:rPr>
                <w:sz w:val="18"/>
                <w:szCs w:val="18"/>
              </w:rPr>
            </w:pPr>
            <w:r>
              <w:rPr>
                <w:sz w:val="18"/>
                <w:szCs w:val="18"/>
              </w:rPr>
              <w:t xml:space="preserve"> - USD 100 million of additional investments in RE&amp;EE projects (at least 25% of it are addressing key productive </w:t>
            </w:r>
            <w:proofErr w:type="gramStart"/>
            <w:r>
              <w:rPr>
                <w:sz w:val="18"/>
                <w:szCs w:val="18"/>
              </w:rPr>
              <w:t>sectors  in</w:t>
            </w:r>
            <w:proofErr w:type="gramEnd"/>
            <w:r>
              <w:rPr>
                <w:sz w:val="18"/>
                <w:szCs w:val="18"/>
              </w:rPr>
              <w:t xml:space="preserve"> PICTs (</w:t>
            </w:r>
            <w:r w:rsidRPr="002D24AC">
              <w:rPr>
                <w:sz w:val="18"/>
                <w:szCs w:val="18"/>
              </w:rPr>
              <w:t>baseline 201</w:t>
            </w:r>
            <w:r>
              <w:rPr>
                <w:sz w:val="18"/>
                <w:szCs w:val="18"/>
              </w:rPr>
              <w:t>7)</w:t>
            </w:r>
            <w:r w:rsidRPr="002D24AC">
              <w:rPr>
                <w:sz w:val="18"/>
                <w:szCs w:val="18"/>
              </w:rPr>
              <w:t xml:space="preserve"> </w:t>
            </w:r>
          </w:p>
          <w:p w14:paraId="16DAD254" w14:textId="77777777" w:rsidR="00B33B2C" w:rsidRPr="002D24AC" w:rsidRDefault="00B33B2C" w:rsidP="008B1454">
            <w:pPr>
              <w:rPr>
                <w:sz w:val="18"/>
                <w:szCs w:val="18"/>
              </w:rPr>
            </w:pPr>
            <w:r>
              <w:rPr>
                <w:sz w:val="18"/>
                <w:szCs w:val="18"/>
              </w:rPr>
              <w:t>-  2</w:t>
            </w:r>
            <w:r w:rsidRPr="002D24AC">
              <w:rPr>
                <w:sz w:val="18"/>
                <w:szCs w:val="18"/>
              </w:rPr>
              <w:t>% dec</w:t>
            </w:r>
            <w:r>
              <w:rPr>
                <w:sz w:val="18"/>
                <w:szCs w:val="18"/>
              </w:rPr>
              <w:t xml:space="preserve">line in the growth of </w:t>
            </w:r>
            <w:r w:rsidRPr="002D24AC">
              <w:rPr>
                <w:sz w:val="18"/>
                <w:szCs w:val="18"/>
              </w:rPr>
              <w:t>fos</w:t>
            </w:r>
            <w:r>
              <w:rPr>
                <w:sz w:val="18"/>
                <w:szCs w:val="18"/>
              </w:rPr>
              <w:t xml:space="preserve">sil fuel use in PICTs </w:t>
            </w:r>
            <w:r w:rsidRPr="002D24AC">
              <w:rPr>
                <w:sz w:val="18"/>
                <w:szCs w:val="18"/>
              </w:rPr>
              <w:t>due to the introduction of RE&amp;EE technologies and solutions (baseline 201</w:t>
            </w:r>
            <w:r>
              <w:rPr>
                <w:sz w:val="18"/>
                <w:szCs w:val="18"/>
              </w:rPr>
              <w:t>7</w:t>
            </w:r>
            <w:r w:rsidRPr="002D24AC">
              <w:rPr>
                <w:sz w:val="18"/>
                <w:szCs w:val="18"/>
              </w:rPr>
              <w:t xml:space="preserve">) </w:t>
            </w:r>
          </w:p>
          <w:p w14:paraId="63C3A7C5" w14:textId="77777777" w:rsidR="00B33B2C" w:rsidRPr="00561585" w:rsidRDefault="00B33B2C" w:rsidP="008B1454">
            <w:pPr>
              <w:rPr>
                <w:sz w:val="18"/>
                <w:szCs w:val="18"/>
              </w:rPr>
            </w:pPr>
            <w:r w:rsidRPr="002D24AC">
              <w:rPr>
                <w:sz w:val="18"/>
                <w:szCs w:val="18"/>
              </w:rPr>
              <w:t xml:space="preserve">- </w:t>
            </w:r>
            <w:r>
              <w:rPr>
                <w:sz w:val="18"/>
                <w:szCs w:val="18"/>
              </w:rPr>
              <w:t>2</w:t>
            </w:r>
            <w:r w:rsidRPr="002D24AC">
              <w:rPr>
                <w:sz w:val="18"/>
                <w:szCs w:val="18"/>
              </w:rPr>
              <w:t>% decrease of GHG tCO</w:t>
            </w:r>
            <w:r w:rsidRPr="002D24AC">
              <w:rPr>
                <w:sz w:val="18"/>
                <w:szCs w:val="18"/>
                <w:vertAlign w:val="subscript"/>
              </w:rPr>
              <w:t>2</w:t>
            </w:r>
            <w:r w:rsidRPr="002D24AC">
              <w:rPr>
                <w:sz w:val="18"/>
                <w:szCs w:val="18"/>
              </w:rPr>
              <w:t xml:space="preserve"> emissions through implemented RE&amp;EE projects </w:t>
            </w:r>
          </w:p>
          <w:p w14:paraId="640826CD" w14:textId="77777777" w:rsidR="00B33B2C" w:rsidRPr="002D24AC" w:rsidRDefault="00B33B2C" w:rsidP="008B1454">
            <w:pPr>
              <w:rPr>
                <w:sz w:val="18"/>
                <w:szCs w:val="18"/>
              </w:rPr>
            </w:pPr>
            <w:r w:rsidRPr="002D24AC">
              <w:rPr>
                <w:sz w:val="18"/>
                <w:szCs w:val="18"/>
              </w:rPr>
              <w:t xml:space="preserve">-  At least 100 additionally (directly or indirectly) </w:t>
            </w:r>
            <w:proofErr w:type="gramStart"/>
            <w:r w:rsidRPr="002D24AC">
              <w:rPr>
                <w:sz w:val="18"/>
                <w:szCs w:val="18"/>
              </w:rPr>
              <w:t>created  local</w:t>
            </w:r>
            <w:proofErr w:type="gramEnd"/>
            <w:r w:rsidRPr="002D24AC">
              <w:rPr>
                <w:sz w:val="18"/>
                <w:szCs w:val="18"/>
              </w:rPr>
              <w:t xml:space="preserve"> jobs in the RE&amp;EE sector (baseline 201</w:t>
            </w:r>
            <w:r>
              <w:rPr>
                <w:sz w:val="18"/>
                <w:szCs w:val="18"/>
              </w:rPr>
              <w:t>7</w:t>
            </w:r>
            <w:r w:rsidRPr="002D24AC">
              <w:rPr>
                <w:sz w:val="18"/>
                <w:szCs w:val="18"/>
              </w:rPr>
              <w:t>)</w:t>
            </w:r>
          </w:p>
          <w:p w14:paraId="27C57871" w14:textId="77777777" w:rsidR="00B33B2C" w:rsidRPr="009E682A" w:rsidRDefault="00B33B2C" w:rsidP="008B1454">
            <w:pPr>
              <w:rPr>
                <w:sz w:val="18"/>
                <w:szCs w:val="18"/>
              </w:rPr>
            </w:pPr>
            <w:r w:rsidRPr="00561585">
              <w:rPr>
                <w:sz w:val="18"/>
                <w:szCs w:val="18"/>
              </w:rPr>
              <w:t>- 10% increase of registered local companies in the RE&amp;EE sector (at least 25% of them are in the manufacturing sector)</w:t>
            </w:r>
          </w:p>
        </w:tc>
        <w:tc>
          <w:tcPr>
            <w:tcW w:w="2582" w:type="dxa"/>
            <w:tcBorders>
              <w:top w:val="single" w:sz="4" w:space="0" w:color="auto"/>
              <w:left w:val="single" w:sz="4" w:space="0" w:color="auto"/>
              <w:bottom w:val="single" w:sz="4" w:space="0" w:color="auto"/>
              <w:right w:val="single" w:sz="4" w:space="0" w:color="auto"/>
            </w:tcBorders>
            <w:shd w:val="clear" w:color="auto" w:fill="auto"/>
          </w:tcPr>
          <w:p w14:paraId="5DAA4517" w14:textId="77777777" w:rsidR="00B33B2C" w:rsidRDefault="00B33B2C" w:rsidP="008B1454">
            <w:pPr>
              <w:rPr>
                <w:sz w:val="18"/>
                <w:szCs w:val="18"/>
              </w:rPr>
            </w:pPr>
          </w:p>
          <w:p w14:paraId="68296C7A" w14:textId="77777777" w:rsidR="00B33B2C" w:rsidRPr="004A6810" w:rsidRDefault="00B33B2C" w:rsidP="008B1454">
            <w:pPr>
              <w:rPr>
                <w:sz w:val="18"/>
                <w:szCs w:val="18"/>
              </w:rPr>
            </w:pPr>
            <w:r w:rsidRPr="009E682A">
              <w:rPr>
                <w:sz w:val="18"/>
                <w:szCs w:val="18"/>
              </w:rPr>
              <w:t>- Regional statistics on investments in RE&amp;EE projects in the region</w:t>
            </w:r>
          </w:p>
          <w:p w14:paraId="18337E75" w14:textId="77777777" w:rsidR="00B33B2C" w:rsidRPr="004A6810" w:rsidRDefault="00B33B2C" w:rsidP="008B1454">
            <w:pPr>
              <w:rPr>
                <w:sz w:val="18"/>
                <w:szCs w:val="18"/>
              </w:rPr>
            </w:pPr>
            <w:r w:rsidRPr="009E682A">
              <w:rPr>
                <w:sz w:val="18"/>
                <w:szCs w:val="18"/>
              </w:rPr>
              <w:t>- Regional statistics on GHG emissions</w:t>
            </w:r>
          </w:p>
          <w:p w14:paraId="0A8704D5" w14:textId="77777777" w:rsidR="00B33B2C" w:rsidRPr="004A6810" w:rsidRDefault="00B33B2C" w:rsidP="008B1454">
            <w:pPr>
              <w:rPr>
                <w:sz w:val="18"/>
                <w:szCs w:val="18"/>
              </w:rPr>
            </w:pPr>
            <w:r w:rsidRPr="009E682A">
              <w:rPr>
                <w:sz w:val="18"/>
                <w:szCs w:val="18"/>
              </w:rPr>
              <w:t xml:space="preserve">- Regional statistics and </w:t>
            </w:r>
            <w:proofErr w:type="gramStart"/>
            <w:r w:rsidRPr="009E682A">
              <w:rPr>
                <w:sz w:val="18"/>
                <w:szCs w:val="18"/>
              </w:rPr>
              <w:t>energy  balances</w:t>
            </w:r>
            <w:proofErr w:type="gramEnd"/>
          </w:p>
          <w:p w14:paraId="78D106F0" w14:textId="77777777" w:rsidR="00B33B2C" w:rsidRPr="004A6810" w:rsidRDefault="00B33B2C" w:rsidP="008B1454">
            <w:pPr>
              <w:rPr>
                <w:sz w:val="18"/>
                <w:szCs w:val="18"/>
              </w:rPr>
            </w:pPr>
            <w:r w:rsidRPr="009E682A">
              <w:rPr>
                <w:sz w:val="18"/>
                <w:szCs w:val="18"/>
              </w:rPr>
              <w:t>- National and regional policy and strategy papers</w:t>
            </w:r>
          </w:p>
        </w:tc>
        <w:tc>
          <w:tcPr>
            <w:tcW w:w="2902" w:type="dxa"/>
            <w:tcBorders>
              <w:top w:val="single" w:sz="4" w:space="0" w:color="auto"/>
              <w:left w:val="single" w:sz="4" w:space="0" w:color="auto"/>
              <w:bottom w:val="single" w:sz="4" w:space="0" w:color="auto"/>
              <w:right w:val="single" w:sz="4" w:space="0" w:color="auto"/>
            </w:tcBorders>
            <w:shd w:val="clear" w:color="auto" w:fill="auto"/>
          </w:tcPr>
          <w:p w14:paraId="060421CC" w14:textId="77777777" w:rsidR="00B33B2C" w:rsidRDefault="00B33B2C" w:rsidP="008B1454">
            <w:pPr>
              <w:rPr>
                <w:sz w:val="18"/>
                <w:szCs w:val="18"/>
              </w:rPr>
            </w:pPr>
          </w:p>
          <w:p w14:paraId="67914548" w14:textId="77777777" w:rsidR="00B33B2C" w:rsidRDefault="00B33B2C" w:rsidP="008B1454">
            <w:pPr>
              <w:rPr>
                <w:sz w:val="18"/>
                <w:szCs w:val="18"/>
              </w:rPr>
            </w:pPr>
            <w:r w:rsidRPr="009E682A">
              <w:rPr>
                <w:sz w:val="18"/>
                <w:szCs w:val="18"/>
              </w:rPr>
              <w:t xml:space="preserve">- Investments in RE&amp;EE projects </w:t>
            </w:r>
            <w:r>
              <w:rPr>
                <w:sz w:val="18"/>
                <w:szCs w:val="18"/>
              </w:rPr>
              <w:t xml:space="preserve">continue to be and perceived as feasible and viable options </w:t>
            </w:r>
          </w:p>
          <w:p w14:paraId="4B1BC182" w14:textId="77777777" w:rsidR="00B33B2C" w:rsidRPr="004A6810" w:rsidRDefault="00B33B2C" w:rsidP="008B1454">
            <w:pPr>
              <w:rPr>
                <w:sz w:val="18"/>
                <w:szCs w:val="18"/>
              </w:rPr>
            </w:pPr>
            <w:r w:rsidRPr="009E682A">
              <w:rPr>
                <w:sz w:val="18"/>
                <w:szCs w:val="18"/>
              </w:rPr>
              <w:t>- Regional development of policies and legal frameworks for energy continues and creates a favourable environment for sustainable energies</w:t>
            </w:r>
          </w:p>
          <w:p w14:paraId="35D1B9E3" w14:textId="6F26E341" w:rsidR="00B33B2C" w:rsidRDefault="00B33B2C" w:rsidP="008B1454">
            <w:pPr>
              <w:rPr>
                <w:sz w:val="18"/>
                <w:szCs w:val="18"/>
              </w:rPr>
            </w:pPr>
            <w:r w:rsidRPr="009E682A">
              <w:rPr>
                <w:sz w:val="18"/>
                <w:szCs w:val="18"/>
              </w:rPr>
              <w:t>- Stable political situation in</w:t>
            </w:r>
            <w:r>
              <w:rPr>
                <w:sz w:val="18"/>
                <w:szCs w:val="18"/>
              </w:rPr>
              <w:t xml:space="preserve"> countries</w:t>
            </w:r>
          </w:p>
          <w:p w14:paraId="41E92B86" w14:textId="293797B6" w:rsidR="006A3576" w:rsidRDefault="006A3576" w:rsidP="008B1454">
            <w:pPr>
              <w:rPr>
                <w:sz w:val="18"/>
                <w:szCs w:val="18"/>
              </w:rPr>
            </w:pPr>
          </w:p>
          <w:p w14:paraId="54C3E766" w14:textId="7A911C6D" w:rsidR="006A3576" w:rsidRDefault="006A3576" w:rsidP="008B1454">
            <w:pPr>
              <w:rPr>
                <w:sz w:val="18"/>
                <w:szCs w:val="18"/>
              </w:rPr>
            </w:pPr>
          </w:p>
          <w:p w14:paraId="2BFC82C7" w14:textId="1131C577" w:rsidR="006A3576" w:rsidRDefault="006A3576" w:rsidP="008B1454">
            <w:pPr>
              <w:rPr>
                <w:sz w:val="18"/>
                <w:szCs w:val="18"/>
              </w:rPr>
            </w:pPr>
          </w:p>
          <w:p w14:paraId="3D713069" w14:textId="3A5AFF3E" w:rsidR="006A3576" w:rsidRDefault="006A3576" w:rsidP="008B1454">
            <w:pPr>
              <w:rPr>
                <w:sz w:val="18"/>
                <w:szCs w:val="18"/>
              </w:rPr>
            </w:pPr>
          </w:p>
          <w:p w14:paraId="4FFEB1DB" w14:textId="78FA1192" w:rsidR="006A3576" w:rsidRDefault="006A3576" w:rsidP="008B1454">
            <w:pPr>
              <w:rPr>
                <w:sz w:val="18"/>
                <w:szCs w:val="18"/>
              </w:rPr>
            </w:pPr>
          </w:p>
          <w:p w14:paraId="2C810746" w14:textId="6D00DE5F" w:rsidR="006A3576" w:rsidRDefault="006A3576" w:rsidP="008B1454">
            <w:pPr>
              <w:rPr>
                <w:sz w:val="18"/>
                <w:szCs w:val="18"/>
              </w:rPr>
            </w:pPr>
          </w:p>
          <w:p w14:paraId="555FC976" w14:textId="56C0A3E2" w:rsidR="006A3576" w:rsidRDefault="006A3576" w:rsidP="008B1454">
            <w:pPr>
              <w:rPr>
                <w:sz w:val="18"/>
                <w:szCs w:val="18"/>
              </w:rPr>
            </w:pPr>
          </w:p>
          <w:p w14:paraId="375C0425" w14:textId="6017E09F" w:rsidR="006A3576" w:rsidRDefault="006A3576" w:rsidP="008B1454">
            <w:pPr>
              <w:rPr>
                <w:sz w:val="18"/>
                <w:szCs w:val="18"/>
              </w:rPr>
            </w:pPr>
          </w:p>
          <w:p w14:paraId="0F112428" w14:textId="1FA4D7B1" w:rsidR="006A3576" w:rsidRDefault="006A3576" w:rsidP="008B1454">
            <w:pPr>
              <w:rPr>
                <w:sz w:val="18"/>
                <w:szCs w:val="18"/>
              </w:rPr>
            </w:pPr>
          </w:p>
          <w:p w14:paraId="11F36DE1" w14:textId="42CB1CA4" w:rsidR="006A3576" w:rsidRDefault="006A3576" w:rsidP="008B1454">
            <w:pPr>
              <w:rPr>
                <w:sz w:val="18"/>
                <w:szCs w:val="18"/>
              </w:rPr>
            </w:pPr>
          </w:p>
          <w:p w14:paraId="0516997F" w14:textId="4F0B4F6A" w:rsidR="006A3576" w:rsidRDefault="006A3576" w:rsidP="008B1454">
            <w:pPr>
              <w:rPr>
                <w:sz w:val="18"/>
                <w:szCs w:val="18"/>
              </w:rPr>
            </w:pPr>
          </w:p>
          <w:p w14:paraId="7FF26AC6" w14:textId="11F722E5" w:rsidR="006A3576" w:rsidRDefault="006A3576" w:rsidP="008B1454">
            <w:pPr>
              <w:rPr>
                <w:sz w:val="18"/>
                <w:szCs w:val="18"/>
              </w:rPr>
            </w:pPr>
          </w:p>
          <w:p w14:paraId="5102737F" w14:textId="6615B3D7" w:rsidR="006A3576" w:rsidRDefault="006A3576" w:rsidP="008B1454">
            <w:pPr>
              <w:rPr>
                <w:sz w:val="18"/>
                <w:szCs w:val="18"/>
              </w:rPr>
            </w:pPr>
          </w:p>
          <w:p w14:paraId="69A11DBD" w14:textId="64FEC54F" w:rsidR="006A3576" w:rsidRDefault="006A3576" w:rsidP="008B1454">
            <w:pPr>
              <w:rPr>
                <w:sz w:val="18"/>
                <w:szCs w:val="18"/>
              </w:rPr>
            </w:pPr>
          </w:p>
          <w:p w14:paraId="1CE445E3" w14:textId="7C59D54D" w:rsidR="006A3576" w:rsidRDefault="006A3576" w:rsidP="008B1454">
            <w:pPr>
              <w:rPr>
                <w:sz w:val="18"/>
                <w:szCs w:val="18"/>
              </w:rPr>
            </w:pPr>
          </w:p>
          <w:p w14:paraId="1D58E1E3" w14:textId="75DE7F21" w:rsidR="006A3576" w:rsidRDefault="006A3576" w:rsidP="008B1454">
            <w:pPr>
              <w:rPr>
                <w:sz w:val="18"/>
                <w:szCs w:val="18"/>
              </w:rPr>
            </w:pPr>
          </w:p>
          <w:p w14:paraId="73C001A2" w14:textId="77777777" w:rsidR="006A3576" w:rsidRDefault="006A3576" w:rsidP="008B1454">
            <w:pPr>
              <w:rPr>
                <w:sz w:val="18"/>
                <w:szCs w:val="18"/>
              </w:rPr>
            </w:pPr>
          </w:p>
          <w:p w14:paraId="0F130059" w14:textId="77777777" w:rsidR="006A3576" w:rsidRDefault="006A3576" w:rsidP="008B1454">
            <w:pPr>
              <w:rPr>
                <w:sz w:val="18"/>
                <w:szCs w:val="18"/>
              </w:rPr>
            </w:pPr>
          </w:p>
          <w:p w14:paraId="5E1527B3" w14:textId="58EBAF50" w:rsidR="006A3576" w:rsidRDefault="006A3576" w:rsidP="008B1454">
            <w:pPr>
              <w:rPr>
                <w:sz w:val="18"/>
                <w:szCs w:val="18"/>
              </w:rPr>
            </w:pPr>
          </w:p>
          <w:p w14:paraId="722FC9B0" w14:textId="77777777" w:rsidR="006A3576" w:rsidRDefault="006A3576" w:rsidP="008B1454">
            <w:pPr>
              <w:rPr>
                <w:sz w:val="18"/>
                <w:szCs w:val="18"/>
              </w:rPr>
            </w:pPr>
          </w:p>
          <w:p w14:paraId="02DB76B7" w14:textId="1494B509" w:rsidR="006A3576" w:rsidRPr="004A6810" w:rsidRDefault="006A3576" w:rsidP="008B1454">
            <w:pPr>
              <w:rPr>
                <w:sz w:val="18"/>
                <w:szCs w:val="18"/>
              </w:rPr>
            </w:pPr>
          </w:p>
        </w:tc>
        <w:tc>
          <w:tcPr>
            <w:tcW w:w="2126" w:type="dxa"/>
            <w:tcBorders>
              <w:top w:val="single" w:sz="4" w:space="0" w:color="auto"/>
              <w:left w:val="single" w:sz="4" w:space="0" w:color="auto"/>
              <w:bottom w:val="single" w:sz="4" w:space="0" w:color="auto"/>
              <w:right w:val="single" w:sz="4" w:space="0" w:color="auto"/>
            </w:tcBorders>
          </w:tcPr>
          <w:p w14:paraId="536F9D62" w14:textId="77777777" w:rsidR="00B33B2C" w:rsidRDefault="00B33B2C" w:rsidP="008B1454">
            <w:pPr>
              <w:rPr>
                <w:noProof/>
                <w:sz w:val="18"/>
                <w:szCs w:val="18"/>
              </w:rPr>
            </w:pPr>
          </w:p>
          <w:p w14:paraId="18F6D418" w14:textId="77777777" w:rsidR="00645D98" w:rsidRDefault="00645D98" w:rsidP="008B1454">
            <w:pPr>
              <w:rPr>
                <w:noProof/>
                <w:sz w:val="18"/>
                <w:szCs w:val="18"/>
              </w:rPr>
            </w:pPr>
          </w:p>
          <w:p w14:paraId="5CB21329" w14:textId="77777777" w:rsidR="00645D98" w:rsidRDefault="00645D98" w:rsidP="008B1454">
            <w:pPr>
              <w:rPr>
                <w:noProof/>
                <w:sz w:val="18"/>
                <w:szCs w:val="18"/>
              </w:rPr>
            </w:pPr>
          </w:p>
          <w:p w14:paraId="32419073" w14:textId="77777777" w:rsidR="00645D98" w:rsidRDefault="00645D98" w:rsidP="008B1454">
            <w:pPr>
              <w:rPr>
                <w:noProof/>
                <w:sz w:val="18"/>
                <w:szCs w:val="18"/>
              </w:rPr>
            </w:pPr>
          </w:p>
          <w:p w14:paraId="36E38820" w14:textId="77777777" w:rsidR="00645D98" w:rsidRDefault="00645D98" w:rsidP="008B1454">
            <w:pPr>
              <w:rPr>
                <w:noProof/>
                <w:sz w:val="18"/>
                <w:szCs w:val="18"/>
              </w:rPr>
            </w:pPr>
          </w:p>
          <w:p w14:paraId="1AE561F9" w14:textId="77777777" w:rsidR="00645D98" w:rsidRDefault="00645D98" w:rsidP="008B1454">
            <w:pPr>
              <w:rPr>
                <w:noProof/>
                <w:sz w:val="18"/>
                <w:szCs w:val="18"/>
              </w:rPr>
            </w:pPr>
          </w:p>
          <w:p w14:paraId="429473AE" w14:textId="77777777" w:rsidR="00645D98" w:rsidRDefault="00645D98" w:rsidP="008B1454">
            <w:pPr>
              <w:rPr>
                <w:noProof/>
                <w:sz w:val="18"/>
                <w:szCs w:val="18"/>
              </w:rPr>
            </w:pPr>
          </w:p>
          <w:p w14:paraId="6C6BA1AB" w14:textId="77777777" w:rsidR="00645D98" w:rsidRDefault="00645D98" w:rsidP="008B1454">
            <w:pPr>
              <w:rPr>
                <w:noProof/>
                <w:sz w:val="18"/>
                <w:szCs w:val="18"/>
              </w:rPr>
            </w:pPr>
          </w:p>
          <w:p w14:paraId="65D03279" w14:textId="77777777" w:rsidR="00645D98" w:rsidRDefault="00645D98" w:rsidP="008B1454">
            <w:pPr>
              <w:rPr>
                <w:noProof/>
                <w:sz w:val="18"/>
                <w:szCs w:val="18"/>
              </w:rPr>
            </w:pPr>
          </w:p>
          <w:p w14:paraId="024F11F1" w14:textId="77777777" w:rsidR="00645D98" w:rsidRDefault="00645D98" w:rsidP="008B1454">
            <w:pPr>
              <w:rPr>
                <w:noProof/>
                <w:sz w:val="18"/>
                <w:szCs w:val="18"/>
              </w:rPr>
            </w:pPr>
          </w:p>
          <w:p w14:paraId="17493D0D" w14:textId="0E731BF6" w:rsidR="00645D98" w:rsidRDefault="0043137E" w:rsidP="008B1454">
            <w:pPr>
              <w:rPr>
                <w:noProof/>
                <w:sz w:val="18"/>
                <w:szCs w:val="18"/>
              </w:rPr>
            </w:pPr>
            <w:r>
              <w:rPr>
                <w:noProof/>
              </w:rPr>
              <w:drawing>
                <wp:inline distT="0" distB="0" distL="0" distR="0" wp14:anchorId="7104531A" wp14:editId="3EF860DA">
                  <wp:extent cx="2815198" cy="1606550"/>
                  <wp:effectExtent l="0" t="0" r="4445" b="0"/>
                  <wp:docPr id="21203764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376486" name=""/>
                          <pic:cNvPicPr/>
                        </pic:nvPicPr>
                        <pic:blipFill>
                          <a:blip r:embed="rId13"/>
                          <a:stretch>
                            <a:fillRect/>
                          </a:stretch>
                        </pic:blipFill>
                        <pic:spPr>
                          <a:xfrm>
                            <a:off x="0" y="0"/>
                            <a:ext cx="2866490" cy="1635821"/>
                          </a:xfrm>
                          <a:prstGeom prst="rect">
                            <a:avLst/>
                          </a:prstGeom>
                        </pic:spPr>
                      </pic:pic>
                    </a:graphicData>
                  </a:graphic>
                </wp:inline>
              </w:drawing>
            </w:r>
          </w:p>
          <w:p w14:paraId="7ACDFB19" w14:textId="77777777" w:rsidR="00645D98" w:rsidRDefault="00645D98" w:rsidP="008B1454">
            <w:pPr>
              <w:rPr>
                <w:noProof/>
                <w:sz w:val="18"/>
                <w:szCs w:val="18"/>
              </w:rPr>
            </w:pPr>
          </w:p>
          <w:p w14:paraId="312E25A5" w14:textId="77777777" w:rsidR="00645D98" w:rsidRDefault="00645D98" w:rsidP="008B1454">
            <w:pPr>
              <w:rPr>
                <w:noProof/>
                <w:sz w:val="18"/>
                <w:szCs w:val="18"/>
              </w:rPr>
            </w:pPr>
          </w:p>
          <w:p w14:paraId="5377721D" w14:textId="77777777" w:rsidR="00645D98" w:rsidRDefault="00645D98" w:rsidP="008B1454">
            <w:pPr>
              <w:rPr>
                <w:noProof/>
                <w:sz w:val="18"/>
                <w:szCs w:val="18"/>
              </w:rPr>
            </w:pPr>
          </w:p>
          <w:p w14:paraId="4628A47C" w14:textId="77777777" w:rsidR="00645D98" w:rsidRDefault="00645D98" w:rsidP="008B1454">
            <w:pPr>
              <w:rPr>
                <w:noProof/>
                <w:sz w:val="18"/>
                <w:szCs w:val="18"/>
              </w:rPr>
            </w:pPr>
          </w:p>
          <w:p w14:paraId="1110457B" w14:textId="77777777" w:rsidR="00645D98" w:rsidRDefault="00645D98" w:rsidP="008B1454">
            <w:pPr>
              <w:rPr>
                <w:noProof/>
                <w:sz w:val="18"/>
                <w:szCs w:val="18"/>
              </w:rPr>
            </w:pPr>
          </w:p>
          <w:p w14:paraId="767EF093" w14:textId="77777777" w:rsidR="00645D98" w:rsidRDefault="00645D98" w:rsidP="008B1454">
            <w:pPr>
              <w:rPr>
                <w:noProof/>
                <w:sz w:val="18"/>
                <w:szCs w:val="18"/>
              </w:rPr>
            </w:pPr>
          </w:p>
          <w:p w14:paraId="797D35BE" w14:textId="77777777" w:rsidR="00645D98" w:rsidRDefault="00645D98" w:rsidP="008B1454">
            <w:pPr>
              <w:rPr>
                <w:noProof/>
                <w:sz w:val="18"/>
                <w:szCs w:val="18"/>
              </w:rPr>
            </w:pPr>
          </w:p>
          <w:p w14:paraId="7CA0B670" w14:textId="77777777" w:rsidR="00645D98" w:rsidRDefault="00645D98" w:rsidP="008B1454">
            <w:pPr>
              <w:rPr>
                <w:noProof/>
                <w:sz w:val="18"/>
                <w:szCs w:val="18"/>
              </w:rPr>
            </w:pPr>
          </w:p>
          <w:p w14:paraId="2BD0240E" w14:textId="77777777" w:rsidR="00645D98" w:rsidRDefault="00645D98" w:rsidP="008B1454">
            <w:pPr>
              <w:rPr>
                <w:noProof/>
                <w:sz w:val="18"/>
                <w:szCs w:val="18"/>
              </w:rPr>
            </w:pPr>
          </w:p>
          <w:p w14:paraId="13CFAC2E" w14:textId="77777777" w:rsidR="00645D98" w:rsidRDefault="00645D98" w:rsidP="008B1454">
            <w:pPr>
              <w:rPr>
                <w:noProof/>
                <w:sz w:val="18"/>
                <w:szCs w:val="18"/>
              </w:rPr>
            </w:pPr>
          </w:p>
          <w:p w14:paraId="0DA408EC" w14:textId="77777777" w:rsidR="00645D98" w:rsidRDefault="00645D98" w:rsidP="008B1454">
            <w:pPr>
              <w:rPr>
                <w:noProof/>
                <w:sz w:val="18"/>
                <w:szCs w:val="18"/>
              </w:rPr>
            </w:pPr>
          </w:p>
          <w:p w14:paraId="6897BDB2" w14:textId="77777777" w:rsidR="00645D98" w:rsidRDefault="00645D98" w:rsidP="008B1454">
            <w:pPr>
              <w:rPr>
                <w:noProof/>
                <w:sz w:val="18"/>
                <w:szCs w:val="18"/>
              </w:rPr>
            </w:pPr>
          </w:p>
          <w:p w14:paraId="04533CC2" w14:textId="77777777" w:rsidR="00645D98" w:rsidRDefault="00645D98" w:rsidP="008B1454">
            <w:pPr>
              <w:rPr>
                <w:noProof/>
                <w:sz w:val="18"/>
                <w:szCs w:val="18"/>
              </w:rPr>
            </w:pPr>
          </w:p>
          <w:p w14:paraId="4662306B" w14:textId="77777777" w:rsidR="00645D98" w:rsidRDefault="00645D98" w:rsidP="008B1454">
            <w:pPr>
              <w:rPr>
                <w:noProof/>
                <w:sz w:val="18"/>
                <w:szCs w:val="18"/>
              </w:rPr>
            </w:pPr>
          </w:p>
          <w:p w14:paraId="51888175" w14:textId="4982A70D" w:rsidR="00645D98" w:rsidRDefault="00645D98" w:rsidP="00645D98">
            <w:pPr>
              <w:jc w:val="center"/>
              <w:rPr>
                <w:noProof/>
                <w:sz w:val="18"/>
                <w:szCs w:val="18"/>
              </w:rPr>
            </w:pPr>
          </w:p>
          <w:p w14:paraId="02DD5BDA" w14:textId="77777777" w:rsidR="00645D98" w:rsidRDefault="00645D98" w:rsidP="008B1454">
            <w:pPr>
              <w:rPr>
                <w:noProof/>
                <w:sz w:val="18"/>
                <w:szCs w:val="18"/>
              </w:rPr>
            </w:pPr>
          </w:p>
          <w:p w14:paraId="45C545DA" w14:textId="77777777" w:rsidR="00645D98" w:rsidRDefault="00645D98" w:rsidP="008B1454">
            <w:pPr>
              <w:rPr>
                <w:noProof/>
                <w:sz w:val="18"/>
                <w:szCs w:val="18"/>
              </w:rPr>
            </w:pPr>
          </w:p>
          <w:p w14:paraId="21DEDE59" w14:textId="77777777" w:rsidR="00645D98" w:rsidRDefault="00645D98" w:rsidP="008B1454">
            <w:pPr>
              <w:rPr>
                <w:noProof/>
                <w:sz w:val="18"/>
                <w:szCs w:val="18"/>
              </w:rPr>
            </w:pPr>
          </w:p>
          <w:p w14:paraId="14FBE852" w14:textId="77777777" w:rsidR="00645D98" w:rsidRDefault="00645D98" w:rsidP="008B1454">
            <w:pPr>
              <w:rPr>
                <w:noProof/>
                <w:sz w:val="18"/>
                <w:szCs w:val="18"/>
              </w:rPr>
            </w:pPr>
          </w:p>
          <w:p w14:paraId="38D4E4D2" w14:textId="59A866D5" w:rsidR="00645D98" w:rsidRDefault="00645D98" w:rsidP="008B1454">
            <w:pPr>
              <w:rPr>
                <w:noProof/>
                <w:sz w:val="18"/>
                <w:szCs w:val="18"/>
              </w:rPr>
            </w:pPr>
          </w:p>
          <w:p w14:paraId="05DE827D" w14:textId="42BAD939" w:rsidR="00645D98" w:rsidRDefault="00645D98" w:rsidP="008B1454">
            <w:pPr>
              <w:rPr>
                <w:sz w:val="18"/>
                <w:szCs w:val="18"/>
              </w:rPr>
            </w:pPr>
          </w:p>
          <w:p w14:paraId="00485662" w14:textId="77777777" w:rsidR="00645D98" w:rsidRDefault="00645D98" w:rsidP="008B1454">
            <w:pPr>
              <w:rPr>
                <w:sz w:val="18"/>
                <w:szCs w:val="18"/>
              </w:rPr>
            </w:pPr>
          </w:p>
          <w:p w14:paraId="6B5DF45F" w14:textId="5ABA17C6" w:rsidR="00645D98" w:rsidRDefault="00645D98" w:rsidP="008B1454">
            <w:pPr>
              <w:rPr>
                <w:sz w:val="18"/>
                <w:szCs w:val="18"/>
              </w:rPr>
            </w:pPr>
          </w:p>
          <w:p w14:paraId="3017F544" w14:textId="77777777" w:rsidR="00645D98" w:rsidRDefault="00645D98" w:rsidP="008B1454">
            <w:pPr>
              <w:rPr>
                <w:sz w:val="18"/>
                <w:szCs w:val="18"/>
              </w:rPr>
            </w:pPr>
          </w:p>
          <w:p w14:paraId="68B394B2" w14:textId="152C2CA9" w:rsidR="00645D98" w:rsidRDefault="00645D98" w:rsidP="00645D98">
            <w:pPr>
              <w:jc w:val="center"/>
              <w:rPr>
                <w:sz w:val="18"/>
                <w:szCs w:val="18"/>
              </w:rPr>
            </w:pPr>
          </w:p>
        </w:tc>
      </w:tr>
    </w:tbl>
    <w:p w14:paraId="3C144E72" w14:textId="77777777" w:rsidR="00B33B2C" w:rsidRPr="00E54414" w:rsidRDefault="00B33B2C" w:rsidP="00B33B2C">
      <w:pPr>
        <w:rPr>
          <w:i/>
        </w:rPr>
      </w:pPr>
    </w:p>
    <w:bookmarkEnd w:id="2"/>
    <w:p w14:paraId="649813DE" w14:textId="77777777" w:rsidR="00B33B2C" w:rsidRDefault="00B33B2C" w:rsidP="00B33B2C">
      <w:r>
        <w:br w:type="page"/>
      </w:r>
    </w:p>
    <w:tbl>
      <w:tblPr>
        <w:tblW w:w="5352" w:type="pct"/>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5"/>
        <w:gridCol w:w="1655"/>
        <w:gridCol w:w="2109"/>
        <w:gridCol w:w="1537"/>
        <w:gridCol w:w="1666"/>
        <w:gridCol w:w="1693"/>
      </w:tblGrid>
      <w:tr w:rsidR="00425732" w:rsidRPr="00955610" w14:paraId="466B4869" w14:textId="0552ABDE" w:rsidTr="008B1454">
        <w:trPr>
          <w:trHeight w:val="416"/>
        </w:trPr>
        <w:tc>
          <w:tcPr>
            <w:tcW w:w="14489" w:type="dxa"/>
            <w:gridSpan w:val="6"/>
            <w:shd w:val="clear" w:color="000000" w:fill="D9D9D9"/>
            <w:vAlign w:val="center"/>
          </w:tcPr>
          <w:p w14:paraId="4F981F5E" w14:textId="3B818A32" w:rsidR="00425732" w:rsidRPr="0067693B" w:rsidRDefault="00425732" w:rsidP="008B1454">
            <w:pPr>
              <w:pStyle w:val="NoSpacing"/>
              <w:rPr>
                <w:rFonts w:ascii="Times New Roman" w:hAnsi="Times New Roman" w:cs="Times New Roman"/>
                <w:b/>
                <w:bCs/>
                <w:sz w:val="20"/>
                <w:szCs w:val="20"/>
              </w:rPr>
            </w:pPr>
            <w:r w:rsidRPr="0067693B">
              <w:rPr>
                <w:rFonts w:ascii="Times New Roman" w:hAnsi="Times New Roman" w:cs="Times New Roman"/>
                <w:b/>
                <w:bCs/>
                <w:sz w:val="20"/>
                <w:szCs w:val="20"/>
                <w:highlight w:val="yellow"/>
              </w:rPr>
              <w:t>Outcome 1: RE&amp;EE Business Start-Up and Entrepreneurship Support</w:t>
            </w:r>
          </w:p>
        </w:tc>
      </w:tr>
      <w:tr w:rsidR="00425732" w:rsidRPr="00955610" w14:paraId="6B6F0330" w14:textId="19F82A13" w:rsidTr="008B1454">
        <w:trPr>
          <w:trHeight w:val="416"/>
        </w:trPr>
        <w:tc>
          <w:tcPr>
            <w:tcW w:w="14489" w:type="dxa"/>
            <w:gridSpan w:val="6"/>
            <w:shd w:val="clear" w:color="000000" w:fill="D9D9D9"/>
            <w:vAlign w:val="center"/>
          </w:tcPr>
          <w:p w14:paraId="6072D4F8" w14:textId="5286D6ED" w:rsidR="00425732" w:rsidRPr="00F20BEA" w:rsidRDefault="00425732" w:rsidP="008B1454">
            <w:pPr>
              <w:pStyle w:val="NoSpacing"/>
              <w:rPr>
                <w:rFonts w:ascii="Times New Roman" w:hAnsi="Times New Roman" w:cs="Times New Roman"/>
                <w:bCs/>
                <w:sz w:val="20"/>
                <w:szCs w:val="20"/>
              </w:rPr>
            </w:pPr>
            <w:r w:rsidRPr="00F20BEA">
              <w:rPr>
                <w:rFonts w:ascii="Times New Roman" w:hAnsi="Times New Roman" w:cs="Times New Roman"/>
                <w:bCs/>
                <w:sz w:val="20"/>
                <w:szCs w:val="20"/>
              </w:rPr>
              <w:t>Objective: To provide differentiated support to entrepreneurial RE&amp;EE businesses across the enterprise development life cycle (start-up, early-stage, growth, and maturity).</w:t>
            </w:r>
          </w:p>
        </w:tc>
      </w:tr>
      <w:tr w:rsidR="007B6A58" w:rsidRPr="00955610" w14:paraId="47671665" w14:textId="30612588" w:rsidTr="00DA0ED1">
        <w:trPr>
          <w:trHeight w:val="315"/>
        </w:trPr>
        <w:tc>
          <w:tcPr>
            <w:tcW w:w="2857" w:type="dxa"/>
            <w:shd w:val="clear" w:color="auto" w:fill="F2F2F2"/>
            <w:vAlign w:val="center"/>
            <w:hideMark/>
          </w:tcPr>
          <w:p w14:paraId="1CDA36E2"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Outputs</w:t>
            </w:r>
          </w:p>
        </w:tc>
        <w:tc>
          <w:tcPr>
            <w:tcW w:w="2419" w:type="dxa"/>
            <w:shd w:val="clear" w:color="auto" w:fill="F2F2F2"/>
            <w:vAlign w:val="center"/>
            <w:hideMark/>
          </w:tcPr>
          <w:p w14:paraId="7A784C0C"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Indicators</w:t>
            </w:r>
          </w:p>
        </w:tc>
        <w:tc>
          <w:tcPr>
            <w:tcW w:w="2975" w:type="dxa"/>
            <w:shd w:val="clear" w:color="auto" w:fill="F2F2F2"/>
            <w:vAlign w:val="center"/>
          </w:tcPr>
          <w:p w14:paraId="740A614A"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sz w:val="20"/>
                <w:szCs w:val="20"/>
              </w:rPr>
              <w:t>Baseline and Targets</w:t>
            </w:r>
          </w:p>
        </w:tc>
        <w:tc>
          <w:tcPr>
            <w:tcW w:w="2122" w:type="dxa"/>
            <w:shd w:val="clear" w:color="auto" w:fill="F2F2F2"/>
            <w:vAlign w:val="center"/>
            <w:hideMark/>
          </w:tcPr>
          <w:p w14:paraId="4D435AAE"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Means of verification</w:t>
            </w:r>
          </w:p>
        </w:tc>
        <w:tc>
          <w:tcPr>
            <w:tcW w:w="1985" w:type="dxa"/>
            <w:shd w:val="clear" w:color="auto" w:fill="F2F2F2"/>
            <w:vAlign w:val="center"/>
            <w:hideMark/>
          </w:tcPr>
          <w:p w14:paraId="2BFA965C"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Risks and assumptions</w:t>
            </w:r>
          </w:p>
        </w:tc>
        <w:tc>
          <w:tcPr>
            <w:tcW w:w="2131" w:type="dxa"/>
            <w:shd w:val="clear" w:color="auto" w:fill="F2F2F2"/>
          </w:tcPr>
          <w:p w14:paraId="19E99A6A" w14:textId="7B914B9F" w:rsidR="00DA0ED1" w:rsidRPr="00DA0ED1" w:rsidRDefault="00DA0ED1" w:rsidP="008B1454">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Progress / Comments</w:t>
            </w:r>
          </w:p>
        </w:tc>
      </w:tr>
      <w:tr w:rsidR="007B6A58" w:rsidRPr="00955610" w14:paraId="182EB9BF" w14:textId="31D59D57" w:rsidTr="00DA0ED1">
        <w:trPr>
          <w:trHeight w:val="558"/>
        </w:trPr>
        <w:tc>
          <w:tcPr>
            <w:tcW w:w="2857" w:type="dxa"/>
            <w:shd w:val="clear" w:color="auto" w:fill="F2F2F2"/>
            <w:hideMark/>
          </w:tcPr>
          <w:p w14:paraId="58D30BC3"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lang w:eastAsia="pt-PT"/>
              </w:rPr>
              <w:t xml:space="preserve">Output 1.1 </w:t>
            </w:r>
            <w:r w:rsidRPr="00955610">
              <w:rPr>
                <w:rFonts w:ascii="Times New Roman" w:hAnsi="Times New Roman" w:cs="Times New Roman"/>
                <w:sz w:val="20"/>
                <w:szCs w:val="20"/>
              </w:rPr>
              <w:t>Project preparation Technical Assistance (TA) to support companies (</w:t>
            </w:r>
            <w:r>
              <w:rPr>
                <w:rFonts w:ascii="Times New Roman" w:hAnsi="Times New Roman" w:cs="Times New Roman"/>
                <w:sz w:val="20"/>
                <w:szCs w:val="20"/>
              </w:rPr>
              <w:t>A -</w:t>
            </w:r>
            <w:r w:rsidRPr="00955610">
              <w:rPr>
                <w:rFonts w:ascii="Times New Roman" w:hAnsi="Times New Roman" w:cs="Times New Roman"/>
                <w:sz w:val="20"/>
                <w:szCs w:val="20"/>
              </w:rPr>
              <w:t xml:space="preserve">start-up, </w:t>
            </w:r>
            <w:r>
              <w:rPr>
                <w:rFonts w:ascii="Times New Roman" w:hAnsi="Times New Roman" w:cs="Times New Roman"/>
                <w:sz w:val="20"/>
                <w:szCs w:val="20"/>
              </w:rPr>
              <w:t xml:space="preserve">B - </w:t>
            </w:r>
            <w:r w:rsidRPr="00955610">
              <w:rPr>
                <w:rFonts w:ascii="Times New Roman" w:hAnsi="Times New Roman" w:cs="Times New Roman"/>
                <w:sz w:val="20"/>
                <w:szCs w:val="20"/>
              </w:rPr>
              <w:t>early</w:t>
            </w:r>
            <w:r>
              <w:rPr>
                <w:rFonts w:ascii="Times New Roman" w:hAnsi="Times New Roman" w:cs="Times New Roman"/>
                <w:sz w:val="20"/>
                <w:szCs w:val="20"/>
              </w:rPr>
              <w:t>-</w:t>
            </w:r>
            <w:r w:rsidRPr="00955610">
              <w:rPr>
                <w:rFonts w:ascii="Times New Roman" w:hAnsi="Times New Roman" w:cs="Times New Roman"/>
                <w:sz w:val="20"/>
                <w:szCs w:val="20"/>
              </w:rPr>
              <w:t xml:space="preserve">stage, </w:t>
            </w:r>
            <w:r>
              <w:rPr>
                <w:rFonts w:ascii="Times New Roman" w:hAnsi="Times New Roman" w:cs="Times New Roman"/>
                <w:sz w:val="20"/>
                <w:szCs w:val="20"/>
              </w:rPr>
              <w:t xml:space="preserve">C- </w:t>
            </w:r>
            <w:r w:rsidRPr="00955610">
              <w:rPr>
                <w:rFonts w:ascii="Times New Roman" w:hAnsi="Times New Roman" w:cs="Times New Roman"/>
                <w:sz w:val="20"/>
                <w:szCs w:val="20"/>
              </w:rPr>
              <w:t>growth, and maturity).</w:t>
            </w:r>
            <w:r>
              <w:rPr>
                <w:rFonts w:ascii="Times New Roman" w:hAnsi="Times New Roman" w:cs="Times New Roman"/>
                <w:sz w:val="20"/>
                <w:szCs w:val="20"/>
              </w:rPr>
              <w:t xml:space="preserve"> to progress until financial closure.</w:t>
            </w:r>
          </w:p>
        </w:tc>
        <w:tc>
          <w:tcPr>
            <w:tcW w:w="2419" w:type="dxa"/>
            <w:shd w:val="clear" w:color="auto" w:fill="F2F2F2"/>
            <w:hideMark/>
          </w:tcPr>
          <w:p w14:paraId="33772756" w14:textId="77777777" w:rsidR="00DA0ED1" w:rsidRPr="00955610" w:rsidRDefault="00DA0ED1" w:rsidP="008B1454">
            <w:pPr>
              <w:pStyle w:val="NoSpacing"/>
              <w:rPr>
                <w:rFonts w:ascii="Times New Roman" w:hAnsi="Times New Roman" w:cs="Times New Roman"/>
                <w:sz w:val="20"/>
                <w:szCs w:val="20"/>
              </w:rPr>
            </w:pPr>
            <w:r w:rsidRPr="00955610">
              <w:rPr>
                <w:rFonts w:ascii="Times New Roman" w:hAnsi="Times New Roman" w:cs="Times New Roman"/>
                <w:sz w:val="20"/>
                <w:szCs w:val="20"/>
              </w:rPr>
              <w:t xml:space="preserve">- </w:t>
            </w:r>
            <w:r>
              <w:rPr>
                <w:rFonts w:ascii="Times New Roman" w:hAnsi="Times New Roman" w:cs="Times New Roman"/>
                <w:sz w:val="20"/>
                <w:szCs w:val="20"/>
              </w:rPr>
              <w:t xml:space="preserve">No. of TAs targeting specific needs of Type A, B &amp; C businesses </w:t>
            </w:r>
          </w:p>
          <w:p w14:paraId="7D2CCC81" w14:textId="77777777" w:rsidR="00DA0ED1" w:rsidRDefault="00DA0ED1" w:rsidP="008B1454">
            <w:pPr>
              <w:pStyle w:val="NoSpacing"/>
              <w:rPr>
                <w:rFonts w:ascii="Times New Roman" w:hAnsi="Times New Roman" w:cs="Times New Roman"/>
                <w:sz w:val="20"/>
                <w:szCs w:val="20"/>
              </w:rPr>
            </w:pPr>
          </w:p>
          <w:p w14:paraId="3AAE6EE5" w14:textId="77777777" w:rsidR="00DA0ED1" w:rsidRDefault="00DA0ED1" w:rsidP="008B1454">
            <w:pPr>
              <w:pStyle w:val="NoSpacing"/>
              <w:rPr>
                <w:rFonts w:ascii="Times New Roman" w:hAnsi="Times New Roman" w:cs="Times New Roman"/>
                <w:sz w:val="20"/>
                <w:szCs w:val="20"/>
              </w:rPr>
            </w:pPr>
          </w:p>
          <w:p w14:paraId="50E10EBF" w14:textId="77777777" w:rsidR="00DA0ED1" w:rsidRDefault="00DA0ED1" w:rsidP="008B1454">
            <w:pPr>
              <w:pStyle w:val="NoSpacing"/>
              <w:rPr>
                <w:rFonts w:ascii="Times New Roman" w:hAnsi="Times New Roman" w:cs="Times New Roman"/>
                <w:sz w:val="20"/>
                <w:szCs w:val="20"/>
              </w:rPr>
            </w:pPr>
          </w:p>
          <w:p w14:paraId="64FFA122" w14:textId="77777777" w:rsidR="00DA0ED1" w:rsidRDefault="00DA0ED1" w:rsidP="008B1454">
            <w:pPr>
              <w:pStyle w:val="NoSpacing"/>
              <w:rPr>
                <w:rFonts w:ascii="Times New Roman" w:hAnsi="Times New Roman" w:cs="Times New Roman"/>
                <w:sz w:val="20"/>
                <w:szCs w:val="20"/>
              </w:rPr>
            </w:pPr>
          </w:p>
          <w:p w14:paraId="3DD576D5" w14:textId="77777777" w:rsidR="00DA0ED1" w:rsidRDefault="00DA0ED1" w:rsidP="008B1454">
            <w:pPr>
              <w:pStyle w:val="NoSpacing"/>
              <w:rPr>
                <w:rFonts w:ascii="Times New Roman" w:hAnsi="Times New Roman" w:cs="Times New Roman"/>
                <w:sz w:val="20"/>
                <w:szCs w:val="20"/>
              </w:rPr>
            </w:pPr>
          </w:p>
          <w:p w14:paraId="413CAF48" w14:textId="77777777" w:rsidR="00DA0ED1" w:rsidRDefault="00DA0ED1" w:rsidP="008B1454">
            <w:pPr>
              <w:pStyle w:val="NoSpacing"/>
              <w:rPr>
                <w:rFonts w:ascii="Times New Roman" w:hAnsi="Times New Roman" w:cs="Times New Roman"/>
                <w:sz w:val="20"/>
                <w:szCs w:val="20"/>
              </w:rPr>
            </w:pPr>
          </w:p>
          <w:p w14:paraId="501D3832" w14:textId="77777777" w:rsidR="00DA0ED1" w:rsidRDefault="00DA0ED1" w:rsidP="008B1454">
            <w:pPr>
              <w:pStyle w:val="NoSpacing"/>
              <w:rPr>
                <w:rFonts w:ascii="Times New Roman" w:hAnsi="Times New Roman" w:cs="Times New Roman"/>
                <w:sz w:val="20"/>
                <w:szCs w:val="20"/>
              </w:rPr>
            </w:pPr>
          </w:p>
          <w:p w14:paraId="0C01A43E" w14:textId="77777777" w:rsidR="00DA0ED1" w:rsidRPr="00955610" w:rsidRDefault="00DA0ED1" w:rsidP="008B1454">
            <w:pPr>
              <w:pStyle w:val="NoSpacing"/>
              <w:rPr>
                <w:rFonts w:ascii="Times New Roman" w:hAnsi="Times New Roman" w:cs="Times New Roman"/>
                <w:sz w:val="20"/>
                <w:szCs w:val="20"/>
              </w:rPr>
            </w:pPr>
          </w:p>
          <w:p w14:paraId="36069C57" w14:textId="77777777" w:rsidR="00DA0ED1" w:rsidRPr="00955610" w:rsidRDefault="00DA0ED1" w:rsidP="008B1454">
            <w:pPr>
              <w:pStyle w:val="NoSpacing"/>
              <w:rPr>
                <w:rFonts w:ascii="Times New Roman" w:hAnsi="Times New Roman" w:cs="Times New Roman"/>
                <w:sz w:val="20"/>
                <w:szCs w:val="20"/>
              </w:rPr>
            </w:pPr>
            <w:r w:rsidRPr="00955610">
              <w:rPr>
                <w:rFonts w:ascii="Times New Roman" w:hAnsi="Times New Roman" w:cs="Times New Roman"/>
                <w:sz w:val="20"/>
                <w:szCs w:val="20"/>
              </w:rPr>
              <w:t xml:space="preserve">- </w:t>
            </w:r>
            <w:r>
              <w:rPr>
                <w:rFonts w:ascii="Times New Roman" w:hAnsi="Times New Roman" w:cs="Times New Roman"/>
                <w:sz w:val="20"/>
                <w:szCs w:val="20"/>
              </w:rPr>
              <w:t xml:space="preserve">No. of successful local businesses </w:t>
            </w:r>
            <w:r w:rsidRPr="00955610">
              <w:rPr>
                <w:rFonts w:ascii="Times New Roman" w:hAnsi="Times New Roman" w:cs="Times New Roman"/>
                <w:sz w:val="20"/>
                <w:szCs w:val="20"/>
              </w:rPr>
              <w:t>(</w:t>
            </w:r>
            <w:r>
              <w:rPr>
                <w:rFonts w:ascii="Times New Roman" w:hAnsi="Times New Roman" w:cs="Times New Roman"/>
                <w:sz w:val="20"/>
                <w:szCs w:val="20"/>
              </w:rPr>
              <w:t>T</w:t>
            </w:r>
            <w:r w:rsidRPr="00955610">
              <w:rPr>
                <w:rFonts w:ascii="Times New Roman" w:hAnsi="Times New Roman" w:cs="Times New Roman"/>
                <w:sz w:val="20"/>
                <w:szCs w:val="20"/>
              </w:rPr>
              <w:t>ype -</w:t>
            </w:r>
            <w:r>
              <w:rPr>
                <w:rFonts w:ascii="Times New Roman" w:hAnsi="Times New Roman" w:cs="Times New Roman"/>
                <w:sz w:val="20"/>
                <w:szCs w:val="20"/>
              </w:rPr>
              <w:t>C</w:t>
            </w:r>
            <w:r w:rsidRPr="00955610">
              <w:rPr>
                <w:rFonts w:ascii="Times New Roman" w:hAnsi="Times New Roman" w:cs="Times New Roman"/>
                <w:sz w:val="20"/>
                <w:szCs w:val="20"/>
              </w:rPr>
              <w:t>) that are operating in non-RE&amp;EE industries</w:t>
            </w:r>
            <w:r>
              <w:rPr>
                <w:rFonts w:ascii="Times New Roman" w:hAnsi="Times New Roman" w:cs="Times New Roman"/>
                <w:sz w:val="20"/>
                <w:szCs w:val="20"/>
              </w:rPr>
              <w:t xml:space="preserve"> that have entered the RE&amp;EE industry</w:t>
            </w:r>
            <w:r w:rsidRPr="00955610">
              <w:rPr>
                <w:rFonts w:ascii="Times New Roman" w:hAnsi="Times New Roman" w:cs="Times New Roman"/>
                <w:sz w:val="20"/>
                <w:szCs w:val="20"/>
              </w:rPr>
              <w:t xml:space="preserve">. </w:t>
            </w:r>
          </w:p>
        </w:tc>
        <w:tc>
          <w:tcPr>
            <w:tcW w:w="2975" w:type="dxa"/>
            <w:shd w:val="clear" w:color="auto" w:fill="F2F2F2"/>
          </w:tcPr>
          <w:p w14:paraId="36A889D3" w14:textId="77777777" w:rsidR="00DA0ED1" w:rsidRPr="00955610" w:rsidRDefault="00DA0ED1" w:rsidP="008B1454">
            <w:pPr>
              <w:pStyle w:val="NoSpacing"/>
              <w:rPr>
                <w:rFonts w:ascii="Times New Roman" w:hAnsi="Times New Roman" w:cs="Times New Roman"/>
                <w:sz w:val="20"/>
                <w:szCs w:val="20"/>
              </w:rPr>
            </w:pPr>
            <w:r w:rsidRPr="00955610">
              <w:rPr>
                <w:rFonts w:ascii="Times New Roman" w:hAnsi="Times New Roman" w:cs="Times New Roman"/>
                <w:sz w:val="20"/>
                <w:szCs w:val="20"/>
                <w:u w:val="single"/>
              </w:rPr>
              <w:t>Baseline</w:t>
            </w:r>
            <w:r w:rsidRPr="00955610">
              <w:rPr>
                <w:rFonts w:ascii="Times New Roman" w:hAnsi="Times New Roman" w:cs="Times New Roman"/>
                <w:sz w:val="20"/>
                <w:szCs w:val="20"/>
              </w:rPr>
              <w:t>:</w:t>
            </w:r>
          </w:p>
          <w:p w14:paraId="7ABC43C8" w14:textId="77777777" w:rsidR="00DA0ED1" w:rsidRPr="00955610"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Absence of TAs targeting specific needs of Type A, B &amp; C businesses. </w:t>
            </w:r>
          </w:p>
          <w:p w14:paraId="23815195" w14:textId="77777777" w:rsidR="00DA0ED1" w:rsidRDefault="00DA0ED1" w:rsidP="008B1454">
            <w:pPr>
              <w:pStyle w:val="NoSpacing"/>
              <w:rPr>
                <w:rFonts w:ascii="Times New Roman" w:hAnsi="Times New Roman" w:cs="Times New Roman"/>
                <w:sz w:val="20"/>
                <w:szCs w:val="20"/>
                <w:u w:val="single"/>
              </w:rPr>
            </w:pPr>
          </w:p>
          <w:p w14:paraId="332399C5" w14:textId="77777777" w:rsidR="00DA0ED1" w:rsidRPr="00955610" w:rsidRDefault="00DA0ED1" w:rsidP="008B1454">
            <w:pPr>
              <w:pStyle w:val="NoSpacing"/>
              <w:rPr>
                <w:rFonts w:ascii="Times New Roman" w:hAnsi="Times New Roman" w:cs="Times New Roman"/>
                <w:sz w:val="20"/>
                <w:szCs w:val="20"/>
                <w:u w:val="single"/>
              </w:rPr>
            </w:pPr>
            <w:r w:rsidRPr="00955610">
              <w:rPr>
                <w:rFonts w:ascii="Times New Roman" w:hAnsi="Times New Roman" w:cs="Times New Roman"/>
                <w:sz w:val="20"/>
                <w:szCs w:val="20"/>
                <w:u w:val="single"/>
              </w:rPr>
              <w:t>Target(s):</w:t>
            </w:r>
          </w:p>
          <w:p w14:paraId="77CEEFD5" w14:textId="77777777" w:rsidR="00DA0ED1" w:rsidRPr="00E54414"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At least 1 Type A, B &amp; C businesses are supported by PCREEE annually.</w:t>
            </w:r>
          </w:p>
          <w:p w14:paraId="58D3B357" w14:textId="77777777" w:rsidR="00DA0ED1" w:rsidRDefault="00DA0ED1" w:rsidP="008B1454">
            <w:pPr>
              <w:pStyle w:val="NoSpacing"/>
              <w:rPr>
                <w:rFonts w:ascii="Times New Roman" w:hAnsi="Times New Roman" w:cs="Times New Roman"/>
                <w:sz w:val="20"/>
                <w:szCs w:val="20"/>
              </w:rPr>
            </w:pPr>
          </w:p>
          <w:p w14:paraId="4C93FF46" w14:textId="77777777" w:rsidR="00DA0ED1" w:rsidRPr="00B07D7B" w:rsidRDefault="00DA0ED1" w:rsidP="008B1454">
            <w:pPr>
              <w:pStyle w:val="NoSpacing"/>
              <w:rPr>
                <w:rFonts w:ascii="Times New Roman" w:hAnsi="Times New Roman" w:cs="Times New Roman"/>
                <w:sz w:val="20"/>
                <w:szCs w:val="20"/>
                <w:u w:val="single"/>
              </w:rPr>
            </w:pPr>
            <w:r w:rsidRPr="00B07D7B">
              <w:rPr>
                <w:rFonts w:ascii="Times New Roman" w:hAnsi="Times New Roman" w:cs="Times New Roman"/>
                <w:sz w:val="20"/>
                <w:szCs w:val="20"/>
                <w:u w:val="single"/>
              </w:rPr>
              <w:t>Baseline:</w:t>
            </w:r>
          </w:p>
          <w:p w14:paraId="64B50522"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Existing businesses consider energy as high risk and unprofitable.</w:t>
            </w:r>
          </w:p>
          <w:p w14:paraId="0F92C7FD" w14:textId="77777777" w:rsidR="00DA0ED1" w:rsidRDefault="00DA0ED1" w:rsidP="008B1454">
            <w:pPr>
              <w:pStyle w:val="NoSpacing"/>
              <w:rPr>
                <w:rFonts w:ascii="Times New Roman" w:hAnsi="Times New Roman" w:cs="Times New Roman"/>
                <w:sz w:val="20"/>
                <w:szCs w:val="20"/>
                <w:u w:val="single"/>
              </w:rPr>
            </w:pPr>
          </w:p>
          <w:p w14:paraId="0D0EF833" w14:textId="77777777" w:rsidR="00DA0ED1" w:rsidRDefault="00DA0ED1" w:rsidP="008B1454">
            <w:pPr>
              <w:pStyle w:val="NoSpacing"/>
              <w:rPr>
                <w:rFonts w:ascii="Times New Roman" w:hAnsi="Times New Roman" w:cs="Times New Roman"/>
                <w:sz w:val="20"/>
                <w:szCs w:val="20"/>
              </w:rPr>
            </w:pPr>
            <w:r w:rsidRPr="00B07D7B">
              <w:rPr>
                <w:rFonts w:ascii="Times New Roman" w:hAnsi="Times New Roman" w:cs="Times New Roman"/>
                <w:sz w:val="20"/>
                <w:szCs w:val="20"/>
                <w:u w:val="single"/>
              </w:rPr>
              <w:t>Target:</w:t>
            </w:r>
            <w:r>
              <w:rPr>
                <w:rFonts w:ascii="Times New Roman" w:hAnsi="Times New Roman" w:cs="Times New Roman"/>
                <w:sz w:val="20"/>
                <w:szCs w:val="20"/>
              </w:rPr>
              <w:t xml:space="preserve"> At least 2 existing businesses per year extend their portfolio to include sustainable energy.</w:t>
            </w:r>
          </w:p>
          <w:p w14:paraId="1254745A" w14:textId="77777777" w:rsidR="00DA0ED1" w:rsidRPr="00955610" w:rsidRDefault="00DA0ED1" w:rsidP="008B1454">
            <w:pPr>
              <w:pStyle w:val="NoSpacing"/>
              <w:rPr>
                <w:rFonts w:ascii="Times New Roman" w:hAnsi="Times New Roman" w:cs="Times New Roman"/>
                <w:sz w:val="20"/>
                <w:szCs w:val="20"/>
              </w:rPr>
            </w:pPr>
          </w:p>
        </w:tc>
        <w:tc>
          <w:tcPr>
            <w:tcW w:w="2122" w:type="dxa"/>
            <w:shd w:val="clear" w:color="auto" w:fill="F2F2F2"/>
          </w:tcPr>
          <w:p w14:paraId="4D006089" w14:textId="77777777" w:rsidR="00DA0ED1"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TA reports </w:t>
            </w:r>
          </w:p>
          <w:p w14:paraId="22843852" w14:textId="77777777" w:rsidR="00DA0ED1"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 Training documents</w:t>
            </w:r>
          </w:p>
          <w:p w14:paraId="45715F61" w14:textId="77777777" w:rsidR="00DA0ED1" w:rsidRPr="00955610" w:rsidRDefault="00DA0ED1" w:rsidP="008B145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 Business Registration </w:t>
            </w:r>
          </w:p>
          <w:p w14:paraId="2964F1EB" w14:textId="77777777" w:rsidR="00DA0ED1" w:rsidRPr="00955610" w:rsidRDefault="00DA0ED1" w:rsidP="008B1454">
            <w:pPr>
              <w:pStyle w:val="NoSpacing"/>
              <w:rPr>
                <w:rFonts w:ascii="Times New Roman" w:hAnsi="Times New Roman" w:cs="Times New Roman"/>
                <w:color w:val="000000"/>
                <w:sz w:val="20"/>
                <w:szCs w:val="20"/>
              </w:rPr>
            </w:pPr>
          </w:p>
          <w:p w14:paraId="20A18A82" w14:textId="77777777" w:rsidR="00DA0ED1" w:rsidRPr="00955610" w:rsidRDefault="00DA0ED1" w:rsidP="008B1454">
            <w:pPr>
              <w:pStyle w:val="NoSpacing"/>
              <w:rPr>
                <w:rFonts w:ascii="Times New Roman" w:hAnsi="Times New Roman" w:cs="Times New Roman"/>
                <w:color w:val="000000"/>
                <w:sz w:val="20"/>
                <w:szCs w:val="20"/>
              </w:rPr>
            </w:pPr>
          </w:p>
        </w:tc>
        <w:tc>
          <w:tcPr>
            <w:tcW w:w="1985" w:type="dxa"/>
            <w:shd w:val="clear" w:color="auto" w:fill="F2F2F2"/>
          </w:tcPr>
          <w:p w14:paraId="704B514D" w14:textId="77777777" w:rsidR="00DA0ED1" w:rsidRPr="00955610" w:rsidRDefault="00DA0ED1" w:rsidP="008B1454">
            <w:pPr>
              <w:pStyle w:val="NoSpacing"/>
              <w:rPr>
                <w:rFonts w:ascii="Times New Roman" w:hAnsi="Times New Roman" w:cs="Times New Roman"/>
                <w:sz w:val="20"/>
                <w:szCs w:val="20"/>
              </w:rPr>
            </w:pPr>
            <w:r w:rsidRPr="00955610">
              <w:rPr>
                <w:rFonts w:ascii="Times New Roman" w:hAnsi="Times New Roman" w:cs="Times New Roman"/>
                <w:sz w:val="20"/>
                <w:szCs w:val="20"/>
              </w:rPr>
              <w:t>- The technical support facility is framed within the PCREEE Sustainable Energy Entrepreneurship Facility</w:t>
            </w:r>
            <w:r>
              <w:rPr>
                <w:rFonts w:ascii="Times New Roman" w:hAnsi="Times New Roman" w:cs="Times New Roman"/>
                <w:sz w:val="20"/>
                <w:szCs w:val="20"/>
              </w:rPr>
              <w:t xml:space="preserve"> (</w:t>
            </w:r>
            <w:r w:rsidRPr="00955610">
              <w:rPr>
                <w:rFonts w:ascii="Times New Roman" w:hAnsi="Times New Roman" w:cs="Times New Roman"/>
                <w:sz w:val="20"/>
                <w:szCs w:val="20"/>
              </w:rPr>
              <w:t>PSEEF</w:t>
            </w:r>
            <w:r>
              <w:rPr>
                <w:rFonts w:ascii="Times New Roman" w:hAnsi="Times New Roman" w:cs="Times New Roman"/>
                <w:sz w:val="20"/>
                <w:szCs w:val="20"/>
              </w:rPr>
              <w:t>)</w:t>
            </w:r>
            <w:r w:rsidRPr="00955610">
              <w:rPr>
                <w:rFonts w:ascii="Times New Roman" w:hAnsi="Times New Roman" w:cs="Times New Roman"/>
                <w:sz w:val="20"/>
                <w:szCs w:val="20"/>
              </w:rPr>
              <w:t xml:space="preserve">. </w:t>
            </w:r>
          </w:p>
          <w:p w14:paraId="147ADA08" w14:textId="77777777" w:rsidR="00DA0ED1" w:rsidRPr="00955610" w:rsidRDefault="00DA0ED1" w:rsidP="008B1454">
            <w:pPr>
              <w:pStyle w:val="NoSpacing"/>
              <w:rPr>
                <w:rFonts w:ascii="Times New Roman" w:hAnsi="Times New Roman" w:cs="Times New Roman"/>
                <w:sz w:val="20"/>
                <w:szCs w:val="20"/>
              </w:rPr>
            </w:pPr>
          </w:p>
          <w:p w14:paraId="480B1D7A" w14:textId="77777777" w:rsidR="00DA0ED1" w:rsidRPr="00955610" w:rsidRDefault="00DA0ED1" w:rsidP="008B1454">
            <w:pPr>
              <w:pStyle w:val="NoSpacing"/>
              <w:rPr>
                <w:rFonts w:ascii="Times New Roman" w:hAnsi="Times New Roman" w:cs="Times New Roman"/>
                <w:sz w:val="20"/>
                <w:szCs w:val="20"/>
              </w:rPr>
            </w:pPr>
            <w:r w:rsidRPr="00955610">
              <w:rPr>
                <w:rFonts w:ascii="Times New Roman" w:hAnsi="Times New Roman" w:cs="Times New Roman"/>
                <w:sz w:val="20"/>
                <w:szCs w:val="20"/>
              </w:rPr>
              <w:t xml:space="preserve">- All the TA and advisory work </w:t>
            </w:r>
            <w:r>
              <w:rPr>
                <w:rFonts w:ascii="Times New Roman" w:hAnsi="Times New Roman" w:cs="Times New Roman"/>
                <w:sz w:val="20"/>
                <w:szCs w:val="20"/>
              </w:rPr>
              <w:t>are</w:t>
            </w:r>
            <w:r w:rsidRPr="00955610">
              <w:rPr>
                <w:rFonts w:ascii="Times New Roman" w:hAnsi="Times New Roman" w:cs="Times New Roman"/>
                <w:sz w:val="20"/>
                <w:szCs w:val="20"/>
              </w:rPr>
              <w:t xml:space="preserve"> implemented by PCREEE in partnership with selected organizations</w:t>
            </w:r>
            <w:r>
              <w:rPr>
                <w:rFonts w:ascii="Times New Roman" w:hAnsi="Times New Roman" w:cs="Times New Roman"/>
                <w:sz w:val="20"/>
                <w:szCs w:val="20"/>
              </w:rPr>
              <w:t xml:space="preserve">. </w:t>
            </w:r>
          </w:p>
          <w:p w14:paraId="6D76B07A" w14:textId="77777777" w:rsidR="00DA0ED1" w:rsidRPr="00955610" w:rsidRDefault="00DA0ED1" w:rsidP="008B1454">
            <w:pPr>
              <w:pStyle w:val="NoSpacing"/>
              <w:rPr>
                <w:rFonts w:ascii="Times New Roman" w:hAnsi="Times New Roman" w:cs="Times New Roman"/>
                <w:color w:val="000000"/>
                <w:sz w:val="20"/>
                <w:szCs w:val="20"/>
              </w:rPr>
            </w:pPr>
          </w:p>
          <w:p w14:paraId="7D5D2C61" w14:textId="77777777" w:rsidR="00DA0ED1" w:rsidRPr="00955610" w:rsidRDefault="00DA0ED1" w:rsidP="008B1454">
            <w:pPr>
              <w:pStyle w:val="NoSpacing"/>
              <w:rPr>
                <w:rFonts w:ascii="Times New Roman" w:hAnsi="Times New Roman" w:cs="Times New Roman"/>
                <w:sz w:val="20"/>
                <w:szCs w:val="20"/>
                <w:lang w:eastAsia="es-ES"/>
              </w:rPr>
            </w:pPr>
            <w:r w:rsidRPr="00955610">
              <w:rPr>
                <w:rFonts w:ascii="Times New Roman" w:hAnsi="Times New Roman" w:cs="Times New Roman"/>
                <w:sz w:val="20"/>
                <w:szCs w:val="20"/>
                <w:lang w:eastAsia="es-ES"/>
              </w:rPr>
              <w:t>- There is private sector interest in investing in RE&amp;EE projects in the region</w:t>
            </w:r>
          </w:p>
          <w:p w14:paraId="7A7C9360" w14:textId="77777777" w:rsidR="00DA0ED1" w:rsidRPr="00955610" w:rsidRDefault="00DA0ED1" w:rsidP="008B1454">
            <w:pPr>
              <w:pStyle w:val="NoSpacing"/>
              <w:rPr>
                <w:rFonts w:ascii="Times New Roman" w:hAnsi="Times New Roman" w:cs="Times New Roman"/>
                <w:color w:val="000000"/>
                <w:sz w:val="20"/>
                <w:szCs w:val="20"/>
              </w:rPr>
            </w:pPr>
          </w:p>
        </w:tc>
        <w:tc>
          <w:tcPr>
            <w:tcW w:w="2131" w:type="dxa"/>
            <w:shd w:val="clear" w:color="auto" w:fill="F2F2F2"/>
          </w:tcPr>
          <w:p w14:paraId="26146A90" w14:textId="77777777" w:rsidR="00333A78" w:rsidRPr="00AD047B" w:rsidRDefault="00333A78" w:rsidP="008B1454">
            <w:pPr>
              <w:pStyle w:val="NoSpacing"/>
              <w:rPr>
                <w:rFonts w:ascii="Times New Roman" w:hAnsi="Times New Roman" w:cs="Times New Roman"/>
                <w:color w:val="FF0000"/>
                <w:sz w:val="20"/>
                <w:szCs w:val="20"/>
              </w:rPr>
            </w:pPr>
          </w:p>
          <w:p w14:paraId="20A50BAE" w14:textId="77777777" w:rsidR="00333A78" w:rsidRPr="00AD047B" w:rsidRDefault="00333A78" w:rsidP="008B1454">
            <w:pPr>
              <w:pStyle w:val="NoSpacing"/>
              <w:rPr>
                <w:rFonts w:ascii="Times New Roman" w:hAnsi="Times New Roman" w:cs="Times New Roman"/>
                <w:color w:val="FF0000"/>
                <w:sz w:val="20"/>
                <w:szCs w:val="20"/>
              </w:rPr>
            </w:pPr>
          </w:p>
          <w:p w14:paraId="6CFED872" w14:textId="77777777" w:rsidR="00333A78" w:rsidRPr="00AD047B" w:rsidRDefault="00333A78" w:rsidP="008B1454">
            <w:pPr>
              <w:pStyle w:val="NoSpacing"/>
              <w:rPr>
                <w:rFonts w:ascii="Times New Roman" w:hAnsi="Times New Roman" w:cs="Times New Roman"/>
                <w:color w:val="FF0000"/>
                <w:sz w:val="20"/>
                <w:szCs w:val="20"/>
              </w:rPr>
            </w:pPr>
          </w:p>
          <w:p w14:paraId="4D91BA37" w14:textId="7FA1C0DA" w:rsidR="00333A78" w:rsidRPr="00C21555" w:rsidRDefault="005C4D64" w:rsidP="008B1454">
            <w:pPr>
              <w:pStyle w:val="NoSpacing"/>
              <w:rPr>
                <w:rFonts w:ascii="Times New Roman" w:hAnsi="Times New Roman" w:cs="Times New Roman"/>
                <w:color w:val="FF0000"/>
                <w:sz w:val="20"/>
                <w:szCs w:val="20"/>
              </w:rPr>
            </w:pPr>
            <w:r w:rsidRPr="00C21555">
              <w:rPr>
                <w:rFonts w:ascii="Times New Roman" w:hAnsi="Times New Roman" w:cs="Times New Roman"/>
                <w:color w:val="FF0000"/>
                <w:sz w:val="20"/>
                <w:szCs w:val="20"/>
              </w:rPr>
              <w:t xml:space="preserve">Support to the private sector in Vanuatu through the </w:t>
            </w:r>
            <w:r w:rsidRPr="00C21555">
              <w:rPr>
                <w:rFonts w:ascii="Times New Roman" w:hAnsi="Times New Roman" w:cs="Times New Roman"/>
                <w:color w:val="FF0000"/>
                <w:sz w:val="20"/>
                <w:szCs w:val="20"/>
                <w:lang w:val="en-GB" w:eastAsia="pt-PT"/>
              </w:rPr>
              <w:t>“</w:t>
            </w:r>
            <w:r w:rsidRPr="00C21555">
              <w:rPr>
                <w:rFonts w:ascii="Times New Roman" w:eastAsia="Calibri" w:hAnsi="Times New Roman" w:cs="Times New Roman"/>
                <w:color w:val="FF0000"/>
                <w:sz w:val="20"/>
                <w:szCs w:val="20"/>
                <w:lang w:val="en-AU"/>
              </w:rPr>
              <w:t xml:space="preserve">Promoting Renewable Energy Business Start-Ups and Entrepreneurship in Vanuatu’s Rural </w:t>
            </w:r>
            <w:proofErr w:type="gramStart"/>
            <w:r w:rsidRPr="00C21555">
              <w:rPr>
                <w:rFonts w:ascii="Times New Roman" w:eastAsia="Calibri" w:hAnsi="Times New Roman" w:cs="Times New Roman"/>
                <w:color w:val="FF0000"/>
                <w:sz w:val="20"/>
                <w:szCs w:val="20"/>
                <w:lang w:val="en-AU"/>
              </w:rPr>
              <w:t>Areas”  with</w:t>
            </w:r>
            <w:proofErr w:type="gramEnd"/>
            <w:r w:rsidRPr="00C21555">
              <w:rPr>
                <w:rFonts w:ascii="Times New Roman" w:eastAsia="Calibri" w:hAnsi="Times New Roman" w:cs="Times New Roman"/>
                <w:color w:val="FF0000"/>
                <w:sz w:val="20"/>
                <w:szCs w:val="20"/>
                <w:lang w:val="en-AU"/>
              </w:rPr>
              <w:t xml:space="preserve"> the Navara Savings &amp; Credit Cooperative Society of Vanuatu. At the end of the project, there were 36 productive uses of RE installations, 61 RE and 45 productive uses systems were distributed, an additional 47.3 kW of solar PV installations and 25 additional local businesses were powered with RE.  PCREEE invested 40,000 Euro in the </w:t>
            </w:r>
            <w:proofErr w:type="gramStart"/>
            <w:r w:rsidRPr="00C21555">
              <w:rPr>
                <w:rFonts w:ascii="Times New Roman" w:eastAsia="Calibri" w:hAnsi="Times New Roman" w:cs="Times New Roman"/>
                <w:color w:val="FF0000"/>
                <w:sz w:val="20"/>
                <w:szCs w:val="20"/>
                <w:lang w:val="en-AU"/>
              </w:rPr>
              <w:t>project</w:t>
            </w:r>
            <w:proofErr w:type="gramEnd"/>
            <w:r w:rsidRPr="00C21555">
              <w:rPr>
                <w:rFonts w:ascii="Times New Roman" w:eastAsia="Calibri" w:hAnsi="Times New Roman" w:cs="Times New Roman"/>
                <w:color w:val="FF0000"/>
                <w:sz w:val="20"/>
                <w:szCs w:val="20"/>
                <w:lang w:val="en-AU"/>
              </w:rPr>
              <w:t xml:space="preserve"> and it raised additional investments of about 160,000 Euro in the energy sector of Vanuatu.</w:t>
            </w:r>
          </w:p>
          <w:p w14:paraId="5658D655" w14:textId="77777777" w:rsidR="00333A78" w:rsidRPr="00AD047B" w:rsidRDefault="00333A78" w:rsidP="008B1454">
            <w:pPr>
              <w:pStyle w:val="NoSpacing"/>
              <w:rPr>
                <w:rFonts w:ascii="Times New Roman" w:hAnsi="Times New Roman" w:cs="Times New Roman"/>
                <w:color w:val="FF0000"/>
                <w:sz w:val="20"/>
                <w:szCs w:val="20"/>
              </w:rPr>
            </w:pPr>
          </w:p>
          <w:p w14:paraId="4C19C125" w14:textId="085A8DA5" w:rsidR="00333A78" w:rsidRPr="00B02A2D" w:rsidRDefault="00B02A2D" w:rsidP="008B1454">
            <w:pPr>
              <w:pStyle w:val="NoSpacing"/>
              <w:rPr>
                <w:rFonts w:ascii="Times New Roman" w:hAnsi="Times New Roman" w:cs="Times New Roman"/>
                <w:color w:val="0070C0"/>
                <w:sz w:val="20"/>
                <w:szCs w:val="20"/>
              </w:rPr>
            </w:pPr>
            <w:r>
              <w:rPr>
                <w:rFonts w:ascii="Times New Roman" w:hAnsi="Times New Roman" w:cs="Times New Roman"/>
                <w:color w:val="0070C0"/>
                <w:sz w:val="20"/>
                <w:szCs w:val="20"/>
              </w:rPr>
              <w:t xml:space="preserve">Completed a solar freezer project for </w:t>
            </w:r>
            <w:r w:rsidRPr="00B02A2D">
              <w:rPr>
                <w:rFonts w:cstheme="minorHAnsi"/>
                <w:color w:val="0070C0"/>
                <w:sz w:val="20"/>
                <w:szCs w:val="20"/>
              </w:rPr>
              <w:t xml:space="preserve">the </w:t>
            </w:r>
            <w:proofErr w:type="spellStart"/>
            <w:r w:rsidRPr="00B02A2D">
              <w:rPr>
                <w:rFonts w:cstheme="minorHAnsi"/>
                <w:color w:val="0070C0"/>
                <w:sz w:val="20"/>
                <w:szCs w:val="20"/>
              </w:rPr>
              <w:t>Tookina</w:t>
            </w:r>
            <w:proofErr w:type="spellEnd"/>
            <w:r w:rsidRPr="00B02A2D">
              <w:rPr>
                <w:rFonts w:cstheme="minorHAnsi"/>
                <w:color w:val="0070C0"/>
                <w:sz w:val="20"/>
                <w:szCs w:val="20"/>
              </w:rPr>
              <w:t xml:space="preserve"> Tribal Land Conservation Association (TTLCA)</w:t>
            </w:r>
          </w:p>
          <w:p w14:paraId="6B01DB5C" w14:textId="5C8F064B" w:rsidR="00333A78" w:rsidRPr="00AD047B" w:rsidRDefault="00333A78" w:rsidP="005C4D64">
            <w:pPr>
              <w:pStyle w:val="NoSpacing"/>
              <w:rPr>
                <w:rFonts w:ascii="Times New Roman" w:hAnsi="Times New Roman" w:cs="Times New Roman"/>
                <w:color w:val="FF0000"/>
                <w:sz w:val="20"/>
                <w:szCs w:val="20"/>
              </w:rPr>
            </w:pPr>
          </w:p>
        </w:tc>
      </w:tr>
      <w:tr w:rsidR="007B6A58" w:rsidRPr="00955610" w14:paraId="481CA4D6" w14:textId="41494093" w:rsidTr="00DA0ED1">
        <w:trPr>
          <w:trHeight w:val="204"/>
        </w:trPr>
        <w:tc>
          <w:tcPr>
            <w:tcW w:w="2857" w:type="dxa"/>
            <w:shd w:val="clear" w:color="auto" w:fill="F2F2F2"/>
            <w:hideMark/>
          </w:tcPr>
          <w:p w14:paraId="53988F34"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lang w:eastAsia="pt-PT"/>
              </w:rPr>
              <w:t xml:space="preserve">Output 1.2 </w:t>
            </w:r>
            <w:r w:rsidRPr="00955610">
              <w:rPr>
                <w:rFonts w:ascii="Times New Roman" w:hAnsi="Times New Roman" w:cs="Times New Roman"/>
                <w:sz w:val="20"/>
                <w:szCs w:val="20"/>
              </w:rPr>
              <w:t>Financial support in the PICTs to increase RE&amp;EE business opportunities for local companies and industry.</w:t>
            </w:r>
          </w:p>
        </w:tc>
        <w:tc>
          <w:tcPr>
            <w:tcW w:w="2419" w:type="dxa"/>
            <w:shd w:val="clear" w:color="auto" w:fill="F2F2F2"/>
            <w:hideMark/>
          </w:tcPr>
          <w:p w14:paraId="1EBAAE49" w14:textId="77777777" w:rsidR="00DA0ED1" w:rsidRPr="00955610" w:rsidRDefault="00DA0ED1" w:rsidP="008B1454">
            <w:pPr>
              <w:pStyle w:val="NoSpacing"/>
              <w:rPr>
                <w:rFonts w:ascii="Times New Roman" w:hAnsi="Times New Roman" w:cs="Times New Roman"/>
                <w:color w:val="000000"/>
                <w:sz w:val="20"/>
                <w:szCs w:val="20"/>
              </w:rPr>
            </w:pPr>
            <w:r>
              <w:rPr>
                <w:rFonts w:ascii="Times New Roman" w:hAnsi="Times New Roman" w:cs="Times New Roman"/>
                <w:sz w:val="20"/>
                <w:szCs w:val="20"/>
              </w:rPr>
              <w:t>Value</w:t>
            </w:r>
            <w:r w:rsidRPr="00955610">
              <w:rPr>
                <w:rFonts w:ascii="Times New Roman" w:hAnsi="Times New Roman" w:cs="Times New Roman"/>
                <w:sz w:val="20"/>
                <w:szCs w:val="20"/>
              </w:rPr>
              <w:t xml:space="preserve"> of </w:t>
            </w:r>
            <w:r>
              <w:rPr>
                <w:rFonts w:ascii="Times New Roman" w:hAnsi="Times New Roman" w:cs="Times New Roman"/>
                <w:sz w:val="20"/>
                <w:szCs w:val="20"/>
              </w:rPr>
              <w:t xml:space="preserve">loans and </w:t>
            </w:r>
            <w:r w:rsidRPr="00955610">
              <w:rPr>
                <w:rFonts w:ascii="Times New Roman" w:hAnsi="Times New Roman" w:cs="Times New Roman"/>
                <w:sz w:val="20"/>
                <w:szCs w:val="20"/>
              </w:rPr>
              <w:t xml:space="preserve">co-financing grants </w:t>
            </w:r>
            <w:r>
              <w:rPr>
                <w:rFonts w:ascii="Times New Roman" w:hAnsi="Times New Roman" w:cs="Times New Roman"/>
                <w:sz w:val="20"/>
                <w:szCs w:val="20"/>
              </w:rPr>
              <w:t xml:space="preserve">provided </w:t>
            </w:r>
            <w:r w:rsidRPr="00955610">
              <w:rPr>
                <w:rFonts w:ascii="Times New Roman" w:hAnsi="Times New Roman" w:cs="Times New Roman"/>
                <w:sz w:val="20"/>
                <w:szCs w:val="20"/>
              </w:rPr>
              <w:t>to local SMEs and NGOs</w:t>
            </w:r>
          </w:p>
        </w:tc>
        <w:tc>
          <w:tcPr>
            <w:tcW w:w="2975" w:type="dxa"/>
            <w:shd w:val="clear" w:color="auto" w:fill="F2F2F2"/>
          </w:tcPr>
          <w:p w14:paraId="7ABCEBAD" w14:textId="77777777" w:rsidR="00DA0ED1" w:rsidRPr="00955610" w:rsidRDefault="00DA0ED1" w:rsidP="008B1454">
            <w:pPr>
              <w:pStyle w:val="NoSpacing"/>
              <w:rPr>
                <w:rFonts w:ascii="Times New Roman" w:hAnsi="Times New Roman" w:cs="Times New Roman"/>
                <w:sz w:val="20"/>
                <w:szCs w:val="20"/>
                <w:u w:val="single"/>
              </w:rPr>
            </w:pPr>
            <w:r w:rsidRPr="00955610">
              <w:rPr>
                <w:rFonts w:ascii="Times New Roman" w:hAnsi="Times New Roman" w:cs="Times New Roman"/>
                <w:sz w:val="20"/>
                <w:szCs w:val="20"/>
                <w:u w:val="single"/>
              </w:rPr>
              <w:t xml:space="preserve">Baseline: </w:t>
            </w:r>
            <w:r w:rsidRPr="00955610">
              <w:rPr>
                <w:rFonts w:ascii="Times New Roman" w:hAnsi="Times New Roman" w:cs="Times New Roman"/>
                <w:sz w:val="20"/>
                <w:szCs w:val="20"/>
              </w:rPr>
              <w:t>In</w:t>
            </w:r>
            <w:r>
              <w:rPr>
                <w:rFonts w:ascii="Times New Roman" w:hAnsi="Times New Roman" w:cs="Times New Roman"/>
                <w:sz w:val="20"/>
                <w:szCs w:val="20"/>
              </w:rPr>
              <w:t xml:space="preserve">ability of local businesses to comply with the credit criteria of financing institutions, PSEEF, etc.  </w:t>
            </w:r>
          </w:p>
          <w:p w14:paraId="3CAA3ECA" w14:textId="77777777" w:rsidR="00DA0ED1" w:rsidRDefault="00DA0ED1" w:rsidP="008B1454">
            <w:pPr>
              <w:pStyle w:val="NoSpacing"/>
              <w:rPr>
                <w:rFonts w:ascii="Times New Roman" w:hAnsi="Times New Roman" w:cs="Times New Roman"/>
                <w:sz w:val="20"/>
                <w:szCs w:val="20"/>
                <w:u w:val="single"/>
              </w:rPr>
            </w:pPr>
          </w:p>
          <w:p w14:paraId="6A37976F" w14:textId="77777777" w:rsidR="00DA0ED1" w:rsidRPr="00955610" w:rsidRDefault="00DA0ED1" w:rsidP="008B1454">
            <w:pPr>
              <w:pStyle w:val="NoSpacing"/>
              <w:rPr>
                <w:rFonts w:ascii="Times New Roman" w:hAnsi="Times New Roman" w:cs="Times New Roman"/>
                <w:sz w:val="20"/>
                <w:szCs w:val="20"/>
                <w:u w:val="single"/>
              </w:rPr>
            </w:pPr>
            <w:r w:rsidRPr="00955610">
              <w:rPr>
                <w:rFonts w:ascii="Times New Roman" w:hAnsi="Times New Roman" w:cs="Times New Roman"/>
                <w:sz w:val="20"/>
                <w:szCs w:val="20"/>
                <w:u w:val="single"/>
              </w:rPr>
              <w:t>Target(s):</w:t>
            </w:r>
            <w:r w:rsidRPr="00955610">
              <w:rPr>
                <w:rFonts w:ascii="Times New Roman" w:hAnsi="Times New Roman" w:cs="Times New Roman"/>
                <w:sz w:val="20"/>
                <w:szCs w:val="20"/>
              </w:rPr>
              <w:t xml:space="preserve"> At least </w:t>
            </w:r>
            <w:r>
              <w:rPr>
                <w:rFonts w:ascii="Times New Roman" w:hAnsi="Times New Roman" w:cs="Times New Roman"/>
                <w:sz w:val="20"/>
                <w:szCs w:val="20"/>
              </w:rPr>
              <w:t>10</w:t>
            </w:r>
            <w:r w:rsidRPr="00955610">
              <w:rPr>
                <w:rFonts w:ascii="Times New Roman" w:hAnsi="Times New Roman" w:cs="Times New Roman"/>
                <w:sz w:val="20"/>
                <w:szCs w:val="20"/>
              </w:rPr>
              <w:t xml:space="preserve"> million USD of </w:t>
            </w:r>
            <w:r>
              <w:rPr>
                <w:rFonts w:ascii="Times New Roman" w:hAnsi="Times New Roman" w:cs="Times New Roman"/>
                <w:sz w:val="20"/>
                <w:szCs w:val="20"/>
              </w:rPr>
              <w:t xml:space="preserve">new loans and </w:t>
            </w:r>
            <w:r w:rsidRPr="00955610">
              <w:rPr>
                <w:rFonts w:ascii="Times New Roman" w:hAnsi="Times New Roman" w:cs="Times New Roman"/>
                <w:sz w:val="20"/>
                <w:szCs w:val="20"/>
              </w:rPr>
              <w:t>co-financing grants to local SMEs and NGOs</w:t>
            </w:r>
            <w:r>
              <w:rPr>
                <w:rFonts w:ascii="Times New Roman" w:hAnsi="Times New Roman" w:cs="Times New Roman"/>
                <w:sz w:val="20"/>
                <w:szCs w:val="20"/>
              </w:rPr>
              <w:t xml:space="preserve"> in 2004</w:t>
            </w:r>
          </w:p>
        </w:tc>
        <w:tc>
          <w:tcPr>
            <w:tcW w:w="2122" w:type="dxa"/>
            <w:shd w:val="clear" w:color="auto" w:fill="F2F2F2"/>
            <w:hideMark/>
          </w:tcPr>
          <w:p w14:paraId="71B9652C" w14:textId="77777777" w:rsidR="00DA0ED1"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Loan documents </w:t>
            </w:r>
          </w:p>
          <w:p w14:paraId="706B3FBE" w14:textId="77777777" w:rsidR="00DA0ED1" w:rsidRPr="00955610" w:rsidRDefault="00DA0ED1" w:rsidP="008B145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 Annual reports of financing and grant institutions  </w:t>
            </w:r>
          </w:p>
        </w:tc>
        <w:tc>
          <w:tcPr>
            <w:tcW w:w="1985" w:type="dxa"/>
            <w:shd w:val="clear" w:color="auto" w:fill="F2F2F2"/>
            <w:hideMark/>
          </w:tcPr>
          <w:p w14:paraId="5D79587A" w14:textId="77777777" w:rsidR="00DA0ED1" w:rsidRPr="00955610" w:rsidRDefault="00DA0ED1" w:rsidP="008B1454">
            <w:pPr>
              <w:pStyle w:val="NoSpacing"/>
              <w:rPr>
                <w:rFonts w:ascii="Times New Roman" w:hAnsi="Times New Roman" w:cs="Times New Roman"/>
                <w:sz w:val="20"/>
                <w:szCs w:val="20"/>
              </w:rPr>
            </w:pPr>
            <w:r w:rsidRPr="00955610">
              <w:rPr>
                <w:rFonts w:ascii="Times New Roman" w:hAnsi="Times New Roman" w:cs="Times New Roman"/>
                <w:sz w:val="20"/>
                <w:szCs w:val="20"/>
              </w:rPr>
              <w:t>- The PCREEE Sustainable Energy Entrepreneurship Facility, PSEEF</w:t>
            </w:r>
            <w:r>
              <w:rPr>
                <w:rFonts w:ascii="Times New Roman" w:hAnsi="Times New Roman" w:cs="Times New Roman"/>
                <w:sz w:val="20"/>
                <w:szCs w:val="20"/>
              </w:rPr>
              <w:t xml:space="preserve"> is well resourced and widely known in the region</w:t>
            </w:r>
            <w:r w:rsidRPr="00955610">
              <w:rPr>
                <w:rFonts w:ascii="Times New Roman" w:hAnsi="Times New Roman" w:cs="Times New Roman"/>
                <w:sz w:val="20"/>
                <w:szCs w:val="20"/>
              </w:rPr>
              <w:t xml:space="preserve">. </w:t>
            </w:r>
          </w:p>
          <w:p w14:paraId="13443549" w14:textId="77777777" w:rsidR="00DA0ED1" w:rsidRPr="00955610" w:rsidRDefault="00DA0ED1" w:rsidP="008B1454">
            <w:pPr>
              <w:pStyle w:val="NoSpacing"/>
              <w:rPr>
                <w:rFonts w:ascii="Times New Roman" w:hAnsi="Times New Roman" w:cs="Times New Roman"/>
                <w:sz w:val="20"/>
                <w:szCs w:val="20"/>
                <w:lang w:eastAsia="es-ES"/>
              </w:rPr>
            </w:pPr>
            <w:r w:rsidRPr="00955610">
              <w:rPr>
                <w:rFonts w:ascii="Times New Roman" w:hAnsi="Times New Roman" w:cs="Times New Roman"/>
                <w:sz w:val="20"/>
                <w:szCs w:val="20"/>
                <w:lang w:eastAsia="es-ES"/>
              </w:rPr>
              <w:t>- There is private sector interest in investing in RE&amp;EE projects in the region</w:t>
            </w:r>
          </w:p>
          <w:p w14:paraId="3ABCF9C0" w14:textId="77777777" w:rsidR="00DA0ED1" w:rsidRPr="00955610" w:rsidRDefault="00DA0ED1" w:rsidP="008B1454">
            <w:pPr>
              <w:pStyle w:val="NoSpacing"/>
              <w:rPr>
                <w:rFonts w:ascii="Times New Roman" w:hAnsi="Times New Roman" w:cs="Times New Roman"/>
                <w:sz w:val="20"/>
                <w:szCs w:val="20"/>
                <w:lang w:eastAsia="es-ES"/>
              </w:rPr>
            </w:pPr>
            <w:r w:rsidRPr="00955610">
              <w:rPr>
                <w:rFonts w:ascii="Times New Roman" w:hAnsi="Times New Roman" w:cs="Times New Roman"/>
                <w:sz w:val="20"/>
                <w:szCs w:val="20"/>
                <w:lang w:eastAsia="es-ES"/>
              </w:rPr>
              <w:t xml:space="preserve">- Regional development of policies and legal frameworks for energy continues and creates a </w:t>
            </w:r>
            <w:proofErr w:type="spellStart"/>
            <w:r w:rsidRPr="00955610">
              <w:rPr>
                <w:rFonts w:ascii="Times New Roman" w:hAnsi="Times New Roman" w:cs="Times New Roman"/>
                <w:sz w:val="20"/>
                <w:szCs w:val="20"/>
                <w:lang w:eastAsia="es-ES"/>
              </w:rPr>
              <w:t>favourable</w:t>
            </w:r>
            <w:proofErr w:type="spellEnd"/>
            <w:r w:rsidRPr="00955610">
              <w:rPr>
                <w:rFonts w:ascii="Times New Roman" w:hAnsi="Times New Roman" w:cs="Times New Roman"/>
                <w:sz w:val="20"/>
                <w:szCs w:val="20"/>
                <w:lang w:eastAsia="es-ES"/>
              </w:rPr>
              <w:t xml:space="preserve"> environment for sustainable energies.</w:t>
            </w:r>
          </w:p>
          <w:p w14:paraId="7EC6187B" w14:textId="77777777" w:rsidR="00DA0ED1" w:rsidRDefault="00DA0ED1" w:rsidP="008B1454">
            <w:pPr>
              <w:pStyle w:val="NoSpacing"/>
              <w:rPr>
                <w:rFonts w:ascii="Times New Roman" w:hAnsi="Times New Roman" w:cs="Times New Roman"/>
                <w:sz w:val="20"/>
                <w:szCs w:val="20"/>
                <w:lang w:eastAsia="es-ES"/>
              </w:rPr>
            </w:pPr>
            <w:r w:rsidRPr="00955610">
              <w:rPr>
                <w:rFonts w:ascii="Times New Roman" w:hAnsi="Times New Roman" w:cs="Times New Roman"/>
                <w:sz w:val="20"/>
                <w:szCs w:val="20"/>
                <w:lang w:eastAsia="es-ES"/>
              </w:rPr>
              <w:t>- Investments in RE&amp;EE projects cont</w:t>
            </w:r>
            <w:r>
              <w:rPr>
                <w:rFonts w:ascii="Times New Roman" w:hAnsi="Times New Roman" w:cs="Times New Roman"/>
                <w:sz w:val="20"/>
                <w:szCs w:val="20"/>
                <w:lang w:eastAsia="es-ES"/>
              </w:rPr>
              <w:t>in</w:t>
            </w:r>
            <w:r w:rsidRPr="00955610">
              <w:rPr>
                <w:rFonts w:ascii="Times New Roman" w:hAnsi="Times New Roman" w:cs="Times New Roman"/>
                <w:sz w:val="20"/>
                <w:szCs w:val="20"/>
                <w:lang w:eastAsia="es-ES"/>
              </w:rPr>
              <w:t>ue to be and perceived as feasible and viable options.</w:t>
            </w:r>
          </w:p>
          <w:p w14:paraId="10A62FCE" w14:textId="77777777" w:rsidR="00DA0ED1" w:rsidRDefault="00DA0ED1" w:rsidP="008B1454">
            <w:pPr>
              <w:pStyle w:val="NoSpacing"/>
              <w:rPr>
                <w:rFonts w:ascii="Times New Roman" w:hAnsi="Times New Roman" w:cs="Times New Roman"/>
                <w:sz w:val="20"/>
                <w:szCs w:val="20"/>
                <w:lang w:eastAsia="es-ES"/>
              </w:rPr>
            </w:pPr>
          </w:p>
          <w:p w14:paraId="5284B4E5" w14:textId="77777777" w:rsidR="00DA0ED1" w:rsidRPr="00955610" w:rsidRDefault="00DA0ED1" w:rsidP="008B1454">
            <w:pPr>
              <w:pStyle w:val="NoSpacing"/>
              <w:rPr>
                <w:rFonts w:ascii="Times New Roman" w:hAnsi="Times New Roman" w:cs="Times New Roman"/>
                <w:color w:val="000000"/>
                <w:sz w:val="20"/>
                <w:szCs w:val="20"/>
              </w:rPr>
            </w:pPr>
          </w:p>
        </w:tc>
        <w:tc>
          <w:tcPr>
            <w:tcW w:w="2131" w:type="dxa"/>
            <w:shd w:val="clear" w:color="auto" w:fill="F2F2F2"/>
          </w:tcPr>
          <w:p w14:paraId="0A5C575A" w14:textId="77777777" w:rsidR="00CF3EA9" w:rsidRDefault="00CF3EA9" w:rsidP="00425732">
            <w:pPr>
              <w:pStyle w:val="Heading1"/>
              <w:jc w:val="left"/>
              <w:rPr>
                <w:b w:val="0"/>
                <w:bCs w:val="0"/>
                <w:color w:val="FF0000"/>
                <w:sz w:val="20"/>
                <w:szCs w:val="20"/>
              </w:rPr>
            </w:pPr>
          </w:p>
          <w:p w14:paraId="0E8C077F" w14:textId="77777777" w:rsidR="00CF3EA9" w:rsidRDefault="00CF3EA9" w:rsidP="00425732">
            <w:pPr>
              <w:pStyle w:val="Heading1"/>
              <w:jc w:val="left"/>
              <w:rPr>
                <w:b w:val="0"/>
                <w:bCs w:val="0"/>
                <w:color w:val="FF0000"/>
                <w:sz w:val="20"/>
                <w:szCs w:val="20"/>
              </w:rPr>
            </w:pPr>
          </w:p>
          <w:p w14:paraId="31A96549" w14:textId="77777777" w:rsidR="00CF3EA9" w:rsidRDefault="00CF3EA9" w:rsidP="00425732">
            <w:pPr>
              <w:pStyle w:val="Heading1"/>
              <w:jc w:val="left"/>
              <w:rPr>
                <w:b w:val="0"/>
                <w:bCs w:val="0"/>
                <w:color w:val="FF0000"/>
                <w:sz w:val="20"/>
                <w:szCs w:val="20"/>
              </w:rPr>
            </w:pPr>
          </w:p>
          <w:p w14:paraId="622FB6E5" w14:textId="77777777" w:rsidR="00CF3EA9" w:rsidRDefault="00CF3EA9" w:rsidP="00425732">
            <w:pPr>
              <w:pStyle w:val="Heading1"/>
              <w:jc w:val="left"/>
              <w:rPr>
                <w:b w:val="0"/>
                <w:bCs w:val="0"/>
                <w:color w:val="FF0000"/>
                <w:sz w:val="20"/>
                <w:szCs w:val="20"/>
              </w:rPr>
            </w:pPr>
          </w:p>
          <w:p w14:paraId="19FB8053" w14:textId="77777777" w:rsidR="00CF3EA9" w:rsidRDefault="00CF3EA9" w:rsidP="00425732">
            <w:pPr>
              <w:pStyle w:val="Heading1"/>
              <w:jc w:val="left"/>
              <w:rPr>
                <w:b w:val="0"/>
                <w:bCs w:val="0"/>
                <w:color w:val="FF0000"/>
                <w:sz w:val="20"/>
                <w:szCs w:val="20"/>
              </w:rPr>
            </w:pPr>
          </w:p>
          <w:p w14:paraId="4694D970" w14:textId="77777777" w:rsidR="00CF3EA9" w:rsidRDefault="00CF3EA9" w:rsidP="00425732">
            <w:pPr>
              <w:pStyle w:val="Heading1"/>
              <w:jc w:val="left"/>
              <w:rPr>
                <w:b w:val="0"/>
                <w:bCs w:val="0"/>
                <w:color w:val="FF0000"/>
                <w:sz w:val="20"/>
                <w:szCs w:val="20"/>
              </w:rPr>
            </w:pPr>
          </w:p>
          <w:p w14:paraId="1306D092" w14:textId="77777777" w:rsidR="00CF3EA9" w:rsidRDefault="00CF3EA9" w:rsidP="00425732">
            <w:pPr>
              <w:pStyle w:val="Heading1"/>
              <w:jc w:val="left"/>
              <w:rPr>
                <w:b w:val="0"/>
                <w:bCs w:val="0"/>
                <w:color w:val="FF0000"/>
                <w:sz w:val="20"/>
                <w:szCs w:val="20"/>
              </w:rPr>
            </w:pPr>
          </w:p>
          <w:p w14:paraId="24AD2AAC" w14:textId="77777777" w:rsidR="00DA0ED1" w:rsidRDefault="005C4D64" w:rsidP="00CF3EA9">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 xml:space="preserve">Signed a MoU with </w:t>
            </w:r>
            <w:r w:rsidR="00CF3EA9" w:rsidRPr="00986313">
              <w:rPr>
                <w:rFonts w:ascii="Times New Roman" w:hAnsi="Times New Roman" w:cs="Times New Roman"/>
                <w:color w:val="FF0000"/>
                <w:sz w:val="20"/>
                <w:szCs w:val="20"/>
              </w:rPr>
              <w:t xml:space="preserve">CAMCO to develop a </w:t>
            </w:r>
            <w:r w:rsidR="00CF3EA9">
              <w:rPr>
                <w:rFonts w:ascii="Times New Roman" w:hAnsi="Times New Roman" w:cs="Times New Roman"/>
                <w:color w:val="FF0000"/>
                <w:sz w:val="20"/>
                <w:szCs w:val="20"/>
              </w:rPr>
              <w:t xml:space="preserve">USD 100 million </w:t>
            </w:r>
            <w:r w:rsidR="00CF3EA9" w:rsidRPr="00986313">
              <w:rPr>
                <w:rFonts w:ascii="Times New Roman" w:hAnsi="Times New Roman" w:cs="Times New Roman"/>
                <w:color w:val="FF0000"/>
                <w:sz w:val="20"/>
                <w:szCs w:val="20"/>
              </w:rPr>
              <w:t xml:space="preserve">public-private blend of funding </w:t>
            </w:r>
            <w:r w:rsidR="00CF3EA9">
              <w:rPr>
                <w:rFonts w:ascii="Times New Roman" w:hAnsi="Times New Roman" w:cs="Times New Roman"/>
                <w:color w:val="FF0000"/>
                <w:sz w:val="20"/>
                <w:szCs w:val="20"/>
              </w:rPr>
              <w:t>for the private sector</w:t>
            </w:r>
            <w:r>
              <w:rPr>
                <w:rFonts w:ascii="Times New Roman" w:hAnsi="Times New Roman" w:cs="Times New Roman"/>
                <w:color w:val="FF0000"/>
                <w:sz w:val="20"/>
                <w:szCs w:val="20"/>
              </w:rPr>
              <w:t xml:space="preserve"> (Transforming Islands Development through Electrification and Sustainability or TIDES)</w:t>
            </w:r>
            <w:r w:rsidR="00CF3EA9">
              <w:rPr>
                <w:rFonts w:ascii="Times New Roman" w:hAnsi="Times New Roman" w:cs="Times New Roman"/>
                <w:color w:val="FF0000"/>
                <w:sz w:val="20"/>
                <w:szCs w:val="20"/>
              </w:rPr>
              <w:t>.</w:t>
            </w:r>
          </w:p>
          <w:p w14:paraId="29197288" w14:textId="77777777" w:rsidR="00B02A2D" w:rsidRDefault="00B02A2D" w:rsidP="00CF3EA9">
            <w:pPr>
              <w:pStyle w:val="NoSpacing"/>
              <w:rPr>
                <w:rFonts w:ascii="Times New Roman" w:hAnsi="Times New Roman" w:cs="Times New Roman"/>
                <w:color w:val="FF0000"/>
                <w:sz w:val="20"/>
                <w:szCs w:val="20"/>
              </w:rPr>
            </w:pPr>
          </w:p>
          <w:p w14:paraId="323F0D76" w14:textId="0EBE0F32" w:rsidR="00B02A2D" w:rsidRPr="00AD047B" w:rsidRDefault="00B02A2D" w:rsidP="00CF3EA9">
            <w:pPr>
              <w:pStyle w:val="NoSpacing"/>
              <w:rPr>
                <w:rFonts w:ascii="Times New Roman" w:hAnsi="Times New Roman" w:cs="Times New Roman"/>
                <w:sz w:val="20"/>
                <w:szCs w:val="20"/>
              </w:rPr>
            </w:pPr>
            <w:r w:rsidRPr="00B02A2D">
              <w:rPr>
                <w:rFonts w:ascii="Times New Roman" w:hAnsi="Times New Roman" w:cs="Times New Roman"/>
                <w:color w:val="0070C0"/>
                <w:sz w:val="20"/>
                <w:szCs w:val="20"/>
              </w:rPr>
              <w:t xml:space="preserve">NZ and </w:t>
            </w:r>
            <w:r>
              <w:rPr>
                <w:rFonts w:ascii="Times New Roman" w:hAnsi="Times New Roman" w:cs="Times New Roman"/>
                <w:color w:val="0070C0"/>
                <w:sz w:val="20"/>
                <w:szCs w:val="20"/>
              </w:rPr>
              <w:t>the UK are showing interests in supporting the TIDES.</w:t>
            </w:r>
          </w:p>
        </w:tc>
      </w:tr>
      <w:tr w:rsidR="007B6A58" w:rsidRPr="00955610" w14:paraId="0291ECFA" w14:textId="37F43B57" w:rsidTr="00DA0ED1">
        <w:trPr>
          <w:trHeight w:val="300"/>
        </w:trPr>
        <w:tc>
          <w:tcPr>
            <w:tcW w:w="2857" w:type="dxa"/>
            <w:shd w:val="clear" w:color="auto" w:fill="F2F2F2"/>
            <w:vAlign w:val="center"/>
            <w:hideMark/>
          </w:tcPr>
          <w:p w14:paraId="0DEC71F3"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Outputs</w:t>
            </w:r>
          </w:p>
        </w:tc>
        <w:tc>
          <w:tcPr>
            <w:tcW w:w="2419" w:type="dxa"/>
            <w:shd w:val="clear" w:color="auto" w:fill="F2F2F2"/>
            <w:vAlign w:val="center"/>
            <w:hideMark/>
          </w:tcPr>
          <w:p w14:paraId="42DC2057"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Indicators</w:t>
            </w:r>
          </w:p>
        </w:tc>
        <w:tc>
          <w:tcPr>
            <w:tcW w:w="2975" w:type="dxa"/>
            <w:shd w:val="clear" w:color="auto" w:fill="F2F2F2"/>
            <w:vAlign w:val="center"/>
          </w:tcPr>
          <w:p w14:paraId="11D171C4"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Baseline and Targets</w:t>
            </w:r>
          </w:p>
        </w:tc>
        <w:tc>
          <w:tcPr>
            <w:tcW w:w="2122" w:type="dxa"/>
            <w:shd w:val="clear" w:color="auto" w:fill="F2F2F2"/>
            <w:vAlign w:val="center"/>
            <w:hideMark/>
          </w:tcPr>
          <w:p w14:paraId="2B061C9C"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Means of verification</w:t>
            </w:r>
          </w:p>
        </w:tc>
        <w:tc>
          <w:tcPr>
            <w:tcW w:w="1985" w:type="dxa"/>
            <w:shd w:val="clear" w:color="auto" w:fill="F2F2F2"/>
            <w:vAlign w:val="center"/>
            <w:hideMark/>
          </w:tcPr>
          <w:p w14:paraId="24844D30"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Risks and assumptions</w:t>
            </w:r>
          </w:p>
        </w:tc>
        <w:tc>
          <w:tcPr>
            <w:tcW w:w="2131" w:type="dxa"/>
            <w:shd w:val="clear" w:color="auto" w:fill="F2F2F2"/>
          </w:tcPr>
          <w:p w14:paraId="2F95396B" w14:textId="77777777" w:rsidR="00DA0ED1" w:rsidRPr="00955610" w:rsidRDefault="00DA0ED1" w:rsidP="008B1454">
            <w:pPr>
              <w:pStyle w:val="NoSpacing"/>
              <w:rPr>
                <w:rFonts w:ascii="Times New Roman" w:hAnsi="Times New Roman" w:cs="Times New Roman"/>
                <w:color w:val="000000"/>
                <w:sz w:val="20"/>
                <w:szCs w:val="20"/>
              </w:rPr>
            </w:pPr>
          </w:p>
        </w:tc>
      </w:tr>
      <w:tr w:rsidR="007B6A58" w:rsidRPr="00955610" w14:paraId="38B864AC" w14:textId="0AC89C49" w:rsidTr="00DA0ED1">
        <w:trPr>
          <w:trHeight w:val="558"/>
        </w:trPr>
        <w:tc>
          <w:tcPr>
            <w:tcW w:w="2857" w:type="dxa"/>
            <w:shd w:val="clear" w:color="auto" w:fill="F2F2F2"/>
            <w:hideMark/>
          </w:tcPr>
          <w:p w14:paraId="333CF1B0"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 xml:space="preserve">Output 1.3 </w:t>
            </w:r>
            <w:r w:rsidRPr="00955610">
              <w:rPr>
                <w:rFonts w:ascii="Times New Roman" w:hAnsi="Times New Roman" w:cs="Times New Roman"/>
                <w:sz w:val="20"/>
                <w:szCs w:val="20"/>
              </w:rPr>
              <w:t xml:space="preserve">access to finance via different instruments, including connecting with existing financing facilities (i.e. </w:t>
            </w:r>
            <w:r>
              <w:rPr>
                <w:rFonts w:ascii="Times New Roman" w:hAnsi="Times New Roman" w:cs="Times New Roman"/>
                <w:sz w:val="20"/>
                <w:szCs w:val="20"/>
              </w:rPr>
              <w:t xml:space="preserve">local development banks, targeted local stimulus </w:t>
            </w:r>
            <w:proofErr w:type="gramStart"/>
            <w:r>
              <w:rPr>
                <w:rFonts w:ascii="Times New Roman" w:hAnsi="Times New Roman" w:cs="Times New Roman"/>
                <w:sz w:val="20"/>
                <w:szCs w:val="20"/>
              </w:rPr>
              <w:t>packages,  local</w:t>
            </w:r>
            <w:proofErr w:type="gramEnd"/>
            <w:r>
              <w:rPr>
                <w:rFonts w:ascii="Times New Roman" w:hAnsi="Times New Roman" w:cs="Times New Roman"/>
                <w:sz w:val="20"/>
                <w:szCs w:val="20"/>
              </w:rPr>
              <w:t xml:space="preserve"> environment/energy funds,</w:t>
            </w:r>
            <w:r w:rsidRPr="00955610">
              <w:rPr>
                <w:rFonts w:ascii="Times New Roman" w:hAnsi="Times New Roman" w:cs="Times New Roman"/>
                <w:sz w:val="20"/>
                <w:szCs w:val="20"/>
              </w:rPr>
              <w:t xml:space="preserve"> or ADB).</w:t>
            </w:r>
          </w:p>
        </w:tc>
        <w:tc>
          <w:tcPr>
            <w:tcW w:w="2419" w:type="dxa"/>
            <w:shd w:val="clear" w:color="auto" w:fill="F2F2F2"/>
          </w:tcPr>
          <w:p w14:paraId="4410AFA0" w14:textId="77777777" w:rsidR="00DA0ED1" w:rsidRPr="00955610" w:rsidRDefault="00DA0ED1" w:rsidP="008B1454">
            <w:pPr>
              <w:pStyle w:val="NoSpacing"/>
              <w:rPr>
                <w:rFonts w:ascii="Times New Roman" w:hAnsi="Times New Roman" w:cs="Times New Roman"/>
                <w:sz w:val="20"/>
                <w:szCs w:val="20"/>
              </w:rPr>
            </w:pPr>
            <w:r w:rsidRPr="00955610">
              <w:rPr>
                <w:rFonts w:ascii="Times New Roman" w:hAnsi="Times New Roman" w:cs="Times New Roman"/>
                <w:sz w:val="20"/>
                <w:szCs w:val="20"/>
              </w:rPr>
              <w:t xml:space="preserve">- </w:t>
            </w:r>
            <w:r>
              <w:rPr>
                <w:rFonts w:ascii="Times New Roman" w:hAnsi="Times New Roman" w:cs="Times New Roman"/>
                <w:sz w:val="20"/>
                <w:szCs w:val="20"/>
              </w:rPr>
              <w:t xml:space="preserve">No. of investment forums </w:t>
            </w:r>
            <w:proofErr w:type="gramStart"/>
            <w:r>
              <w:rPr>
                <w:rFonts w:ascii="Times New Roman" w:hAnsi="Times New Roman" w:cs="Times New Roman"/>
                <w:sz w:val="20"/>
                <w:szCs w:val="20"/>
              </w:rPr>
              <w:t>conducted</w:t>
            </w:r>
            <w:proofErr w:type="gramEnd"/>
            <w:r>
              <w:rPr>
                <w:rFonts w:ascii="Times New Roman" w:hAnsi="Times New Roman" w:cs="Times New Roman"/>
                <w:sz w:val="20"/>
                <w:szCs w:val="20"/>
              </w:rPr>
              <w:t xml:space="preserve"> and </w:t>
            </w:r>
            <w:r w:rsidRPr="00955610">
              <w:rPr>
                <w:rFonts w:ascii="Times New Roman" w:hAnsi="Times New Roman" w:cs="Times New Roman"/>
                <w:sz w:val="20"/>
                <w:szCs w:val="20"/>
              </w:rPr>
              <w:t xml:space="preserve">Commercial financial institutions engaged in </w:t>
            </w:r>
            <w:r>
              <w:rPr>
                <w:rFonts w:ascii="Times New Roman" w:hAnsi="Times New Roman" w:cs="Times New Roman"/>
                <w:sz w:val="20"/>
                <w:szCs w:val="20"/>
              </w:rPr>
              <w:t xml:space="preserve">the </w:t>
            </w:r>
            <w:r w:rsidRPr="00955610">
              <w:rPr>
                <w:rFonts w:ascii="Times New Roman" w:hAnsi="Times New Roman" w:cs="Times New Roman"/>
                <w:sz w:val="20"/>
                <w:szCs w:val="20"/>
              </w:rPr>
              <w:t>financing of RE&amp;EE companies.</w:t>
            </w:r>
          </w:p>
          <w:p w14:paraId="4F2E70EE" w14:textId="77777777" w:rsidR="00DA0ED1" w:rsidRPr="00955610" w:rsidRDefault="00DA0ED1" w:rsidP="008B1454">
            <w:pPr>
              <w:pStyle w:val="NoSpacing"/>
              <w:rPr>
                <w:rFonts w:ascii="Times New Roman" w:hAnsi="Times New Roman" w:cs="Times New Roman"/>
                <w:sz w:val="20"/>
                <w:szCs w:val="20"/>
              </w:rPr>
            </w:pPr>
          </w:p>
          <w:p w14:paraId="43AF3234" w14:textId="77777777" w:rsidR="00DA0ED1" w:rsidRPr="00955610" w:rsidRDefault="00DA0ED1" w:rsidP="008B1454">
            <w:pPr>
              <w:pStyle w:val="NoSpacing"/>
              <w:rPr>
                <w:rFonts w:ascii="Times New Roman" w:hAnsi="Times New Roman" w:cs="Times New Roman"/>
                <w:color w:val="000000"/>
                <w:sz w:val="20"/>
                <w:szCs w:val="20"/>
              </w:rPr>
            </w:pPr>
          </w:p>
        </w:tc>
        <w:tc>
          <w:tcPr>
            <w:tcW w:w="2975" w:type="dxa"/>
            <w:shd w:val="clear" w:color="auto" w:fill="F2F2F2"/>
          </w:tcPr>
          <w:p w14:paraId="3325C344" w14:textId="77777777" w:rsidR="00DA0ED1" w:rsidRDefault="00DA0ED1" w:rsidP="008B1454">
            <w:pPr>
              <w:pStyle w:val="NoSpacing"/>
              <w:rPr>
                <w:rFonts w:ascii="Times New Roman" w:hAnsi="Times New Roman" w:cs="Times New Roman"/>
                <w:sz w:val="20"/>
                <w:szCs w:val="20"/>
              </w:rPr>
            </w:pPr>
            <w:r w:rsidRPr="00955610">
              <w:rPr>
                <w:rFonts w:ascii="Times New Roman" w:hAnsi="Times New Roman" w:cs="Times New Roman"/>
                <w:sz w:val="20"/>
                <w:szCs w:val="20"/>
                <w:u w:val="single"/>
              </w:rPr>
              <w:t xml:space="preserve">Baseline: </w:t>
            </w:r>
            <w:r w:rsidRPr="00B07D7B">
              <w:rPr>
                <w:rFonts w:ascii="Times New Roman" w:hAnsi="Times New Roman" w:cs="Times New Roman"/>
                <w:sz w:val="20"/>
                <w:szCs w:val="20"/>
              </w:rPr>
              <w:t>the absence of a regular forum to match investors, project developers, and financiers.</w:t>
            </w:r>
            <w:r>
              <w:rPr>
                <w:rFonts w:ascii="Times New Roman" w:hAnsi="Times New Roman" w:cs="Times New Roman"/>
                <w:sz w:val="20"/>
                <w:szCs w:val="20"/>
                <w:u w:val="single"/>
              </w:rPr>
              <w:t xml:space="preserve"> </w:t>
            </w:r>
            <w:r>
              <w:rPr>
                <w:rFonts w:ascii="Times New Roman" w:hAnsi="Times New Roman" w:cs="Times New Roman"/>
                <w:sz w:val="20"/>
                <w:szCs w:val="20"/>
              </w:rPr>
              <w:t xml:space="preserve"> </w:t>
            </w:r>
          </w:p>
          <w:p w14:paraId="4AC0E164" w14:textId="77777777" w:rsidR="00DA0ED1" w:rsidRPr="00955610" w:rsidRDefault="00DA0ED1" w:rsidP="008B1454">
            <w:pPr>
              <w:pStyle w:val="NoSpacing"/>
              <w:rPr>
                <w:rFonts w:ascii="Times New Roman" w:hAnsi="Times New Roman" w:cs="Times New Roman"/>
                <w:sz w:val="20"/>
                <w:szCs w:val="20"/>
                <w:u w:val="single"/>
              </w:rPr>
            </w:pPr>
          </w:p>
          <w:p w14:paraId="6493A36D" w14:textId="77777777" w:rsidR="00DA0ED1" w:rsidRPr="00955610" w:rsidRDefault="00DA0ED1" w:rsidP="008B1454">
            <w:pPr>
              <w:pStyle w:val="NoSpacing"/>
              <w:rPr>
                <w:rFonts w:ascii="Times New Roman" w:hAnsi="Times New Roman" w:cs="Times New Roman"/>
                <w:sz w:val="20"/>
                <w:szCs w:val="20"/>
              </w:rPr>
            </w:pPr>
            <w:r w:rsidRPr="00955610">
              <w:rPr>
                <w:rFonts w:ascii="Times New Roman" w:hAnsi="Times New Roman" w:cs="Times New Roman"/>
                <w:sz w:val="20"/>
                <w:szCs w:val="20"/>
                <w:u w:val="single"/>
              </w:rPr>
              <w:t xml:space="preserve">Target(s): </w:t>
            </w:r>
            <w:r w:rsidRPr="00955610">
              <w:rPr>
                <w:rFonts w:ascii="Times New Roman" w:hAnsi="Times New Roman" w:cs="Times New Roman"/>
                <w:sz w:val="20"/>
                <w:szCs w:val="20"/>
              </w:rPr>
              <w:t xml:space="preserve">At least </w:t>
            </w:r>
            <w:r>
              <w:rPr>
                <w:rFonts w:ascii="Times New Roman" w:hAnsi="Times New Roman" w:cs="Times New Roman"/>
                <w:sz w:val="20"/>
                <w:szCs w:val="20"/>
              </w:rPr>
              <w:t xml:space="preserve">1 investment forum is conducted annually.  </w:t>
            </w:r>
          </w:p>
        </w:tc>
        <w:tc>
          <w:tcPr>
            <w:tcW w:w="2122" w:type="dxa"/>
            <w:shd w:val="clear" w:color="auto" w:fill="F2F2F2"/>
          </w:tcPr>
          <w:p w14:paraId="0EF16E3C" w14:textId="77777777" w:rsidR="00DA0ED1" w:rsidRPr="00955610" w:rsidRDefault="00DA0ED1" w:rsidP="008B145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Investment Forum reports.</w:t>
            </w:r>
          </w:p>
          <w:p w14:paraId="5F1E9AE8" w14:textId="77777777" w:rsidR="00DA0ED1" w:rsidRPr="00955610" w:rsidRDefault="00DA0ED1" w:rsidP="008B1454">
            <w:pPr>
              <w:pStyle w:val="NoSpacing"/>
              <w:rPr>
                <w:rFonts w:ascii="Times New Roman" w:hAnsi="Times New Roman" w:cs="Times New Roman"/>
                <w:color w:val="000000"/>
                <w:sz w:val="20"/>
                <w:szCs w:val="20"/>
              </w:rPr>
            </w:pPr>
          </w:p>
          <w:p w14:paraId="3429AF71" w14:textId="77777777" w:rsidR="00DA0ED1" w:rsidRPr="00955610" w:rsidRDefault="00DA0ED1" w:rsidP="008B1454">
            <w:pPr>
              <w:pStyle w:val="NoSpacing"/>
              <w:rPr>
                <w:rFonts w:ascii="Times New Roman" w:hAnsi="Times New Roman" w:cs="Times New Roman"/>
                <w:color w:val="000000"/>
                <w:sz w:val="20"/>
                <w:szCs w:val="20"/>
              </w:rPr>
            </w:pPr>
          </w:p>
        </w:tc>
        <w:tc>
          <w:tcPr>
            <w:tcW w:w="1985" w:type="dxa"/>
            <w:shd w:val="clear" w:color="auto" w:fill="F2F2F2"/>
          </w:tcPr>
          <w:p w14:paraId="3E3C50E0" w14:textId="77777777" w:rsidR="00DA0ED1" w:rsidRPr="00955610" w:rsidRDefault="00DA0ED1" w:rsidP="008B1454">
            <w:pPr>
              <w:pStyle w:val="NoSpacing"/>
              <w:rPr>
                <w:rFonts w:ascii="Times New Roman" w:hAnsi="Times New Roman" w:cs="Times New Roman"/>
                <w:sz w:val="20"/>
                <w:szCs w:val="20"/>
                <w:lang w:eastAsia="es-ES"/>
              </w:rPr>
            </w:pPr>
            <w:r w:rsidRPr="00955610">
              <w:rPr>
                <w:rFonts w:ascii="Times New Roman" w:hAnsi="Times New Roman" w:cs="Times New Roman"/>
                <w:sz w:val="20"/>
                <w:szCs w:val="20"/>
              </w:rPr>
              <w:t>- The Financial Institutions are interested in extending providing term loans to private sector service providers for RE&amp;EE services.</w:t>
            </w:r>
          </w:p>
          <w:p w14:paraId="2AF77E83" w14:textId="77777777" w:rsidR="00DA0ED1" w:rsidRPr="00955610" w:rsidRDefault="00DA0ED1" w:rsidP="008B1454">
            <w:pPr>
              <w:pStyle w:val="NoSpacing"/>
              <w:rPr>
                <w:rFonts w:ascii="Times New Roman" w:hAnsi="Times New Roman" w:cs="Times New Roman"/>
                <w:sz w:val="20"/>
                <w:szCs w:val="20"/>
                <w:lang w:eastAsia="es-ES"/>
              </w:rPr>
            </w:pPr>
          </w:p>
          <w:p w14:paraId="73BD38F6" w14:textId="77777777" w:rsidR="00DA0ED1" w:rsidRDefault="00DA0ED1" w:rsidP="008B1454">
            <w:pPr>
              <w:pStyle w:val="NoSpacing"/>
              <w:rPr>
                <w:rFonts w:ascii="Times New Roman" w:hAnsi="Times New Roman" w:cs="Times New Roman"/>
                <w:sz w:val="20"/>
                <w:szCs w:val="20"/>
                <w:lang w:eastAsia="es-ES"/>
              </w:rPr>
            </w:pPr>
            <w:r w:rsidRPr="00955610">
              <w:rPr>
                <w:rFonts w:ascii="Times New Roman" w:hAnsi="Times New Roman" w:cs="Times New Roman"/>
                <w:sz w:val="20"/>
                <w:szCs w:val="20"/>
                <w:lang w:eastAsia="es-ES"/>
              </w:rPr>
              <w:t>- There is private sector interest in investing in RE&amp;EE projects in the region</w:t>
            </w:r>
          </w:p>
          <w:p w14:paraId="3D3F193F" w14:textId="77777777" w:rsidR="00DA0ED1" w:rsidRPr="00955610" w:rsidRDefault="00DA0ED1" w:rsidP="008B1454">
            <w:pPr>
              <w:pStyle w:val="NoSpacing"/>
              <w:rPr>
                <w:rFonts w:ascii="Times New Roman" w:hAnsi="Times New Roman" w:cs="Times New Roman"/>
                <w:color w:val="000000"/>
                <w:sz w:val="20"/>
                <w:szCs w:val="20"/>
              </w:rPr>
            </w:pPr>
          </w:p>
        </w:tc>
        <w:tc>
          <w:tcPr>
            <w:tcW w:w="2131" w:type="dxa"/>
            <w:shd w:val="clear" w:color="auto" w:fill="F2F2F2"/>
          </w:tcPr>
          <w:p w14:paraId="7B64827E" w14:textId="77777777" w:rsidR="00CF3EA9" w:rsidRDefault="00CF3EA9" w:rsidP="008B1454">
            <w:pPr>
              <w:pStyle w:val="NoSpacing"/>
              <w:rPr>
                <w:rFonts w:ascii="Times New Roman" w:hAnsi="Times New Roman" w:cs="Times New Roman"/>
                <w:color w:val="FF0000"/>
                <w:sz w:val="20"/>
                <w:szCs w:val="20"/>
              </w:rPr>
            </w:pPr>
          </w:p>
          <w:p w14:paraId="46DFE2AC" w14:textId="77777777" w:rsidR="00CF3EA9" w:rsidRDefault="00CF3EA9" w:rsidP="008B1454">
            <w:pPr>
              <w:pStyle w:val="NoSpacing"/>
              <w:rPr>
                <w:rFonts w:ascii="Times New Roman" w:hAnsi="Times New Roman" w:cs="Times New Roman"/>
                <w:color w:val="FF0000"/>
                <w:sz w:val="20"/>
                <w:szCs w:val="20"/>
              </w:rPr>
            </w:pPr>
          </w:p>
          <w:p w14:paraId="3FC08821" w14:textId="77777777" w:rsidR="00CF3EA9" w:rsidRDefault="00CF3EA9" w:rsidP="008B1454">
            <w:pPr>
              <w:pStyle w:val="NoSpacing"/>
              <w:rPr>
                <w:rFonts w:ascii="Times New Roman" w:hAnsi="Times New Roman" w:cs="Times New Roman"/>
                <w:color w:val="FF0000"/>
                <w:sz w:val="20"/>
                <w:szCs w:val="20"/>
              </w:rPr>
            </w:pPr>
          </w:p>
          <w:p w14:paraId="3E808763" w14:textId="77777777" w:rsidR="00CF3EA9" w:rsidRDefault="00CF3EA9" w:rsidP="008B1454">
            <w:pPr>
              <w:pStyle w:val="NoSpacing"/>
              <w:rPr>
                <w:rFonts w:ascii="Times New Roman" w:hAnsi="Times New Roman" w:cs="Times New Roman"/>
                <w:color w:val="FF0000"/>
                <w:sz w:val="20"/>
                <w:szCs w:val="20"/>
              </w:rPr>
            </w:pPr>
          </w:p>
          <w:p w14:paraId="400B5F89" w14:textId="77777777" w:rsidR="00CF3EA9" w:rsidRDefault="00CF3EA9" w:rsidP="008B1454">
            <w:pPr>
              <w:pStyle w:val="NoSpacing"/>
              <w:rPr>
                <w:rFonts w:ascii="Times New Roman" w:hAnsi="Times New Roman" w:cs="Times New Roman"/>
                <w:color w:val="FF0000"/>
                <w:sz w:val="20"/>
                <w:szCs w:val="20"/>
              </w:rPr>
            </w:pPr>
          </w:p>
          <w:p w14:paraId="76F50649" w14:textId="77777777" w:rsidR="00CF3EA9" w:rsidRDefault="00CF3EA9" w:rsidP="008B1454">
            <w:pPr>
              <w:pStyle w:val="NoSpacing"/>
              <w:rPr>
                <w:rFonts w:ascii="Times New Roman" w:hAnsi="Times New Roman" w:cs="Times New Roman"/>
                <w:color w:val="FF0000"/>
                <w:sz w:val="20"/>
                <w:szCs w:val="20"/>
              </w:rPr>
            </w:pPr>
          </w:p>
          <w:p w14:paraId="5057C04E" w14:textId="78154EF4" w:rsidR="00333A78" w:rsidRDefault="00C21555" w:rsidP="008B1454">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 xml:space="preserve">Incorporated business </w:t>
            </w:r>
            <w:proofErr w:type="spellStart"/>
            <w:r>
              <w:rPr>
                <w:rFonts w:ascii="Times New Roman" w:hAnsi="Times New Roman" w:cs="Times New Roman"/>
                <w:color w:val="FF0000"/>
                <w:sz w:val="20"/>
                <w:szCs w:val="20"/>
              </w:rPr>
              <w:t>start ups</w:t>
            </w:r>
            <w:proofErr w:type="spellEnd"/>
            <w:r>
              <w:rPr>
                <w:rFonts w:ascii="Times New Roman" w:hAnsi="Times New Roman" w:cs="Times New Roman"/>
                <w:color w:val="FF0000"/>
                <w:sz w:val="20"/>
                <w:szCs w:val="20"/>
              </w:rPr>
              <w:t xml:space="preserve"> and investments in training workshops in Kiribati and Tuvalu    </w:t>
            </w:r>
          </w:p>
          <w:p w14:paraId="4D204AE6" w14:textId="035FD50E" w:rsidR="00986313" w:rsidRPr="00D272C9" w:rsidRDefault="00D272C9" w:rsidP="008B1454">
            <w:pPr>
              <w:pStyle w:val="NoSpacing"/>
              <w:rPr>
                <w:rFonts w:ascii="Times New Roman" w:hAnsi="Times New Roman" w:cs="Times New Roman"/>
                <w:color w:val="0070C0"/>
                <w:sz w:val="20"/>
                <w:szCs w:val="20"/>
              </w:rPr>
            </w:pPr>
            <w:r>
              <w:rPr>
                <w:rFonts w:ascii="Times New Roman" w:hAnsi="Times New Roman" w:cs="Times New Roman"/>
                <w:color w:val="0070C0"/>
                <w:sz w:val="20"/>
                <w:szCs w:val="20"/>
              </w:rPr>
              <w:t>Completed business skills and productive uses of energy training in 2 outer islands of Tonga.</w:t>
            </w:r>
          </w:p>
        </w:tc>
      </w:tr>
      <w:tr w:rsidR="007B6A58" w:rsidRPr="00955610" w14:paraId="7891E8AA" w14:textId="6AE6441A" w:rsidTr="00DA0ED1">
        <w:trPr>
          <w:trHeight w:val="480"/>
        </w:trPr>
        <w:tc>
          <w:tcPr>
            <w:tcW w:w="2857" w:type="dxa"/>
            <w:shd w:val="clear" w:color="auto" w:fill="F2F2F2"/>
          </w:tcPr>
          <w:p w14:paraId="14FAEBB6"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sz w:val="20"/>
                <w:szCs w:val="20"/>
                <w:lang w:eastAsia="es-ES"/>
              </w:rPr>
              <w:t xml:space="preserve">Output 1.4 Support to improvement of the policy and regulatory frameworks and business-enabling environment both at </w:t>
            </w:r>
            <w:r>
              <w:rPr>
                <w:rFonts w:ascii="Times New Roman" w:hAnsi="Times New Roman" w:cs="Times New Roman"/>
                <w:sz w:val="20"/>
                <w:szCs w:val="20"/>
                <w:lang w:eastAsia="es-ES"/>
              </w:rPr>
              <w:t xml:space="preserve">the </w:t>
            </w:r>
            <w:r w:rsidRPr="00955610">
              <w:rPr>
                <w:rFonts w:ascii="Times New Roman" w:hAnsi="Times New Roman" w:cs="Times New Roman"/>
                <w:sz w:val="20"/>
                <w:szCs w:val="20"/>
                <w:lang w:eastAsia="es-ES"/>
              </w:rPr>
              <w:t>regional and national level</w:t>
            </w:r>
            <w:r>
              <w:rPr>
                <w:rFonts w:ascii="Times New Roman" w:hAnsi="Times New Roman" w:cs="Times New Roman"/>
                <w:sz w:val="20"/>
                <w:szCs w:val="20"/>
                <w:lang w:eastAsia="es-ES"/>
              </w:rPr>
              <w:t>s</w:t>
            </w:r>
            <w:r w:rsidRPr="00955610">
              <w:rPr>
                <w:rFonts w:ascii="Times New Roman" w:hAnsi="Times New Roman" w:cs="Times New Roman"/>
                <w:sz w:val="20"/>
                <w:szCs w:val="20"/>
                <w:lang w:eastAsia="es-ES"/>
              </w:rPr>
              <w:t>.</w:t>
            </w:r>
          </w:p>
        </w:tc>
        <w:tc>
          <w:tcPr>
            <w:tcW w:w="2419" w:type="dxa"/>
            <w:shd w:val="clear" w:color="auto" w:fill="F2F2F2"/>
          </w:tcPr>
          <w:p w14:paraId="793154B2" w14:textId="77777777" w:rsidR="00DA0ED1" w:rsidRPr="00955610" w:rsidRDefault="00DA0ED1" w:rsidP="008B1454">
            <w:pPr>
              <w:pStyle w:val="NoSpacing"/>
              <w:rPr>
                <w:rFonts w:ascii="Times New Roman" w:hAnsi="Times New Roman" w:cs="Times New Roman"/>
                <w:sz w:val="20"/>
                <w:szCs w:val="20"/>
              </w:rPr>
            </w:pPr>
            <w:r w:rsidRPr="00955610">
              <w:rPr>
                <w:rFonts w:ascii="Times New Roman" w:hAnsi="Times New Roman" w:cs="Times New Roman"/>
                <w:sz w:val="20"/>
                <w:szCs w:val="20"/>
                <w:lang w:eastAsia="es-ES"/>
              </w:rPr>
              <w:t xml:space="preserve">- </w:t>
            </w:r>
            <w:r>
              <w:rPr>
                <w:rFonts w:ascii="Times New Roman" w:hAnsi="Times New Roman" w:cs="Times New Roman"/>
                <w:sz w:val="20"/>
                <w:szCs w:val="20"/>
                <w:lang w:eastAsia="es-ES"/>
              </w:rPr>
              <w:t xml:space="preserve">No. of inputs from the </w:t>
            </w:r>
            <w:r w:rsidRPr="00955610">
              <w:rPr>
                <w:rFonts w:ascii="Times New Roman" w:hAnsi="Times New Roman" w:cs="Times New Roman"/>
                <w:sz w:val="20"/>
                <w:szCs w:val="20"/>
              </w:rPr>
              <w:t>national industr</w:t>
            </w:r>
            <w:r>
              <w:rPr>
                <w:rFonts w:ascii="Times New Roman" w:hAnsi="Times New Roman" w:cs="Times New Roman"/>
                <w:sz w:val="20"/>
                <w:szCs w:val="20"/>
              </w:rPr>
              <w:t>y</w:t>
            </w:r>
            <w:r w:rsidRPr="00955610">
              <w:rPr>
                <w:rFonts w:ascii="Times New Roman" w:hAnsi="Times New Roman" w:cs="Times New Roman"/>
                <w:sz w:val="20"/>
                <w:szCs w:val="20"/>
              </w:rPr>
              <w:t xml:space="preserve"> association</w:t>
            </w:r>
            <w:r>
              <w:rPr>
                <w:rFonts w:ascii="Times New Roman" w:hAnsi="Times New Roman" w:cs="Times New Roman"/>
                <w:sz w:val="20"/>
                <w:szCs w:val="20"/>
              </w:rPr>
              <w:t xml:space="preserve">s and related businesses to the review and drafting of the sustainable energy policy and regulatory frameworks. </w:t>
            </w:r>
          </w:p>
          <w:p w14:paraId="748B179D" w14:textId="77777777" w:rsidR="00DA0ED1" w:rsidRDefault="00DA0ED1" w:rsidP="008B1454">
            <w:pPr>
              <w:pStyle w:val="NoSpacing"/>
              <w:rPr>
                <w:rFonts w:ascii="Times New Roman" w:hAnsi="Times New Roman" w:cs="Times New Roman"/>
                <w:sz w:val="20"/>
                <w:szCs w:val="20"/>
                <w:lang w:eastAsia="es-ES"/>
              </w:rPr>
            </w:pPr>
          </w:p>
          <w:p w14:paraId="1715D20E"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sz w:val="20"/>
                <w:szCs w:val="20"/>
                <w:lang w:eastAsia="es-ES"/>
              </w:rPr>
              <w:t xml:space="preserve">- </w:t>
            </w:r>
            <w:r>
              <w:rPr>
                <w:rFonts w:ascii="Times New Roman" w:hAnsi="Times New Roman" w:cs="Times New Roman"/>
                <w:sz w:val="20"/>
                <w:szCs w:val="20"/>
                <w:lang w:eastAsia="es-ES"/>
              </w:rPr>
              <w:t xml:space="preserve">No. of </w:t>
            </w:r>
            <w:r w:rsidRPr="00955610">
              <w:rPr>
                <w:rFonts w:ascii="Times New Roman" w:hAnsi="Times New Roman" w:cs="Times New Roman"/>
                <w:sz w:val="20"/>
                <w:szCs w:val="20"/>
                <w:lang w:eastAsia="es-ES"/>
              </w:rPr>
              <w:t>Promotion</w:t>
            </w:r>
            <w:r>
              <w:rPr>
                <w:rFonts w:ascii="Times New Roman" w:hAnsi="Times New Roman" w:cs="Times New Roman"/>
                <w:sz w:val="20"/>
                <w:szCs w:val="20"/>
                <w:lang w:eastAsia="es-ES"/>
              </w:rPr>
              <w:t>s</w:t>
            </w:r>
            <w:r w:rsidRPr="00955610">
              <w:rPr>
                <w:rFonts w:ascii="Times New Roman" w:hAnsi="Times New Roman" w:cs="Times New Roman"/>
                <w:sz w:val="20"/>
                <w:szCs w:val="20"/>
                <w:lang w:eastAsia="es-ES"/>
              </w:rPr>
              <w:t xml:space="preserve"> of income</w:t>
            </w:r>
            <w:r>
              <w:rPr>
                <w:rFonts w:ascii="Times New Roman" w:hAnsi="Times New Roman" w:cs="Times New Roman"/>
                <w:sz w:val="20"/>
                <w:szCs w:val="20"/>
                <w:lang w:eastAsia="es-ES"/>
              </w:rPr>
              <w:t>-</w:t>
            </w:r>
            <w:r w:rsidRPr="00955610">
              <w:rPr>
                <w:rFonts w:ascii="Times New Roman" w:hAnsi="Times New Roman" w:cs="Times New Roman"/>
                <w:sz w:val="20"/>
                <w:szCs w:val="20"/>
                <w:lang w:eastAsia="es-ES"/>
              </w:rPr>
              <w:t>generating activities and productive uses of energy.</w:t>
            </w:r>
          </w:p>
        </w:tc>
        <w:tc>
          <w:tcPr>
            <w:tcW w:w="2975" w:type="dxa"/>
            <w:shd w:val="clear" w:color="auto" w:fill="F2F2F2"/>
          </w:tcPr>
          <w:p w14:paraId="3B282BD8" w14:textId="77777777" w:rsidR="00DA0ED1" w:rsidRPr="00955610" w:rsidRDefault="00DA0ED1" w:rsidP="008B1454">
            <w:pPr>
              <w:pStyle w:val="NoSpacing"/>
              <w:rPr>
                <w:rFonts w:ascii="Times New Roman" w:hAnsi="Times New Roman" w:cs="Times New Roman"/>
                <w:sz w:val="20"/>
                <w:szCs w:val="20"/>
                <w:u w:val="single"/>
              </w:rPr>
            </w:pPr>
            <w:r w:rsidRPr="00955610">
              <w:rPr>
                <w:rFonts w:ascii="Times New Roman" w:hAnsi="Times New Roman" w:cs="Times New Roman"/>
                <w:sz w:val="20"/>
                <w:szCs w:val="20"/>
                <w:u w:val="single"/>
              </w:rPr>
              <w:t xml:space="preserve">Baseline: </w:t>
            </w:r>
          </w:p>
          <w:p w14:paraId="0F26BF42"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color w:val="000000" w:themeColor="text1"/>
                <w:sz w:val="20"/>
                <w:szCs w:val="20"/>
              </w:rPr>
              <w:t xml:space="preserve">Lack of and inactive participation of the </w:t>
            </w:r>
            <w:r w:rsidRPr="00955610">
              <w:rPr>
                <w:rFonts w:ascii="Times New Roman" w:hAnsi="Times New Roman" w:cs="Times New Roman"/>
                <w:sz w:val="20"/>
                <w:szCs w:val="20"/>
              </w:rPr>
              <w:t>national industr</w:t>
            </w:r>
            <w:r>
              <w:rPr>
                <w:rFonts w:ascii="Times New Roman" w:hAnsi="Times New Roman" w:cs="Times New Roman"/>
                <w:sz w:val="20"/>
                <w:szCs w:val="20"/>
              </w:rPr>
              <w:t>y</w:t>
            </w:r>
            <w:r w:rsidRPr="00955610">
              <w:rPr>
                <w:rFonts w:ascii="Times New Roman" w:hAnsi="Times New Roman" w:cs="Times New Roman"/>
                <w:sz w:val="20"/>
                <w:szCs w:val="20"/>
              </w:rPr>
              <w:t xml:space="preserve"> associations </w:t>
            </w:r>
            <w:r>
              <w:rPr>
                <w:rFonts w:ascii="Times New Roman" w:hAnsi="Times New Roman" w:cs="Times New Roman"/>
                <w:sz w:val="20"/>
                <w:szCs w:val="20"/>
              </w:rPr>
              <w:t xml:space="preserve">in shaping the sustainable energy business environment in PICs. </w:t>
            </w:r>
          </w:p>
          <w:p w14:paraId="5C840CE2" w14:textId="77777777" w:rsidR="00DA0ED1" w:rsidRDefault="00DA0ED1" w:rsidP="008B1454">
            <w:pPr>
              <w:pStyle w:val="NoSpacing"/>
              <w:rPr>
                <w:rFonts w:ascii="Times New Roman" w:hAnsi="Times New Roman" w:cs="Times New Roman"/>
                <w:sz w:val="20"/>
                <w:szCs w:val="20"/>
                <w:u w:val="single"/>
              </w:rPr>
            </w:pPr>
          </w:p>
          <w:p w14:paraId="50EF25FF" w14:textId="77777777" w:rsidR="00DA0ED1" w:rsidRPr="00955610" w:rsidRDefault="00DA0ED1" w:rsidP="008B1454">
            <w:pPr>
              <w:pStyle w:val="NoSpacing"/>
              <w:rPr>
                <w:rFonts w:ascii="Times New Roman" w:hAnsi="Times New Roman" w:cs="Times New Roman"/>
                <w:sz w:val="20"/>
                <w:szCs w:val="20"/>
                <w:u w:val="single"/>
              </w:rPr>
            </w:pPr>
            <w:r w:rsidRPr="00955610">
              <w:rPr>
                <w:rFonts w:ascii="Times New Roman" w:hAnsi="Times New Roman" w:cs="Times New Roman"/>
                <w:sz w:val="20"/>
                <w:szCs w:val="20"/>
                <w:u w:val="single"/>
              </w:rPr>
              <w:t>Target(s):</w:t>
            </w:r>
          </w:p>
          <w:p w14:paraId="0191970F"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At least 3 TAs conducted to support inputs from national industry associations to the policy and regulatory framework regarding the national sustainable energy business environment.  </w:t>
            </w:r>
          </w:p>
          <w:p w14:paraId="495CD1BF" w14:textId="77777777" w:rsidR="00DA0ED1" w:rsidRPr="00955610" w:rsidRDefault="00DA0ED1" w:rsidP="008B1454">
            <w:pPr>
              <w:pStyle w:val="NoSpacing"/>
              <w:rPr>
                <w:rFonts w:ascii="Times New Roman" w:hAnsi="Times New Roman" w:cs="Times New Roman"/>
                <w:color w:val="000000"/>
                <w:sz w:val="20"/>
                <w:szCs w:val="20"/>
              </w:rPr>
            </w:pPr>
          </w:p>
        </w:tc>
        <w:tc>
          <w:tcPr>
            <w:tcW w:w="2122" w:type="dxa"/>
            <w:shd w:val="clear" w:color="auto" w:fill="F2F2F2"/>
          </w:tcPr>
          <w:p w14:paraId="08E7682E" w14:textId="77777777" w:rsidR="00DA0ED1" w:rsidRPr="00955610" w:rsidRDefault="00DA0ED1" w:rsidP="008B145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Training reports</w:t>
            </w:r>
          </w:p>
          <w:p w14:paraId="309458D8"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 Minutes of investment forums</w:t>
            </w:r>
          </w:p>
        </w:tc>
        <w:tc>
          <w:tcPr>
            <w:tcW w:w="1985" w:type="dxa"/>
            <w:shd w:val="clear" w:color="auto" w:fill="F2F2F2"/>
          </w:tcPr>
          <w:p w14:paraId="46212FC9" w14:textId="77777777" w:rsidR="00DA0ED1" w:rsidRPr="00955610" w:rsidRDefault="00DA0ED1" w:rsidP="008B1454">
            <w:pPr>
              <w:pStyle w:val="NoSpacing"/>
              <w:rPr>
                <w:rFonts w:ascii="Times New Roman" w:hAnsi="Times New Roman" w:cs="Times New Roman"/>
                <w:sz w:val="20"/>
                <w:szCs w:val="20"/>
                <w:lang w:eastAsia="es-ES"/>
              </w:rPr>
            </w:pPr>
            <w:r w:rsidRPr="00955610">
              <w:rPr>
                <w:rFonts w:ascii="Times New Roman" w:hAnsi="Times New Roman" w:cs="Times New Roman"/>
                <w:sz w:val="20"/>
                <w:szCs w:val="20"/>
              </w:rPr>
              <w:t xml:space="preserve">- Involved </w:t>
            </w:r>
            <w:proofErr w:type="spellStart"/>
            <w:r w:rsidRPr="00955610">
              <w:rPr>
                <w:rFonts w:ascii="Times New Roman" w:hAnsi="Times New Roman" w:cs="Times New Roman"/>
                <w:sz w:val="20"/>
                <w:szCs w:val="20"/>
              </w:rPr>
              <w:t>organisations</w:t>
            </w:r>
            <w:proofErr w:type="spellEnd"/>
            <w:r w:rsidRPr="00955610">
              <w:rPr>
                <w:rFonts w:ascii="Times New Roman" w:hAnsi="Times New Roman" w:cs="Times New Roman"/>
                <w:sz w:val="20"/>
                <w:szCs w:val="20"/>
              </w:rPr>
              <w:t xml:space="preserve"> accept and assist the s</w:t>
            </w:r>
            <w:r w:rsidRPr="00955610">
              <w:rPr>
                <w:rFonts w:ascii="Times New Roman" w:hAnsi="Times New Roman" w:cs="Times New Roman"/>
                <w:sz w:val="20"/>
                <w:szCs w:val="20"/>
                <w:lang w:eastAsia="es-ES"/>
              </w:rPr>
              <w:t xml:space="preserve">upport to </w:t>
            </w:r>
            <w:r>
              <w:rPr>
                <w:rFonts w:ascii="Times New Roman" w:hAnsi="Times New Roman" w:cs="Times New Roman"/>
                <w:sz w:val="20"/>
                <w:szCs w:val="20"/>
                <w:lang w:eastAsia="es-ES"/>
              </w:rPr>
              <w:t xml:space="preserve">the </w:t>
            </w:r>
            <w:r w:rsidRPr="00955610">
              <w:rPr>
                <w:rFonts w:ascii="Times New Roman" w:hAnsi="Times New Roman" w:cs="Times New Roman"/>
                <w:sz w:val="20"/>
                <w:szCs w:val="20"/>
                <w:lang w:eastAsia="es-ES"/>
              </w:rPr>
              <w:t xml:space="preserve">improvement of the policy and regulatory frameworks and business-enabling environment both at </w:t>
            </w:r>
            <w:r>
              <w:rPr>
                <w:rFonts w:ascii="Times New Roman" w:hAnsi="Times New Roman" w:cs="Times New Roman"/>
                <w:sz w:val="20"/>
                <w:szCs w:val="20"/>
                <w:lang w:eastAsia="es-ES"/>
              </w:rPr>
              <w:t xml:space="preserve">the </w:t>
            </w:r>
            <w:r w:rsidRPr="00955610">
              <w:rPr>
                <w:rFonts w:ascii="Times New Roman" w:hAnsi="Times New Roman" w:cs="Times New Roman"/>
                <w:sz w:val="20"/>
                <w:szCs w:val="20"/>
                <w:lang w:eastAsia="es-ES"/>
              </w:rPr>
              <w:t>regional and national level</w:t>
            </w:r>
            <w:r>
              <w:rPr>
                <w:rFonts w:ascii="Times New Roman" w:hAnsi="Times New Roman" w:cs="Times New Roman"/>
                <w:sz w:val="20"/>
                <w:szCs w:val="20"/>
                <w:lang w:eastAsia="es-ES"/>
              </w:rPr>
              <w:t>s</w:t>
            </w:r>
            <w:r w:rsidRPr="00955610">
              <w:rPr>
                <w:rFonts w:ascii="Times New Roman" w:hAnsi="Times New Roman" w:cs="Times New Roman"/>
                <w:sz w:val="20"/>
                <w:szCs w:val="20"/>
                <w:lang w:eastAsia="es-ES"/>
              </w:rPr>
              <w:t>.</w:t>
            </w:r>
          </w:p>
          <w:p w14:paraId="0232F948"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sz w:val="20"/>
                <w:szCs w:val="20"/>
                <w:lang w:eastAsia="es-ES"/>
              </w:rPr>
              <w:t xml:space="preserve">- There is private sector interest in investing in RE&amp;EE projects in the region </w:t>
            </w:r>
          </w:p>
        </w:tc>
        <w:tc>
          <w:tcPr>
            <w:tcW w:w="2131" w:type="dxa"/>
            <w:shd w:val="clear" w:color="auto" w:fill="F2F2F2"/>
          </w:tcPr>
          <w:p w14:paraId="2D35EDB5" w14:textId="5D07AD26" w:rsidR="00DA0ED1" w:rsidRPr="00812FDD" w:rsidRDefault="00C21555" w:rsidP="008B1454">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Established the Kiribati Sustainable Energy Association – KSEA.</w:t>
            </w:r>
          </w:p>
          <w:p w14:paraId="0523BA1E" w14:textId="77777777" w:rsidR="00581F53" w:rsidRPr="00812FDD" w:rsidRDefault="00581F53" w:rsidP="008B1454">
            <w:pPr>
              <w:pStyle w:val="NoSpacing"/>
              <w:rPr>
                <w:rFonts w:ascii="Times New Roman" w:hAnsi="Times New Roman" w:cs="Times New Roman"/>
                <w:color w:val="FF0000"/>
                <w:sz w:val="20"/>
                <w:szCs w:val="20"/>
              </w:rPr>
            </w:pPr>
          </w:p>
          <w:p w14:paraId="443CE1AF" w14:textId="16ED1185" w:rsidR="00B651E5" w:rsidRDefault="00B651E5" w:rsidP="008B1454">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 xml:space="preserve">Drafted a Legal TA </w:t>
            </w:r>
            <w:r w:rsidR="008E4C0D">
              <w:rPr>
                <w:rFonts w:ascii="Times New Roman" w:hAnsi="Times New Roman" w:cs="Times New Roman"/>
                <w:color w:val="FF0000"/>
                <w:sz w:val="20"/>
                <w:szCs w:val="20"/>
              </w:rPr>
              <w:t xml:space="preserve">and a Test and Tag training </w:t>
            </w:r>
            <w:r>
              <w:rPr>
                <w:rFonts w:ascii="Times New Roman" w:hAnsi="Times New Roman" w:cs="Times New Roman"/>
                <w:color w:val="FF0000"/>
                <w:sz w:val="20"/>
                <w:szCs w:val="20"/>
              </w:rPr>
              <w:t xml:space="preserve">for the </w:t>
            </w:r>
            <w:r w:rsidR="002839B9">
              <w:rPr>
                <w:rFonts w:ascii="Times New Roman" w:hAnsi="Times New Roman" w:cs="Times New Roman"/>
                <w:color w:val="FF0000"/>
                <w:sz w:val="20"/>
                <w:szCs w:val="20"/>
              </w:rPr>
              <w:t>association in Tonga (</w:t>
            </w:r>
            <w:r>
              <w:rPr>
                <w:rFonts w:ascii="Times New Roman" w:hAnsi="Times New Roman" w:cs="Times New Roman"/>
                <w:color w:val="FF0000"/>
                <w:sz w:val="20"/>
                <w:szCs w:val="20"/>
              </w:rPr>
              <w:t>NECAT</w:t>
            </w:r>
            <w:r w:rsidR="002839B9">
              <w:rPr>
                <w:rFonts w:ascii="Times New Roman" w:hAnsi="Times New Roman" w:cs="Times New Roman"/>
                <w:color w:val="FF0000"/>
                <w:sz w:val="20"/>
                <w:szCs w:val="20"/>
              </w:rPr>
              <w:t>)</w:t>
            </w:r>
            <w:r>
              <w:rPr>
                <w:rFonts w:ascii="Times New Roman" w:hAnsi="Times New Roman" w:cs="Times New Roman"/>
                <w:color w:val="FF0000"/>
                <w:sz w:val="20"/>
                <w:szCs w:val="20"/>
              </w:rPr>
              <w:t xml:space="preserve">. </w:t>
            </w:r>
          </w:p>
          <w:p w14:paraId="2C492A51" w14:textId="77777777" w:rsidR="00B651E5" w:rsidRDefault="00B651E5" w:rsidP="008B1454">
            <w:pPr>
              <w:pStyle w:val="NoSpacing"/>
              <w:rPr>
                <w:rFonts w:ascii="Times New Roman" w:hAnsi="Times New Roman" w:cs="Times New Roman"/>
                <w:color w:val="FF0000"/>
                <w:sz w:val="20"/>
                <w:szCs w:val="20"/>
              </w:rPr>
            </w:pPr>
          </w:p>
          <w:p w14:paraId="1ECF7E87" w14:textId="6EED5F9E" w:rsidR="00581F53" w:rsidRPr="00D272C9" w:rsidRDefault="00D272C9" w:rsidP="008B1454">
            <w:pPr>
              <w:pStyle w:val="NoSpacing"/>
              <w:rPr>
                <w:rFonts w:ascii="Times New Roman" w:hAnsi="Times New Roman" w:cs="Times New Roman"/>
                <w:color w:val="0070C0"/>
                <w:sz w:val="20"/>
                <w:szCs w:val="20"/>
              </w:rPr>
            </w:pPr>
            <w:r>
              <w:rPr>
                <w:rFonts w:ascii="Times New Roman" w:hAnsi="Times New Roman" w:cs="Times New Roman"/>
                <w:color w:val="0070C0"/>
                <w:sz w:val="20"/>
                <w:szCs w:val="20"/>
              </w:rPr>
              <w:t>Unable to conduct the training as NECAT members were unable to purchase the required meters.</w:t>
            </w:r>
          </w:p>
        </w:tc>
      </w:tr>
      <w:tr w:rsidR="00DA0ED1" w:rsidRPr="00955610" w14:paraId="26D6BB9E" w14:textId="1935B5DF" w:rsidTr="00DA0ED1">
        <w:trPr>
          <w:trHeight w:val="406"/>
        </w:trPr>
        <w:tc>
          <w:tcPr>
            <w:tcW w:w="12358" w:type="dxa"/>
            <w:gridSpan w:val="5"/>
            <w:tcBorders>
              <w:top w:val="single" w:sz="8" w:space="0" w:color="auto"/>
              <w:left w:val="single" w:sz="8" w:space="0" w:color="auto"/>
              <w:bottom w:val="single" w:sz="4" w:space="0" w:color="auto"/>
              <w:right w:val="single" w:sz="8" w:space="0" w:color="000000"/>
            </w:tcBorders>
            <w:shd w:val="clear" w:color="000000" w:fill="D9D9D9"/>
            <w:vAlign w:val="center"/>
          </w:tcPr>
          <w:p w14:paraId="1097B3BB" w14:textId="77777777" w:rsidR="00DA0ED1" w:rsidRPr="0067693B" w:rsidRDefault="00DA0ED1" w:rsidP="008B1454">
            <w:pPr>
              <w:pStyle w:val="NoSpacing"/>
              <w:rPr>
                <w:rFonts w:ascii="Times New Roman" w:eastAsia="Arial Unicode MS" w:hAnsi="Times New Roman" w:cs="Times New Roman"/>
                <w:b/>
                <w:bCs/>
                <w:sz w:val="20"/>
                <w:szCs w:val="20"/>
              </w:rPr>
            </w:pPr>
            <w:r w:rsidRPr="0067693B">
              <w:rPr>
                <w:rFonts w:ascii="Times New Roman" w:hAnsi="Times New Roman" w:cs="Times New Roman"/>
                <w:b/>
                <w:bCs/>
                <w:sz w:val="20"/>
                <w:szCs w:val="20"/>
                <w:highlight w:val="yellow"/>
              </w:rPr>
              <w:t>Outcome 2: RE&amp;EE for Sustainable Mobility</w:t>
            </w:r>
          </w:p>
        </w:tc>
        <w:tc>
          <w:tcPr>
            <w:tcW w:w="2131" w:type="dxa"/>
            <w:tcBorders>
              <w:top w:val="single" w:sz="8" w:space="0" w:color="auto"/>
              <w:left w:val="single" w:sz="8" w:space="0" w:color="auto"/>
              <w:bottom w:val="single" w:sz="4" w:space="0" w:color="auto"/>
              <w:right w:val="single" w:sz="8" w:space="0" w:color="000000"/>
            </w:tcBorders>
            <w:shd w:val="clear" w:color="000000" w:fill="D9D9D9"/>
          </w:tcPr>
          <w:p w14:paraId="3C8EE1A9" w14:textId="48F78419" w:rsidR="00DA0ED1" w:rsidRPr="00955610" w:rsidRDefault="00DA0ED1" w:rsidP="008B1454">
            <w:pPr>
              <w:pStyle w:val="NoSpacing"/>
              <w:rPr>
                <w:rFonts w:ascii="Times New Roman" w:hAnsi="Times New Roman" w:cs="Times New Roman"/>
                <w:sz w:val="20"/>
                <w:szCs w:val="20"/>
              </w:rPr>
            </w:pPr>
            <w:r>
              <w:rPr>
                <w:rFonts w:ascii="Times New Roman" w:hAnsi="Times New Roman" w:cs="Times New Roman"/>
                <w:color w:val="FF0000"/>
                <w:sz w:val="20"/>
                <w:szCs w:val="20"/>
              </w:rPr>
              <w:t>Progress / Comments</w:t>
            </w:r>
          </w:p>
        </w:tc>
      </w:tr>
      <w:tr w:rsidR="00DA0ED1" w:rsidRPr="00955610" w14:paraId="6A3BAB4F" w14:textId="5073EC55" w:rsidTr="00DA0ED1">
        <w:trPr>
          <w:trHeight w:val="406"/>
        </w:trPr>
        <w:tc>
          <w:tcPr>
            <w:tcW w:w="12358" w:type="dxa"/>
            <w:gridSpan w:val="5"/>
            <w:tcBorders>
              <w:top w:val="single" w:sz="8" w:space="0" w:color="auto"/>
              <w:left w:val="single" w:sz="8" w:space="0" w:color="auto"/>
              <w:bottom w:val="single" w:sz="4" w:space="0" w:color="auto"/>
              <w:right w:val="single" w:sz="8" w:space="0" w:color="000000"/>
            </w:tcBorders>
            <w:shd w:val="clear" w:color="000000" w:fill="D9D9D9"/>
          </w:tcPr>
          <w:p w14:paraId="16E85619" w14:textId="77777777" w:rsidR="00DA0ED1" w:rsidRPr="00F20BEA" w:rsidRDefault="00DA0ED1" w:rsidP="008B1454">
            <w:pPr>
              <w:pStyle w:val="NoSpacing"/>
              <w:rPr>
                <w:rFonts w:ascii="Times New Roman" w:hAnsi="Times New Roman" w:cs="Times New Roman"/>
                <w:sz w:val="20"/>
                <w:szCs w:val="20"/>
              </w:rPr>
            </w:pPr>
            <w:r w:rsidRPr="00F20BEA">
              <w:rPr>
                <w:rFonts w:ascii="Times New Roman" w:hAnsi="Times New Roman" w:cs="Times New Roman"/>
                <w:sz w:val="20"/>
                <w:szCs w:val="20"/>
              </w:rPr>
              <w:t xml:space="preserve">Objective: A comprehensive e-mobility readiness programme that best prepares PICTs for their respective sustainable mobility futures. </w:t>
            </w:r>
          </w:p>
        </w:tc>
        <w:tc>
          <w:tcPr>
            <w:tcW w:w="2131" w:type="dxa"/>
            <w:tcBorders>
              <w:top w:val="single" w:sz="8" w:space="0" w:color="auto"/>
              <w:left w:val="single" w:sz="8" w:space="0" w:color="auto"/>
              <w:bottom w:val="single" w:sz="4" w:space="0" w:color="auto"/>
              <w:right w:val="single" w:sz="8" w:space="0" w:color="000000"/>
            </w:tcBorders>
            <w:shd w:val="clear" w:color="000000" w:fill="D9D9D9"/>
          </w:tcPr>
          <w:p w14:paraId="0A3E4DDA" w14:textId="77777777" w:rsidR="00DA0ED1" w:rsidRPr="00F20BEA" w:rsidRDefault="00DA0ED1" w:rsidP="008B1454">
            <w:pPr>
              <w:pStyle w:val="NoSpacing"/>
              <w:rPr>
                <w:rFonts w:ascii="Times New Roman" w:hAnsi="Times New Roman" w:cs="Times New Roman"/>
                <w:sz w:val="20"/>
                <w:szCs w:val="20"/>
              </w:rPr>
            </w:pPr>
          </w:p>
        </w:tc>
      </w:tr>
      <w:tr w:rsidR="007B6A58" w:rsidRPr="00955610" w14:paraId="11B9EB67" w14:textId="133D56ED" w:rsidTr="00DA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66"/>
        </w:trPr>
        <w:tc>
          <w:tcPr>
            <w:tcW w:w="2857" w:type="dxa"/>
            <w:tcBorders>
              <w:top w:val="single" w:sz="4" w:space="0" w:color="auto"/>
              <w:left w:val="single" w:sz="8" w:space="0" w:color="auto"/>
              <w:bottom w:val="single" w:sz="4" w:space="0" w:color="auto"/>
              <w:right w:val="single" w:sz="8" w:space="0" w:color="auto"/>
            </w:tcBorders>
            <w:shd w:val="clear" w:color="auto" w:fill="F2F2F2"/>
            <w:hideMark/>
          </w:tcPr>
          <w:p w14:paraId="0E27F8AD"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Output</w:t>
            </w:r>
          </w:p>
        </w:tc>
        <w:tc>
          <w:tcPr>
            <w:tcW w:w="2419" w:type="dxa"/>
            <w:tcBorders>
              <w:top w:val="single" w:sz="4" w:space="0" w:color="auto"/>
              <w:left w:val="nil"/>
              <w:bottom w:val="single" w:sz="4" w:space="0" w:color="auto"/>
              <w:right w:val="single" w:sz="8" w:space="0" w:color="auto"/>
            </w:tcBorders>
            <w:shd w:val="clear" w:color="auto" w:fill="F2F2F2"/>
            <w:hideMark/>
          </w:tcPr>
          <w:p w14:paraId="2E7BCBCE"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Indicators</w:t>
            </w:r>
          </w:p>
        </w:tc>
        <w:tc>
          <w:tcPr>
            <w:tcW w:w="2975" w:type="dxa"/>
            <w:tcBorders>
              <w:top w:val="single" w:sz="4" w:space="0" w:color="auto"/>
              <w:left w:val="nil"/>
              <w:bottom w:val="single" w:sz="4" w:space="0" w:color="auto"/>
              <w:right w:val="single" w:sz="4" w:space="0" w:color="auto"/>
            </w:tcBorders>
            <w:shd w:val="clear" w:color="auto" w:fill="F2F2F2"/>
          </w:tcPr>
          <w:p w14:paraId="5E467833"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sz w:val="20"/>
                <w:szCs w:val="20"/>
              </w:rPr>
              <w:t>Baseline and Targets</w:t>
            </w:r>
          </w:p>
        </w:tc>
        <w:tc>
          <w:tcPr>
            <w:tcW w:w="2122" w:type="dxa"/>
            <w:tcBorders>
              <w:top w:val="single" w:sz="4" w:space="0" w:color="auto"/>
              <w:left w:val="single" w:sz="4" w:space="0" w:color="auto"/>
              <w:bottom w:val="single" w:sz="4" w:space="0" w:color="auto"/>
              <w:right w:val="single" w:sz="8" w:space="0" w:color="auto"/>
            </w:tcBorders>
            <w:shd w:val="clear" w:color="auto" w:fill="F2F2F2"/>
            <w:hideMark/>
          </w:tcPr>
          <w:p w14:paraId="507E189D"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Means of verification</w:t>
            </w:r>
          </w:p>
        </w:tc>
        <w:tc>
          <w:tcPr>
            <w:tcW w:w="1985" w:type="dxa"/>
            <w:tcBorders>
              <w:top w:val="single" w:sz="4" w:space="0" w:color="auto"/>
              <w:left w:val="nil"/>
              <w:bottom w:val="single" w:sz="4" w:space="0" w:color="auto"/>
              <w:right w:val="single" w:sz="8" w:space="0" w:color="auto"/>
            </w:tcBorders>
            <w:shd w:val="clear" w:color="auto" w:fill="F2F2F2"/>
            <w:hideMark/>
          </w:tcPr>
          <w:p w14:paraId="108321F2"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Risks and assumptions</w:t>
            </w:r>
          </w:p>
        </w:tc>
        <w:tc>
          <w:tcPr>
            <w:tcW w:w="2131" w:type="dxa"/>
            <w:tcBorders>
              <w:top w:val="single" w:sz="4" w:space="0" w:color="auto"/>
              <w:left w:val="nil"/>
              <w:bottom w:val="single" w:sz="4" w:space="0" w:color="auto"/>
              <w:right w:val="single" w:sz="8" w:space="0" w:color="auto"/>
            </w:tcBorders>
            <w:shd w:val="clear" w:color="auto" w:fill="F2F2F2"/>
          </w:tcPr>
          <w:p w14:paraId="333C7473" w14:textId="77777777" w:rsidR="00DA0ED1" w:rsidRPr="00955610" w:rsidRDefault="00DA0ED1" w:rsidP="008B1454">
            <w:pPr>
              <w:pStyle w:val="NoSpacing"/>
              <w:rPr>
                <w:rFonts w:ascii="Times New Roman" w:hAnsi="Times New Roman" w:cs="Times New Roman"/>
                <w:color w:val="000000"/>
                <w:sz w:val="20"/>
                <w:szCs w:val="20"/>
              </w:rPr>
            </w:pPr>
          </w:p>
        </w:tc>
      </w:tr>
      <w:tr w:rsidR="007B6A58" w:rsidRPr="00955610" w14:paraId="76C3A9B7" w14:textId="314C3C04" w:rsidTr="00DA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2857" w:type="dxa"/>
            <w:tcBorders>
              <w:top w:val="single" w:sz="4" w:space="0" w:color="auto"/>
              <w:left w:val="single" w:sz="4" w:space="0" w:color="auto"/>
              <w:bottom w:val="nil"/>
              <w:right w:val="single" w:sz="8" w:space="0" w:color="auto"/>
            </w:tcBorders>
            <w:shd w:val="clear" w:color="auto" w:fill="F2F2F2"/>
            <w:hideMark/>
          </w:tcPr>
          <w:p w14:paraId="24888185"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 xml:space="preserve">Output 2.1 </w:t>
            </w:r>
            <w:r>
              <w:rPr>
                <w:rFonts w:ascii="Times New Roman" w:hAnsi="Times New Roman" w:cs="Times New Roman"/>
                <w:color w:val="000000"/>
                <w:sz w:val="20"/>
                <w:szCs w:val="20"/>
              </w:rPr>
              <w:t>Adopted Sustainable e-</w:t>
            </w:r>
            <w:proofErr w:type="gramStart"/>
            <w:r>
              <w:rPr>
                <w:rFonts w:ascii="Times New Roman" w:hAnsi="Times New Roman" w:cs="Times New Roman"/>
                <w:color w:val="000000"/>
                <w:sz w:val="20"/>
                <w:szCs w:val="20"/>
              </w:rPr>
              <w:t xml:space="preserve">mobility </w:t>
            </w:r>
            <w:r>
              <w:rPr>
                <w:rFonts w:ascii="Times New Roman" w:hAnsi="Times New Roman" w:cs="Times New Roman"/>
                <w:sz w:val="20"/>
                <w:szCs w:val="20"/>
              </w:rPr>
              <w:t xml:space="preserve"> Policy</w:t>
            </w:r>
            <w:proofErr w:type="gramEnd"/>
            <w:r>
              <w:rPr>
                <w:rFonts w:ascii="Times New Roman" w:hAnsi="Times New Roman" w:cs="Times New Roman"/>
                <w:sz w:val="20"/>
                <w:szCs w:val="20"/>
              </w:rPr>
              <w:t xml:space="preserve"> and Regulatory Frameworks </w:t>
            </w:r>
          </w:p>
        </w:tc>
        <w:tc>
          <w:tcPr>
            <w:tcW w:w="2419" w:type="dxa"/>
            <w:tcBorders>
              <w:top w:val="single" w:sz="4" w:space="0" w:color="auto"/>
              <w:left w:val="nil"/>
              <w:bottom w:val="nil"/>
              <w:right w:val="single" w:sz="8" w:space="0" w:color="auto"/>
            </w:tcBorders>
            <w:shd w:val="clear" w:color="auto" w:fill="F2F2F2"/>
          </w:tcPr>
          <w:p w14:paraId="23DDA083"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No. of High-level</w:t>
            </w:r>
            <w:r w:rsidRPr="009A2914">
              <w:rPr>
                <w:rFonts w:ascii="Times New Roman" w:hAnsi="Times New Roman" w:cs="Times New Roman"/>
                <w:sz w:val="20"/>
                <w:szCs w:val="20"/>
              </w:rPr>
              <w:t xml:space="preserve"> </w:t>
            </w:r>
            <w:r>
              <w:rPr>
                <w:rFonts w:ascii="Times New Roman" w:hAnsi="Times New Roman" w:cs="Times New Roman"/>
                <w:sz w:val="20"/>
                <w:szCs w:val="20"/>
              </w:rPr>
              <w:t xml:space="preserve">energy and GHG </w:t>
            </w:r>
            <w:r w:rsidRPr="009A2914">
              <w:rPr>
                <w:rFonts w:ascii="Times New Roman" w:hAnsi="Times New Roman" w:cs="Times New Roman"/>
                <w:sz w:val="20"/>
                <w:szCs w:val="20"/>
              </w:rPr>
              <w:t xml:space="preserve">targets and mandates </w:t>
            </w:r>
            <w:r>
              <w:rPr>
                <w:rFonts w:ascii="Times New Roman" w:hAnsi="Times New Roman" w:cs="Times New Roman"/>
                <w:sz w:val="20"/>
                <w:szCs w:val="20"/>
              </w:rPr>
              <w:t xml:space="preserve">that include RE and EE in the promotion of low carbon mobility </w:t>
            </w:r>
          </w:p>
          <w:p w14:paraId="0863893A" w14:textId="77777777" w:rsidR="00DA0ED1" w:rsidRDefault="00DA0ED1" w:rsidP="008B1454">
            <w:pPr>
              <w:pStyle w:val="NoSpacing"/>
              <w:rPr>
                <w:rFonts w:ascii="Times New Roman" w:hAnsi="Times New Roman" w:cs="Times New Roman"/>
                <w:sz w:val="20"/>
                <w:szCs w:val="20"/>
              </w:rPr>
            </w:pPr>
          </w:p>
          <w:p w14:paraId="6D941C0E" w14:textId="77777777" w:rsidR="00DA0ED1" w:rsidRDefault="00DA0ED1" w:rsidP="008B1454">
            <w:pPr>
              <w:pStyle w:val="NoSpacing"/>
              <w:rPr>
                <w:rFonts w:ascii="Times New Roman" w:hAnsi="Times New Roman" w:cs="Times New Roman"/>
                <w:sz w:val="20"/>
                <w:szCs w:val="20"/>
              </w:rPr>
            </w:pPr>
          </w:p>
          <w:p w14:paraId="660548CF" w14:textId="77777777" w:rsidR="00DA0ED1" w:rsidRDefault="00DA0ED1" w:rsidP="008B1454">
            <w:pPr>
              <w:pStyle w:val="NoSpacing"/>
              <w:rPr>
                <w:rFonts w:ascii="Times New Roman" w:hAnsi="Times New Roman" w:cs="Times New Roman"/>
                <w:sz w:val="20"/>
                <w:szCs w:val="20"/>
              </w:rPr>
            </w:pPr>
          </w:p>
          <w:p w14:paraId="73C713A0" w14:textId="77777777" w:rsidR="00DA0ED1" w:rsidRDefault="00DA0ED1" w:rsidP="008B1454">
            <w:pPr>
              <w:pStyle w:val="NoSpacing"/>
              <w:rPr>
                <w:rFonts w:ascii="Times New Roman" w:hAnsi="Times New Roman" w:cs="Times New Roman"/>
                <w:sz w:val="20"/>
                <w:szCs w:val="20"/>
              </w:rPr>
            </w:pPr>
          </w:p>
          <w:p w14:paraId="3748C694" w14:textId="77777777" w:rsidR="00DA0ED1" w:rsidRDefault="00DA0ED1" w:rsidP="008B1454">
            <w:pPr>
              <w:pStyle w:val="NoSpacing"/>
              <w:rPr>
                <w:rFonts w:ascii="Times New Roman" w:hAnsi="Times New Roman" w:cs="Times New Roman"/>
                <w:sz w:val="20"/>
                <w:szCs w:val="20"/>
              </w:rPr>
            </w:pPr>
          </w:p>
          <w:p w14:paraId="7DF6F381"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No. of PICs with adopted regulatory frameworks and policies that consider exploring the feasibility of EVs for low carbon mobility</w:t>
            </w:r>
          </w:p>
          <w:p w14:paraId="05E8909B" w14:textId="77777777" w:rsidR="00DA0ED1" w:rsidRDefault="00DA0ED1" w:rsidP="008B1454">
            <w:pPr>
              <w:pStyle w:val="NoSpacing"/>
              <w:rPr>
                <w:rFonts w:ascii="Times New Roman" w:hAnsi="Times New Roman" w:cs="Times New Roman"/>
                <w:sz w:val="20"/>
                <w:szCs w:val="20"/>
              </w:rPr>
            </w:pPr>
          </w:p>
          <w:p w14:paraId="46003DC9" w14:textId="77777777" w:rsidR="00DA0ED1" w:rsidRDefault="00DA0ED1" w:rsidP="008B1454">
            <w:pPr>
              <w:pStyle w:val="NoSpacing"/>
              <w:rPr>
                <w:rFonts w:ascii="Times New Roman" w:hAnsi="Times New Roman" w:cs="Times New Roman"/>
                <w:sz w:val="20"/>
                <w:szCs w:val="20"/>
              </w:rPr>
            </w:pPr>
          </w:p>
          <w:p w14:paraId="124F19B2" w14:textId="77777777" w:rsidR="00DA0ED1" w:rsidRDefault="00DA0ED1" w:rsidP="008B1454">
            <w:pPr>
              <w:pStyle w:val="NoSpacing"/>
              <w:rPr>
                <w:rFonts w:ascii="Times New Roman" w:hAnsi="Times New Roman" w:cs="Times New Roman"/>
                <w:sz w:val="20"/>
                <w:szCs w:val="20"/>
              </w:rPr>
            </w:pPr>
          </w:p>
          <w:p w14:paraId="7F9974B0" w14:textId="77777777" w:rsidR="00DA0ED1" w:rsidRDefault="00DA0ED1" w:rsidP="008B1454">
            <w:pPr>
              <w:pStyle w:val="NoSpacing"/>
              <w:rPr>
                <w:rFonts w:ascii="Times New Roman" w:hAnsi="Times New Roman" w:cs="Times New Roman"/>
                <w:sz w:val="20"/>
                <w:szCs w:val="20"/>
              </w:rPr>
            </w:pPr>
          </w:p>
          <w:p w14:paraId="3D1E7887" w14:textId="77777777" w:rsidR="00DA0ED1" w:rsidRDefault="00DA0ED1" w:rsidP="008B1454">
            <w:pPr>
              <w:pStyle w:val="NoSpacing"/>
              <w:rPr>
                <w:rFonts w:ascii="Times New Roman" w:hAnsi="Times New Roman" w:cs="Times New Roman"/>
                <w:sz w:val="20"/>
                <w:szCs w:val="20"/>
              </w:rPr>
            </w:pPr>
          </w:p>
          <w:p w14:paraId="55029ECB" w14:textId="77777777" w:rsidR="00DA0ED1" w:rsidRDefault="00DA0ED1" w:rsidP="008B1454">
            <w:pPr>
              <w:pStyle w:val="NoSpacing"/>
              <w:rPr>
                <w:rFonts w:ascii="Times New Roman" w:hAnsi="Times New Roman" w:cs="Times New Roman"/>
                <w:sz w:val="20"/>
                <w:szCs w:val="20"/>
              </w:rPr>
            </w:pPr>
          </w:p>
          <w:p w14:paraId="6092C416" w14:textId="77777777" w:rsidR="00DA0ED1" w:rsidRPr="009A2914"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 </w:t>
            </w:r>
          </w:p>
          <w:p w14:paraId="797960DF"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 A Project Document with a monitoring and evaluation system for promoting the understanding and familiarity with EVs  </w:t>
            </w:r>
          </w:p>
          <w:p w14:paraId="408645E5" w14:textId="77777777" w:rsidR="00DA0ED1" w:rsidRPr="009A2914" w:rsidRDefault="00DA0ED1" w:rsidP="008B1454">
            <w:pPr>
              <w:pStyle w:val="NoSpacing"/>
              <w:rPr>
                <w:rFonts w:ascii="Times New Roman" w:hAnsi="Times New Roman" w:cs="Times New Roman"/>
                <w:sz w:val="20"/>
                <w:szCs w:val="20"/>
              </w:rPr>
            </w:pPr>
            <w:r w:rsidRPr="009A2914">
              <w:rPr>
                <w:rFonts w:ascii="Times New Roman" w:hAnsi="Times New Roman" w:cs="Times New Roman"/>
                <w:sz w:val="20"/>
                <w:szCs w:val="20"/>
              </w:rPr>
              <w:t xml:space="preserve"> </w:t>
            </w:r>
          </w:p>
          <w:p w14:paraId="7A3437D5" w14:textId="77777777" w:rsidR="00DA0ED1" w:rsidRPr="009A2914" w:rsidRDefault="00DA0ED1" w:rsidP="008B1454">
            <w:pPr>
              <w:pStyle w:val="NoSpacing"/>
              <w:rPr>
                <w:rFonts w:ascii="Times New Roman" w:hAnsi="Times New Roman" w:cs="Times New Roman"/>
                <w:sz w:val="20"/>
                <w:szCs w:val="20"/>
              </w:rPr>
            </w:pPr>
          </w:p>
        </w:tc>
        <w:tc>
          <w:tcPr>
            <w:tcW w:w="2975" w:type="dxa"/>
            <w:tcBorders>
              <w:top w:val="single" w:sz="4" w:space="0" w:color="auto"/>
              <w:left w:val="nil"/>
              <w:bottom w:val="nil"/>
              <w:right w:val="single" w:sz="4" w:space="0" w:color="auto"/>
            </w:tcBorders>
            <w:shd w:val="clear" w:color="auto" w:fill="F2F2F2"/>
          </w:tcPr>
          <w:p w14:paraId="404ED7D2" w14:textId="77777777" w:rsidR="00DA0ED1" w:rsidRPr="00955610" w:rsidRDefault="00DA0ED1" w:rsidP="008B1454">
            <w:pPr>
              <w:pStyle w:val="NoSpacing"/>
              <w:rPr>
                <w:rFonts w:ascii="Times New Roman" w:hAnsi="Times New Roman" w:cs="Times New Roman"/>
                <w:sz w:val="20"/>
                <w:szCs w:val="20"/>
              </w:rPr>
            </w:pPr>
            <w:r w:rsidRPr="00955610">
              <w:rPr>
                <w:rFonts w:ascii="Times New Roman" w:hAnsi="Times New Roman" w:cs="Times New Roman"/>
                <w:sz w:val="20"/>
                <w:szCs w:val="20"/>
                <w:u w:val="single"/>
              </w:rPr>
              <w:t xml:space="preserve">Baseline: </w:t>
            </w:r>
            <w:r w:rsidRPr="00955610">
              <w:rPr>
                <w:rFonts w:ascii="Times New Roman" w:hAnsi="Times New Roman" w:cs="Times New Roman"/>
                <w:sz w:val="20"/>
                <w:szCs w:val="20"/>
              </w:rPr>
              <w:t>A</w:t>
            </w:r>
            <w:r>
              <w:rPr>
                <w:rFonts w:ascii="Times New Roman" w:hAnsi="Times New Roman" w:cs="Times New Roman"/>
                <w:sz w:val="20"/>
                <w:szCs w:val="20"/>
              </w:rPr>
              <w:t xml:space="preserve">bsence of EE and GHG targets on low carbon mobility, including EVs    </w:t>
            </w:r>
            <w:r w:rsidRPr="00955610">
              <w:rPr>
                <w:rFonts w:ascii="Times New Roman" w:hAnsi="Times New Roman" w:cs="Times New Roman"/>
                <w:sz w:val="20"/>
                <w:szCs w:val="20"/>
              </w:rPr>
              <w:t xml:space="preserve"> </w:t>
            </w:r>
          </w:p>
          <w:p w14:paraId="2BBA6D6E" w14:textId="77777777" w:rsidR="00DA0ED1" w:rsidRDefault="00DA0ED1" w:rsidP="008B1454">
            <w:pPr>
              <w:pStyle w:val="NoSpacing"/>
              <w:rPr>
                <w:rFonts w:ascii="Times New Roman" w:hAnsi="Times New Roman" w:cs="Times New Roman"/>
                <w:sz w:val="20"/>
                <w:szCs w:val="20"/>
                <w:u w:val="single"/>
              </w:rPr>
            </w:pPr>
          </w:p>
          <w:p w14:paraId="2A04DC25" w14:textId="77777777" w:rsidR="00DA0ED1" w:rsidRDefault="00DA0ED1" w:rsidP="008B1454">
            <w:pPr>
              <w:pStyle w:val="NoSpacing"/>
              <w:rPr>
                <w:rFonts w:ascii="Times New Roman" w:hAnsi="Times New Roman" w:cs="Times New Roman"/>
                <w:sz w:val="20"/>
                <w:szCs w:val="20"/>
              </w:rPr>
            </w:pPr>
            <w:r w:rsidRPr="00955610">
              <w:rPr>
                <w:rFonts w:ascii="Times New Roman" w:hAnsi="Times New Roman" w:cs="Times New Roman"/>
                <w:sz w:val="20"/>
                <w:szCs w:val="20"/>
                <w:u w:val="single"/>
              </w:rPr>
              <w:t>Target:</w:t>
            </w:r>
            <w:r w:rsidRPr="00955610">
              <w:rPr>
                <w:rFonts w:ascii="Times New Roman" w:hAnsi="Times New Roman" w:cs="Times New Roman"/>
                <w:sz w:val="20"/>
                <w:szCs w:val="20"/>
              </w:rPr>
              <w:t xml:space="preserve">  </w:t>
            </w:r>
            <w:r>
              <w:rPr>
                <w:rFonts w:ascii="Times New Roman" w:hAnsi="Times New Roman" w:cs="Times New Roman"/>
                <w:sz w:val="20"/>
                <w:szCs w:val="20"/>
              </w:rPr>
              <w:t xml:space="preserve">5 </w:t>
            </w:r>
            <w:r w:rsidRPr="009A2914">
              <w:rPr>
                <w:rFonts w:ascii="Times New Roman" w:hAnsi="Times New Roman" w:cs="Times New Roman"/>
                <w:sz w:val="20"/>
                <w:szCs w:val="20"/>
              </w:rPr>
              <w:t xml:space="preserve">PICTs </w:t>
            </w:r>
            <w:r>
              <w:rPr>
                <w:rFonts w:ascii="Times New Roman" w:hAnsi="Times New Roman" w:cs="Times New Roman"/>
                <w:sz w:val="20"/>
                <w:szCs w:val="20"/>
              </w:rPr>
              <w:t xml:space="preserve">include low carbon mobility / EV targets in their Energy / GHG targets by 2025  </w:t>
            </w:r>
          </w:p>
          <w:p w14:paraId="177E4059" w14:textId="77777777" w:rsidR="00DA0ED1" w:rsidRDefault="00DA0ED1" w:rsidP="008B1454">
            <w:pPr>
              <w:pStyle w:val="NoSpacing"/>
              <w:rPr>
                <w:rFonts w:ascii="Times New Roman" w:hAnsi="Times New Roman" w:cs="Times New Roman"/>
                <w:sz w:val="20"/>
                <w:szCs w:val="20"/>
                <w:u w:val="single"/>
              </w:rPr>
            </w:pPr>
          </w:p>
          <w:p w14:paraId="6177660E" w14:textId="77777777" w:rsidR="00DA0ED1" w:rsidRPr="00B07D7B" w:rsidRDefault="00DA0ED1" w:rsidP="008B1454">
            <w:pPr>
              <w:pStyle w:val="NoSpacing"/>
              <w:rPr>
                <w:rFonts w:ascii="Times New Roman" w:hAnsi="Times New Roman" w:cs="Times New Roman"/>
                <w:sz w:val="20"/>
                <w:szCs w:val="20"/>
                <w:u w:val="single"/>
              </w:rPr>
            </w:pPr>
            <w:r w:rsidRPr="00B07D7B">
              <w:rPr>
                <w:rFonts w:ascii="Times New Roman" w:hAnsi="Times New Roman" w:cs="Times New Roman"/>
                <w:sz w:val="20"/>
                <w:szCs w:val="20"/>
                <w:u w:val="single"/>
              </w:rPr>
              <w:t>Baseline:</w:t>
            </w:r>
          </w:p>
          <w:p w14:paraId="3C930B1E"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EE in transport, including EVs </w:t>
            </w:r>
            <w:proofErr w:type="gramStart"/>
            <w:r>
              <w:rPr>
                <w:rFonts w:ascii="Times New Roman" w:hAnsi="Times New Roman" w:cs="Times New Roman"/>
                <w:sz w:val="20"/>
                <w:szCs w:val="20"/>
              </w:rPr>
              <w:t>are  missing</w:t>
            </w:r>
            <w:proofErr w:type="gramEnd"/>
            <w:r>
              <w:rPr>
                <w:rFonts w:ascii="Times New Roman" w:hAnsi="Times New Roman" w:cs="Times New Roman"/>
                <w:sz w:val="20"/>
                <w:szCs w:val="20"/>
              </w:rPr>
              <w:t xml:space="preserve"> from the energy roadmaps, NDCs, and Low Emissions Development Strategies</w:t>
            </w:r>
          </w:p>
          <w:p w14:paraId="701E442E" w14:textId="77777777" w:rsidR="00DA0ED1" w:rsidRDefault="00DA0ED1" w:rsidP="008B1454">
            <w:pPr>
              <w:pStyle w:val="NoSpacing"/>
              <w:rPr>
                <w:rFonts w:ascii="Times New Roman" w:hAnsi="Times New Roman" w:cs="Times New Roman"/>
                <w:sz w:val="20"/>
                <w:szCs w:val="20"/>
                <w:u w:val="single"/>
              </w:rPr>
            </w:pPr>
          </w:p>
          <w:p w14:paraId="542A8116" w14:textId="77777777" w:rsidR="00DA0ED1" w:rsidRPr="00B07D7B" w:rsidRDefault="00DA0ED1" w:rsidP="008B1454">
            <w:pPr>
              <w:pStyle w:val="NoSpacing"/>
              <w:rPr>
                <w:rFonts w:ascii="Times New Roman" w:hAnsi="Times New Roman" w:cs="Times New Roman"/>
                <w:sz w:val="20"/>
                <w:szCs w:val="20"/>
                <w:u w:val="single"/>
              </w:rPr>
            </w:pPr>
            <w:r w:rsidRPr="00B07D7B">
              <w:rPr>
                <w:rFonts w:ascii="Times New Roman" w:hAnsi="Times New Roman" w:cs="Times New Roman"/>
                <w:sz w:val="20"/>
                <w:szCs w:val="20"/>
                <w:u w:val="single"/>
              </w:rPr>
              <w:t>Target:</w:t>
            </w:r>
          </w:p>
          <w:p w14:paraId="7DA703E0"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5 PICs include EE in transport and EV in </w:t>
            </w:r>
            <w:proofErr w:type="gramStart"/>
            <w:r>
              <w:rPr>
                <w:rFonts w:ascii="Times New Roman" w:hAnsi="Times New Roman" w:cs="Times New Roman"/>
                <w:sz w:val="20"/>
                <w:szCs w:val="20"/>
              </w:rPr>
              <w:t>their  energy</w:t>
            </w:r>
            <w:proofErr w:type="gramEnd"/>
            <w:r>
              <w:rPr>
                <w:rFonts w:ascii="Times New Roman" w:hAnsi="Times New Roman" w:cs="Times New Roman"/>
                <w:sz w:val="20"/>
                <w:szCs w:val="20"/>
              </w:rPr>
              <w:t xml:space="preserve"> roadmaps, NDCs, and Low Emissions Development Strategies by 2025</w:t>
            </w:r>
          </w:p>
          <w:p w14:paraId="0B4CB53E" w14:textId="77777777" w:rsidR="00DA0ED1" w:rsidRDefault="00DA0ED1" w:rsidP="008B1454">
            <w:pPr>
              <w:pStyle w:val="NoSpacing"/>
              <w:rPr>
                <w:rFonts w:ascii="Times New Roman" w:hAnsi="Times New Roman" w:cs="Times New Roman"/>
                <w:color w:val="000000"/>
                <w:sz w:val="20"/>
                <w:szCs w:val="20"/>
              </w:rPr>
            </w:pPr>
          </w:p>
          <w:p w14:paraId="18D1D196" w14:textId="77777777" w:rsidR="00DA0ED1" w:rsidRPr="00B07D7B" w:rsidRDefault="00DA0ED1" w:rsidP="008B1454">
            <w:pPr>
              <w:pStyle w:val="NoSpacing"/>
              <w:rPr>
                <w:rFonts w:ascii="Times New Roman" w:hAnsi="Times New Roman" w:cs="Times New Roman"/>
                <w:color w:val="000000"/>
                <w:sz w:val="20"/>
                <w:szCs w:val="20"/>
                <w:u w:val="single"/>
              </w:rPr>
            </w:pPr>
            <w:r w:rsidRPr="00B07D7B">
              <w:rPr>
                <w:rFonts w:ascii="Times New Roman" w:hAnsi="Times New Roman" w:cs="Times New Roman"/>
                <w:color w:val="000000"/>
                <w:sz w:val="20"/>
                <w:szCs w:val="20"/>
                <w:u w:val="single"/>
              </w:rPr>
              <w:t>Baseline:</w:t>
            </w:r>
          </w:p>
          <w:p w14:paraId="44621499" w14:textId="77777777" w:rsidR="00DA0ED1" w:rsidRDefault="00DA0ED1" w:rsidP="008B145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Absence of a regional Project Document with an M&amp;E system for promoting the understanding and familiarity with EVs</w:t>
            </w:r>
          </w:p>
          <w:p w14:paraId="01BD18C3" w14:textId="77777777" w:rsidR="00DA0ED1" w:rsidRDefault="00DA0ED1" w:rsidP="008B1454">
            <w:pPr>
              <w:pStyle w:val="NoSpacing"/>
              <w:rPr>
                <w:rFonts w:ascii="Times New Roman" w:hAnsi="Times New Roman" w:cs="Times New Roman"/>
                <w:color w:val="000000"/>
                <w:sz w:val="20"/>
                <w:szCs w:val="20"/>
              </w:rPr>
            </w:pPr>
          </w:p>
          <w:p w14:paraId="4E6BA8E3" w14:textId="77777777" w:rsidR="00DA0ED1" w:rsidRPr="00B07D7B" w:rsidRDefault="00DA0ED1" w:rsidP="008B1454">
            <w:pPr>
              <w:pStyle w:val="NoSpacing"/>
              <w:rPr>
                <w:rFonts w:ascii="Times New Roman" w:hAnsi="Times New Roman" w:cs="Times New Roman"/>
                <w:color w:val="000000"/>
                <w:sz w:val="20"/>
                <w:szCs w:val="20"/>
                <w:u w:val="single"/>
              </w:rPr>
            </w:pPr>
            <w:r w:rsidRPr="00B07D7B">
              <w:rPr>
                <w:rFonts w:ascii="Times New Roman" w:hAnsi="Times New Roman" w:cs="Times New Roman"/>
                <w:color w:val="000000"/>
                <w:sz w:val="20"/>
                <w:szCs w:val="20"/>
                <w:u w:val="single"/>
              </w:rPr>
              <w:t>Target</w:t>
            </w:r>
          </w:p>
          <w:p w14:paraId="133AE137" w14:textId="77777777" w:rsidR="00DA0ED1" w:rsidRDefault="00DA0ED1" w:rsidP="008B145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A regional EV Project Document is adopted by the PCREEE Steering Committee in 2021</w:t>
            </w:r>
          </w:p>
          <w:p w14:paraId="54DEAFCE" w14:textId="77777777" w:rsidR="00DA0ED1" w:rsidRPr="00955610" w:rsidRDefault="00DA0ED1" w:rsidP="008B145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tc>
        <w:tc>
          <w:tcPr>
            <w:tcW w:w="2122" w:type="dxa"/>
            <w:tcBorders>
              <w:top w:val="single" w:sz="4" w:space="0" w:color="auto"/>
              <w:left w:val="single" w:sz="4" w:space="0" w:color="auto"/>
              <w:bottom w:val="nil"/>
              <w:right w:val="single" w:sz="8" w:space="0" w:color="auto"/>
            </w:tcBorders>
            <w:shd w:val="clear" w:color="auto" w:fill="F2F2F2"/>
          </w:tcPr>
          <w:p w14:paraId="7E0B4DD8"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 - National Energy and </w:t>
            </w:r>
            <w:proofErr w:type="gramStart"/>
            <w:r>
              <w:rPr>
                <w:rFonts w:ascii="Times New Roman" w:hAnsi="Times New Roman" w:cs="Times New Roman"/>
                <w:sz w:val="20"/>
                <w:szCs w:val="20"/>
              </w:rPr>
              <w:t>GHG  roadmaps</w:t>
            </w:r>
            <w:proofErr w:type="gramEnd"/>
            <w:r>
              <w:rPr>
                <w:rFonts w:ascii="Times New Roman" w:hAnsi="Times New Roman" w:cs="Times New Roman"/>
                <w:sz w:val="20"/>
                <w:szCs w:val="20"/>
              </w:rPr>
              <w:t xml:space="preserve"> and policies</w:t>
            </w:r>
          </w:p>
          <w:p w14:paraId="12B659C6"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NDCs</w:t>
            </w:r>
          </w:p>
          <w:p w14:paraId="789EAF9B"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LEDS</w:t>
            </w:r>
          </w:p>
          <w:p w14:paraId="7AC3D3BA" w14:textId="77777777" w:rsidR="00DA0ED1" w:rsidRPr="00955610"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Regional EV Project Document</w:t>
            </w:r>
          </w:p>
          <w:p w14:paraId="459E81AD" w14:textId="77777777" w:rsidR="00DA0ED1" w:rsidRPr="00955610" w:rsidRDefault="00DA0ED1" w:rsidP="008B1454">
            <w:pPr>
              <w:pStyle w:val="NoSpacing"/>
              <w:rPr>
                <w:rFonts w:ascii="Times New Roman" w:hAnsi="Times New Roman" w:cs="Times New Roman"/>
                <w:sz w:val="20"/>
                <w:szCs w:val="20"/>
              </w:rPr>
            </w:pPr>
          </w:p>
        </w:tc>
        <w:tc>
          <w:tcPr>
            <w:tcW w:w="1985" w:type="dxa"/>
            <w:tcBorders>
              <w:top w:val="single" w:sz="4" w:space="0" w:color="auto"/>
              <w:left w:val="nil"/>
              <w:bottom w:val="nil"/>
              <w:right w:val="single" w:sz="4" w:space="0" w:color="auto"/>
            </w:tcBorders>
            <w:shd w:val="clear" w:color="auto" w:fill="F2F2F2"/>
          </w:tcPr>
          <w:p w14:paraId="6CE1B478" w14:textId="77777777" w:rsidR="00DA0ED1" w:rsidRPr="00955610" w:rsidRDefault="00DA0ED1" w:rsidP="008B1454">
            <w:pPr>
              <w:pStyle w:val="NoSpacing"/>
              <w:rPr>
                <w:rFonts w:ascii="Times New Roman" w:hAnsi="Times New Roman" w:cs="Times New Roman"/>
                <w:sz w:val="20"/>
                <w:szCs w:val="20"/>
                <w:lang w:eastAsia="es-ES"/>
              </w:rPr>
            </w:pPr>
            <w:r w:rsidRPr="00955610">
              <w:rPr>
                <w:rFonts w:ascii="Times New Roman" w:hAnsi="Times New Roman" w:cs="Times New Roman"/>
                <w:sz w:val="20"/>
                <w:szCs w:val="20"/>
              </w:rPr>
              <w:t xml:space="preserve">- </w:t>
            </w:r>
            <w:r>
              <w:rPr>
                <w:rFonts w:ascii="Times New Roman" w:hAnsi="Times New Roman" w:cs="Times New Roman"/>
                <w:sz w:val="20"/>
                <w:szCs w:val="20"/>
                <w:lang w:eastAsia="es-ES"/>
              </w:rPr>
              <w:t xml:space="preserve"> PICs continue to push for urgent and ambitious energy / GHG targets </w:t>
            </w:r>
          </w:p>
          <w:p w14:paraId="29D54BA4" w14:textId="77777777" w:rsidR="00DA0ED1" w:rsidRPr="00955610" w:rsidRDefault="00DA0ED1" w:rsidP="008B1454">
            <w:pPr>
              <w:pStyle w:val="NoSpacing"/>
              <w:rPr>
                <w:rFonts w:ascii="Times New Roman" w:hAnsi="Times New Roman" w:cs="Times New Roman"/>
                <w:color w:val="000000"/>
                <w:sz w:val="20"/>
                <w:szCs w:val="20"/>
              </w:rPr>
            </w:pPr>
          </w:p>
        </w:tc>
        <w:tc>
          <w:tcPr>
            <w:tcW w:w="2131" w:type="dxa"/>
            <w:tcBorders>
              <w:top w:val="single" w:sz="4" w:space="0" w:color="auto"/>
              <w:left w:val="nil"/>
              <w:bottom w:val="nil"/>
              <w:right w:val="single" w:sz="4" w:space="0" w:color="auto"/>
            </w:tcBorders>
            <w:shd w:val="clear" w:color="auto" w:fill="F2F2F2"/>
          </w:tcPr>
          <w:p w14:paraId="265D8E67" w14:textId="77777777" w:rsidR="00CF6587" w:rsidRDefault="00CF6587" w:rsidP="008B1454">
            <w:pPr>
              <w:pStyle w:val="NoSpacing"/>
              <w:rPr>
                <w:rFonts w:ascii="Times New Roman" w:hAnsi="Times New Roman" w:cs="Times New Roman"/>
                <w:color w:val="FF0000"/>
                <w:sz w:val="20"/>
                <w:szCs w:val="20"/>
              </w:rPr>
            </w:pPr>
          </w:p>
          <w:p w14:paraId="494A267C" w14:textId="77777777" w:rsidR="00CF6587" w:rsidRDefault="00CF6587" w:rsidP="008B1454">
            <w:pPr>
              <w:pStyle w:val="NoSpacing"/>
              <w:rPr>
                <w:rFonts w:ascii="Times New Roman" w:hAnsi="Times New Roman" w:cs="Times New Roman"/>
                <w:color w:val="FF0000"/>
                <w:sz w:val="20"/>
                <w:szCs w:val="20"/>
              </w:rPr>
            </w:pPr>
          </w:p>
          <w:p w14:paraId="45FC8210" w14:textId="77777777" w:rsidR="00CF6587" w:rsidRDefault="00CF6587" w:rsidP="008B1454">
            <w:pPr>
              <w:pStyle w:val="NoSpacing"/>
              <w:rPr>
                <w:rFonts w:ascii="Times New Roman" w:hAnsi="Times New Roman" w:cs="Times New Roman"/>
                <w:color w:val="FF0000"/>
                <w:sz w:val="20"/>
                <w:szCs w:val="20"/>
              </w:rPr>
            </w:pPr>
          </w:p>
          <w:p w14:paraId="12457653" w14:textId="77777777" w:rsidR="00CF6587" w:rsidRDefault="00CF6587" w:rsidP="008B1454">
            <w:pPr>
              <w:pStyle w:val="NoSpacing"/>
              <w:rPr>
                <w:rFonts w:ascii="Times New Roman" w:hAnsi="Times New Roman" w:cs="Times New Roman"/>
                <w:color w:val="FF0000"/>
                <w:sz w:val="20"/>
                <w:szCs w:val="20"/>
              </w:rPr>
            </w:pPr>
          </w:p>
          <w:p w14:paraId="585CEEF5" w14:textId="77777777" w:rsidR="00CF6587" w:rsidRDefault="00CF6587" w:rsidP="008B1454">
            <w:pPr>
              <w:pStyle w:val="NoSpacing"/>
              <w:rPr>
                <w:rFonts w:ascii="Times New Roman" w:hAnsi="Times New Roman" w:cs="Times New Roman"/>
                <w:color w:val="FF0000"/>
                <w:sz w:val="20"/>
                <w:szCs w:val="20"/>
              </w:rPr>
            </w:pPr>
          </w:p>
          <w:p w14:paraId="668EBA63" w14:textId="77777777" w:rsidR="00CF6587" w:rsidRDefault="00CF6587" w:rsidP="008B1454">
            <w:pPr>
              <w:pStyle w:val="NoSpacing"/>
              <w:rPr>
                <w:rFonts w:ascii="Times New Roman" w:hAnsi="Times New Roman" w:cs="Times New Roman"/>
                <w:color w:val="FF0000"/>
                <w:sz w:val="20"/>
                <w:szCs w:val="20"/>
              </w:rPr>
            </w:pPr>
          </w:p>
          <w:p w14:paraId="409B4216" w14:textId="77777777" w:rsidR="00CF6587" w:rsidRDefault="00CF6587" w:rsidP="008B1454">
            <w:pPr>
              <w:pStyle w:val="NoSpacing"/>
              <w:rPr>
                <w:rFonts w:ascii="Times New Roman" w:hAnsi="Times New Roman" w:cs="Times New Roman"/>
                <w:color w:val="FF0000"/>
                <w:sz w:val="20"/>
                <w:szCs w:val="20"/>
              </w:rPr>
            </w:pPr>
          </w:p>
          <w:p w14:paraId="6C45EA44" w14:textId="77777777" w:rsidR="00CF6587" w:rsidRDefault="00CF6587" w:rsidP="008B1454">
            <w:pPr>
              <w:pStyle w:val="NoSpacing"/>
              <w:rPr>
                <w:rFonts w:ascii="Times New Roman" w:hAnsi="Times New Roman" w:cs="Times New Roman"/>
                <w:color w:val="FF0000"/>
                <w:sz w:val="20"/>
                <w:szCs w:val="20"/>
              </w:rPr>
            </w:pPr>
          </w:p>
          <w:p w14:paraId="175D82E5" w14:textId="77777777" w:rsidR="00CF6587" w:rsidRDefault="00CF6587" w:rsidP="008B1454">
            <w:pPr>
              <w:pStyle w:val="NoSpacing"/>
              <w:rPr>
                <w:rFonts w:ascii="Times New Roman" w:hAnsi="Times New Roman" w:cs="Times New Roman"/>
                <w:color w:val="FF0000"/>
                <w:sz w:val="20"/>
                <w:szCs w:val="20"/>
              </w:rPr>
            </w:pPr>
          </w:p>
          <w:p w14:paraId="56A5075E" w14:textId="77777777" w:rsidR="00CF6587" w:rsidRDefault="00CF6587" w:rsidP="008B1454">
            <w:pPr>
              <w:pStyle w:val="NoSpacing"/>
              <w:rPr>
                <w:rFonts w:ascii="Times New Roman" w:hAnsi="Times New Roman" w:cs="Times New Roman"/>
                <w:color w:val="FF0000"/>
                <w:sz w:val="20"/>
                <w:szCs w:val="20"/>
              </w:rPr>
            </w:pPr>
          </w:p>
          <w:p w14:paraId="0C32B691" w14:textId="77777777" w:rsidR="00CF6587" w:rsidRDefault="00CF6587" w:rsidP="008B1454">
            <w:pPr>
              <w:pStyle w:val="NoSpacing"/>
              <w:rPr>
                <w:rFonts w:ascii="Times New Roman" w:hAnsi="Times New Roman" w:cs="Times New Roman"/>
                <w:color w:val="FF0000"/>
                <w:sz w:val="20"/>
                <w:szCs w:val="20"/>
              </w:rPr>
            </w:pPr>
          </w:p>
          <w:p w14:paraId="485D693A" w14:textId="14188854" w:rsidR="00DA0ED1" w:rsidRDefault="00812FDD" w:rsidP="008B1454">
            <w:pPr>
              <w:pStyle w:val="NoSpacing"/>
              <w:rPr>
                <w:rFonts w:ascii="Times New Roman" w:hAnsi="Times New Roman" w:cs="Times New Roman"/>
                <w:color w:val="FF0000"/>
                <w:sz w:val="20"/>
                <w:szCs w:val="20"/>
              </w:rPr>
            </w:pPr>
            <w:r w:rsidRPr="00812FDD">
              <w:rPr>
                <w:rFonts w:ascii="Times New Roman" w:hAnsi="Times New Roman" w:cs="Times New Roman"/>
                <w:color w:val="FF0000"/>
                <w:sz w:val="20"/>
                <w:szCs w:val="20"/>
              </w:rPr>
              <w:t>E-mobility feature</w:t>
            </w:r>
            <w:r w:rsidR="002839B9">
              <w:rPr>
                <w:rFonts w:ascii="Times New Roman" w:hAnsi="Times New Roman" w:cs="Times New Roman"/>
                <w:color w:val="FF0000"/>
                <w:sz w:val="20"/>
                <w:szCs w:val="20"/>
              </w:rPr>
              <w:t>s</w:t>
            </w:r>
            <w:r w:rsidRPr="00812FDD">
              <w:rPr>
                <w:rFonts w:ascii="Times New Roman" w:hAnsi="Times New Roman" w:cs="Times New Roman"/>
                <w:color w:val="FF0000"/>
                <w:sz w:val="20"/>
                <w:szCs w:val="20"/>
              </w:rPr>
              <w:t xml:space="preserve"> more prominently in the second </w:t>
            </w:r>
            <w:r w:rsidR="005545B6">
              <w:rPr>
                <w:rFonts w:ascii="Times New Roman" w:hAnsi="Times New Roman" w:cs="Times New Roman"/>
                <w:color w:val="FF0000"/>
                <w:sz w:val="20"/>
                <w:szCs w:val="20"/>
              </w:rPr>
              <w:t xml:space="preserve">/ enhanced </w:t>
            </w:r>
            <w:r w:rsidRPr="00812FDD">
              <w:rPr>
                <w:rFonts w:ascii="Times New Roman" w:hAnsi="Times New Roman" w:cs="Times New Roman"/>
                <w:color w:val="FF0000"/>
                <w:sz w:val="20"/>
                <w:szCs w:val="20"/>
              </w:rPr>
              <w:t>NDC</w:t>
            </w:r>
            <w:r w:rsidR="005545B6">
              <w:rPr>
                <w:rFonts w:ascii="Times New Roman" w:hAnsi="Times New Roman" w:cs="Times New Roman"/>
                <w:color w:val="FF0000"/>
                <w:sz w:val="20"/>
                <w:szCs w:val="20"/>
              </w:rPr>
              <w:t>s</w:t>
            </w:r>
            <w:r w:rsidRPr="00812FDD">
              <w:rPr>
                <w:rFonts w:ascii="Times New Roman" w:hAnsi="Times New Roman" w:cs="Times New Roman"/>
                <w:color w:val="FF0000"/>
                <w:sz w:val="20"/>
                <w:szCs w:val="20"/>
              </w:rPr>
              <w:t xml:space="preserve"> </w:t>
            </w:r>
            <w:r w:rsidR="00FA3E62">
              <w:rPr>
                <w:rFonts w:ascii="Times New Roman" w:hAnsi="Times New Roman" w:cs="Times New Roman"/>
                <w:color w:val="FF0000"/>
                <w:sz w:val="20"/>
                <w:szCs w:val="20"/>
              </w:rPr>
              <w:t xml:space="preserve">of PICs </w:t>
            </w:r>
            <w:r>
              <w:rPr>
                <w:rFonts w:ascii="Times New Roman" w:hAnsi="Times New Roman" w:cs="Times New Roman"/>
                <w:color w:val="FF0000"/>
                <w:sz w:val="20"/>
                <w:szCs w:val="20"/>
              </w:rPr>
              <w:t xml:space="preserve">as well as in the regional </w:t>
            </w:r>
            <w:r w:rsidR="005545B6">
              <w:rPr>
                <w:rFonts w:ascii="Times New Roman" w:hAnsi="Times New Roman" w:cs="Times New Roman"/>
                <w:color w:val="FF0000"/>
                <w:sz w:val="20"/>
                <w:szCs w:val="20"/>
              </w:rPr>
              <w:t xml:space="preserve">energy </w:t>
            </w:r>
            <w:r>
              <w:rPr>
                <w:rFonts w:ascii="Times New Roman" w:hAnsi="Times New Roman" w:cs="Times New Roman"/>
                <w:color w:val="FF0000"/>
                <w:sz w:val="20"/>
                <w:szCs w:val="20"/>
              </w:rPr>
              <w:t>framework (FESRIP) that was adopted by Forum Leaders</w:t>
            </w:r>
            <w:r w:rsidR="00FA3E62">
              <w:rPr>
                <w:rFonts w:ascii="Times New Roman" w:hAnsi="Times New Roman" w:cs="Times New Roman"/>
                <w:color w:val="FF0000"/>
                <w:sz w:val="20"/>
                <w:szCs w:val="20"/>
              </w:rPr>
              <w:t>.</w:t>
            </w:r>
          </w:p>
          <w:p w14:paraId="75C28C26" w14:textId="43878C82" w:rsidR="00FA3E62" w:rsidRDefault="00FA3E62" w:rsidP="008B1454">
            <w:pPr>
              <w:pStyle w:val="NoSpacing"/>
              <w:rPr>
                <w:rFonts w:ascii="Times New Roman" w:hAnsi="Times New Roman" w:cs="Times New Roman"/>
                <w:color w:val="FF0000"/>
                <w:sz w:val="20"/>
                <w:szCs w:val="20"/>
              </w:rPr>
            </w:pPr>
          </w:p>
          <w:p w14:paraId="54B25214" w14:textId="098AB2FB" w:rsidR="00975BD8" w:rsidRDefault="00975BD8" w:rsidP="00975BD8">
            <w:pPr>
              <w:spacing w:after="160"/>
              <w:rPr>
                <w:rFonts w:cstheme="minorHAnsi"/>
                <w:bCs/>
                <w:color w:val="FF0000"/>
                <w:sz w:val="20"/>
                <w:szCs w:val="20"/>
                <w:lang w:val="en-US"/>
              </w:rPr>
            </w:pPr>
            <w:r w:rsidRPr="00975BD8">
              <w:rPr>
                <w:color w:val="FF0000"/>
                <w:sz w:val="20"/>
                <w:szCs w:val="20"/>
              </w:rPr>
              <w:t>C</w:t>
            </w:r>
            <w:r w:rsidR="008E4C0D">
              <w:rPr>
                <w:color w:val="FF0000"/>
                <w:sz w:val="20"/>
                <w:szCs w:val="20"/>
              </w:rPr>
              <w:t xml:space="preserve">ompleted support to </w:t>
            </w:r>
            <w:proofErr w:type="gramStart"/>
            <w:r w:rsidR="008E4C0D">
              <w:rPr>
                <w:color w:val="FF0000"/>
                <w:sz w:val="20"/>
                <w:szCs w:val="20"/>
              </w:rPr>
              <w:t xml:space="preserve">the </w:t>
            </w:r>
            <w:r w:rsidRPr="00975BD8">
              <w:rPr>
                <w:color w:val="FF0000"/>
                <w:sz w:val="20"/>
                <w:szCs w:val="20"/>
              </w:rPr>
              <w:t xml:space="preserve"> </w:t>
            </w:r>
            <w:r w:rsidR="000140B7">
              <w:rPr>
                <w:color w:val="FF0000"/>
                <w:sz w:val="20"/>
                <w:szCs w:val="20"/>
              </w:rPr>
              <w:t>NREL</w:t>
            </w:r>
            <w:proofErr w:type="gramEnd"/>
            <w:r w:rsidR="008E4C0D">
              <w:rPr>
                <w:color w:val="FF0000"/>
                <w:sz w:val="20"/>
                <w:szCs w:val="20"/>
              </w:rPr>
              <w:t xml:space="preserve">-drafted </w:t>
            </w:r>
            <w:r w:rsidR="000140B7">
              <w:rPr>
                <w:color w:val="FF0000"/>
                <w:sz w:val="20"/>
                <w:szCs w:val="20"/>
              </w:rPr>
              <w:t xml:space="preserve"> p</w:t>
            </w:r>
            <w:proofErr w:type="spellStart"/>
            <w:r w:rsidRPr="00452EAD">
              <w:rPr>
                <w:rFonts w:cstheme="minorHAnsi"/>
                <w:bCs/>
                <w:color w:val="FF0000"/>
                <w:sz w:val="20"/>
                <w:szCs w:val="20"/>
                <w:lang w:val="en-US"/>
              </w:rPr>
              <w:t>olicy</w:t>
            </w:r>
            <w:proofErr w:type="spellEnd"/>
            <w:r w:rsidRPr="00452EAD">
              <w:rPr>
                <w:rFonts w:cstheme="minorHAnsi"/>
                <w:bCs/>
                <w:color w:val="FF0000"/>
                <w:sz w:val="20"/>
                <w:szCs w:val="20"/>
                <w:lang w:val="en-US"/>
              </w:rPr>
              <w:t xml:space="preserve"> for the promotion of E</w:t>
            </w:r>
            <w:r w:rsidR="00452EAD" w:rsidRPr="00452EAD">
              <w:rPr>
                <w:rFonts w:cstheme="minorHAnsi"/>
                <w:bCs/>
                <w:color w:val="FF0000"/>
                <w:sz w:val="20"/>
                <w:szCs w:val="20"/>
                <w:lang w:val="en-US"/>
              </w:rPr>
              <w:t xml:space="preserve">E in the </w:t>
            </w:r>
            <w:r w:rsidRPr="00452EAD">
              <w:rPr>
                <w:rFonts w:cstheme="minorHAnsi"/>
                <w:bCs/>
                <w:color w:val="FF0000"/>
                <w:sz w:val="20"/>
                <w:szCs w:val="20"/>
                <w:lang w:val="en-US"/>
              </w:rPr>
              <w:t>Transport Sector</w:t>
            </w:r>
            <w:r w:rsidR="00452EAD" w:rsidRPr="00452EAD">
              <w:rPr>
                <w:rFonts w:cstheme="minorHAnsi"/>
                <w:bCs/>
                <w:color w:val="FF0000"/>
                <w:sz w:val="20"/>
                <w:szCs w:val="20"/>
                <w:lang w:val="en-US"/>
              </w:rPr>
              <w:t xml:space="preserve"> </w:t>
            </w:r>
            <w:r w:rsidR="00CF6587">
              <w:rPr>
                <w:rFonts w:cstheme="minorHAnsi"/>
                <w:bCs/>
                <w:color w:val="FF0000"/>
                <w:sz w:val="20"/>
                <w:szCs w:val="20"/>
                <w:lang w:val="en-US"/>
              </w:rPr>
              <w:t xml:space="preserve"> of Tonga</w:t>
            </w:r>
          </w:p>
          <w:p w14:paraId="54A72FEE" w14:textId="1FD549BC" w:rsidR="009620A4" w:rsidRPr="00812FDD" w:rsidRDefault="00D272C9" w:rsidP="008B1454">
            <w:pPr>
              <w:pStyle w:val="NoSpacing"/>
              <w:rPr>
                <w:rFonts w:ascii="Times New Roman" w:hAnsi="Times New Roman" w:cs="Times New Roman"/>
                <w:color w:val="FF0000"/>
                <w:sz w:val="20"/>
                <w:szCs w:val="20"/>
              </w:rPr>
            </w:pPr>
            <w:r w:rsidRPr="00D272C9">
              <w:rPr>
                <w:rFonts w:ascii="Times New Roman" w:hAnsi="Times New Roman" w:cs="Times New Roman"/>
                <w:color w:val="0070C0"/>
                <w:sz w:val="20"/>
                <w:szCs w:val="20"/>
              </w:rPr>
              <w:t xml:space="preserve">Delivered a TA to the Cook Is power utility on strategically positioning EV chargers and other EV considerations in Rarotonga. </w:t>
            </w:r>
            <w:r w:rsidR="00975BD8" w:rsidRPr="00D272C9">
              <w:rPr>
                <w:rFonts w:ascii="Times New Roman" w:hAnsi="Times New Roman" w:cs="Times New Roman"/>
                <w:color w:val="0070C0"/>
                <w:sz w:val="20"/>
                <w:szCs w:val="20"/>
              </w:rPr>
              <w:t xml:space="preserve"> </w:t>
            </w:r>
            <w:r w:rsidR="009620A4" w:rsidRPr="00D272C9">
              <w:rPr>
                <w:rFonts w:ascii="Times New Roman" w:hAnsi="Times New Roman" w:cs="Times New Roman"/>
                <w:color w:val="0070C0"/>
                <w:sz w:val="20"/>
                <w:szCs w:val="20"/>
              </w:rPr>
              <w:t xml:space="preserve"> </w:t>
            </w:r>
          </w:p>
        </w:tc>
      </w:tr>
      <w:tr w:rsidR="007B6A58" w:rsidRPr="00955610" w14:paraId="72B29498" w14:textId="3198D680" w:rsidTr="00DA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2857" w:type="dxa"/>
            <w:tcBorders>
              <w:top w:val="single" w:sz="4" w:space="0" w:color="auto"/>
              <w:left w:val="single" w:sz="4" w:space="0" w:color="auto"/>
              <w:bottom w:val="single" w:sz="4" w:space="0" w:color="auto"/>
              <w:right w:val="single" w:sz="8" w:space="0" w:color="auto"/>
            </w:tcBorders>
            <w:shd w:val="clear" w:color="auto" w:fill="F2F2F2"/>
            <w:hideMark/>
          </w:tcPr>
          <w:p w14:paraId="554A8BC3"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 xml:space="preserve">Output 2.2 </w:t>
            </w:r>
            <w:r>
              <w:rPr>
                <w:rFonts w:ascii="Times New Roman" w:hAnsi="Times New Roman" w:cs="Times New Roman"/>
                <w:color w:val="000000"/>
                <w:sz w:val="20"/>
                <w:szCs w:val="20"/>
              </w:rPr>
              <w:t xml:space="preserve">Adopted </w:t>
            </w:r>
            <w:r>
              <w:rPr>
                <w:rFonts w:ascii="Times New Roman" w:hAnsi="Times New Roman" w:cs="Times New Roman"/>
                <w:sz w:val="20"/>
                <w:szCs w:val="20"/>
              </w:rPr>
              <w:t>Standards and Guidelines</w:t>
            </w:r>
          </w:p>
        </w:tc>
        <w:tc>
          <w:tcPr>
            <w:tcW w:w="2419" w:type="dxa"/>
            <w:tcBorders>
              <w:top w:val="single" w:sz="4" w:space="0" w:color="auto"/>
              <w:left w:val="nil"/>
              <w:bottom w:val="single" w:sz="4" w:space="0" w:color="auto"/>
              <w:right w:val="single" w:sz="8" w:space="0" w:color="auto"/>
            </w:tcBorders>
            <w:shd w:val="clear" w:color="auto" w:fill="F2F2F2"/>
          </w:tcPr>
          <w:p w14:paraId="27E0AB4E" w14:textId="77777777" w:rsidR="00DA0ED1" w:rsidRPr="00F73C8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 No. of model </w:t>
            </w:r>
            <w:r w:rsidRPr="00F73C81">
              <w:rPr>
                <w:rFonts w:ascii="Times New Roman" w:hAnsi="Times New Roman" w:cs="Times New Roman"/>
                <w:sz w:val="20"/>
                <w:szCs w:val="20"/>
              </w:rPr>
              <w:t>Standards</w:t>
            </w:r>
            <w:r>
              <w:rPr>
                <w:rFonts w:ascii="Times New Roman" w:hAnsi="Times New Roman" w:cs="Times New Roman"/>
                <w:sz w:val="20"/>
                <w:szCs w:val="20"/>
              </w:rPr>
              <w:t xml:space="preserve"> and Guidelines </w:t>
            </w:r>
            <w:r w:rsidRPr="00F73C81">
              <w:rPr>
                <w:rFonts w:ascii="Times New Roman" w:hAnsi="Times New Roman" w:cs="Times New Roman"/>
                <w:sz w:val="20"/>
                <w:szCs w:val="20"/>
              </w:rPr>
              <w:t xml:space="preserve">developed for </w:t>
            </w:r>
            <w:r>
              <w:rPr>
                <w:rFonts w:ascii="Times New Roman" w:hAnsi="Times New Roman" w:cs="Times New Roman"/>
                <w:sz w:val="20"/>
                <w:szCs w:val="20"/>
              </w:rPr>
              <w:t xml:space="preserve">aspects of EVs </w:t>
            </w:r>
            <w:r w:rsidRPr="00F73C81">
              <w:rPr>
                <w:rFonts w:ascii="Times New Roman" w:hAnsi="Times New Roman" w:cs="Times New Roman"/>
                <w:sz w:val="20"/>
                <w:szCs w:val="20"/>
              </w:rPr>
              <w:t>retirement of EVs, low-voltage vehicles, mobility batteries, standards for “EV-ready” new constructions</w:t>
            </w:r>
          </w:p>
          <w:p w14:paraId="7118A5A7" w14:textId="77777777" w:rsidR="00DA0ED1" w:rsidRDefault="00DA0ED1" w:rsidP="008B1454">
            <w:pPr>
              <w:pStyle w:val="NoSpacing"/>
              <w:rPr>
                <w:rFonts w:ascii="Times New Roman" w:hAnsi="Times New Roman" w:cs="Times New Roman"/>
                <w:sz w:val="20"/>
                <w:szCs w:val="20"/>
              </w:rPr>
            </w:pPr>
          </w:p>
          <w:p w14:paraId="5997DB19" w14:textId="77777777" w:rsidR="00DA0ED1" w:rsidRDefault="00DA0ED1" w:rsidP="008B1454">
            <w:pPr>
              <w:pStyle w:val="NoSpacing"/>
              <w:rPr>
                <w:rFonts w:ascii="Times New Roman" w:hAnsi="Times New Roman" w:cs="Times New Roman"/>
                <w:sz w:val="20"/>
                <w:szCs w:val="20"/>
              </w:rPr>
            </w:pPr>
          </w:p>
          <w:p w14:paraId="31BD296C" w14:textId="77777777" w:rsidR="00DA0ED1" w:rsidRDefault="00DA0ED1" w:rsidP="008B1454">
            <w:pPr>
              <w:pStyle w:val="NoSpacing"/>
              <w:rPr>
                <w:rFonts w:ascii="Times New Roman" w:hAnsi="Times New Roman" w:cs="Times New Roman"/>
                <w:sz w:val="20"/>
                <w:szCs w:val="20"/>
              </w:rPr>
            </w:pPr>
          </w:p>
          <w:p w14:paraId="40EAD7D2" w14:textId="77777777" w:rsidR="00DA0ED1" w:rsidRDefault="00DA0ED1" w:rsidP="008B1454">
            <w:pPr>
              <w:pStyle w:val="NoSpacing"/>
              <w:rPr>
                <w:rFonts w:ascii="Times New Roman" w:hAnsi="Times New Roman" w:cs="Times New Roman"/>
                <w:sz w:val="20"/>
                <w:szCs w:val="20"/>
              </w:rPr>
            </w:pPr>
          </w:p>
          <w:p w14:paraId="0C6666FD" w14:textId="77777777" w:rsidR="00DA0ED1" w:rsidRDefault="00DA0ED1" w:rsidP="008B1454">
            <w:pPr>
              <w:pStyle w:val="NoSpacing"/>
              <w:rPr>
                <w:rFonts w:ascii="Times New Roman" w:hAnsi="Times New Roman" w:cs="Times New Roman"/>
                <w:sz w:val="20"/>
                <w:szCs w:val="20"/>
              </w:rPr>
            </w:pPr>
          </w:p>
          <w:p w14:paraId="4F89A744"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 No. of other model </w:t>
            </w:r>
            <w:r w:rsidRPr="00F73C81">
              <w:rPr>
                <w:rFonts w:ascii="Times New Roman" w:hAnsi="Times New Roman" w:cs="Times New Roman"/>
                <w:sz w:val="20"/>
                <w:szCs w:val="20"/>
              </w:rPr>
              <w:t xml:space="preserve">Guidelines </w:t>
            </w:r>
            <w:r>
              <w:rPr>
                <w:rFonts w:ascii="Times New Roman" w:hAnsi="Times New Roman" w:cs="Times New Roman"/>
                <w:sz w:val="20"/>
                <w:szCs w:val="20"/>
              </w:rPr>
              <w:t xml:space="preserve">and Standards </w:t>
            </w:r>
            <w:r w:rsidRPr="00F73C81">
              <w:rPr>
                <w:rFonts w:ascii="Times New Roman" w:hAnsi="Times New Roman" w:cs="Times New Roman"/>
                <w:sz w:val="20"/>
                <w:szCs w:val="20"/>
              </w:rPr>
              <w:t xml:space="preserve">set for </w:t>
            </w:r>
            <w:proofErr w:type="gramStart"/>
            <w:r>
              <w:rPr>
                <w:rFonts w:ascii="Times New Roman" w:hAnsi="Times New Roman" w:cs="Times New Roman"/>
                <w:sz w:val="20"/>
                <w:szCs w:val="20"/>
              </w:rPr>
              <w:t xml:space="preserve">other </w:t>
            </w:r>
            <w:r w:rsidRPr="00F73C81">
              <w:rPr>
                <w:rFonts w:ascii="Times New Roman" w:hAnsi="Times New Roman" w:cs="Times New Roman"/>
                <w:sz w:val="20"/>
                <w:szCs w:val="20"/>
              </w:rPr>
              <w:t xml:space="preserve"> aspects</w:t>
            </w:r>
            <w:proofErr w:type="gramEnd"/>
            <w:r w:rsidRPr="00F73C81">
              <w:rPr>
                <w:rFonts w:ascii="Times New Roman" w:hAnsi="Times New Roman" w:cs="Times New Roman"/>
                <w:sz w:val="20"/>
                <w:szCs w:val="20"/>
              </w:rPr>
              <w:t xml:space="preserve"> </w:t>
            </w:r>
            <w:r>
              <w:rPr>
                <w:rFonts w:ascii="Times New Roman" w:hAnsi="Times New Roman" w:cs="Times New Roman"/>
                <w:sz w:val="20"/>
                <w:szCs w:val="20"/>
              </w:rPr>
              <w:t xml:space="preserve">of EVs including </w:t>
            </w:r>
            <w:r w:rsidRPr="00F73C81">
              <w:rPr>
                <w:rFonts w:ascii="Times New Roman" w:hAnsi="Times New Roman" w:cs="Times New Roman"/>
                <w:sz w:val="20"/>
                <w:szCs w:val="20"/>
              </w:rPr>
              <w:t>charging connectors, use of V2H and on-site management charging, e-mobility security</w:t>
            </w:r>
            <w:r>
              <w:rPr>
                <w:rFonts w:ascii="Times New Roman" w:hAnsi="Times New Roman" w:cs="Times New Roman"/>
                <w:sz w:val="20"/>
                <w:szCs w:val="20"/>
              </w:rPr>
              <w:t>,</w:t>
            </w:r>
            <w:r w:rsidRPr="00F73C81">
              <w:rPr>
                <w:rFonts w:ascii="Times New Roman" w:hAnsi="Times New Roman" w:cs="Times New Roman"/>
                <w:sz w:val="20"/>
                <w:szCs w:val="20"/>
              </w:rPr>
              <w:t xml:space="preserve"> and available options</w:t>
            </w:r>
          </w:p>
          <w:p w14:paraId="6EE2ADBF" w14:textId="77777777" w:rsidR="00DA0ED1" w:rsidRDefault="00DA0ED1" w:rsidP="008B1454">
            <w:pPr>
              <w:pStyle w:val="NoSpacing"/>
              <w:rPr>
                <w:rFonts w:ascii="Times New Roman" w:hAnsi="Times New Roman" w:cs="Times New Roman"/>
                <w:sz w:val="20"/>
                <w:szCs w:val="20"/>
              </w:rPr>
            </w:pPr>
          </w:p>
          <w:p w14:paraId="0930749F" w14:textId="77777777" w:rsidR="00DA0ED1" w:rsidRDefault="00DA0ED1" w:rsidP="008B1454">
            <w:pPr>
              <w:pStyle w:val="NoSpacing"/>
              <w:rPr>
                <w:rFonts w:ascii="Times New Roman" w:hAnsi="Times New Roman" w:cs="Times New Roman"/>
                <w:sz w:val="20"/>
                <w:szCs w:val="20"/>
              </w:rPr>
            </w:pPr>
          </w:p>
          <w:p w14:paraId="22F6B189" w14:textId="77777777" w:rsidR="00DA0ED1" w:rsidRDefault="00DA0ED1" w:rsidP="008B1454">
            <w:pPr>
              <w:pStyle w:val="NoSpacing"/>
              <w:rPr>
                <w:rFonts w:ascii="Times New Roman" w:hAnsi="Times New Roman" w:cs="Times New Roman"/>
                <w:sz w:val="20"/>
                <w:szCs w:val="20"/>
              </w:rPr>
            </w:pPr>
          </w:p>
          <w:p w14:paraId="6D0589F7" w14:textId="77777777" w:rsidR="00DA0ED1" w:rsidRDefault="00DA0ED1" w:rsidP="008B1454">
            <w:pPr>
              <w:pStyle w:val="NoSpacing"/>
              <w:rPr>
                <w:rFonts w:ascii="Times New Roman" w:hAnsi="Times New Roman" w:cs="Times New Roman"/>
                <w:sz w:val="20"/>
                <w:szCs w:val="20"/>
              </w:rPr>
            </w:pPr>
          </w:p>
          <w:p w14:paraId="088AC796" w14:textId="77777777" w:rsidR="00DA0ED1" w:rsidRDefault="00DA0ED1" w:rsidP="008B1454">
            <w:pPr>
              <w:pStyle w:val="NoSpacing"/>
              <w:rPr>
                <w:rFonts w:ascii="Times New Roman" w:hAnsi="Times New Roman" w:cs="Times New Roman"/>
                <w:sz w:val="20"/>
                <w:szCs w:val="20"/>
              </w:rPr>
            </w:pPr>
          </w:p>
          <w:p w14:paraId="4F178CE6" w14:textId="77777777" w:rsidR="00DA0ED1" w:rsidRDefault="00DA0ED1" w:rsidP="008B1454">
            <w:pPr>
              <w:pStyle w:val="NoSpacing"/>
              <w:rPr>
                <w:rFonts w:ascii="Times New Roman" w:hAnsi="Times New Roman" w:cs="Times New Roman"/>
                <w:sz w:val="20"/>
                <w:szCs w:val="20"/>
              </w:rPr>
            </w:pPr>
            <w:r w:rsidRPr="00FA1B13">
              <w:rPr>
                <w:rFonts w:ascii="Times New Roman" w:hAnsi="Times New Roman" w:cs="Times New Roman"/>
                <w:sz w:val="20"/>
                <w:szCs w:val="20"/>
              </w:rPr>
              <w:t xml:space="preserve">- </w:t>
            </w:r>
            <w:r>
              <w:rPr>
                <w:rFonts w:ascii="Times New Roman" w:hAnsi="Times New Roman" w:cs="Times New Roman"/>
                <w:sz w:val="20"/>
                <w:szCs w:val="20"/>
              </w:rPr>
              <w:t>No. of T</w:t>
            </w:r>
            <w:r w:rsidRPr="00FA1B13">
              <w:rPr>
                <w:rFonts w:ascii="Times New Roman" w:hAnsi="Times New Roman" w:cs="Times New Roman"/>
                <w:sz w:val="20"/>
                <w:szCs w:val="20"/>
              </w:rPr>
              <w:t>echnical courses developed and introduced</w:t>
            </w:r>
            <w:r>
              <w:rPr>
                <w:rFonts w:ascii="Times New Roman" w:hAnsi="Times New Roman" w:cs="Times New Roman"/>
                <w:sz w:val="20"/>
                <w:szCs w:val="20"/>
              </w:rPr>
              <w:t xml:space="preserve"> on EVs</w:t>
            </w:r>
          </w:p>
          <w:p w14:paraId="5585315D" w14:textId="77777777" w:rsidR="00DA0ED1" w:rsidRPr="00955610" w:rsidRDefault="00DA0ED1" w:rsidP="008B1454">
            <w:pPr>
              <w:pStyle w:val="NoSpacing"/>
              <w:rPr>
                <w:rFonts w:ascii="Times New Roman" w:hAnsi="Times New Roman" w:cs="Times New Roman"/>
                <w:color w:val="000000"/>
                <w:sz w:val="20"/>
                <w:szCs w:val="20"/>
              </w:rPr>
            </w:pPr>
          </w:p>
        </w:tc>
        <w:tc>
          <w:tcPr>
            <w:tcW w:w="2975" w:type="dxa"/>
            <w:tcBorders>
              <w:top w:val="single" w:sz="4" w:space="0" w:color="auto"/>
              <w:left w:val="nil"/>
              <w:bottom w:val="single" w:sz="4" w:space="0" w:color="auto"/>
              <w:right w:val="single" w:sz="4" w:space="0" w:color="auto"/>
            </w:tcBorders>
            <w:shd w:val="clear" w:color="auto" w:fill="F2F2F2"/>
          </w:tcPr>
          <w:p w14:paraId="71C3A682" w14:textId="77777777" w:rsidR="00DA0ED1" w:rsidRDefault="00DA0ED1" w:rsidP="008B1454">
            <w:pPr>
              <w:pStyle w:val="NoSpacing"/>
              <w:rPr>
                <w:rFonts w:ascii="Times New Roman" w:hAnsi="Times New Roman" w:cs="Times New Roman"/>
                <w:sz w:val="20"/>
                <w:szCs w:val="20"/>
              </w:rPr>
            </w:pPr>
            <w:r w:rsidRPr="00B07D7B">
              <w:rPr>
                <w:rFonts w:ascii="Times New Roman" w:hAnsi="Times New Roman" w:cs="Times New Roman"/>
                <w:sz w:val="20"/>
                <w:szCs w:val="20"/>
                <w:u w:val="single"/>
              </w:rPr>
              <w:t>Baseline</w:t>
            </w:r>
            <w:r w:rsidRPr="00B07D7B">
              <w:rPr>
                <w:rFonts w:ascii="Times New Roman" w:hAnsi="Times New Roman" w:cs="Times New Roman"/>
                <w:sz w:val="20"/>
                <w:szCs w:val="20"/>
              </w:rPr>
              <w:t>: Absence of any model standards and guidelines on EVs</w:t>
            </w:r>
          </w:p>
          <w:p w14:paraId="79D7AE60" w14:textId="77777777" w:rsidR="00DA0ED1" w:rsidRPr="00B07D7B" w:rsidRDefault="00DA0ED1" w:rsidP="008B1454">
            <w:pPr>
              <w:pStyle w:val="NoSpacing"/>
              <w:rPr>
                <w:rFonts w:ascii="Times New Roman" w:hAnsi="Times New Roman" w:cs="Times New Roman"/>
                <w:sz w:val="20"/>
                <w:szCs w:val="20"/>
              </w:rPr>
            </w:pPr>
            <w:r w:rsidRPr="00B07D7B">
              <w:rPr>
                <w:rFonts w:ascii="Times New Roman" w:hAnsi="Times New Roman" w:cs="Times New Roman"/>
                <w:sz w:val="20"/>
                <w:szCs w:val="20"/>
              </w:rPr>
              <w:t xml:space="preserve"> </w:t>
            </w:r>
          </w:p>
          <w:p w14:paraId="6249A178" w14:textId="77777777" w:rsidR="00DA0ED1" w:rsidRPr="00B07D7B" w:rsidRDefault="00DA0ED1" w:rsidP="008B1454">
            <w:pPr>
              <w:pStyle w:val="NoSpacing"/>
              <w:rPr>
                <w:rFonts w:ascii="Times New Roman" w:hAnsi="Times New Roman" w:cs="Times New Roman"/>
                <w:sz w:val="20"/>
                <w:szCs w:val="20"/>
              </w:rPr>
            </w:pPr>
            <w:r w:rsidRPr="00B07D7B">
              <w:rPr>
                <w:rFonts w:ascii="Times New Roman" w:hAnsi="Times New Roman" w:cs="Times New Roman"/>
                <w:sz w:val="20"/>
                <w:szCs w:val="20"/>
                <w:u w:val="single"/>
              </w:rPr>
              <w:t>Target:</w:t>
            </w:r>
            <w:r w:rsidRPr="00B07D7B">
              <w:rPr>
                <w:rFonts w:ascii="Times New Roman" w:hAnsi="Times New Roman" w:cs="Times New Roman"/>
                <w:sz w:val="20"/>
                <w:szCs w:val="20"/>
              </w:rPr>
              <w:t xml:space="preserve">  At least 5 PICs have adopted EV standards and guidelines relating to the retirement of EVs, low-voltage vehicles, mobility batteries, standards for “EV-ready” new constructions by 2025 Programmes  </w:t>
            </w:r>
          </w:p>
          <w:p w14:paraId="3DC45787" w14:textId="77777777" w:rsidR="00DA0ED1" w:rsidRPr="00B07D7B" w:rsidRDefault="00DA0ED1" w:rsidP="008B1454">
            <w:pPr>
              <w:pStyle w:val="NoSpacing"/>
              <w:rPr>
                <w:rFonts w:ascii="Times New Roman" w:hAnsi="Times New Roman" w:cs="Times New Roman"/>
                <w:sz w:val="20"/>
                <w:szCs w:val="20"/>
              </w:rPr>
            </w:pPr>
          </w:p>
          <w:p w14:paraId="305EB534" w14:textId="77777777" w:rsidR="00DA0ED1" w:rsidRPr="00B07D7B" w:rsidRDefault="00DA0ED1" w:rsidP="008B1454">
            <w:pPr>
              <w:pStyle w:val="NoSpacing"/>
              <w:rPr>
                <w:rFonts w:ascii="Times New Roman" w:hAnsi="Times New Roman" w:cs="Times New Roman"/>
                <w:sz w:val="20"/>
                <w:szCs w:val="20"/>
              </w:rPr>
            </w:pPr>
            <w:r w:rsidRPr="000C755D">
              <w:rPr>
                <w:rFonts w:ascii="Times New Roman" w:hAnsi="Times New Roman" w:cs="Times New Roman"/>
                <w:sz w:val="20"/>
                <w:szCs w:val="20"/>
                <w:u w:val="single"/>
              </w:rPr>
              <w:t>Baseline</w:t>
            </w:r>
            <w:r w:rsidRPr="00B07D7B">
              <w:rPr>
                <w:rFonts w:ascii="Times New Roman" w:hAnsi="Times New Roman" w:cs="Times New Roman"/>
                <w:sz w:val="20"/>
                <w:szCs w:val="20"/>
              </w:rPr>
              <w:t>: Absence of any model standards and guidelines on EVs</w:t>
            </w:r>
          </w:p>
          <w:p w14:paraId="3C5A5998" w14:textId="77777777" w:rsidR="00DA0ED1" w:rsidRPr="00B07D7B" w:rsidRDefault="00DA0ED1" w:rsidP="008B1454">
            <w:pPr>
              <w:pStyle w:val="NoSpacing"/>
              <w:rPr>
                <w:rFonts w:ascii="Times New Roman" w:hAnsi="Times New Roman" w:cs="Times New Roman"/>
                <w:sz w:val="20"/>
                <w:szCs w:val="20"/>
              </w:rPr>
            </w:pPr>
            <w:r w:rsidRPr="00B07D7B">
              <w:rPr>
                <w:rFonts w:ascii="Times New Roman" w:hAnsi="Times New Roman" w:cs="Times New Roman"/>
                <w:sz w:val="20"/>
                <w:szCs w:val="20"/>
              </w:rPr>
              <w:t xml:space="preserve"> </w:t>
            </w:r>
          </w:p>
          <w:p w14:paraId="712BDD8E" w14:textId="77777777" w:rsidR="00DA0ED1" w:rsidRPr="00B07D7B" w:rsidRDefault="00DA0ED1" w:rsidP="008B1454">
            <w:pPr>
              <w:pStyle w:val="NoSpacing"/>
              <w:rPr>
                <w:rFonts w:ascii="Times New Roman" w:hAnsi="Times New Roman" w:cs="Times New Roman"/>
                <w:sz w:val="20"/>
                <w:szCs w:val="20"/>
              </w:rPr>
            </w:pPr>
            <w:r w:rsidRPr="00B07D7B">
              <w:rPr>
                <w:rFonts w:ascii="Times New Roman" w:hAnsi="Times New Roman" w:cs="Times New Roman"/>
                <w:sz w:val="20"/>
                <w:szCs w:val="20"/>
                <w:u w:val="single"/>
              </w:rPr>
              <w:t>Target:</w:t>
            </w:r>
            <w:r w:rsidRPr="00B07D7B">
              <w:rPr>
                <w:rFonts w:ascii="Times New Roman" w:hAnsi="Times New Roman" w:cs="Times New Roman"/>
                <w:sz w:val="20"/>
                <w:szCs w:val="20"/>
              </w:rPr>
              <w:t xml:space="preserve">  At least 5 PICs have adopted EV standards and guidelines relating to charging connectors, use of V2H and on-site management charging, e-mobility security, and available options</w:t>
            </w:r>
          </w:p>
          <w:p w14:paraId="3ADF7969" w14:textId="77777777" w:rsidR="00DA0ED1" w:rsidRPr="00B07D7B" w:rsidRDefault="00DA0ED1" w:rsidP="008B1454">
            <w:pPr>
              <w:pStyle w:val="NoSpacing"/>
              <w:rPr>
                <w:rFonts w:ascii="Times New Roman" w:hAnsi="Times New Roman" w:cs="Times New Roman"/>
                <w:sz w:val="20"/>
                <w:szCs w:val="20"/>
              </w:rPr>
            </w:pPr>
            <w:r w:rsidRPr="00B07D7B">
              <w:rPr>
                <w:rFonts w:ascii="Times New Roman" w:hAnsi="Times New Roman" w:cs="Times New Roman"/>
                <w:sz w:val="20"/>
                <w:szCs w:val="20"/>
              </w:rPr>
              <w:t xml:space="preserve">by 2025  </w:t>
            </w:r>
          </w:p>
          <w:p w14:paraId="2A418F7B" w14:textId="77777777" w:rsidR="00DA0ED1" w:rsidRPr="00B07D7B" w:rsidRDefault="00DA0ED1" w:rsidP="008B1454">
            <w:pPr>
              <w:pStyle w:val="NoSpacing"/>
              <w:rPr>
                <w:rFonts w:ascii="Times New Roman" w:hAnsi="Times New Roman" w:cs="Times New Roman"/>
                <w:sz w:val="20"/>
                <w:szCs w:val="20"/>
              </w:rPr>
            </w:pPr>
          </w:p>
          <w:p w14:paraId="302A2F76" w14:textId="77777777" w:rsidR="00DA0ED1" w:rsidRPr="00B07D7B" w:rsidRDefault="00DA0ED1" w:rsidP="008B1454">
            <w:pPr>
              <w:pStyle w:val="NoSpacing"/>
              <w:rPr>
                <w:rFonts w:ascii="Times New Roman" w:hAnsi="Times New Roman" w:cs="Times New Roman"/>
                <w:sz w:val="20"/>
                <w:szCs w:val="20"/>
              </w:rPr>
            </w:pPr>
            <w:r w:rsidRPr="00B07D7B">
              <w:rPr>
                <w:rFonts w:ascii="Times New Roman" w:hAnsi="Times New Roman" w:cs="Times New Roman"/>
                <w:sz w:val="20"/>
                <w:szCs w:val="20"/>
                <w:u w:val="single"/>
              </w:rPr>
              <w:t>Baseline</w:t>
            </w:r>
            <w:r w:rsidRPr="00B07D7B">
              <w:rPr>
                <w:rFonts w:ascii="Times New Roman" w:hAnsi="Times New Roman" w:cs="Times New Roman"/>
                <w:sz w:val="20"/>
                <w:szCs w:val="20"/>
              </w:rPr>
              <w:t xml:space="preserve">: Absence of EVs from technical courses related to mechanical/electrical engineering </w:t>
            </w:r>
          </w:p>
          <w:p w14:paraId="5D6B8A2C" w14:textId="77777777" w:rsidR="00DA0ED1" w:rsidRPr="00B07D7B" w:rsidRDefault="00DA0ED1" w:rsidP="008B1454">
            <w:pPr>
              <w:pStyle w:val="NoSpacing"/>
              <w:rPr>
                <w:rFonts w:ascii="Times New Roman" w:hAnsi="Times New Roman" w:cs="Times New Roman"/>
                <w:sz w:val="20"/>
                <w:szCs w:val="20"/>
              </w:rPr>
            </w:pPr>
          </w:p>
          <w:p w14:paraId="01A09EB1" w14:textId="77777777" w:rsidR="00DA0ED1" w:rsidRPr="00B07D7B" w:rsidRDefault="00DA0ED1" w:rsidP="008B1454">
            <w:pPr>
              <w:pStyle w:val="NoSpacing"/>
              <w:rPr>
                <w:rFonts w:ascii="Times New Roman" w:hAnsi="Times New Roman" w:cs="Times New Roman"/>
                <w:sz w:val="20"/>
                <w:szCs w:val="20"/>
              </w:rPr>
            </w:pPr>
            <w:r w:rsidRPr="00B07D7B">
              <w:rPr>
                <w:rFonts w:ascii="Times New Roman" w:hAnsi="Times New Roman" w:cs="Times New Roman"/>
                <w:sz w:val="20"/>
                <w:szCs w:val="20"/>
                <w:u w:val="single"/>
              </w:rPr>
              <w:t>Target:</w:t>
            </w:r>
            <w:r w:rsidRPr="00B07D7B">
              <w:rPr>
                <w:rFonts w:ascii="Times New Roman" w:hAnsi="Times New Roman" w:cs="Times New Roman"/>
                <w:sz w:val="20"/>
                <w:szCs w:val="20"/>
              </w:rPr>
              <w:t xml:space="preserve"> At least 3 technical institutes in the PICTs deliver technical courses that cover EVs </w:t>
            </w:r>
          </w:p>
          <w:p w14:paraId="09F4A493" w14:textId="77777777" w:rsidR="00DA0ED1" w:rsidRPr="00B07D7B" w:rsidRDefault="00DA0ED1" w:rsidP="008B1454">
            <w:pPr>
              <w:pStyle w:val="NoSpacing"/>
              <w:rPr>
                <w:rFonts w:ascii="Times New Roman" w:hAnsi="Times New Roman" w:cs="Times New Roman"/>
                <w:color w:val="000000"/>
                <w:sz w:val="20"/>
                <w:szCs w:val="20"/>
              </w:rPr>
            </w:pPr>
          </w:p>
        </w:tc>
        <w:tc>
          <w:tcPr>
            <w:tcW w:w="2122" w:type="dxa"/>
            <w:tcBorders>
              <w:top w:val="single" w:sz="4" w:space="0" w:color="auto"/>
              <w:left w:val="single" w:sz="4" w:space="0" w:color="auto"/>
              <w:bottom w:val="single" w:sz="4" w:space="0" w:color="auto"/>
              <w:right w:val="single" w:sz="8" w:space="0" w:color="auto"/>
            </w:tcBorders>
            <w:shd w:val="clear" w:color="auto" w:fill="F2F2F2"/>
          </w:tcPr>
          <w:p w14:paraId="095A5EB1"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 National energy standards and guidelines </w:t>
            </w:r>
          </w:p>
          <w:p w14:paraId="6AEF6F9F" w14:textId="77777777" w:rsidR="00DA0ED1" w:rsidRDefault="00DA0ED1" w:rsidP="008B1454">
            <w:pPr>
              <w:pStyle w:val="NoSpacing"/>
              <w:rPr>
                <w:rFonts w:ascii="Times New Roman" w:hAnsi="Times New Roman" w:cs="Times New Roman"/>
                <w:sz w:val="20"/>
                <w:szCs w:val="20"/>
              </w:rPr>
            </w:pPr>
          </w:p>
          <w:p w14:paraId="7E9A1B9C" w14:textId="77777777" w:rsidR="00DA0ED1" w:rsidRDefault="00DA0ED1" w:rsidP="008B1454">
            <w:pPr>
              <w:pStyle w:val="NoSpacing"/>
              <w:rPr>
                <w:rFonts w:ascii="Times New Roman" w:hAnsi="Times New Roman" w:cs="Times New Roman"/>
                <w:sz w:val="20"/>
                <w:szCs w:val="20"/>
              </w:rPr>
            </w:pPr>
          </w:p>
          <w:p w14:paraId="79222708" w14:textId="77777777" w:rsidR="00DA0ED1" w:rsidRPr="00955610" w:rsidRDefault="00DA0ED1" w:rsidP="008B1454">
            <w:pPr>
              <w:pStyle w:val="NoSpacing"/>
              <w:rPr>
                <w:rFonts w:ascii="Times New Roman" w:hAnsi="Times New Roman" w:cs="Times New Roman"/>
                <w:color w:val="000000"/>
                <w:sz w:val="20"/>
                <w:szCs w:val="20"/>
              </w:rPr>
            </w:pPr>
          </w:p>
        </w:tc>
        <w:tc>
          <w:tcPr>
            <w:tcW w:w="1985" w:type="dxa"/>
            <w:tcBorders>
              <w:top w:val="single" w:sz="4" w:space="0" w:color="auto"/>
              <w:left w:val="nil"/>
              <w:bottom w:val="single" w:sz="4" w:space="0" w:color="auto"/>
              <w:right w:val="single" w:sz="4" w:space="0" w:color="auto"/>
            </w:tcBorders>
            <w:shd w:val="clear" w:color="auto" w:fill="F2F2F2"/>
          </w:tcPr>
          <w:p w14:paraId="2E404562" w14:textId="77777777" w:rsidR="00DA0ED1" w:rsidRPr="00955610" w:rsidRDefault="00DA0ED1" w:rsidP="008B1454">
            <w:pPr>
              <w:pStyle w:val="NoSpacing"/>
              <w:rPr>
                <w:rFonts w:ascii="Times New Roman" w:hAnsi="Times New Roman" w:cs="Times New Roman"/>
                <w:color w:val="000000"/>
                <w:sz w:val="20"/>
                <w:szCs w:val="20"/>
              </w:rPr>
            </w:pPr>
            <w:r>
              <w:rPr>
                <w:rFonts w:ascii="Times New Roman" w:hAnsi="Times New Roman" w:cs="Times New Roman"/>
                <w:sz w:val="20"/>
                <w:szCs w:val="20"/>
                <w:lang w:eastAsia="es-ES"/>
              </w:rPr>
              <w:t xml:space="preserve">-There is political will to adopt standards, guidelines, and training on EVs.  </w:t>
            </w:r>
          </w:p>
        </w:tc>
        <w:tc>
          <w:tcPr>
            <w:tcW w:w="2131" w:type="dxa"/>
            <w:tcBorders>
              <w:top w:val="single" w:sz="4" w:space="0" w:color="auto"/>
              <w:left w:val="nil"/>
              <w:bottom w:val="single" w:sz="4" w:space="0" w:color="auto"/>
              <w:right w:val="single" w:sz="4" w:space="0" w:color="auto"/>
            </w:tcBorders>
            <w:shd w:val="clear" w:color="auto" w:fill="F2F2F2"/>
          </w:tcPr>
          <w:p w14:paraId="11D878EC" w14:textId="08E2B76E" w:rsidR="00812FDD" w:rsidRDefault="008E4C0D" w:rsidP="008B1454">
            <w:pPr>
              <w:pStyle w:val="NoSpacing"/>
              <w:rPr>
                <w:rFonts w:ascii="Times New Roman" w:hAnsi="Times New Roman" w:cs="Times New Roman"/>
                <w:color w:val="FF0000"/>
                <w:sz w:val="20"/>
                <w:szCs w:val="20"/>
                <w:lang w:eastAsia="es-ES"/>
              </w:rPr>
            </w:pPr>
            <w:r>
              <w:rPr>
                <w:rFonts w:ascii="Times New Roman" w:hAnsi="Times New Roman" w:cs="Times New Roman"/>
                <w:color w:val="FF0000"/>
                <w:sz w:val="20"/>
                <w:szCs w:val="20"/>
                <w:lang w:eastAsia="es-ES"/>
              </w:rPr>
              <w:t xml:space="preserve">Assisted PRIF to complete drafting an EV standard.   </w:t>
            </w:r>
            <w:r w:rsidR="00CF6587">
              <w:rPr>
                <w:rFonts w:ascii="Times New Roman" w:hAnsi="Times New Roman" w:cs="Times New Roman"/>
                <w:color w:val="FF0000"/>
                <w:sz w:val="20"/>
                <w:szCs w:val="20"/>
                <w:lang w:eastAsia="es-ES"/>
              </w:rPr>
              <w:t xml:space="preserve"> Regional validation workshop is planned for 2024</w:t>
            </w:r>
          </w:p>
          <w:p w14:paraId="7CF7E7BF" w14:textId="77777777" w:rsidR="002839B9" w:rsidRDefault="002839B9" w:rsidP="008B1454">
            <w:pPr>
              <w:pStyle w:val="NoSpacing"/>
              <w:rPr>
                <w:rFonts w:ascii="Times New Roman" w:hAnsi="Times New Roman" w:cs="Times New Roman"/>
                <w:color w:val="FF0000"/>
                <w:sz w:val="20"/>
                <w:szCs w:val="20"/>
                <w:lang w:eastAsia="es-ES"/>
              </w:rPr>
            </w:pPr>
          </w:p>
          <w:p w14:paraId="23E91628" w14:textId="02959C58" w:rsidR="002839B9" w:rsidRPr="00D272C9" w:rsidRDefault="00D272C9" w:rsidP="008B1454">
            <w:pPr>
              <w:pStyle w:val="NoSpacing"/>
              <w:rPr>
                <w:rFonts w:ascii="Times New Roman" w:hAnsi="Times New Roman" w:cs="Times New Roman"/>
                <w:color w:val="0070C0"/>
                <w:sz w:val="20"/>
                <w:szCs w:val="20"/>
                <w:lang w:eastAsia="es-ES"/>
              </w:rPr>
            </w:pPr>
            <w:r>
              <w:rPr>
                <w:rFonts w:ascii="Times New Roman" w:hAnsi="Times New Roman" w:cs="Times New Roman"/>
                <w:color w:val="0070C0"/>
                <w:sz w:val="20"/>
                <w:szCs w:val="20"/>
                <w:lang w:eastAsia="es-ES"/>
              </w:rPr>
              <w:t>Agreed to conduct regional workshop on the standards in the second half of 2024.</w:t>
            </w:r>
          </w:p>
          <w:p w14:paraId="6B279001" w14:textId="77777777" w:rsidR="002839B9" w:rsidRDefault="002839B9" w:rsidP="008B1454">
            <w:pPr>
              <w:pStyle w:val="NoSpacing"/>
              <w:rPr>
                <w:rFonts w:ascii="Times New Roman" w:hAnsi="Times New Roman" w:cs="Times New Roman"/>
                <w:color w:val="FF0000"/>
                <w:sz w:val="20"/>
                <w:szCs w:val="20"/>
                <w:lang w:eastAsia="es-ES"/>
              </w:rPr>
            </w:pPr>
          </w:p>
          <w:p w14:paraId="2874DB4B" w14:textId="77777777" w:rsidR="002839B9" w:rsidRDefault="002839B9" w:rsidP="008B1454">
            <w:pPr>
              <w:pStyle w:val="NoSpacing"/>
              <w:rPr>
                <w:rFonts w:ascii="Times New Roman" w:hAnsi="Times New Roman" w:cs="Times New Roman"/>
                <w:color w:val="FF0000"/>
                <w:sz w:val="20"/>
                <w:szCs w:val="20"/>
                <w:lang w:eastAsia="es-ES"/>
              </w:rPr>
            </w:pPr>
          </w:p>
          <w:p w14:paraId="32480E96" w14:textId="77777777" w:rsidR="006F2460" w:rsidRDefault="006F2460" w:rsidP="008B1454">
            <w:pPr>
              <w:pStyle w:val="NoSpacing"/>
              <w:rPr>
                <w:rFonts w:ascii="Times New Roman" w:hAnsi="Times New Roman" w:cs="Times New Roman"/>
                <w:color w:val="FF0000"/>
                <w:sz w:val="20"/>
                <w:szCs w:val="20"/>
                <w:lang w:eastAsia="es-ES"/>
              </w:rPr>
            </w:pPr>
          </w:p>
          <w:p w14:paraId="5341DCB5" w14:textId="77777777" w:rsidR="006F2460" w:rsidRDefault="006F2460" w:rsidP="008B1454">
            <w:pPr>
              <w:pStyle w:val="NoSpacing"/>
              <w:rPr>
                <w:rFonts w:ascii="Times New Roman" w:hAnsi="Times New Roman" w:cs="Times New Roman"/>
                <w:color w:val="FF0000"/>
                <w:sz w:val="20"/>
                <w:szCs w:val="20"/>
                <w:lang w:eastAsia="es-ES"/>
              </w:rPr>
            </w:pPr>
          </w:p>
          <w:p w14:paraId="0A3F4434" w14:textId="77777777" w:rsidR="006F2460" w:rsidRDefault="006F2460" w:rsidP="008B1454">
            <w:pPr>
              <w:pStyle w:val="NoSpacing"/>
              <w:rPr>
                <w:rFonts w:ascii="Times New Roman" w:hAnsi="Times New Roman" w:cs="Times New Roman"/>
                <w:color w:val="FF0000"/>
                <w:sz w:val="20"/>
                <w:szCs w:val="20"/>
                <w:lang w:eastAsia="es-ES"/>
              </w:rPr>
            </w:pPr>
          </w:p>
          <w:p w14:paraId="7AA2407D" w14:textId="77777777" w:rsidR="006F2460" w:rsidRDefault="006F2460" w:rsidP="008B1454">
            <w:pPr>
              <w:pStyle w:val="NoSpacing"/>
              <w:rPr>
                <w:rFonts w:ascii="Times New Roman" w:hAnsi="Times New Roman" w:cs="Times New Roman"/>
                <w:color w:val="FF0000"/>
                <w:sz w:val="20"/>
                <w:szCs w:val="20"/>
                <w:lang w:eastAsia="es-ES"/>
              </w:rPr>
            </w:pPr>
          </w:p>
          <w:p w14:paraId="7BBBA2AE" w14:textId="77777777" w:rsidR="006F2460" w:rsidRDefault="006F2460" w:rsidP="008B1454">
            <w:pPr>
              <w:pStyle w:val="NoSpacing"/>
              <w:rPr>
                <w:rFonts w:ascii="Times New Roman" w:hAnsi="Times New Roman" w:cs="Times New Roman"/>
                <w:color w:val="FF0000"/>
                <w:sz w:val="20"/>
                <w:szCs w:val="20"/>
                <w:lang w:eastAsia="es-ES"/>
              </w:rPr>
            </w:pPr>
          </w:p>
          <w:p w14:paraId="4D410D88" w14:textId="77777777" w:rsidR="006F2460" w:rsidRDefault="006F2460" w:rsidP="008B1454">
            <w:pPr>
              <w:pStyle w:val="NoSpacing"/>
              <w:rPr>
                <w:rFonts w:ascii="Times New Roman" w:hAnsi="Times New Roman" w:cs="Times New Roman"/>
                <w:color w:val="FF0000"/>
                <w:sz w:val="20"/>
                <w:szCs w:val="20"/>
                <w:lang w:eastAsia="es-ES"/>
              </w:rPr>
            </w:pPr>
          </w:p>
          <w:p w14:paraId="47297FF6" w14:textId="77777777" w:rsidR="006F2460" w:rsidRDefault="006F2460" w:rsidP="008B1454">
            <w:pPr>
              <w:pStyle w:val="NoSpacing"/>
              <w:rPr>
                <w:rFonts w:ascii="Times New Roman" w:hAnsi="Times New Roman" w:cs="Times New Roman"/>
                <w:color w:val="FF0000"/>
                <w:sz w:val="20"/>
                <w:szCs w:val="20"/>
                <w:lang w:eastAsia="es-ES"/>
              </w:rPr>
            </w:pPr>
          </w:p>
          <w:p w14:paraId="2394332C" w14:textId="77777777" w:rsidR="006F2460" w:rsidRDefault="006F2460" w:rsidP="008B1454">
            <w:pPr>
              <w:pStyle w:val="NoSpacing"/>
              <w:rPr>
                <w:rFonts w:ascii="Times New Roman" w:hAnsi="Times New Roman" w:cs="Times New Roman"/>
                <w:color w:val="FF0000"/>
                <w:sz w:val="20"/>
                <w:szCs w:val="20"/>
                <w:lang w:eastAsia="es-ES"/>
              </w:rPr>
            </w:pPr>
          </w:p>
          <w:p w14:paraId="39BDAB8F" w14:textId="77777777" w:rsidR="006F2460" w:rsidRDefault="006F2460" w:rsidP="008B1454">
            <w:pPr>
              <w:pStyle w:val="NoSpacing"/>
              <w:rPr>
                <w:rFonts w:ascii="Times New Roman" w:hAnsi="Times New Roman" w:cs="Times New Roman"/>
                <w:color w:val="FF0000"/>
                <w:sz w:val="20"/>
                <w:szCs w:val="20"/>
                <w:lang w:eastAsia="es-ES"/>
              </w:rPr>
            </w:pPr>
          </w:p>
          <w:p w14:paraId="7D731AA6" w14:textId="77777777" w:rsidR="006F2460" w:rsidRDefault="006F2460" w:rsidP="008B1454">
            <w:pPr>
              <w:pStyle w:val="NoSpacing"/>
              <w:rPr>
                <w:rFonts w:ascii="Times New Roman" w:hAnsi="Times New Roman" w:cs="Times New Roman"/>
                <w:color w:val="FF0000"/>
                <w:sz w:val="20"/>
                <w:szCs w:val="20"/>
                <w:lang w:eastAsia="es-ES"/>
              </w:rPr>
            </w:pPr>
          </w:p>
          <w:p w14:paraId="7649BBD5" w14:textId="77777777" w:rsidR="006F2460" w:rsidRDefault="006F2460" w:rsidP="008B1454">
            <w:pPr>
              <w:pStyle w:val="NoSpacing"/>
              <w:rPr>
                <w:rFonts w:ascii="Times New Roman" w:hAnsi="Times New Roman" w:cs="Times New Roman"/>
                <w:color w:val="FF0000"/>
                <w:sz w:val="20"/>
                <w:szCs w:val="20"/>
                <w:lang w:eastAsia="es-ES"/>
              </w:rPr>
            </w:pPr>
          </w:p>
          <w:p w14:paraId="7569A491" w14:textId="77777777" w:rsidR="006F2460" w:rsidRDefault="006F2460" w:rsidP="008B1454">
            <w:pPr>
              <w:pStyle w:val="NoSpacing"/>
              <w:rPr>
                <w:rFonts w:ascii="Times New Roman" w:hAnsi="Times New Roman" w:cs="Times New Roman"/>
                <w:color w:val="FF0000"/>
                <w:sz w:val="20"/>
                <w:szCs w:val="20"/>
                <w:lang w:eastAsia="es-ES"/>
              </w:rPr>
            </w:pPr>
          </w:p>
          <w:p w14:paraId="250CA67D" w14:textId="77777777" w:rsidR="006F2460" w:rsidRDefault="006F2460" w:rsidP="008B1454">
            <w:pPr>
              <w:pStyle w:val="NoSpacing"/>
              <w:rPr>
                <w:rFonts w:ascii="Times New Roman" w:hAnsi="Times New Roman" w:cs="Times New Roman"/>
                <w:color w:val="FF0000"/>
                <w:sz w:val="20"/>
                <w:szCs w:val="20"/>
                <w:lang w:eastAsia="es-ES"/>
              </w:rPr>
            </w:pPr>
          </w:p>
          <w:p w14:paraId="6B5DF49D" w14:textId="77777777" w:rsidR="006F2460" w:rsidRDefault="006F2460" w:rsidP="008B1454">
            <w:pPr>
              <w:pStyle w:val="NoSpacing"/>
              <w:rPr>
                <w:rFonts w:ascii="Times New Roman" w:hAnsi="Times New Roman" w:cs="Times New Roman"/>
                <w:color w:val="FF0000"/>
                <w:sz w:val="20"/>
                <w:szCs w:val="20"/>
                <w:lang w:eastAsia="es-ES"/>
              </w:rPr>
            </w:pPr>
          </w:p>
          <w:p w14:paraId="14964B3A" w14:textId="77777777" w:rsidR="006F2460" w:rsidRDefault="006F2460" w:rsidP="008B1454">
            <w:pPr>
              <w:pStyle w:val="NoSpacing"/>
              <w:rPr>
                <w:rFonts w:ascii="Times New Roman" w:hAnsi="Times New Roman" w:cs="Times New Roman"/>
                <w:color w:val="FF0000"/>
                <w:sz w:val="20"/>
                <w:szCs w:val="20"/>
                <w:lang w:eastAsia="es-ES"/>
              </w:rPr>
            </w:pPr>
          </w:p>
          <w:p w14:paraId="34C59085" w14:textId="77777777" w:rsidR="006F2460" w:rsidRDefault="006F2460" w:rsidP="008B1454">
            <w:pPr>
              <w:pStyle w:val="NoSpacing"/>
              <w:rPr>
                <w:rFonts w:ascii="Times New Roman" w:hAnsi="Times New Roman" w:cs="Times New Roman"/>
                <w:color w:val="FF0000"/>
                <w:sz w:val="20"/>
                <w:szCs w:val="20"/>
                <w:lang w:eastAsia="es-ES"/>
              </w:rPr>
            </w:pPr>
          </w:p>
          <w:p w14:paraId="0F3BDB25" w14:textId="77777777" w:rsidR="006F2460" w:rsidRDefault="006F2460" w:rsidP="008B1454">
            <w:pPr>
              <w:pStyle w:val="NoSpacing"/>
              <w:rPr>
                <w:rFonts w:ascii="Times New Roman" w:hAnsi="Times New Roman" w:cs="Times New Roman"/>
                <w:color w:val="FF0000"/>
                <w:sz w:val="20"/>
                <w:szCs w:val="20"/>
                <w:lang w:eastAsia="es-ES"/>
              </w:rPr>
            </w:pPr>
          </w:p>
          <w:p w14:paraId="327E98DD" w14:textId="77777777" w:rsidR="006F2460" w:rsidRDefault="006F2460" w:rsidP="008B1454">
            <w:pPr>
              <w:pStyle w:val="NoSpacing"/>
              <w:rPr>
                <w:rFonts w:ascii="Times New Roman" w:hAnsi="Times New Roman" w:cs="Times New Roman"/>
                <w:color w:val="FF0000"/>
                <w:sz w:val="20"/>
                <w:szCs w:val="20"/>
                <w:lang w:eastAsia="es-ES"/>
              </w:rPr>
            </w:pPr>
          </w:p>
          <w:p w14:paraId="6F42C9DE" w14:textId="77777777" w:rsidR="002839B9" w:rsidRDefault="002839B9" w:rsidP="008B1454">
            <w:pPr>
              <w:pStyle w:val="NoSpacing"/>
              <w:rPr>
                <w:rFonts w:ascii="Times New Roman" w:hAnsi="Times New Roman" w:cs="Times New Roman"/>
                <w:color w:val="FF0000"/>
                <w:sz w:val="20"/>
                <w:szCs w:val="20"/>
                <w:lang w:eastAsia="es-ES"/>
              </w:rPr>
            </w:pPr>
          </w:p>
          <w:p w14:paraId="4F69B149" w14:textId="3ABA4B15" w:rsidR="002839B9" w:rsidRPr="00812FDD" w:rsidRDefault="002839B9" w:rsidP="002839B9">
            <w:pPr>
              <w:pStyle w:val="NoSpacing"/>
              <w:rPr>
                <w:rFonts w:ascii="Times New Roman" w:hAnsi="Times New Roman" w:cs="Times New Roman"/>
                <w:color w:val="FF0000"/>
                <w:sz w:val="20"/>
                <w:szCs w:val="20"/>
                <w:lang w:eastAsia="es-ES"/>
              </w:rPr>
            </w:pPr>
            <w:r>
              <w:rPr>
                <w:rFonts w:ascii="Times New Roman" w:hAnsi="Times New Roman" w:cs="Times New Roman"/>
                <w:color w:val="FF0000"/>
                <w:sz w:val="20"/>
                <w:szCs w:val="20"/>
                <w:lang w:eastAsia="es-ES"/>
              </w:rPr>
              <w:t xml:space="preserve">An e-mobility module was developed under the GEN-SEC online capacity building platform. </w:t>
            </w:r>
            <w:r w:rsidR="008E4C0D">
              <w:rPr>
                <w:rFonts w:ascii="Times New Roman" w:hAnsi="Times New Roman" w:cs="Times New Roman"/>
                <w:color w:val="FF0000"/>
                <w:sz w:val="20"/>
                <w:szCs w:val="20"/>
                <w:lang w:eastAsia="es-ES"/>
              </w:rPr>
              <w:t xml:space="preserve">Conducted initial workshop as part of the process of developing a regional EV qualification.  </w:t>
            </w:r>
          </w:p>
        </w:tc>
      </w:tr>
      <w:tr w:rsidR="007B6A58" w:rsidRPr="00955610" w14:paraId="3E5454E7" w14:textId="24C30D9F" w:rsidTr="00DA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2857" w:type="dxa"/>
            <w:tcBorders>
              <w:top w:val="single" w:sz="4" w:space="0" w:color="auto"/>
              <w:left w:val="single" w:sz="4" w:space="0" w:color="auto"/>
              <w:bottom w:val="single" w:sz="4" w:space="0" w:color="auto"/>
              <w:right w:val="single" w:sz="8" w:space="0" w:color="auto"/>
            </w:tcBorders>
            <w:shd w:val="clear" w:color="auto" w:fill="F2F2F2"/>
          </w:tcPr>
          <w:p w14:paraId="47FB7CCF" w14:textId="46FEF65A"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Output 2.</w:t>
            </w:r>
            <w:r>
              <w:rPr>
                <w:rFonts w:ascii="Times New Roman" w:hAnsi="Times New Roman" w:cs="Times New Roman"/>
                <w:color w:val="000000"/>
                <w:sz w:val="20"/>
                <w:szCs w:val="20"/>
              </w:rPr>
              <w:t>3 Effective</w:t>
            </w:r>
            <w:r w:rsidR="001A22AC">
              <w:rPr>
                <w:rFonts w:ascii="Times New Roman" w:hAnsi="Times New Roman" w:cs="Times New Roman"/>
                <w:color w:val="000000"/>
                <w:sz w:val="20"/>
                <w:szCs w:val="20"/>
              </w:rPr>
              <w:t xml:space="preserve"> </w:t>
            </w:r>
            <w:r>
              <w:rPr>
                <w:rFonts w:ascii="Times New Roman" w:hAnsi="Times New Roman" w:cs="Times New Roman"/>
                <w:color w:val="000000"/>
                <w:sz w:val="20"/>
                <w:szCs w:val="20"/>
              </w:rPr>
              <w:t>Awareness Raising and Promotion</w:t>
            </w:r>
          </w:p>
        </w:tc>
        <w:tc>
          <w:tcPr>
            <w:tcW w:w="2419" w:type="dxa"/>
            <w:tcBorders>
              <w:top w:val="single" w:sz="4" w:space="0" w:color="auto"/>
              <w:left w:val="nil"/>
              <w:bottom w:val="single" w:sz="4" w:space="0" w:color="auto"/>
              <w:right w:val="single" w:sz="8" w:space="0" w:color="auto"/>
            </w:tcBorders>
            <w:shd w:val="clear" w:color="auto" w:fill="F2F2F2"/>
          </w:tcPr>
          <w:p w14:paraId="15EFF921"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 No. of </w:t>
            </w:r>
            <w:r w:rsidRPr="00206A29">
              <w:rPr>
                <w:rFonts w:ascii="Times New Roman" w:hAnsi="Times New Roman" w:cs="Times New Roman"/>
                <w:sz w:val="20"/>
                <w:szCs w:val="20"/>
              </w:rPr>
              <w:t xml:space="preserve">Social marketing research </w:t>
            </w:r>
            <w:r>
              <w:rPr>
                <w:rFonts w:ascii="Times New Roman" w:hAnsi="Times New Roman" w:cs="Times New Roman"/>
                <w:sz w:val="20"/>
                <w:szCs w:val="20"/>
              </w:rPr>
              <w:t xml:space="preserve">is </w:t>
            </w:r>
            <w:r w:rsidRPr="00206A29">
              <w:rPr>
                <w:rFonts w:ascii="Times New Roman" w:hAnsi="Times New Roman" w:cs="Times New Roman"/>
                <w:sz w:val="20"/>
                <w:szCs w:val="20"/>
              </w:rPr>
              <w:t>undertaken</w:t>
            </w:r>
          </w:p>
          <w:p w14:paraId="323517FE" w14:textId="77777777" w:rsidR="00DA0ED1" w:rsidRDefault="00DA0ED1" w:rsidP="008B1454">
            <w:pPr>
              <w:pStyle w:val="NoSpacing"/>
              <w:rPr>
                <w:rFonts w:ascii="Times New Roman" w:hAnsi="Times New Roman" w:cs="Times New Roman"/>
                <w:sz w:val="20"/>
                <w:szCs w:val="20"/>
              </w:rPr>
            </w:pPr>
          </w:p>
          <w:p w14:paraId="39E63D2C" w14:textId="77777777" w:rsidR="00DA0ED1" w:rsidRDefault="00DA0ED1" w:rsidP="008B1454">
            <w:pPr>
              <w:pStyle w:val="NoSpacing"/>
              <w:rPr>
                <w:rFonts w:ascii="Times New Roman" w:hAnsi="Times New Roman" w:cs="Times New Roman"/>
                <w:sz w:val="20"/>
                <w:szCs w:val="20"/>
              </w:rPr>
            </w:pPr>
          </w:p>
          <w:p w14:paraId="50C588EA" w14:textId="77777777" w:rsidR="00DA0ED1" w:rsidRDefault="00DA0ED1" w:rsidP="008B1454">
            <w:pPr>
              <w:pStyle w:val="NoSpacing"/>
              <w:rPr>
                <w:rFonts w:ascii="Times New Roman" w:hAnsi="Times New Roman" w:cs="Times New Roman"/>
                <w:sz w:val="20"/>
                <w:szCs w:val="20"/>
              </w:rPr>
            </w:pPr>
          </w:p>
          <w:p w14:paraId="4522613C" w14:textId="77777777" w:rsidR="00DA0ED1" w:rsidRDefault="00DA0ED1" w:rsidP="008B1454">
            <w:pPr>
              <w:pStyle w:val="NoSpacing"/>
              <w:rPr>
                <w:rFonts w:ascii="Times New Roman" w:hAnsi="Times New Roman" w:cs="Times New Roman"/>
                <w:sz w:val="20"/>
                <w:szCs w:val="20"/>
              </w:rPr>
            </w:pPr>
          </w:p>
          <w:p w14:paraId="52F907AC" w14:textId="77777777" w:rsidR="00DA0ED1" w:rsidRPr="00206A29" w:rsidRDefault="00DA0ED1" w:rsidP="008B1454">
            <w:pPr>
              <w:pStyle w:val="NoSpacing"/>
              <w:rPr>
                <w:rFonts w:ascii="Times New Roman" w:hAnsi="Times New Roman" w:cs="Times New Roman"/>
                <w:sz w:val="20"/>
                <w:szCs w:val="20"/>
              </w:rPr>
            </w:pPr>
          </w:p>
          <w:p w14:paraId="36A83943"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 No. of </w:t>
            </w:r>
            <w:r w:rsidRPr="00206A29">
              <w:rPr>
                <w:rFonts w:ascii="Times New Roman" w:hAnsi="Times New Roman" w:cs="Times New Roman"/>
                <w:sz w:val="20"/>
                <w:szCs w:val="20"/>
              </w:rPr>
              <w:t>EV awareness, information</w:t>
            </w:r>
            <w:r>
              <w:rPr>
                <w:rFonts w:ascii="Times New Roman" w:hAnsi="Times New Roman" w:cs="Times New Roman"/>
                <w:sz w:val="20"/>
                <w:szCs w:val="20"/>
              </w:rPr>
              <w:t>,</w:t>
            </w:r>
            <w:r w:rsidRPr="00206A29">
              <w:rPr>
                <w:rFonts w:ascii="Times New Roman" w:hAnsi="Times New Roman" w:cs="Times New Roman"/>
                <w:sz w:val="20"/>
                <w:szCs w:val="20"/>
              </w:rPr>
              <w:t xml:space="preserve"> and promotion campaign developed and delivered</w:t>
            </w:r>
          </w:p>
          <w:p w14:paraId="6EA988C4" w14:textId="77777777" w:rsidR="00DA0ED1" w:rsidRDefault="00DA0ED1" w:rsidP="008B1454">
            <w:pPr>
              <w:pStyle w:val="NoSpacing"/>
              <w:rPr>
                <w:rFonts w:ascii="Times New Roman" w:hAnsi="Times New Roman" w:cs="Times New Roman"/>
                <w:sz w:val="20"/>
                <w:szCs w:val="20"/>
              </w:rPr>
            </w:pPr>
          </w:p>
          <w:p w14:paraId="78F0C7B4" w14:textId="77777777" w:rsidR="00DA0ED1" w:rsidRDefault="00DA0ED1" w:rsidP="008B1454">
            <w:pPr>
              <w:pStyle w:val="NoSpacing"/>
              <w:rPr>
                <w:rFonts w:ascii="Times New Roman" w:hAnsi="Times New Roman" w:cs="Times New Roman"/>
                <w:sz w:val="20"/>
                <w:szCs w:val="20"/>
              </w:rPr>
            </w:pPr>
          </w:p>
          <w:p w14:paraId="482A3203" w14:textId="77777777" w:rsidR="00DA0ED1" w:rsidRDefault="00DA0ED1" w:rsidP="008B1454">
            <w:pPr>
              <w:pStyle w:val="NoSpacing"/>
              <w:rPr>
                <w:rFonts w:ascii="Times New Roman" w:hAnsi="Times New Roman" w:cs="Times New Roman"/>
                <w:sz w:val="20"/>
                <w:szCs w:val="20"/>
              </w:rPr>
            </w:pPr>
          </w:p>
          <w:p w14:paraId="15CD6D0B" w14:textId="77777777" w:rsidR="00DA0ED1" w:rsidRDefault="00DA0ED1" w:rsidP="008B1454">
            <w:pPr>
              <w:pStyle w:val="NoSpacing"/>
              <w:rPr>
                <w:rFonts w:ascii="Times New Roman" w:hAnsi="Times New Roman" w:cs="Times New Roman"/>
                <w:sz w:val="20"/>
                <w:szCs w:val="20"/>
              </w:rPr>
            </w:pPr>
          </w:p>
          <w:p w14:paraId="04DCEB35" w14:textId="77777777" w:rsidR="00DA0ED1" w:rsidRPr="00206A29" w:rsidRDefault="00DA0ED1" w:rsidP="008B1454">
            <w:pPr>
              <w:pStyle w:val="NoSpacing"/>
              <w:rPr>
                <w:rFonts w:ascii="Times New Roman" w:hAnsi="Times New Roman" w:cs="Times New Roman"/>
                <w:sz w:val="20"/>
                <w:szCs w:val="20"/>
              </w:rPr>
            </w:pPr>
          </w:p>
          <w:p w14:paraId="2A380A2D" w14:textId="77777777" w:rsidR="00DA0ED1" w:rsidRPr="00206A29"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 No. of </w:t>
            </w:r>
            <w:r w:rsidRPr="00206A29">
              <w:rPr>
                <w:rFonts w:ascii="Times New Roman" w:hAnsi="Times New Roman" w:cs="Times New Roman"/>
                <w:sz w:val="20"/>
                <w:szCs w:val="20"/>
              </w:rPr>
              <w:t>Guidelines on EV purchase, charging, servicing</w:t>
            </w:r>
            <w:r>
              <w:rPr>
                <w:rFonts w:ascii="Times New Roman" w:hAnsi="Times New Roman" w:cs="Times New Roman"/>
                <w:sz w:val="20"/>
                <w:szCs w:val="20"/>
              </w:rPr>
              <w:t>,</w:t>
            </w:r>
            <w:r w:rsidRPr="00206A29">
              <w:rPr>
                <w:rFonts w:ascii="Times New Roman" w:hAnsi="Times New Roman" w:cs="Times New Roman"/>
                <w:sz w:val="20"/>
                <w:szCs w:val="20"/>
              </w:rPr>
              <w:t xml:space="preserve"> and support developed, published</w:t>
            </w:r>
            <w:r>
              <w:rPr>
                <w:rFonts w:ascii="Times New Roman" w:hAnsi="Times New Roman" w:cs="Times New Roman"/>
                <w:sz w:val="20"/>
                <w:szCs w:val="20"/>
              </w:rPr>
              <w:t>,</w:t>
            </w:r>
            <w:r w:rsidRPr="00206A29">
              <w:rPr>
                <w:rFonts w:ascii="Times New Roman" w:hAnsi="Times New Roman" w:cs="Times New Roman"/>
                <w:sz w:val="20"/>
                <w:szCs w:val="20"/>
              </w:rPr>
              <w:t xml:space="preserve"> and promoted </w:t>
            </w:r>
          </w:p>
          <w:p w14:paraId="42EB237C" w14:textId="77777777" w:rsidR="00DA0ED1" w:rsidRDefault="00DA0ED1" w:rsidP="008B1454">
            <w:pPr>
              <w:pStyle w:val="NoSpacing"/>
              <w:rPr>
                <w:rFonts w:ascii="Times New Roman" w:hAnsi="Times New Roman" w:cs="Times New Roman"/>
                <w:sz w:val="20"/>
                <w:szCs w:val="20"/>
              </w:rPr>
            </w:pPr>
          </w:p>
          <w:p w14:paraId="51BD1C4B" w14:textId="77777777" w:rsidR="00DA0ED1" w:rsidRPr="00206A29" w:rsidRDefault="00DA0ED1" w:rsidP="008B1454">
            <w:pPr>
              <w:pStyle w:val="NoSpacing"/>
              <w:rPr>
                <w:rFonts w:ascii="Times New Roman" w:hAnsi="Times New Roman" w:cs="Times New Roman"/>
                <w:sz w:val="20"/>
                <w:szCs w:val="20"/>
              </w:rPr>
            </w:pPr>
          </w:p>
        </w:tc>
        <w:tc>
          <w:tcPr>
            <w:tcW w:w="2975" w:type="dxa"/>
            <w:tcBorders>
              <w:top w:val="single" w:sz="4" w:space="0" w:color="auto"/>
              <w:left w:val="nil"/>
              <w:bottom w:val="single" w:sz="4" w:space="0" w:color="auto"/>
              <w:right w:val="single" w:sz="4" w:space="0" w:color="auto"/>
            </w:tcBorders>
            <w:shd w:val="clear" w:color="auto" w:fill="F2F2F2"/>
          </w:tcPr>
          <w:p w14:paraId="5EF357B0" w14:textId="77777777" w:rsidR="00DA0ED1" w:rsidRDefault="00DA0ED1" w:rsidP="008B1454">
            <w:pPr>
              <w:pStyle w:val="NoSpacing"/>
              <w:rPr>
                <w:rFonts w:ascii="Times New Roman" w:hAnsi="Times New Roman" w:cs="Times New Roman"/>
                <w:sz w:val="20"/>
                <w:szCs w:val="20"/>
              </w:rPr>
            </w:pPr>
            <w:r w:rsidRPr="00F20BEA">
              <w:rPr>
                <w:rFonts w:ascii="Times New Roman" w:hAnsi="Times New Roman" w:cs="Times New Roman"/>
                <w:sz w:val="20"/>
                <w:szCs w:val="20"/>
                <w:u w:val="single"/>
              </w:rPr>
              <w:t>Baseline:</w:t>
            </w:r>
            <w:r>
              <w:rPr>
                <w:rFonts w:ascii="Times New Roman" w:hAnsi="Times New Roman" w:cs="Times New Roman"/>
                <w:sz w:val="20"/>
                <w:szCs w:val="20"/>
              </w:rPr>
              <w:t xml:space="preserve"> No social marketing research on EVs</w:t>
            </w:r>
          </w:p>
          <w:p w14:paraId="3877F11A" w14:textId="77777777" w:rsidR="00DA0ED1" w:rsidRDefault="00DA0ED1" w:rsidP="008B1454">
            <w:pPr>
              <w:pStyle w:val="NoSpacing"/>
              <w:rPr>
                <w:rFonts w:ascii="Times New Roman" w:hAnsi="Times New Roman" w:cs="Times New Roman"/>
                <w:sz w:val="20"/>
                <w:szCs w:val="20"/>
              </w:rPr>
            </w:pPr>
          </w:p>
          <w:p w14:paraId="6C693714" w14:textId="77777777" w:rsidR="00DA0ED1" w:rsidRDefault="00DA0ED1" w:rsidP="008B1454">
            <w:pPr>
              <w:pStyle w:val="NoSpacing"/>
              <w:rPr>
                <w:rFonts w:ascii="Times New Roman" w:hAnsi="Times New Roman" w:cs="Times New Roman"/>
                <w:sz w:val="20"/>
                <w:szCs w:val="20"/>
              </w:rPr>
            </w:pPr>
            <w:r w:rsidRPr="00F20BEA">
              <w:rPr>
                <w:rFonts w:ascii="Times New Roman" w:hAnsi="Times New Roman" w:cs="Times New Roman"/>
                <w:sz w:val="20"/>
                <w:szCs w:val="20"/>
                <w:u w:val="single"/>
              </w:rPr>
              <w:t>Target:</w:t>
            </w:r>
            <w:r>
              <w:rPr>
                <w:rFonts w:ascii="Times New Roman" w:hAnsi="Times New Roman" w:cs="Times New Roman"/>
                <w:sz w:val="20"/>
                <w:szCs w:val="20"/>
              </w:rPr>
              <w:t xml:space="preserve"> A social and marketing research on EV is completed in at least 3 PICTs by 2025   </w:t>
            </w:r>
            <w:r w:rsidRPr="005F3B67">
              <w:rPr>
                <w:rFonts w:ascii="Times New Roman" w:hAnsi="Times New Roman" w:cs="Times New Roman"/>
                <w:sz w:val="20"/>
                <w:szCs w:val="20"/>
              </w:rPr>
              <w:t xml:space="preserve"> </w:t>
            </w:r>
            <w:r>
              <w:rPr>
                <w:rFonts w:ascii="Times New Roman" w:hAnsi="Times New Roman" w:cs="Times New Roman"/>
                <w:sz w:val="20"/>
                <w:szCs w:val="20"/>
              </w:rPr>
              <w:t xml:space="preserve"> </w:t>
            </w:r>
          </w:p>
          <w:p w14:paraId="1B72E2CB" w14:textId="77777777" w:rsidR="00DA0ED1" w:rsidRDefault="00DA0ED1" w:rsidP="008B1454">
            <w:pPr>
              <w:pStyle w:val="NoSpacing"/>
              <w:rPr>
                <w:rFonts w:ascii="Times New Roman" w:hAnsi="Times New Roman" w:cs="Times New Roman"/>
                <w:sz w:val="20"/>
                <w:szCs w:val="20"/>
              </w:rPr>
            </w:pPr>
          </w:p>
          <w:p w14:paraId="21734836" w14:textId="77777777" w:rsidR="00DA0ED1" w:rsidRDefault="00DA0ED1" w:rsidP="008B1454">
            <w:pPr>
              <w:pStyle w:val="NoSpacing"/>
              <w:rPr>
                <w:rFonts w:ascii="Times New Roman" w:hAnsi="Times New Roman" w:cs="Times New Roman"/>
                <w:sz w:val="20"/>
                <w:szCs w:val="20"/>
              </w:rPr>
            </w:pPr>
            <w:r w:rsidRPr="00F20BEA">
              <w:rPr>
                <w:rFonts w:ascii="Times New Roman" w:hAnsi="Times New Roman" w:cs="Times New Roman"/>
                <w:sz w:val="20"/>
                <w:szCs w:val="20"/>
                <w:u w:val="single"/>
              </w:rPr>
              <w:t>Baseline:</w:t>
            </w:r>
            <w:r>
              <w:rPr>
                <w:rFonts w:ascii="Times New Roman" w:hAnsi="Times New Roman" w:cs="Times New Roman"/>
                <w:sz w:val="20"/>
                <w:szCs w:val="20"/>
              </w:rPr>
              <w:t xml:space="preserve"> No targeted awareness and promotion campaign on EVs in the region </w:t>
            </w:r>
          </w:p>
          <w:p w14:paraId="5EA5F783" w14:textId="77777777" w:rsidR="00DA0ED1" w:rsidRDefault="00DA0ED1" w:rsidP="008B1454">
            <w:pPr>
              <w:pStyle w:val="NoSpacing"/>
              <w:rPr>
                <w:rFonts w:ascii="Times New Roman" w:hAnsi="Times New Roman" w:cs="Times New Roman"/>
                <w:sz w:val="20"/>
                <w:szCs w:val="20"/>
              </w:rPr>
            </w:pPr>
          </w:p>
          <w:p w14:paraId="201549C3" w14:textId="77777777" w:rsidR="00DA0ED1" w:rsidRDefault="00DA0ED1" w:rsidP="008B1454">
            <w:pPr>
              <w:pStyle w:val="NoSpacing"/>
              <w:rPr>
                <w:rFonts w:ascii="Times New Roman" w:hAnsi="Times New Roman" w:cs="Times New Roman"/>
                <w:sz w:val="20"/>
                <w:szCs w:val="20"/>
              </w:rPr>
            </w:pPr>
            <w:r w:rsidRPr="00F20BEA">
              <w:rPr>
                <w:rFonts w:ascii="Times New Roman" w:hAnsi="Times New Roman" w:cs="Times New Roman"/>
                <w:sz w:val="20"/>
                <w:szCs w:val="20"/>
                <w:u w:val="single"/>
              </w:rPr>
              <w:t>Target</w:t>
            </w:r>
            <w:r>
              <w:rPr>
                <w:rFonts w:ascii="Times New Roman" w:hAnsi="Times New Roman" w:cs="Times New Roman"/>
                <w:sz w:val="20"/>
                <w:szCs w:val="20"/>
              </w:rPr>
              <w:t xml:space="preserve">: At least 5 awareness and promotion campaigns on EVs completed by 2025 </w:t>
            </w:r>
          </w:p>
          <w:p w14:paraId="6BBB8A44"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 </w:t>
            </w:r>
          </w:p>
          <w:p w14:paraId="14B43709" w14:textId="77777777" w:rsidR="00DA0ED1" w:rsidRDefault="00DA0ED1" w:rsidP="008B1454">
            <w:pPr>
              <w:pStyle w:val="NoSpacing"/>
              <w:rPr>
                <w:rFonts w:ascii="Times New Roman" w:hAnsi="Times New Roman" w:cs="Times New Roman"/>
                <w:sz w:val="20"/>
                <w:szCs w:val="20"/>
                <w:u w:val="single"/>
              </w:rPr>
            </w:pPr>
            <w:r>
              <w:rPr>
                <w:rFonts w:ascii="Times New Roman" w:hAnsi="Times New Roman" w:cs="Times New Roman"/>
                <w:sz w:val="20"/>
                <w:szCs w:val="20"/>
                <w:u w:val="single"/>
              </w:rPr>
              <w:t>Baseline:</w:t>
            </w:r>
            <w:r w:rsidRPr="00206A29">
              <w:rPr>
                <w:rFonts w:ascii="Times New Roman" w:hAnsi="Times New Roman" w:cs="Times New Roman"/>
                <w:sz w:val="20"/>
                <w:szCs w:val="20"/>
              </w:rPr>
              <w:t xml:space="preserve"> </w:t>
            </w:r>
            <w:r>
              <w:rPr>
                <w:rFonts w:ascii="Times New Roman" w:hAnsi="Times New Roman" w:cs="Times New Roman"/>
                <w:sz w:val="20"/>
                <w:szCs w:val="20"/>
              </w:rPr>
              <w:t xml:space="preserve">No. </w:t>
            </w:r>
            <w:r w:rsidRPr="00206A29">
              <w:rPr>
                <w:rFonts w:ascii="Times New Roman" w:hAnsi="Times New Roman" w:cs="Times New Roman"/>
                <w:sz w:val="20"/>
                <w:szCs w:val="20"/>
              </w:rPr>
              <w:t>Guidelines on EV purchase, charging, servicing</w:t>
            </w:r>
            <w:r>
              <w:rPr>
                <w:rFonts w:ascii="Times New Roman" w:hAnsi="Times New Roman" w:cs="Times New Roman"/>
                <w:sz w:val="20"/>
                <w:szCs w:val="20"/>
              </w:rPr>
              <w:t>,</w:t>
            </w:r>
            <w:r w:rsidRPr="00206A29">
              <w:rPr>
                <w:rFonts w:ascii="Times New Roman" w:hAnsi="Times New Roman" w:cs="Times New Roman"/>
                <w:sz w:val="20"/>
                <w:szCs w:val="20"/>
              </w:rPr>
              <w:t xml:space="preserve"> and support developed, published</w:t>
            </w:r>
            <w:r>
              <w:rPr>
                <w:rFonts w:ascii="Times New Roman" w:hAnsi="Times New Roman" w:cs="Times New Roman"/>
                <w:sz w:val="20"/>
                <w:szCs w:val="20"/>
              </w:rPr>
              <w:t>,</w:t>
            </w:r>
            <w:r w:rsidRPr="00206A29">
              <w:rPr>
                <w:rFonts w:ascii="Times New Roman" w:hAnsi="Times New Roman" w:cs="Times New Roman"/>
                <w:sz w:val="20"/>
                <w:szCs w:val="20"/>
              </w:rPr>
              <w:t xml:space="preserve"> and promoted</w:t>
            </w:r>
          </w:p>
          <w:p w14:paraId="60B01023" w14:textId="77777777" w:rsidR="00DA0ED1" w:rsidRDefault="00DA0ED1" w:rsidP="008B1454">
            <w:pPr>
              <w:pStyle w:val="NoSpacing"/>
              <w:rPr>
                <w:rFonts w:ascii="Times New Roman" w:hAnsi="Times New Roman" w:cs="Times New Roman"/>
                <w:sz w:val="20"/>
                <w:szCs w:val="20"/>
                <w:u w:val="single"/>
              </w:rPr>
            </w:pPr>
          </w:p>
          <w:p w14:paraId="5D67ED93" w14:textId="77777777" w:rsidR="00DA0ED1" w:rsidRDefault="00DA0ED1" w:rsidP="008B1454">
            <w:pPr>
              <w:pStyle w:val="NoSpacing"/>
              <w:rPr>
                <w:rFonts w:ascii="Times New Roman" w:hAnsi="Times New Roman" w:cs="Times New Roman"/>
                <w:sz w:val="20"/>
                <w:szCs w:val="20"/>
              </w:rPr>
            </w:pPr>
            <w:r w:rsidRPr="005F3B67">
              <w:rPr>
                <w:rFonts w:ascii="Times New Roman" w:hAnsi="Times New Roman" w:cs="Times New Roman"/>
                <w:sz w:val="20"/>
                <w:szCs w:val="20"/>
                <w:u w:val="single"/>
              </w:rPr>
              <w:t>Target</w:t>
            </w:r>
            <w:r>
              <w:rPr>
                <w:rFonts w:ascii="Times New Roman" w:hAnsi="Times New Roman" w:cs="Times New Roman"/>
                <w:sz w:val="20"/>
                <w:szCs w:val="20"/>
              </w:rPr>
              <w:t xml:space="preserve">: </w:t>
            </w:r>
            <w:r w:rsidRPr="005F3B67">
              <w:rPr>
                <w:rFonts w:ascii="Times New Roman" w:hAnsi="Times New Roman" w:cs="Times New Roman"/>
                <w:sz w:val="20"/>
                <w:szCs w:val="20"/>
              </w:rPr>
              <w:t xml:space="preserve">There is </w:t>
            </w:r>
            <w:r>
              <w:rPr>
                <w:rFonts w:ascii="Times New Roman" w:hAnsi="Times New Roman" w:cs="Times New Roman"/>
                <w:sz w:val="20"/>
                <w:szCs w:val="20"/>
              </w:rPr>
              <w:t xml:space="preserve">a model guideline on </w:t>
            </w:r>
            <w:r w:rsidRPr="00206A29">
              <w:rPr>
                <w:rFonts w:ascii="Times New Roman" w:hAnsi="Times New Roman" w:cs="Times New Roman"/>
                <w:sz w:val="20"/>
                <w:szCs w:val="20"/>
              </w:rPr>
              <w:t>EV purchase, charging, servicing</w:t>
            </w:r>
            <w:r>
              <w:rPr>
                <w:rFonts w:ascii="Times New Roman" w:hAnsi="Times New Roman" w:cs="Times New Roman"/>
                <w:sz w:val="20"/>
                <w:szCs w:val="20"/>
              </w:rPr>
              <w:t>,</w:t>
            </w:r>
            <w:r w:rsidRPr="00206A29">
              <w:rPr>
                <w:rFonts w:ascii="Times New Roman" w:hAnsi="Times New Roman" w:cs="Times New Roman"/>
                <w:sz w:val="20"/>
                <w:szCs w:val="20"/>
              </w:rPr>
              <w:t xml:space="preserve"> and support developed, published</w:t>
            </w:r>
            <w:r>
              <w:rPr>
                <w:rFonts w:ascii="Times New Roman" w:hAnsi="Times New Roman" w:cs="Times New Roman"/>
                <w:sz w:val="20"/>
                <w:szCs w:val="20"/>
              </w:rPr>
              <w:t>,</w:t>
            </w:r>
            <w:r w:rsidRPr="00206A29">
              <w:rPr>
                <w:rFonts w:ascii="Times New Roman" w:hAnsi="Times New Roman" w:cs="Times New Roman"/>
                <w:sz w:val="20"/>
                <w:szCs w:val="20"/>
              </w:rPr>
              <w:t xml:space="preserve"> and promoted </w:t>
            </w:r>
            <w:r>
              <w:rPr>
                <w:rFonts w:ascii="Times New Roman" w:hAnsi="Times New Roman" w:cs="Times New Roman"/>
                <w:sz w:val="20"/>
                <w:szCs w:val="20"/>
              </w:rPr>
              <w:t xml:space="preserve">by 2022  </w:t>
            </w:r>
          </w:p>
          <w:p w14:paraId="7711F897" w14:textId="77777777" w:rsidR="00DA0ED1" w:rsidRPr="005F3B67" w:rsidRDefault="00DA0ED1" w:rsidP="008B1454">
            <w:pPr>
              <w:pStyle w:val="NoSpacing"/>
              <w:rPr>
                <w:rFonts w:ascii="Times New Roman" w:hAnsi="Times New Roman" w:cs="Times New Roman"/>
                <w:sz w:val="20"/>
                <w:szCs w:val="20"/>
              </w:rPr>
            </w:pPr>
          </w:p>
        </w:tc>
        <w:tc>
          <w:tcPr>
            <w:tcW w:w="2122" w:type="dxa"/>
            <w:tcBorders>
              <w:top w:val="single" w:sz="4" w:space="0" w:color="auto"/>
              <w:left w:val="single" w:sz="4" w:space="0" w:color="auto"/>
              <w:bottom w:val="single" w:sz="4" w:space="0" w:color="auto"/>
              <w:right w:val="single" w:sz="8" w:space="0" w:color="auto"/>
            </w:tcBorders>
            <w:shd w:val="clear" w:color="auto" w:fill="F2F2F2"/>
          </w:tcPr>
          <w:p w14:paraId="077AB10B"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Social marketing research document</w:t>
            </w:r>
          </w:p>
          <w:p w14:paraId="08E6B3F6"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 Report of Campaign and awareness  </w:t>
            </w:r>
          </w:p>
          <w:p w14:paraId="1592AA5A"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 Model Guidelines on </w:t>
            </w:r>
            <w:r w:rsidRPr="00206A29">
              <w:rPr>
                <w:rFonts w:ascii="Times New Roman" w:hAnsi="Times New Roman" w:cs="Times New Roman"/>
                <w:sz w:val="20"/>
                <w:szCs w:val="20"/>
              </w:rPr>
              <w:t>EV purchase, charging, servicing</w:t>
            </w:r>
            <w:r>
              <w:rPr>
                <w:rFonts w:ascii="Times New Roman" w:hAnsi="Times New Roman" w:cs="Times New Roman"/>
                <w:sz w:val="20"/>
                <w:szCs w:val="20"/>
              </w:rPr>
              <w:t>,</w:t>
            </w:r>
            <w:r w:rsidRPr="00206A29">
              <w:rPr>
                <w:rFonts w:ascii="Times New Roman" w:hAnsi="Times New Roman" w:cs="Times New Roman"/>
                <w:sz w:val="20"/>
                <w:szCs w:val="20"/>
              </w:rPr>
              <w:t xml:space="preserve"> and support </w:t>
            </w:r>
          </w:p>
          <w:p w14:paraId="369E0B33"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color w:val="000000"/>
                <w:sz w:val="20"/>
                <w:szCs w:val="20"/>
              </w:rPr>
              <w:t xml:space="preserve"> </w:t>
            </w:r>
          </w:p>
        </w:tc>
        <w:tc>
          <w:tcPr>
            <w:tcW w:w="1985" w:type="dxa"/>
            <w:tcBorders>
              <w:top w:val="single" w:sz="4" w:space="0" w:color="auto"/>
              <w:left w:val="nil"/>
              <w:bottom w:val="single" w:sz="4" w:space="0" w:color="auto"/>
              <w:right w:val="single" w:sz="4" w:space="0" w:color="auto"/>
            </w:tcBorders>
            <w:shd w:val="clear" w:color="auto" w:fill="F2F2F2"/>
          </w:tcPr>
          <w:p w14:paraId="68206876" w14:textId="77777777" w:rsidR="00DA0ED1" w:rsidRPr="00955610" w:rsidRDefault="00DA0ED1" w:rsidP="008B1454">
            <w:pPr>
              <w:pStyle w:val="NoSpacing"/>
              <w:rPr>
                <w:rFonts w:ascii="Times New Roman" w:hAnsi="Times New Roman" w:cs="Times New Roman"/>
                <w:sz w:val="20"/>
                <w:szCs w:val="20"/>
              </w:rPr>
            </w:pPr>
            <w:r w:rsidRPr="00955610">
              <w:rPr>
                <w:rFonts w:ascii="Times New Roman" w:hAnsi="Times New Roman" w:cs="Times New Roman"/>
                <w:sz w:val="20"/>
                <w:szCs w:val="20"/>
              </w:rPr>
              <w:t>- PICTs buy into the concept that sustainable mobility offers an alternative to reduce fossil fuel dependency, increase energy security, mitigate climate change effects</w:t>
            </w:r>
            <w:r>
              <w:rPr>
                <w:rFonts w:ascii="Times New Roman" w:hAnsi="Times New Roman" w:cs="Times New Roman"/>
                <w:sz w:val="20"/>
                <w:szCs w:val="20"/>
              </w:rPr>
              <w:t>,</w:t>
            </w:r>
            <w:r w:rsidRPr="00955610">
              <w:rPr>
                <w:rFonts w:ascii="Times New Roman" w:hAnsi="Times New Roman" w:cs="Times New Roman"/>
                <w:sz w:val="20"/>
                <w:szCs w:val="20"/>
              </w:rPr>
              <w:t xml:space="preserve"> and underpin PICTs domestic economies without further harming the environment.</w:t>
            </w:r>
          </w:p>
        </w:tc>
        <w:tc>
          <w:tcPr>
            <w:tcW w:w="2131" w:type="dxa"/>
            <w:tcBorders>
              <w:top w:val="single" w:sz="4" w:space="0" w:color="auto"/>
              <w:left w:val="nil"/>
              <w:bottom w:val="single" w:sz="4" w:space="0" w:color="auto"/>
              <w:right w:val="single" w:sz="4" w:space="0" w:color="auto"/>
            </w:tcBorders>
            <w:shd w:val="clear" w:color="auto" w:fill="F2F2F2"/>
          </w:tcPr>
          <w:p w14:paraId="2052F91A" w14:textId="20C693C5" w:rsidR="009620A4" w:rsidRDefault="009620A4" w:rsidP="008B1454">
            <w:pPr>
              <w:pStyle w:val="NoSpacing"/>
              <w:rPr>
                <w:rFonts w:ascii="Times New Roman" w:hAnsi="Times New Roman" w:cs="Times New Roman"/>
                <w:color w:val="FF0000"/>
                <w:sz w:val="20"/>
                <w:szCs w:val="20"/>
              </w:rPr>
            </w:pPr>
          </w:p>
          <w:p w14:paraId="0BD1B258" w14:textId="77777777" w:rsidR="00392AE5" w:rsidRDefault="00392AE5" w:rsidP="008B1454">
            <w:pPr>
              <w:pStyle w:val="NoSpacing"/>
              <w:rPr>
                <w:rFonts w:ascii="Times New Roman" w:hAnsi="Times New Roman" w:cs="Times New Roman"/>
                <w:color w:val="FF0000"/>
                <w:sz w:val="20"/>
                <w:szCs w:val="20"/>
              </w:rPr>
            </w:pPr>
          </w:p>
          <w:p w14:paraId="34767B5C" w14:textId="77777777" w:rsidR="00392AE5" w:rsidRDefault="00392AE5" w:rsidP="008B1454">
            <w:pPr>
              <w:pStyle w:val="NoSpacing"/>
              <w:rPr>
                <w:rFonts w:ascii="Times New Roman" w:hAnsi="Times New Roman" w:cs="Times New Roman"/>
                <w:color w:val="FF0000"/>
                <w:sz w:val="20"/>
                <w:szCs w:val="20"/>
              </w:rPr>
            </w:pPr>
          </w:p>
          <w:p w14:paraId="53CF0869" w14:textId="13A81910" w:rsidR="009620A4" w:rsidRDefault="009620A4" w:rsidP="008B1454">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Prepared EV awareness materials to support EV awareness events in PICTs.</w:t>
            </w:r>
          </w:p>
          <w:p w14:paraId="32D64837" w14:textId="619D31CE" w:rsidR="008629E9" w:rsidRDefault="008629E9" w:rsidP="008B1454">
            <w:pPr>
              <w:pStyle w:val="NoSpacing"/>
              <w:rPr>
                <w:rFonts w:ascii="Times New Roman" w:hAnsi="Times New Roman" w:cs="Times New Roman"/>
                <w:color w:val="FF0000"/>
                <w:sz w:val="20"/>
                <w:szCs w:val="20"/>
              </w:rPr>
            </w:pPr>
          </w:p>
          <w:p w14:paraId="668CA525" w14:textId="64B94890" w:rsidR="008629E9" w:rsidRDefault="001E1353" w:rsidP="008B1454">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Established the EV Working Group and convened their meeting.</w:t>
            </w:r>
          </w:p>
          <w:p w14:paraId="5463D8F9" w14:textId="77777777" w:rsidR="00392AE5" w:rsidRDefault="00392AE5" w:rsidP="008B1454">
            <w:pPr>
              <w:pStyle w:val="NoSpacing"/>
              <w:rPr>
                <w:rFonts w:ascii="Times New Roman" w:hAnsi="Times New Roman" w:cs="Times New Roman"/>
                <w:color w:val="FF0000"/>
                <w:sz w:val="20"/>
                <w:szCs w:val="20"/>
              </w:rPr>
            </w:pPr>
          </w:p>
          <w:p w14:paraId="0FB4CBEC" w14:textId="77777777" w:rsidR="00392AE5" w:rsidRDefault="00392AE5" w:rsidP="008B1454">
            <w:pPr>
              <w:pStyle w:val="NoSpacing"/>
              <w:rPr>
                <w:rFonts w:ascii="Times New Roman" w:hAnsi="Times New Roman" w:cs="Times New Roman"/>
                <w:color w:val="FF0000"/>
                <w:sz w:val="20"/>
                <w:szCs w:val="20"/>
              </w:rPr>
            </w:pPr>
          </w:p>
          <w:p w14:paraId="6302EC5B" w14:textId="77777777" w:rsidR="00392AE5" w:rsidRDefault="00392AE5" w:rsidP="008B1454">
            <w:pPr>
              <w:pStyle w:val="NoSpacing"/>
              <w:rPr>
                <w:rFonts w:ascii="Times New Roman" w:hAnsi="Times New Roman" w:cs="Times New Roman"/>
                <w:color w:val="FF0000"/>
                <w:sz w:val="20"/>
                <w:szCs w:val="20"/>
              </w:rPr>
            </w:pPr>
          </w:p>
          <w:p w14:paraId="35B584B3" w14:textId="0FB08A8A" w:rsidR="00392AE5" w:rsidRDefault="00392AE5" w:rsidP="008B1454">
            <w:pPr>
              <w:pStyle w:val="NoSpacing"/>
              <w:rPr>
                <w:rFonts w:ascii="Times New Roman" w:hAnsi="Times New Roman" w:cs="Times New Roman"/>
                <w:color w:val="FF0000"/>
                <w:sz w:val="20"/>
                <w:szCs w:val="20"/>
              </w:rPr>
            </w:pPr>
          </w:p>
          <w:p w14:paraId="02BF9CDD" w14:textId="0BF17DC4" w:rsidR="00392AE5" w:rsidRDefault="00392AE5" w:rsidP="008B1454">
            <w:pPr>
              <w:pStyle w:val="NoSpacing"/>
              <w:rPr>
                <w:rFonts w:ascii="Times New Roman" w:hAnsi="Times New Roman" w:cs="Times New Roman"/>
                <w:color w:val="FF0000"/>
                <w:sz w:val="20"/>
                <w:szCs w:val="20"/>
              </w:rPr>
            </w:pPr>
          </w:p>
          <w:p w14:paraId="4A727384" w14:textId="77777777" w:rsidR="00392AE5" w:rsidRDefault="00392AE5" w:rsidP="008B1454">
            <w:pPr>
              <w:pStyle w:val="NoSpacing"/>
              <w:rPr>
                <w:rFonts w:ascii="Times New Roman" w:hAnsi="Times New Roman" w:cs="Times New Roman"/>
                <w:color w:val="FF0000"/>
                <w:sz w:val="20"/>
                <w:szCs w:val="20"/>
              </w:rPr>
            </w:pPr>
          </w:p>
          <w:p w14:paraId="69EE46E7" w14:textId="3321B4F3" w:rsidR="00392AE5" w:rsidRPr="00980E6F" w:rsidRDefault="00392AE5" w:rsidP="008B1454">
            <w:pPr>
              <w:pStyle w:val="NoSpacing"/>
              <w:rPr>
                <w:rFonts w:ascii="Times New Roman" w:hAnsi="Times New Roman" w:cs="Times New Roman"/>
                <w:color w:val="FF0000"/>
                <w:sz w:val="20"/>
                <w:szCs w:val="20"/>
              </w:rPr>
            </w:pPr>
          </w:p>
        </w:tc>
      </w:tr>
      <w:tr w:rsidR="007B6A58" w:rsidRPr="00955610" w14:paraId="53893B0C" w14:textId="75230A52" w:rsidTr="00DA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2857" w:type="dxa"/>
            <w:tcBorders>
              <w:top w:val="single" w:sz="4" w:space="0" w:color="auto"/>
              <w:left w:val="single" w:sz="4" w:space="0" w:color="auto"/>
              <w:bottom w:val="single" w:sz="4" w:space="0" w:color="auto"/>
              <w:right w:val="single" w:sz="8" w:space="0" w:color="auto"/>
            </w:tcBorders>
            <w:shd w:val="clear" w:color="auto" w:fill="F2F2F2"/>
          </w:tcPr>
          <w:p w14:paraId="4449FA2F"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Output 2.</w:t>
            </w:r>
            <w:r>
              <w:rPr>
                <w:rFonts w:ascii="Times New Roman" w:hAnsi="Times New Roman" w:cs="Times New Roman"/>
                <w:color w:val="000000"/>
                <w:sz w:val="20"/>
                <w:szCs w:val="20"/>
              </w:rPr>
              <w:t>4 Successful Demonstration and Upscale</w:t>
            </w:r>
          </w:p>
        </w:tc>
        <w:tc>
          <w:tcPr>
            <w:tcW w:w="2419" w:type="dxa"/>
            <w:tcBorders>
              <w:top w:val="single" w:sz="4" w:space="0" w:color="auto"/>
              <w:left w:val="nil"/>
              <w:bottom w:val="single" w:sz="4" w:space="0" w:color="auto"/>
              <w:right w:val="single" w:sz="8" w:space="0" w:color="auto"/>
            </w:tcBorders>
            <w:shd w:val="clear" w:color="auto" w:fill="F2F2F2"/>
          </w:tcPr>
          <w:p w14:paraId="650FB5DD" w14:textId="77777777" w:rsidR="00DA0ED1" w:rsidRPr="00206A29"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 </w:t>
            </w:r>
            <w:r w:rsidRPr="00206A29">
              <w:rPr>
                <w:rFonts w:ascii="Times New Roman" w:hAnsi="Times New Roman" w:cs="Times New Roman"/>
                <w:sz w:val="20"/>
                <w:szCs w:val="20"/>
              </w:rPr>
              <w:t xml:space="preserve">Quality products and services system </w:t>
            </w:r>
            <w:r>
              <w:rPr>
                <w:rFonts w:ascii="Times New Roman" w:hAnsi="Times New Roman" w:cs="Times New Roman"/>
                <w:sz w:val="20"/>
                <w:szCs w:val="20"/>
              </w:rPr>
              <w:t xml:space="preserve">supported and </w:t>
            </w:r>
            <w:r w:rsidRPr="00206A29">
              <w:rPr>
                <w:rFonts w:ascii="Times New Roman" w:hAnsi="Times New Roman" w:cs="Times New Roman"/>
                <w:sz w:val="20"/>
                <w:szCs w:val="20"/>
              </w:rPr>
              <w:t>developed</w:t>
            </w:r>
            <w:r>
              <w:rPr>
                <w:rFonts w:ascii="Times New Roman" w:hAnsi="Times New Roman" w:cs="Times New Roman"/>
                <w:sz w:val="20"/>
                <w:szCs w:val="20"/>
              </w:rPr>
              <w:t xml:space="preserve">, published and promoted </w:t>
            </w:r>
            <w:r w:rsidRPr="00206A29">
              <w:rPr>
                <w:rFonts w:ascii="Times New Roman" w:hAnsi="Times New Roman" w:cs="Times New Roman"/>
                <w:sz w:val="20"/>
                <w:szCs w:val="20"/>
              </w:rPr>
              <w:t xml:space="preserve"> </w:t>
            </w:r>
            <w:r>
              <w:rPr>
                <w:rFonts w:ascii="Times New Roman" w:hAnsi="Times New Roman" w:cs="Times New Roman"/>
                <w:sz w:val="20"/>
                <w:szCs w:val="20"/>
              </w:rPr>
              <w:t xml:space="preserve"> </w:t>
            </w:r>
          </w:p>
          <w:p w14:paraId="26C0C27E" w14:textId="77777777" w:rsidR="00DA0ED1" w:rsidRDefault="00DA0ED1" w:rsidP="008B1454">
            <w:pPr>
              <w:pStyle w:val="NoSpacing"/>
              <w:rPr>
                <w:rFonts w:ascii="Times New Roman" w:hAnsi="Times New Roman" w:cs="Times New Roman"/>
                <w:sz w:val="20"/>
                <w:szCs w:val="20"/>
              </w:rPr>
            </w:pPr>
          </w:p>
          <w:p w14:paraId="4BF22221" w14:textId="77777777" w:rsidR="00DA0ED1" w:rsidRDefault="00DA0ED1" w:rsidP="008B1454">
            <w:pPr>
              <w:pStyle w:val="NoSpacing"/>
              <w:rPr>
                <w:rFonts w:ascii="Times New Roman" w:hAnsi="Times New Roman" w:cs="Times New Roman"/>
                <w:sz w:val="20"/>
                <w:szCs w:val="20"/>
              </w:rPr>
            </w:pPr>
          </w:p>
          <w:p w14:paraId="23143B55" w14:textId="77777777" w:rsidR="00DA0ED1" w:rsidRDefault="00DA0ED1" w:rsidP="008B1454">
            <w:pPr>
              <w:pStyle w:val="NoSpacing"/>
              <w:rPr>
                <w:rFonts w:ascii="Times New Roman" w:hAnsi="Times New Roman" w:cs="Times New Roman"/>
                <w:sz w:val="20"/>
                <w:szCs w:val="20"/>
              </w:rPr>
            </w:pPr>
          </w:p>
          <w:p w14:paraId="5A350292" w14:textId="77777777" w:rsidR="00DA0ED1" w:rsidRDefault="00DA0ED1" w:rsidP="008B1454">
            <w:pPr>
              <w:pStyle w:val="NoSpacing"/>
              <w:rPr>
                <w:rFonts w:ascii="Times New Roman" w:hAnsi="Times New Roman" w:cs="Times New Roman"/>
                <w:sz w:val="20"/>
                <w:szCs w:val="20"/>
              </w:rPr>
            </w:pPr>
          </w:p>
          <w:p w14:paraId="3EB07AF3"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 No. of </w:t>
            </w:r>
            <w:r w:rsidRPr="00A65536">
              <w:rPr>
                <w:rFonts w:ascii="Times New Roman" w:hAnsi="Times New Roman" w:cs="Times New Roman"/>
                <w:sz w:val="20"/>
                <w:szCs w:val="20"/>
              </w:rPr>
              <w:t xml:space="preserve">Demonstrations of technologies and </w:t>
            </w:r>
            <w:r>
              <w:rPr>
                <w:rFonts w:ascii="Times New Roman" w:hAnsi="Times New Roman" w:cs="Times New Roman"/>
                <w:sz w:val="20"/>
                <w:szCs w:val="20"/>
              </w:rPr>
              <w:t xml:space="preserve">business </w:t>
            </w:r>
            <w:r w:rsidRPr="00A65536">
              <w:rPr>
                <w:rFonts w:ascii="Times New Roman" w:hAnsi="Times New Roman" w:cs="Times New Roman"/>
                <w:sz w:val="20"/>
                <w:szCs w:val="20"/>
              </w:rPr>
              <w:t>services (i.e. small marine vessels, electric bus, e-mobility charging facilities</w:t>
            </w:r>
            <w:r>
              <w:rPr>
                <w:rFonts w:ascii="Times New Roman" w:hAnsi="Times New Roman" w:cs="Times New Roman"/>
                <w:sz w:val="20"/>
                <w:szCs w:val="20"/>
              </w:rPr>
              <w:t>, and batter swapping</w:t>
            </w:r>
            <w:r w:rsidRPr="00A65536">
              <w:rPr>
                <w:rFonts w:ascii="Times New Roman" w:hAnsi="Times New Roman" w:cs="Times New Roman"/>
                <w:sz w:val="20"/>
                <w:szCs w:val="20"/>
              </w:rPr>
              <w:t>, among others)</w:t>
            </w:r>
          </w:p>
          <w:p w14:paraId="136982F0" w14:textId="77777777" w:rsidR="00DA0ED1" w:rsidRPr="00A65536" w:rsidRDefault="00DA0ED1" w:rsidP="008B1454">
            <w:pPr>
              <w:pStyle w:val="NoSpacing"/>
              <w:rPr>
                <w:rFonts w:ascii="Times New Roman" w:hAnsi="Times New Roman" w:cs="Times New Roman"/>
                <w:sz w:val="20"/>
                <w:szCs w:val="20"/>
              </w:rPr>
            </w:pPr>
          </w:p>
          <w:p w14:paraId="51D0EFAD" w14:textId="77777777" w:rsidR="00DA0ED1" w:rsidRDefault="00DA0ED1" w:rsidP="008B1454">
            <w:pPr>
              <w:pStyle w:val="NoSpacing"/>
              <w:rPr>
                <w:rFonts w:ascii="Times New Roman" w:hAnsi="Times New Roman" w:cs="Times New Roman"/>
                <w:sz w:val="20"/>
                <w:szCs w:val="20"/>
              </w:rPr>
            </w:pPr>
          </w:p>
          <w:p w14:paraId="5787AC6B" w14:textId="77777777" w:rsidR="00DA0ED1" w:rsidRDefault="00DA0ED1" w:rsidP="008B1454">
            <w:pPr>
              <w:pStyle w:val="NoSpacing"/>
              <w:rPr>
                <w:rFonts w:ascii="Times New Roman" w:hAnsi="Times New Roman" w:cs="Times New Roman"/>
                <w:sz w:val="20"/>
                <w:szCs w:val="20"/>
              </w:rPr>
            </w:pPr>
          </w:p>
          <w:p w14:paraId="0AEE6648" w14:textId="77777777" w:rsidR="00DA0ED1" w:rsidRDefault="00DA0ED1" w:rsidP="008B1454">
            <w:pPr>
              <w:pStyle w:val="NoSpacing"/>
              <w:rPr>
                <w:rFonts w:ascii="Times New Roman" w:hAnsi="Times New Roman" w:cs="Times New Roman"/>
                <w:sz w:val="20"/>
                <w:szCs w:val="20"/>
              </w:rPr>
            </w:pPr>
          </w:p>
          <w:p w14:paraId="76D690B9" w14:textId="77777777" w:rsidR="00DA0ED1" w:rsidRDefault="00DA0ED1" w:rsidP="008B1454">
            <w:pPr>
              <w:pStyle w:val="NoSpacing"/>
              <w:rPr>
                <w:rFonts w:ascii="Times New Roman" w:hAnsi="Times New Roman" w:cs="Times New Roman"/>
                <w:sz w:val="20"/>
                <w:szCs w:val="20"/>
              </w:rPr>
            </w:pPr>
          </w:p>
          <w:p w14:paraId="207B0EBB" w14:textId="77777777" w:rsidR="00DA0ED1" w:rsidRDefault="00DA0ED1" w:rsidP="008B1454">
            <w:pPr>
              <w:pStyle w:val="NoSpacing"/>
              <w:rPr>
                <w:rFonts w:ascii="Times New Roman" w:hAnsi="Times New Roman" w:cs="Times New Roman"/>
                <w:sz w:val="20"/>
                <w:szCs w:val="20"/>
              </w:rPr>
            </w:pPr>
          </w:p>
          <w:p w14:paraId="2BF0E9C9" w14:textId="77777777" w:rsidR="00DA0ED1" w:rsidRPr="00A65536"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 No. of </w:t>
            </w:r>
            <w:r w:rsidRPr="00A65536">
              <w:rPr>
                <w:rFonts w:ascii="Times New Roman" w:hAnsi="Times New Roman" w:cs="Times New Roman"/>
                <w:sz w:val="20"/>
                <w:szCs w:val="20"/>
              </w:rPr>
              <w:t xml:space="preserve">Public charging infrastructure </w:t>
            </w:r>
            <w:proofErr w:type="gramStart"/>
            <w:r>
              <w:rPr>
                <w:rFonts w:ascii="Times New Roman" w:hAnsi="Times New Roman" w:cs="Times New Roman"/>
                <w:sz w:val="20"/>
                <w:szCs w:val="20"/>
              </w:rPr>
              <w:t xml:space="preserve">installed </w:t>
            </w:r>
            <w:r w:rsidRPr="00A65536">
              <w:rPr>
                <w:rFonts w:ascii="Times New Roman" w:hAnsi="Times New Roman" w:cs="Times New Roman"/>
                <w:sz w:val="20"/>
                <w:szCs w:val="20"/>
              </w:rPr>
              <w:t xml:space="preserve"> </w:t>
            </w:r>
            <w:r>
              <w:rPr>
                <w:rFonts w:ascii="Times New Roman" w:hAnsi="Times New Roman" w:cs="Times New Roman"/>
                <w:sz w:val="20"/>
                <w:szCs w:val="20"/>
              </w:rPr>
              <w:t>and</w:t>
            </w:r>
            <w:proofErr w:type="gramEnd"/>
            <w:r>
              <w:rPr>
                <w:rFonts w:ascii="Times New Roman" w:hAnsi="Times New Roman" w:cs="Times New Roman"/>
                <w:sz w:val="20"/>
                <w:szCs w:val="20"/>
              </w:rPr>
              <w:t>/</w:t>
            </w:r>
            <w:r w:rsidRPr="00A65536">
              <w:rPr>
                <w:rFonts w:ascii="Times New Roman" w:hAnsi="Times New Roman" w:cs="Times New Roman"/>
                <w:sz w:val="20"/>
                <w:szCs w:val="20"/>
              </w:rPr>
              <w:t>or co-investment promoted</w:t>
            </w:r>
          </w:p>
          <w:p w14:paraId="5445934B" w14:textId="77777777" w:rsidR="00DA0ED1" w:rsidRPr="00A65536" w:rsidRDefault="00DA0ED1" w:rsidP="008B1454">
            <w:pPr>
              <w:pStyle w:val="NoSpacing"/>
              <w:rPr>
                <w:rFonts w:ascii="Times New Roman" w:hAnsi="Times New Roman" w:cs="Times New Roman"/>
                <w:sz w:val="20"/>
                <w:szCs w:val="20"/>
              </w:rPr>
            </w:pPr>
          </w:p>
          <w:p w14:paraId="0C3084D5" w14:textId="77777777" w:rsidR="00DA0ED1" w:rsidRDefault="00DA0ED1" w:rsidP="008B1454">
            <w:pPr>
              <w:pStyle w:val="NoSpacing"/>
              <w:rPr>
                <w:rFonts w:ascii="Times New Roman" w:hAnsi="Times New Roman" w:cs="Times New Roman"/>
                <w:sz w:val="20"/>
                <w:szCs w:val="20"/>
              </w:rPr>
            </w:pPr>
          </w:p>
        </w:tc>
        <w:tc>
          <w:tcPr>
            <w:tcW w:w="2975" w:type="dxa"/>
            <w:tcBorders>
              <w:top w:val="single" w:sz="4" w:space="0" w:color="auto"/>
              <w:left w:val="nil"/>
              <w:bottom w:val="single" w:sz="4" w:space="0" w:color="auto"/>
              <w:right w:val="single" w:sz="4" w:space="0" w:color="auto"/>
            </w:tcBorders>
            <w:shd w:val="clear" w:color="auto" w:fill="F2F2F2"/>
          </w:tcPr>
          <w:p w14:paraId="3C649806" w14:textId="77777777" w:rsidR="00DA0ED1" w:rsidRDefault="00DA0ED1" w:rsidP="008B1454">
            <w:pPr>
              <w:pStyle w:val="NoSpacing"/>
              <w:rPr>
                <w:rFonts w:ascii="Times New Roman" w:hAnsi="Times New Roman" w:cs="Times New Roman"/>
                <w:sz w:val="20"/>
                <w:szCs w:val="20"/>
              </w:rPr>
            </w:pPr>
            <w:r w:rsidRPr="00F20BEA">
              <w:rPr>
                <w:rFonts w:ascii="Times New Roman" w:hAnsi="Times New Roman" w:cs="Times New Roman"/>
                <w:sz w:val="20"/>
                <w:szCs w:val="20"/>
                <w:u w:val="single"/>
              </w:rPr>
              <w:t>Baseline</w:t>
            </w:r>
            <w:r>
              <w:rPr>
                <w:rFonts w:ascii="Times New Roman" w:hAnsi="Times New Roman" w:cs="Times New Roman"/>
                <w:sz w:val="20"/>
                <w:szCs w:val="20"/>
              </w:rPr>
              <w:t>: V</w:t>
            </w:r>
            <w:r w:rsidRPr="004660FA">
              <w:rPr>
                <w:rFonts w:ascii="Times New Roman" w:hAnsi="Times New Roman" w:cs="Times New Roman"/>
                <w:sz w:val="20"/>
                <w:szCs w:val="20"/>
              </w:rPr>
              <w:t xml:space="preserve">ery little EV-related </w:t>
            </w:r>
            <w:r>
              <w:rPr>
                <w:rFonts w:ascii="Times New Roman" w:hAnsi="Times New Roman" w:cs="Times New Roman"/>
                <w:sz w:val="20"/>
                <w:szCs w:val="20"/>
              </w:rPr>
              <w:t xml:space="preserve">demo of quality EV products and services  </w:t>
            </w:r>
          </w:p>
          <w:p w14:paraId="7A29044E" w14:textId="77777777" w:rsidR="00DA0ED1" w:rsidRDefault="00DA0ED1" w:rsidP="008B1454">
            <w:pPr>
              <w:pStyle w:val="NoSpacing"/>
              <w:rPr>
                <w:rFonts w:ascii="Times New Roman" w:hAnsi="Times New Roman" w:cs="Times New Roman"/>
                <w:sz w:val="20"/>
                <w:szCs w:val="20"/>
                <w:u w:val="single"/>
              </w:rPr>
            </w:pPr>
          </w:p>
          <w:p w14:paraId="12971448" w14:textId="77777777" w:rsidR="00DA0ED1" w:rsidRDefault="00DA0ED1" w:rsidP="008B1454">
            <w:pPr>
              <w:pStyle w:val="NoSpacing"/>
              <w:rPr>
                <w:rFonts w:ascii="Times New Roman" w:hAnsi="Times New Roman" w:cs="Times New Roman"/>
                <w:sz w:val="20"/>
                <w:szCs w:val="20"/>
              </w:rPr>
            </w:pPr>
            <w:r w:rsidRPr="00F029CD">
              <w:rPr>
                <w:rFonts w:ascii="Times New Roman" w:hAnsi="Times New Roman" w:cs="Times New Roman"/>
                <w:sz w:val="20"/>
                <w:szCs w:val="20"/>
                <w:u w:val="single"/>
              </w:rPr>
              <w:t>Target</w:t>
            </w:r>
            <w:r w:rsidRPr="00F029CD">
              <w:rPr>
                <w:rFonts w:ascii="Times New Roman" w:hAnsi="Times New Roman" w:cs="Times New Roman"/>
                <w:sz w:val="20"/>
                <w:szCs w:val="20"/>
              </w:rPr>
              <w:t xml:space="preserve">: </w:t>
            </w:r>
            <w:r>
              <w:rPr>
                <w:rFonts w:ascii="Times New Roman" w:hAnsi="Times New Roman" w:cs="Times New Roman"/>
                <w:sz w:val="20"/>
                <w:szCs w:val="20"/>
              </w:rPr>
              <w:t xml:space="preserve">At least 2 demo EV projects by 2025    </w:t>
            </w:r>
            <w:r w:rsidRPr="00F029CD">
              <w:rPr>
                <w:rFonts w:ascii="Times New Roman" w:hAnsi="Times New Roman" w:cs="Times New Roman"/>
                <w:sz w:val="20"/>
                <w:szCs w:val="20"/>
              </w:rPr>
              <w:t xml:space="preserve"> </w:t>
            </w:r>
            <w:r>
              <w:rPr>
                <w:rFonts w:ascii="Times New Roman" w:hAnsi="Times New Roman" w:cs="Times New Roman"/>
                <w:sz w:val="20"/>
                <w:szCs w:val="20"/>
              </w:rPr>
              <w:t xml:space="preserve"> </w:t>
            </w:r>
          </w:p>
          <w:p w14:paraId="48F1D005" w14:textId="77777777" w:rsidR="00DA0ED1" w:rsidRDefault="00DA0ED1" w:rsidP="008B1454">
            <w:pPr>
              <w:pStyle w:val="NoSpacing"/>
              <w:rPr>
                <w:rFonts w:ascii="Times New Roman" w:hAnsi="Times New Roman" w:cs="Times New Roman"/>
                <w:sz w:val="20"/>
                <w:szCs w:val="20"/>
              </w:rPr>
            </w:pPr>
          </w:p>
          <w:p w14:paraId="7FC61CB0" w14:textId="582BE25E" w:rsidR="00DA0ED1" w:rsidRDefault="00DA0ED1" w:rsidP="008B1454">
            <w:pPr>
              <w:pStyle w:val="NoSpacing"/>
              <w:rPr>
                <w:rFonts w:ascii="Times New Roman" w:hAnsi="Times New Roman" w:cs="Times New Roman"/>
                <w:sz w:val="20"/>
                <w:szCs w:val="20"/>
              </w:rPr>
            </w:pPr>
            <w:r w:rsidRPr="00F20BEA">
              <w:rPr>
                <w:rFonts w:ascii="Times New Roman" w:hAnsi="Times New Roman" w:cs="Times New Roman"/>
                <w:sz w:val="20"/>
                <w:szCs w:val="20"/>
                <w:u w:val="single"/>
              </w:rPr>
              <w:t>Baseline</w:t>
            </w:r>
            <w:r>
              <w:rPr>
                <w:rFonts w:ascii="Times New Roman" w:hAnsi="Times New Roman" w:cs="Times New Roman"/>
                <w:sz w:val="20"/>
                <w:szCs w:val="20"/>
              </w:rPr>
              <w:t xml:space="preserve">: </w:t>
            </w:r>
            <w:proofErr w:type="gramStart"/>
            <w:r>
              <w:rPr>
                <w:rFonts w:ascii="Times New Roman" w:hAnsi="Times New Roman" w:cs="Times New Roman"/>
                <w:sz w:val="20"/>
                <w:szCs w:val="20"/>
              </w:rPr>
              <w:t xml:space="preserve">No </w:t>
            </w:r>
            <w:r w:rsidRPr="00F029CD">
              <w:rPr>
                <w:rFonts w:ascii="Times New Roman" w:hAnsi="Times New Roman" w:cs="Times New Roman"/>
                <w:sz w:val="20"/>
                <w:szCs w:val="20"/>
              </w:rPr>
              <w:t xml:space="preserve"> </w:t>
            </w:r>
            <w:r w:rsidRPr="00A65536">
              <w:rPr>
                <w:rFonts w:ascii="Times New Roman" w:hAnsi="Times New Roman" w:cs="Times New Roman"/>
                <w:sz w:val="20"/>
                <w:szCs w:val="20"/>
              </w:rPr>
              <w:t>Demonstrations</w:t>
            </w:r>
            <w:proofErr w:type="gramEnd"/>
            <w:r w:rsidRPr="00A65536">
              <w:rPr>
                <w:rFonts w:ascii="Times New Roman" w:hAnsi="Times New Roman" w:cs="Times New Roman"/>
                <w:sz w:val="20"/>
                <w:szCs w:val="20"/>
              </w:rPr>
              <w:t xml:space="preserve"> of technologies and </w:t>
            </w:r>
            <w:r>
              <w:rPr>
                <w:rFonts w:ascii="Times New Roman" w:hAnsi="Times New Roman" w:cs="Times New Roman"/>
                <w:sz w:val="20"/>
                <w:szCs w:val="20"/>
              </w:rPr>
              <w:t xml:space="preserve">business </w:t>
            </w:r>
            <w:r w:rsidRPr="00A65536">
              <w:rPr>
                <w:rFonts w:ascii="Times New Roman" w:hAnsi="Times New Roman" w:cs="Times New Roman"/>
                <w:sz w:val="20"/>
                <w:szCs w:val="20"/>
              </w:rPr>
              <w:t>services (i.e. small marine vessels, electric bus, e-mobility charging facilities, among others)</w:t>
            </w:r>
          </w:p>
          <w:p w14:paraId="269826C3" w14:textId="77777777" w:rsidR="00B67E26" w:rsidRDefault="00B67E26" w:rsidP="008B1454">
            <w:pPr>
              <w:pStyle w:val="NoSpacing"/>
              <w:rPr>
                <w:rFonts w:ascii="Times New Roman" w:hAnsi="Times New Roman" w:cs="Times New Roman"/>
                <w:sz w:val="20"/>
                <w:szCs w:val="20"/>
              </w:rPr>
            </w:pPr>
          </w:p>
          <w:p w14:paraId="6E479A13"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Target: There is a demo of EV technologies and services, including </w:t>
            </w:r>
            <w:r w:rsidRPr="00F029CD">
              <w:rPr>
                <w:rFonts w:ascii="Times New Roman" w:hAnsi="Times New Roman" w:cs="Times New Roman"/>
                <w:sz w:val="20"/>
                <w:szCs w:val="20"/>
              </w:rPr>
              <w:t>Battery swapping for low-voltage mobility use is available on a commercial scale in the marketplace</w:t>
            </w:r>
          </w:p>
          <w:p w14:paraId="4BEEBAC5" w14:textId="77777777" w:rsidR="00DA0ED1" w:rsidRDefault="00DA0ED1" w:rsidP="008B1454">
            <w:pPr>
              <w:pStyle w:val="NoSpacing"/>
              <w:rPr>
                <w:rFonts w:ascii="Times New Roman" w:hAnsi="Times New Roman" w:cs="Times New Roman"/>
                <w:sz w:val="20"/>
                <w:szCs w:val="20"/>
              </w:rPr>
            </w:pPr>
          </w:p>
          <w:p w14:paraId="207FF8C0" w14:textId="77777777" w:rsidR="00DA0ED1" w:rsidRDefault="00DA0ED1" w:rsidP="008B1454">
            <w:pPr>
              <w:pStyle w:val="NoSpacing"/>
              <w:rPr>
                <w:rFonts w:ascii="Times New Roman" w:hAnsi="Times New Roman" w:cs="Times New Roman"/>
                <w:sz w:val="20"/>
                <w:szCs w:val="20"/>
              </w:rPr>
            </w:pPr>
            <w:r w:rsidRPr="00F20BEA">
              <w:rPr>
                <w:rFonts w:ascii="Times New Roman" w:hAnsi="Times New Roman" w:cs="Times New Roman"/>
                <w:sz w:val="20"/>
                <w:szCs w:val="20"/>
                <w:u w:val="single"/>
              </w:rPr>
              <w:t>Baseline</w:t>
            </w:r>
            <w:r>
              <w:rPr>
                <w:rFonts w:ascii="Times New Roman" w:hAnsi="Times New Roman" w:cs="Times New Roman"/>
                <w:sz w:val="20"/>
                <w:szCs w:val="20"/>
              </w:rPr>
              <w:t xml:space="preserve">: Hardly a public charging </w:t>
            </w:r>
            <w:proofErr w:type="spellStart"/>
            <w:r>
              <w:rPr>
                <w:rFonts w:ascii="Times New Roman" w:hAnsi="Times New Roman" w:cs="Times New Roman"/>
                <w:sz w:val="20"/>
                <w:szCs w:val="20"/>
              </w:rPr>
              <w:t>infrastrucrue</w:t>
            </w:r>
            <w:proofErr w:type="spellEnd"/>
            <w:r>
              <w:rPr>
                <w:rFonts w:ascii="Times New Roman" w:hAnsi="Times New Roman" w:cs="Times New Roman"/>
                <w:sz w:val="20"/>
                <w:szCs w:val="20"/>
              </w:rPr>
              <w:t xml:space="preserve"> for EVs in the PICs</w:t>
            </w:r>
          </w:p>
          <w:p w14:paraId="6876A7C7" w14:textId="77777777" w:rsidR="00DA0ED1" w:rsidRDefault="00DA0ED1" w:rsidP="008B1454">
            <w:pPr>
              <w:pStyle w:val="NoSpacing"/>
              <w:rPr>
                <w:rFonts w:ascii="Times New Roman" w:hAnsi="Times New Roman" w:cs="Times New Roman"/>
                <w:sz w:val="20"/>
                <w:szCs w:val="20"/>
              </w:rPr>
            </w:pPr>
          </w:p>
          <w:p w14:paraId="2B0F68D1" w14:textId="77777777" w:rsidR="00DA0ED1" w:rsidRDefault="00DA0ED1" w:rsidP="008B1454">
            <w:pPr>
              <w:pStyle w:val="NoSpacing"/>
              <w:rPr>
                <w:rFonts w:ascii="Times New Roman" w:hAnsi="Times New Roman" w:cs="Times New Roman"/>
                <w:sz w:val="20"/>
                <w:szCs w:val="20"/>
              </w:rPr>
            </w:pPr>
            <w:r w:rsidRPr="00F20BEA">
              <w:rPr>
                <w:rFonts w:ascii="Times New Roman" w:hAnsi="Times New Roman" w:cs="Times New Roman"/>
                <w:sz w:val="20"/>
                <w:szCs w:val="20"/>
                <w:u w:val="single"/>
              </w:rPr>
              <w:t>Target</w:t>
            </w:r>
            <w:r>
              <w:rPr>
                <w:rFonts w:ascii="Times New Roman" w:hAnsi="Times New Roman" w:cs="Times New Roman"/>
                <w:sz w:val="20"/>
                <w:szCs w:val="20"/>
              </w:rPr>
              <w:t xml:space="preserve">: </w:t>
            </w:r>
            <w:r w:rsidRPr="00F029CD">
              <w:rPr>
                <w:rFonts w:ascii="Times New Roman" w:hAnsi="Times New Roman" w:cs="Times New Roman"/>
                <w:sz w:val="20"/>
                <w:szCs w:val="20"/>
              </w:rPr>
              <w:t xml:space="preserve">50% of all mainstream EVs are charged through devices that are </w:t>
            </w:r>
            <w:proofErr w:type="gramStart"/>
            <w:r w:rsidRPr="00F029CD">
              <w:rPr>
                <w:rFonts w:ascii="Times New Roman" w:hAnsi="Times New Roman" w:cs="Times New Roman"/>
                <w:sz w:val="20"/>
                <w:szCs w:val="20"/>
              </w:rPr>
              <w:t>managed-charging</w:t>
            </w:r>
            <w:proofErr w:type="gramEnd"/>
            <w:r w:rsidRPr="00F029CD">
              <w:rPr>
                <w:rFonts w:ascii="Times New Roman" w:hAnsi="Times New Roman" w:cs="Times New Roman"/>
                <w:sz w:val="20"/>
                <w:szCs w:val="20"/>
              </w:rPr>
              <w:t xml:space="preserve"> enabled</w:t>
            </w:r>
            <w:r>
              <w:rPr>
                <w:rFonts w:ascii="Times New Roman" w:hAnsi="Times New Roman" w:cs="Times New Roman"/>
                <w:sz w:val="20"/>
                <w:szCs w:val="20"/>
              </w:rPr>
              <w:t xml:space="preserve"> by 2030</w:t>
            </w:r>
          </w:p>
          <w:p w14:paraId="0934E682" w14:textId="77777777" w:rsidR="00DA0ED1" w:rsidRPr="00955610" w:rsidRDefault="00DA0ED1" w:rsidP="008B1454">
            <w:pPr>
              <w:pStyle w:val="NoSpacing"/>
              <w:rPr>
                <w:rFonts w:ascii="Times New Roman" w:hAnsi="Times New Roman" w:cs="Times New Roman"/>
                <w:sz w:val="20"/>
                <w:szCs w:val="20"/>
                <w:u w:val="single"/>
              </w:rPr>
            </w:pPr>
          </w:p>
        </w:tc>
        <w:tc>
          <w:tcPr>
            <w:tcW w:w="2122" w:type="dxa"/>
            <w:tcBorders>
              <w:top w:val="single" w:sz="4" w:space="0" w:color="auto"/>
              <w:left w:val="single" w:sz="4" w:space="0" w:color="auto"/>
              <w:bottom w:val="single" w:sz="4" w:space="0" w:color="auto"/>
              <w:right w:val="single" w:sz="8" w:space="0" w:color="auto"/>
            </w:tcBorders>
            <w:shd w:val="clear" w:color="auto" w:fill="F2F2F2"/>
          </w:tcPr>
          <w:p w14:paraId="4D7BAEC4" w14:textId="77777777" w:rsidR="00DA0ED1" w:rsidRDefault="00DA0ED1" w:rsidP="008B1454">
            <w:pPr>
              <w:pStyle w:val="NoSpacing"/>
              <w:rPr>
                <w:rFonts w:ascii="Times New Roman" w:hAnsi="Times New Roman" w:cs="Times New Roman"/>
                <w:sz w:val="20"/>
                <w:szCs w:val="20"/>
              </w:rPr>
            </w:pPr>
            <w:r w:rsidRPr="00955610">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Demonstration </w:t>
            </w:r>
            <w:r w:rsidRPr="00955610">
              <w:rPr>
                <w:rFonts w:ascii="Times New Roman" w:hAnsi="Times New Roman" w:cs="Times New Roman"/>
                <w:color w:val="000000"/>
                <w:sz w:val="20"/>
                <w:szCs w:val="20"/>
              </w:rPr>
              <w:t>projects</w:t>
            </w:r>
            <w:r>
              <w:rPr>
                <w:rFonts w:ascii="Times New Roman" w:hAnsi="Times New Roman" w:cs="Times New Roman"/>
                <w:color w:val="000000"/>
                <w:sz w:val="20"/>
                <w:szCs w:val="20"/>
              </w:rPr>
              <w:t>´</w:t>
            </w:r>
            <w:r w:rsidRPr="009B6C19">
              <w:rPr>
                <w:rFonts w:ascii="Times New Roman" w:hAnsi="Times New Roman" w:cs="Times New Roman"/>
                <w:sz w:val="20"/>
                <w:szCs w:val="20"/>
              </w:rPr>
              <w:t xml:space="preserve"> </w:t>
            </w:r>
            <w:r>
              <w:rPr>
                <w:rFonts w:ascii="Times New Roman" w:hAnsi="Times New Roman" w:cs="Times New Roman"/>
                <w:sz w:val="20"/>
                <w:szCs w:val="20"/>
              </w:rPr>
              <w:t xml:space="preserve">reports </w:t>
            </w:r>
            <w:r w:rsidRPr="009B6C19">
              <w:rPr>
                <w:rFonts w:ascii="Times New Roman" w:hAnsi="Times New Roman" w:cs="Times New Roman"/>
                <w:sz w:val="20"/>
                <w:szCs w:val="20"/>
              </w:rPr>
              <w:t xml:space="preserve"> </w:t>
            </w:r>
            <w:r>
              <w:rPr>
                <w:rFonts w:ascii="Times New Roman" w:hAnsi="Times New Roman" w:cs="Times New Roman"/>
                <w:sz w:val="20"/>
                <w:szCs w:val="20"/>
              </w:rPr>
              <w:t xml:space="preserve"> </w:t>
            </w:r>
          </w:p>
          <w:p w14:paraId="1CEC6F1F" w14:textId="77777777" w:rsidR="00DA0ED1" w:rsidRPr="009B6C19"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Managed charging stations reports</w:t>
            </w:r>
          </w:p>
        </w:tc>
        <w:tc>
          <w:tcPr>
            <w:tcW w:w="1985" w:type="dxa"/>
            <w:tcBorders>
              <w:top w:val="single" w:sz="4" w:space="0" w:color="auto"/>
              <w:left w:val="nil"/>
              <w:bottom w:val="single" w:sz="4" w:space="0" w:color="auto"/>
              <w:right w:val="single" w:sz="4" w:space="0" w:color="auto"/>
            </w:tcBorders>
            <w:shd w:val="clear" w:color="auto" w:fill="F2F2F2"/>
          </w:tcPr>
          <w:p w14:paraId="356FAA8A" w14:textId="77777777" w:rsidR="00DA0ED1" w:rsidRDefault="00DA0ED1" w:rsidP="008B1454">
            <w:pPr>
              <w:pStyle w:val="NoSpacing"/>
              <w:rPr>
                <w:rFonts w:ascii="Times New Roman" w:hAnsi="Times New Roman" w:cs="Times New Roman"/>
                <w:sz w:val="20"/>
                <w:szCs w:val="20"/>
                <w:lang w:eastAsia="es-ES"/>
              </w:rPr>
            </w:pPr>
            <w:r w:rsidRPr="00955610">
              <w:rPr>
                <w:rFonts w:ascii="Times New Roman" w:hAnsi="Times New Roman" w:cs="Times New Roman"/>
                <w:sz w:val="20"/>
                <w:szCs w:val="20"/>
              </w:rPr>
              <w:t>- PICTs buy into the concept that sustainable mobility offers an alternative to reduce fossil fuel dependency, increase energy security, mitigate climate change effects and underpin PICTs</w:t>
            </w:r>
          </w:p>
          <w:p w14:paraId="17EE4567" w14:textId="77777777" w:rsidR="00DA0ED1" w:rsidRDefault="00DA0ED1" w:rsidP="008B1454">
            <w:pPr>
              <w:pStyle w:val="NoSpacing"/>
              <w:rPr>
                <w:rFonts w:ascii="Times New Roman" w:hAnsi="Times New Roman" w:cs="Times New Roman"/>
                <w:sz w:val="20"/>
                <w:szCs w:val="20"/>
                <w:lang w:eastAsia="es-ES"/>
              </w:rPr>
            </w:pPr>
          </w:p>
          <w:p w14:paraId="2AE94F05" w14:textId="77777777" w:rsidR="00DA0ED1" w:rsidRPr="00955610" w:rsidRDefault="00DA0ED1" w:rsidP="008B1454">
            <w:pPr>
              <w:pStyle w:val="NoSpacing"/>
              <w:rPr>
                <w:rFonts w:ascii="Times New Roman" w:hAnsi="Times New Roman" w:cs="Times New Roman"/>
                <w:sz w:val="20"/>
                <w:szCs w:val="20"/>
              </w:rPr>
            </w:pPr>
            <w:r w:rsidRPr="00955610">
              <w:rPr>
                <w:rFonts w:ascii="Times New Roman" w:hAnsi="Times New Roman" w:cs="Times New Roman"/>
                <w:sz w:val="20"/>
                <w:szCs w:val="20"/>
                <w:lang w:eastAsia="es-ES"/>
              </w:rPr>
              <w:t>- There is private sector interest in investing in RE&amp;EE projects in the region</w:t>
            </w:r>
          </w:p>
        </w:tc>
        <w:tc>
          <w:tcPr>
            <w:tcW w:w="2131" w:type="dxa"/>
            <w:tcBorders>
              <w:top w:val="single" w:sz="4" w:space="0" w:color="auto"/>
              <w:left w:val="nil"/>
              <w:bottom w:val="single" w:sz="4" w:space="0" w:color="auto"/>
              <w:right w:val="single" w:sz="4" w:space="0" w:color="auto"/>
            </w:tcBorders>
            <w:shd w:val="clear" w:color="auto" w:fill="F2F2F2"/>
          </w:tcPr>
          <w:p w14:paraId="171666F1" w14:textId="0D38009B" w:rsidR="00DA0ED1" w:rsidRDefault="001E1353" w:rsidP="008B1454">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 xml:space="preserve">Supported EV demo projects in Fiji, Nauru, Tonga and Tuvalu by funding a participant each to the NZ Emobility Summit and sites visits.   </w:t>
            </w:r>
          </w:p>
          <w:p w14:paraId="7F7198AD" w14:textId="77777777" w:rsidR="009620A4" w:rsidRDefault="009620A4" w:rsidP="008B1454">
            <w:pPr>
              <w:pStyle w:val="NoSpacing"/>
              <w:rPr>
                <w:rFonts w:ascii="Times New Roman" w:hAnsi="Times New Roman" w:cs="Times New Roman"/>
                <w:color w:val="FF0000"/>
                <w:sz w:val="20"/>
                <w:szCs w:val="20"/>
              </w:rPr>
            </w:pPr>
          </w:p>
          <w:p w14:paraId="24EBD4F1" w14:textId="05BCE56D" w:rsidR="009620A4" w:rsidRDefault="001E1353" w:rsidP="008B1454">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 xml:space="preserve"> </w:t>
            </w:r>
          </w:p>
          <w:p w14:paraId="04EC80A0" w14:textId="7E3EF4EF" w:rsidR="005545B6" w:rsidRPr="00D272C9" w:rsidRDefault="00D272C9" w:rsidP="008B1454">
            <w:pPr>
              <w:pStyle w:val="NoSpacing"/>
              <w:rPr>
                <w:rFonts w:ascii="Times New Roman" w:hAnsi="Times New Roman" w:cs="Times New Roman"/>
                <w:color w:val="0070C0"/>
                <w:sz w:val="20"/>
                <w:szCs w:val="20"/>
              </w:rPr>
            </w:pPr>
            <w:r>
              <w:rPr>
                <w:rFonts w:ascii="Times New Roman" w:hAnsi="Times New Roman" w:cs="Times New Roman"/>
                <w:color w:val="0070C0"/>
                <w:sz w:val="20"/>
                <w:szCs w:val="20"/>
              </w:rPr>
              <w:t xml:space="preserve">Prepared for the regional workshop on EV standards which incorporated attending the 2024 NZ Electro mobility summit.  </w:t>
            </w:r>
          </w:p>
          <w:p w14:paraId="3D565A20" w14:textId="77777777" w:rsidR="008A1519" w:rsidRDefault="008A1519" w:rsidP="008B1454">
            <w:pPr>
              <w:pStyle w:val="NoSpacing"/>
              <w:rPr>
                <w:rFonts w:ascii="Times New Roman" w:hAnsi="Times New Roman" w:cs="Times New Roman"/>
                <w:color w:val="FF0000"/>
                <w:sz w:val="20"/>
                <w:szCs w:val="20"/>
              </w:rPr>
            </w:pPr>
          </w:p>
          <w:p w14:paraId="1D55ACA4" w14:textId="77777777" w:rsidR="008A1519" w:rsidRDefault="008A1519" w:rsidP="008B1454">
            <w:pPr>
              <w:pStyle w:val="NoSpacing"/>
              <w:rPr>
                <w:rFonts w:ascii="Times New Roman" w:hAnsi="Times New Roman" w:cs="Times New Roman"/>
                <w:color w:val="FF0000"/>
                <w:sz w:val="20"/>
                <w:szCs w:val="20"/>
              </w:rPr>
            </w:pPr>
          </w:p>
          <w:p w14:paraId="1BD6E819" w14:textId="77777777" w:rsidR="008A1519" w:rsidRDefault="008A1519" w:rsidP="008B1454">
            <w:pPr>
              <w:pStyle w:val="NoSpacing"/>
              <w:rPr>
                <w:rFonts w:ascii="Times New Roman" w:hAnsi="Times New Roman" w:cs="Times New Roman"/>
                <w:color w:val="FF0000"/>
                <w:sz w:val="20"/>
                <w:szCs w:val="20"/>
              </w:rPr>
            </w:pPr>
          </w:p>
          <w:p w14:paraId="7F8180CE" w14:textId="77777777" w:rsidR="008A1519" w:rsidRDefault="008A1519" w:rsidP="008B1454">
            <w:pPr>
              <w:pStyle w:val="NoSpacing"/>
              <w:rPr>
                <w:rFonts w:ascii="Times New Roman" w:hAnsi="Times New Roman" w:cs="Times New Roman"/>
                <w:color w:val="FF0000"/>
                <w:sz w:val="20"/>
                <w:szCs w:val="20"/>
              </w:rPr>
            </w:pPr>
          </w:p>
          <w:p w14:paraId="356852D4" w14:textId="77777777" w:rsidR="008A1519" w:rsidRDefault="008A1519" w:rsidP="008B1454">
            <w:pPr>
              <w:pStyle w:val="NoSpacing"/>
              <w:rPr>
                <w:rFonts w:ascii="Times New Roman" w:hAnsi="Times New Roman" w:cs="Times New Roman"/>
                <w:color w:val="FF0000"/>
                <w:sz w:val="20"/>
                <w:szCs w:val="20"/>
              </w:rPr>
            </w:pPr>
          </w:p>
          <w:p w14:paraId="3A9A131F" w14:textId="77777777" w:rsidR="008A1519" w:rsidRDefault="008A1519" w:rsidP="008B1454">
            <w:pPr>
              <w:pStyle w:val="NoSpacing"/>
              <w:rPr>
                <w:rFonts w:ascii="Times New Roman" w:hAnsi="Times New Roman" w:cs="Times New Roman"/>
                <w:color w:val="FF0000"/>
                <w:sz w:val="20"/>
                <w:szCs w:val="20"/>
              </w:rPr>
            </w:pPr>
          </w:p>
          <w:p w14:paraId="76A52360" w14:textId="77777777" w:rsidR="008A1519" w:rsidRDefault="008A1519" w:rsidP="008B1454">
            <w:pPr>
              <w:pStyle w:val="NoSpacing"/>
              <w:rPr>
                <w:rFonts w:ascii="Times New Roman" w:hAnsi="Times New Roman" w:cs="Times New Roman"/>
                <w:color w:val="FF0000"/>
                <w:sz w:val="20"/>
                <w:szCs w:val="20"/>
              </w:rPr>
            </w:pPr>
          </w:p>
          <w:p w14:paraId="34EC3ABD" w14:textId="77777777" w:rsidR="008A1519" w:rsidRDefault="008A1519" w:rsidP="008B1454">
            <w:pPr>
              <w:pStyle w:val="NoSpacing"/>
              <w:rPr>
                <w:rFonts w:ascii="Times New Roman" w:hAnsi="Times New Roman" w:cs="Times New Roman"/>
                <w:color w:val="FF0000"/>
                <w:sz w:val="20"/>
                <w:szCs w:val="20"/>
              </w:rPr>
            </w:pPr>
          </w:p>
          <w:p w14:paraId="4BDAD4DC" w14:textId="77777777" w:rsidR="008A1519" w:rsidRDefault="008A1519" w:rsidP="008B1454">
            <w:pPr>
              <w:pStyle w:val="NoSpacing"/>
              <w:rPr>
                <w:rFonts w:ascii="Times New Roman" w:hAnsi="Times New Roman" w:cs="Times New Roman"/>
                <w:color w:val="FF0000"/>
                <w:sz w:val="20"/>
                <w:szCs w:val="20"/>
              </w:rPr>
            </w:pPr>
          </w:p>
          <w:p w14:paraId="5C4FD609" w14:textId="2F2792B0" w:rsidR="008A1519" w:rsidRPr="009620A4" w:rsidRDefault="008A1519" w:rsidP="008B1454">
            <w:pPr>
              <w:pStyle w:val="NoSpacing"/>
              <w:rPr>
                <w:rFonts w:ascii="Times New Roman" w:hAnsi="Times New Roman" w:cs="Times New Roman"/>
                <w:color w:val="FF0000"/>
                <w:sz w:val="20"/>
                <w:szCs w:val="20"/>
              </w:rPr>
            </w:pPr>
          </w:p>
        </w:tc>
      </w:tr>
      <w:tr w:rsidR="00DA0ED1" w:rsidRPr="00955610" w14:paraId="249DC824" w14:textId="77777777" w:rsidTr="00DA0ED1">
        <w:trPr>
          <w:trHeight w:val="425"/>
        </w:trPr>
        <w:tc>
          <w:tcPr>
            <w:tcW w:w="12358" w:type="dxa"/>
            <w:gridSpan w:val="5"/>
            <w:tcBorders>
              <w:top w:val="single" w:sz="8" w:space="0" w:color="auto"/>
              <w:left w:val="single" w:sz="8" w:space="0" w:color="auto"/>
              <w:right w:val="single" w:sz="8" w:space="0" w:color="000000"/>
            </w:tcBorders>
            <w:shd w:val="clear" w:color="000000" w:fill="D9D9D9"/>
            <w:vAlign w:val="center"/>
          </w:tcPr>
          <w:p w14:paraId="52AB1918" w14:textId="77777777" w:rsidR="00DA0ED1" w:rsidRPr="0067693B" w:rsidRDefault="00DA0ED1" w:rsidP="008B1454">
            <w:pPr>
              <w:pStyle w:val="NoSpacing"/>
              <w:rPr>
                <w:rFonts w:ascii="Times New Roman" w:eastAsia="Arial Unicode MS" w:hAnsi="Times New Roman" w:cs="Times New Roman"/>
                <w:b/>
                <w:bCs/>
                <w:sz w:val="20"/>
                <w:szCs w:val="20"/>
              </w:rPr>
            </w:pPr>
            <w:r w:rsidRPr="0067693B">
              <w:rPr>
                <w:rFonts w:ascii="Times New Roman" w:eastAsia="Arial Unicode MS" w:hAnsi="Times New Roman" w:cs="Times New Roman"/>
                <w:b/>
                <w:bCs/>
                <w:sz w:val="20"/>
                <w:szCs w:val="20"/>
                <w:highlight w:val="yellow"/>
              </w:rPr>
              <w:t xml:space="preserve">Outcome 3: </w:t>
            </w:r>
            <w:r w:rsidRPr="0067693B">
              <w:rPr>
                <w:rFonts w:ascii="Times New Roman" w:hAnsi="Times New Roman" w:cs="Times New Roman"/>
                <w:b/>
                <w:bCs/>
                <w:sz w:val="20"/>
                <w:szCs w:val="20"/>
                <w:highlight w:val="yellow"/>
              </w:rPr>
              <w:t xml:space="preserve">RE </w:t>
            </w:r>
            <w:proofErr w:type="gramStart"/>
            <w:r w:rsidRPr="0067693B">
              <w:rPr>
                <w:rFonts w:ascii="Times New Roman" w:hAnsi="Times New Roman" w:cs="Times New Roman"/>
                <w:b/>
                <w:bCs/>
                <w:sz w:val="20"/>
                <w:szCs w:val="20"/>
                <w:highlight w:val="yellow"/>
              </w:rPr>
              <w:t>mini-grids</w:t>
            </w:r>
            <w:proofErr w:type="gramEnd"/>
          </w:p>
        </w:tc>
        <w:tc>
          <w:tcPr>
            <w:tcW w:w="2131" w:type="dxa"/>
          </w:tcPr>
          <w:p w14:paraId="23BFEB15" w14:textId="6D598F39" w:rsidR="00DA0ED1" w:rsidRPr="00955610" w:rsidRDefault="00DA0ED1" w:rsidP="008B1454">
            <w:pPr>
              <w:spacing w:after="160" w:line="259" w:lineRule="auto"/>
            </w:pPr>
            <w:r>
              <w:rPr>
                <w:color w:val="FF0000"/>
                <w:sz w:val="20"/>
                <w:szCs w:val="20"/>
              </w:rPr>
              <w:t>Progress / Comments</w:t>
            </w:r>
          </w:p>
        </w:tc>
      </w:tr>
      <w:tr w:rsidR="00DA0ED1" w:rsidRPr="00955610" w14:paraId="7132C797" w14:textId="77777777" w:rsidTr="00DA0ED1">
        <w:trPr>
          <w:trHeight w:val="425"/>
        </w:trPr>
        <w:tc>
          <w:tcPr>
            <w:tcW w:w="12358" w:type="dxa"/>
            <w:gridSpan w:val="5"/>
            <w:tcBorders>
              <w:top w:val="single" w:sz="8" w:space="0" w:color="auto"/>
              <w:left w:val="single" w:sz="8" w:space="0" w:color="auto"/>
              <w:right w:val="single" w:sz="8" w:space="0" w:color="000000"/>
            </w:tcBorders>
            <w:shd w:val="clear" w:color="000000" w:fill="D9D9D9"/>
            <w:vAlign w:val="center"/>
          </w:tcPr>
          <w:p w14:paraId="5413E185" w14:textId="77777777" w:rsidR="00DA0ED1" w:rsidRPr="00F20BEA" w:rsidRDefault="00DA0ED1" w:rsidP="008B1454">
            <w:pPr>
              <w:pStyle w:val="NoSpacing"/>
              <w:rPr>
                <w:rFonts w:ascii="Times New Roman" w:eastAsia="Arial Unicode MS" w:hAnsi="Times New Roman" w:cs="Times New Roman"/>
                <w:sz w:val="20"/>
                <w:szCs w:val="20"/>
              </w:rPr>
            </w:pPr>
            <w:r w:rsidRPr="00F20BEA">
              <w:rPr>
                <w:rFonts w:ascii="Times New Roman" w:eastAsia="Arial Unicode MS" w:hAnsi="Times New Roman" w:cs="Times New Roman"/>
                <w:sz w:val="20"/>
                <w:szCs w:val="20"/>
              </w:rPr>
              <w:t xml:space="preserve">Objective: </w:t>
            </w:r>
            <w:r w:rsidRPr="00F20BEA">
              <w:rPr>
                <w:rFonts w:ascii="Times New Roman" w:hAnsi="Times New Roman" w:cs="Times New Roman"/>
                <w:sz w:val="20"/>
                <w:szCs w:val="20"/>
              </w:rPr>
              <w:t>Increased clean energy access and improved livelihoods for communities through   technically sound mini-grid systems</w:t>
            </w:r>
          </w:p>
        </w:tc>
        <w:tc>
          <w:tcPr>
            <w:tcW w:w="2131" w:type="dxa"/>
          </w:tcPr>
          <w:p w14:paraId="64CF0C18" w14:textId="77777777" w:rsidR="00DA0ED1" w:rsidRPr="00955610" w:rsidRDefault="00DA0ED1" w:rsidP="008B1454">
            <w:pPr>
              <w:spacing w:after="160" w:line="259" w:lineRule="auto"/>
            </w:pPr>
          </w:p>
        </w:tc>
      </w:tr>
      <w:tr w:rsidR="007B6A58" w:rsidRPr="00955610" w14:paraId="6D19F28F" w14:textId="760FE615" w:rsidTr="00DA0ED1">
        <w:trPr>
          <w:trHeight w:val="191"/>
        </w:trPr>
        <w:tc>
          <w:tcPr>
            <w:tcW w:w="2857" w:type="dxa"/>
            <w:tcBorders>
              <w:top w:val="single" w:sz="4" w:space="0" w:color="auto"/>
              <w:left w:val="single" w:sz="8" w:space="0" w:color="auto"/>
              <w:bottom w:val="single" w:sz="4" w:space="0" w:color="auto"/>
              <w:right w:val="single" w:sz="8" w:space="0" w:color="auto"/>
            </w:tcBorders>
            <w:shd w:val="clear" w:color="auto" w:fill="F2F2F2"/>
            <w:vAlign w:val="center"/>
          </w:tcPr>
          <w:p w14:paraId="441FCEFC" w14:textId="77777777" w:rsidR="00DA0ED1" w:rsidRPr="00955610" w:rsidRDefault="00DA0ED1" w:rsidP="008B1454">
            <w:pPr>
              <w:pStyle w:val="NoSpacing"/>
              <w:rPr>
                <w:rFonts w:ascii="Times New Roman" w:hAnsi="Times New Roman" w:cs="Times New Roman"/>
                <w:color w:val="000000"/>
                <w:sz w:val="20"/>
                <w:szCs w:val="20"/>
              </w:rPr>
            </w:pPr>
            <w:r w:rsidRPr="00BE2510">
              <w:rPr>
                <w:rFonts w:ascii="Times New Roman" w:hAnsi="Times New Roman" w:cs="Times New Roman"/>
                <w:color w:val="000000"/>
                <w:sz w:val="20"/>
                <w:szCs w:val="20"/>
              </w:rPr>
              <w:t>Output</w:t>
            </w:r>
          </w:p>
        </w:tc>
        <w:tc>
          <w:tcPr>
            <w:tcW w:w="2419" w:type="dxa"/>
            <w:tcBorders>
              <w:top w:val="single" w:sz="4" w:space="0" w:color="auto"/>
              <w:left w:val="single" w:sz="8" w:space="0" w:color="auto"/>
              <w:bottom w:val="single" w:sz="4" w:space="0" w:color="auto"/>
              <w:right w:val="single" w:sz="8" w:space="0" w:color="auto"/>
            </w:tcBorders>
            <w:shd w:val="clear" w:color="auto" w:fill="F2F2F2"/>
            <w:vAlign w:val="center"/>
          </w:tcPr>
          <w:p w14:paraId="13547F61" w14:textId="77777777" w:rsidR="00DA0ED1" w:rsidRPr="00955610" w:rsidRDefault="00DA0ED1" w:rsidP="008B1454">
            <w:pPr>
              <w:pStyle w:val="NoSpacing"/>
              <w:rPr>
                <w:rFonts w:ascii="Times New Roman" w:hAnsi="Times New Roman" w:cs="Times New Roman"/>
                <w:color w:val="000000"/>
                <w:sz w:val="20"/>
                <w:szCs w:val="20"/>
              </w:rPr>
            </w:pPr>
            <w:r w:rsidRPr="00BE2510">
              <w:rPr>
                <w:rFonts w:ascii="Times New Roman" w:hAnsi="Times New Roman" w:cs="Times New Roman"/>
                <w:color w:val="000000"/>
                <w:sz w:val="20"/>
                <w:szCs w:val="20"/>
              </w:rPr>
              <w:t>Indicators</w:t>
            </w:r>
          </w:p>
        </w:tc>
        <w:tc>
          <w:tcPr>
            <w:tcW w:w="2975" w:type="dxa"/>
            <w:tcBorders>
              <w:top w:val="single" w:sz="4" w:space="0" w:color="auto"/>
              <w:left w:val="nil"/>
              <w:bottom w:val="single" w:sz="4" w:space="0" w:color="auto"/>
              <w:right w:val="single" w:sz="4" w:space="0" w:color="auto"/>
            </w:tcBorders>
            <w:shd w:val="clear" w:color="auto" w:fill="F2F2F2"/>
            <w:vAlign w:val="center"/>
          </w:tcPr>
          <w:p w14:paraId="2BA759F2"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Baseline and Targets</w:t>
            </w:r>
          </w:p>
        </w:tc>
        <w:tc>
          <w:tcPr>
            <w:tcW w:w="2122" w:type="dxa"/>
            <w:tcBorders>
              <w:top w:val="single" w:sz="4" w:space="0" w:color="auto"/>
              <w:left w:val="single" w:sz="4" w:space="0" w:color="auto"/>
              <w:bottom w:val="single" w:sz="4" w:space="0" w:color="auto"/>
              <w:right w:val="single" w:sz="8" w:space="0" w:color="auto"/>
            </w:tcBorders>
            <w:shd w:val="clear" w:color="auto" w:fill="F2F2F2"/>
            <w:vAlign w:val="center"/>
          </w:tcPr>
          <w:p w14:paraId="4E326B1C"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Means of verification</w:t>
            </w:r>
          </w:p>
        </w:tc>
        <w:tc>
          <w:tcPr>
            <w:tcW w:w="1985" w:type="dxa"/>
            <w:tcBorders>
              <w:top w:val="single" w:sz="4" w:space="0" w:color="auto"/>
              <w:left w:val="nil"/>
              <w:bottom w:val="single" w:sz="4" w:space="0" w:color="auto"/>
              <w:right w:val="single" w:sz="8" w:space="0" w:color="auto"/>
            </w:tcBorders>
            <w:shd w:val="clear" w:color="auto" w:fill="F2F2F2"/>
            <w:vAlign w:val="center"/>
          </w:tcPr>
          <w:p w14:paraId="7F43F4F9"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Risks and assumptions</w:t>
            </w:r>
          </w:p>
        </w:tc>
        <w:tc>
          <w:tcPr>
            <w:tcW w:w="2131" w:type="dxa"/>
            <w:tcBorders>
              <w:top w:val="single" w:sz="4" w:space="0" w:color="auto"/>
              <w:left w:val="nil"/>
              <w:bottom w:val="single" w:sz="4" w:space="0" w:color="auto"/>
              <w:right w:val="single" w:sz="8" w:space="0" w:color="auto"/>
            </w:tcBorders>
            <w:shd w:val="clear" w:color="auto" w:fill="F2F2F2"/>
          </w:tcPr>
          <w:p w14:paraId="5AFAAD03" w14:textId="77777777" w:rsidR="00DA0ED1" w:rsidRPr="00955610" w:rsidRDefault="00DA0ED1" w:rsidP="008B1454">
            <w:pPr>
              <w:pStyle w:val="NoSpacing"/>
              <w:rPr>
                <w:rFonts w:ascii="Times New Roman" w:hAnsi="Times New Roman" w:cs="Times New Roman"/>
                <w:color w:val="000000"/>
                <w:sz w:val="20"/>
                <w:szCs w:val="20"/>
              </w:rPr>
            </w:pPr>
          </w:p>
        </w:tc>
      </w:tr>
      <w:tr w:rsidR="007B6A58" w:rsidRPr="00955610" w14:paraId="509C9E3A" w14:textId="5DCC2FD1" w:rsidTr="00DA0ED1">
        <w:trPr>
          <w:trHeight w:val="346"/>
        </w:trPr>
        <w:tc>
          <w:tcPr>
            <w:tcW w:w="2857" w:type="dxa"/>
            <w:tcBorders>
              <w:top w:val="single" w:sz="4" w:space="0" w:color="auto"/>
              <w:left w:val="single" w:sz="4" w:space="0" w:color="auto"/>
              <w:bottom w:val="single" w:sz="4" w:space="0" w:color="auto"/>
              <w:right w:val="single" w:sz="8" w:space="0" w:color="auto"/>
            </w:tcBorders>
            <w:shd w:val="clear" w:color="auto" w:fill="F2F2F2"/>
          </w:tcPr>
          <w:p w14:paraId="177B4CC4" w14:textId="77777777" w:rsidR="00DA0ED1" w:rsidRPr="00955610" w:rsidRDefault="00DA0ED1" w:rsidP="008B1454">
            <w:pPr>
              <w:pStyle w:val="NoSpacing"/>
              <w:rPr>
                <w:rFonts w:ascii="Times New Roman" w:hAnsi="Times New Roman" w:cs="Times New Roman"/>
                <w:color w:val="000000" w:themeColor="text1"/>
                <w:sz w:val="20"/>
                <w:szCs w:val="20"/>
              </w:rPr>
            </w:pPr>
            <w:r w:rsidRPr="00CE600F">
              <w:rPr>
                <w:rFonts w:ascii="Times New Roman" w:hAnsi="Times New Roman" w:cs="Times New Roman"/>
                <w:color w:val="000000" w:themeColor="text1"/>
                <w:sz w:val="20"/>
                <w:szCs w:val="20"/>
              </w:rPr>
              <w:t xml:space="preserve">Output 3.1 </w:t>
            </w:r>
            <w:r w:rsidRPr="00CE600F">
              <w:rPr>
                <w:rFonts w:ascii="Times New Roman" w:hAnsi="Times New Roman" w:cs="Times New Roman"/>
                <w:sz w:val="20"/>
                <w:szCs w:val="20"/>
                <w:highlight w:val="white"/>
              </w:rPr>
              <w:t>Market Intelligence</w:t>
            </w:r>
            <w:r w:rsidRPr="00CE600F">
              <w:rPr>
                <w:rFonts w:ascii="Times New Roman" w:hAnsi="Times New Roman" w:cs="Times New Roman"/>
                <w:sz w:val="20"/>
                <w:szCs w:val="20"/>
              </w:rPr>
              <w:t>: Enhanced awareness of mini-grid market and strengthen market knowledge through market intelligence development</w:t>
            </w:r>
            <w:r w:rsidRPr="00BE2510">
              <w:rPr>
                <w:rFonts w:ascii="Times New Roman" w:hAnsi="Times New Roman" w:cs="Times New Roman"/>
                <w:sz w:val="20"/>
                <w:szCs w:val="20"/>
              </w:rPr>
              <w:t>.</w:t>
            </w:r>
          </w:p>
        </w:tc>
        <w:tc>
          <w:tcPr>
            <w:tcW w:w="2419" w:type="dxa"/>
            <w:tcBorders>
              <w:top w:val="single" w:sz="4" w:space="0" w:color="auto"/>
              <w:left w:val="nil"/>
              <w:bottom w:val="single" w:sz="4" w:space="0" w:color="auto"/>
              <w:right w:val="single" w:sz="8" w:space="0" w:color="auto"/>
            </w:tcBorders>
            <w:shd w:val="clear" w:color="auto" w:fill="F2F2F2"/>
          </w:tcPr>
          <w:p w14:paraId="703CB592" w14:textId="77777777" w:rsidR="00DA0ED1" w:rsidRPr="00BE2510"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A </w:t>
            </w:r>
            <w:r w:rsidRPr="00BE2510">
              <w:rPr>
                <w:rFonts w:ascii="Times New Roman" w:hAnsi="Times New Roman" w:cs="Times New Roman"/>
                <w:sz w:val="20"/>
                <w:szCs w:val="20"/>
              </w:rPr>
              <w:t>Web-based market knowledge platform</w:t>
            </w:r>
            <w:r>
              <w:rPr>
                <w:rFonts w:ascii="Times New Roman" w:hAnsi="Times New Roman" w:cs="Times New Roman"/>
                <w:sz w:val="20"/>
                <w:szCs w:val="20"/>
              </w:rPr>
              <w:t xml:space="preserve"> is established</w:t>
            </w:r>
          </w:p>
          <w:p w14:paraId="640E8EFC" w14:textId="77777777" w:rsidR="00DA0ED1" w:rsidRDefault="00DA0ED1" w:rsidP="008B1454">
            <w:pPr>
              <w:pStyle w:val="NoSpacing"/>
              <w:rPr>
                <w:rFonts w:ascii="Times New Roman" w:hAnsi="Times New Roman" w:cs="Times New Roman"/>
                <w:sz w:val="20"/>
                <w:szCs w:val="20"/>
              </w:rPr>
            </w:pPr>
          </w:p>
          <w:p w14:paraId="1D903796" w14:textId="77777777" w:rsidR="00DA0ED1" w:rsidRDefault="00DA0ED1" w:rsidP="008B1454">
            <w:pPr>
              <w:pStyle w:val="NoSpacing"/>
              <w:rPr>
                <w:rFonts w:ascii="Times New Roman" w:hAnsi="Times New Roman" w:cs="Times New Roman"/>
                <w:sz w:val="20"/>
                <w:szCs w:val="20"/>
              </w:rPr>
            </w:pPr>
          </w:p>
          <w:p w14:paraId="40B12765" w14:textId="77777777" w:rsidR="00DA0ED1" w:rsidRDefault="00DA0ED1" w:rsidP="008B1454">
            <w:pPr>
              <w:pStyle w:val="NoSpacing"/>
              <w:rPr>
                <w:rFonts w:ascii="Times New Roman" w:hAnsi="Times New Roman" w:cs="Times New Roman"/>
                <w:sz w:val="20"/>
                <w:szCs w:val="20"/>
              </w:rPr>
            </w:pPr>
          </w:p>
          <w:p w14:paraId="6741267B" w14:textId="77777777" w:rsidR="00DA0ED1" w:rsidRDefault="00DA0ED1" w:rsidP="008B1454">
            <w:pPr>
              <w:pStyle w:val="NoSpacing"/>
              <w:rPr>
                <w:rFonts w:ascii="Times New Roman" w:hAnsi="Times New Roman" w:cs="Times New Roman"/>
                <w:sz w:val="20"/>
                <w:szCs w:val="20"/>
              </w:rPr>
            </w:pPr>
          </w:p>
          <w:p w14:paraId="496E1FE3" w14:textId="77777777" w:rsidR="00DA0ED1" w:rsidRDefault="00DA0ED1" w:rsidP="008B1454">
            <w:pPr>
              <w:pStyle w:val="NoSpacing"/>
              <w:rPr>
                <w:rFonts w:ascii="Times New Roman" w:hAnsi="Times New Roman" w:cs="Times New Roman"/>
                <w:sz w:val="20"/>
                <w:szCs w:val="20"/>
              </w:rPr>
            </w:pPr>
          </w:p>
          <w:p w14:paraId="20CA3430" w14:textId="77777777" w:rsidR="00DA0ED1" w:rsidRDefault="00DA0ED1" w:rsidP="008B1454">
            <w:pPr>
              <w:pStyle w:val="NoSpacing"/>
              <w:rPr>
                <w:rFonts w:ascii="Times New Roman" w:hAnsi="Times New Roman" w:cs="Times New Roman"/>
                <w:sz w:val="20"/>
                <w:szCs w:val="20"/>
              </w:rPr>
            </w:pPr>
          </w:p>
          <w:p w14:paraId="0840DE6C" w14:textId="77777777" w:rsidR="00DA0ED1" w:rsidRDefault="00DA0ED1" w:rsidP="008B1454">
            <w:pPr>
              <w:pStyle w:val="NoSpacing"/>
              <w:rPr>
                <w:rFonts w:ascii="Times New Roman" w:hAnsi="Times New Roman" w:cs="Times New Roman"/>
                <w:sz w:val="20"/>
                <w:szCs w:val="20"/>
              </w:rPr>
            </w:pPr>
          </w:p>
          <w:p w14:paraId="3BA18590" w14:textId="77777777" w:rsidR="00DA0ED1" w:rsidRPr="00BE2510" w:rsidRDefault="00DA0ED1" w:rsidP="008B1454">
            <w:pPr>
              <w:pStyle w:val="NoSpacing"/>
              <w:rPr>
                <w:rFonts w:ascii="Times New Roman" w:hAnsi="Times New Roman" w:cs="Times New Roman"/>
                <w:sz w:val="20"/>
                <w:szCs w:val="20"/>
              </w:rPr>
            </w:pPr>
            <w:r w:rsidRPr="00BE2510">
              <w:rPr>
                <w:rFonts w:ascii="Times New Roman" w:hAnsi="Times New Roman" w:cs="Times New Roman"/>
                <w:sz w:val="20"/>
                <w:szCs w:val="20"/>
              </w:rPr>
              <w:t>Up-to</w:t>
            </w:r>
            <w:r>
              <w:rPr>
                <w:rFonts w:ascii="Times New Roman" w:hAnsi="Times New Roman" w:cs="Times New Roman"/>
                <w:sz w:val="20"/>
                <w:szCs w:val="20"/>
              </w:rPr>
              <w:t>-</w:t>
            </w:r>
            <w:r w:rsidRPr="00BE2510">
              <w:rPr>
                <w:rFonts w:ascii="Times New Roman" w:hAnsi="Times New Roman" w:cs="Times New Roman"/>
                <w:sz w:val="20"/>
                <w:szCs w:val="20"/>
              </w:rPr>
              <w:t>date market information</w:t>
            </w:r>
            <w:r>
              <w:rPr>
                <w:rFonts w:ascii="Times New Roman" w:hAnsi="Times New Roman" w:cs="Times New Roman"/>
                <w:sz w:val="20"/>
                <w:szCs w:val="20"/>
              </w:rPr>
              <w:t xml:space="preserve"> are published and shared on the platform</w:t>
            </w:r>
          </w:p>
          <w:p w14:paraId="3E8DC539" w14:textId="77777777" w:rsidR="00DA0ED1" w:rsidRDefault="00DA0ED1" w:rsidP="008B1454">
            <w:pPr>
              <w:pStyle w:val="NoSpacing"/>
              <w:rPr>
                <w:rFonts w:ascii="Times New Roman" w:hAnsi="Times New Roman" w:cs="Times New Roman"/>
                <w:sz w:val="20"/>
                <w:szCs w:val="20"/>
              </w:rPr>
            </w:pPr>
          </w:p>
          <w:p w14:paraId="5FD3E25D" w14:textId="77777777" w:rsidR="00DA0ED1" w:rsidRDefault="00DA0ED1" w:rsidP="008B1454">
            <w:pPr>
              <w:pStyle w:val="NoSpacing"/>
              <w:rPr>
                <w:rFonts w:ascii="Times New Roman" w:hAnsi="Times New Roman" w:cs="Times New Roman"/>
                <w:sz w:val="20"/>
                <w:szCs w:val="20"/>
              </w:rPr>
            </w:pPr>
          </w:p>
          <w:p w14:paraId="5E9FEEA3" w14:textId="77777777" w:rsidR="00DA0ED1" w:rsidRDefault="00DA0ED1" w:rsidP="008B1454">
            <w:pPr>
              <w:pStyle w:val="NoSpacing"/>
              <w:rPr>
                <w:rFonts w:ascii="Times New Roman" w:hAnsi="Times New Roman" w:cs="Times New Roman"/>
                <w:sz w:val="20"/>
                <w:szCs w:val="20"/>
              </w:rPr>
            </w:pPr>
          </w:p>
          <w:p w14:paraId="3892CFC9" w14:textId="77777777" w:rsidR="00DA0ED1" w:rsidRDefault="00DA0ED1" w:rsidP="008B1454">
            <w:pPr>
              <w:pStyle w:val="NoSpacing"/>
              <w:rPr>
                <w:rFonts w:ascii="Times New Roman" w:hAnsi="Times New Roman" w:cs="Times New Roman"/>
                <w:sz w:val="20"/>
                <w:szCs w:val="20"/>
              </w:rPr>
            </w:pPr>
          </w:p>
          <w:p w14:paraId="733A336C" w14:textId="77777777" w:rsidR="00DA0ED1" w:rsidRDefault="00DA0ED1" w:rsidP="008B1454">
            <w:pPr>
              <w:pStyle w:val="NoSpacing"/>
              <w:rPr>
                <w:rFonts w:ascii="Times New Roman" w:hAnsi="Times New Roman" w:cs="Times New Roman"/>
                <w:sz w:val="20"/>
                <w:szCs w:val="20"/>
              </w:rPr>
            </w:pPr>
          </w:p>
          <w:p w14:paraId="1AD3BB89" w14:textId="77777777" w:rsidR="00DA0ED1" w:rsidRDefault="00DA0ED1" w:rsidP="008B1454">
            <w:pPr>
              <w:pStyle w:val="NoSpacing"/>
              <w:rPr>
                <w:rFonts w:ascii="Times New Roman" w:hAnsi="Times New Roman" w:cs="Times New Roman"/>
                <w:sz w:val="20"/>
                <w:szCs w:val="20"/>
              </w:rPr>
            </w:pPr>
          </w:p>
          <w:p w14:paraId="47CE2FA4" w14:textId="77777777" w:rsidR="00DA0ED1" w:rsidRDefault="00DA0ED1" w:rsidP="008B1454">
            <w:pPr>
              <w:pStyle w:val="NoSpacing"/>
              <w:rPr>
                <w:rFonts w:ascii="Times New Roman" w:hAnsi="Times New Roman" w:cs="Times New Roman"/>
                <w:sz w:val="20"/>
                <w:szCs w:val="20"/>
              </w:rPr>
            </w:pPr>
          </w:p>
          <w:p w14:paraId="4C067B3F" w14:textId="77777777" w:rsidR="00DA0ED1" w:rsidRDefault="00DA0ED1" w:rsidP="008B1454">
            <w:pPr>
              <w:pStyle w:val="NoSpacing"/>
              <w:rPr>
                <w:rFonts w:ascii="Times New Roman" w:hAnsi="Times New Roman" w:cs="Times New Roman"/>
                <w:sz w:val="20"/>
                <w:szCs w:val="20"/>
              </w:rPr>
            </w:pPr>
          </w:p>
          <w:p w14:paraId="2FB30378" w14:textId="77777777" w:rsidR="00DA0ED1" w:rsidRPr="00955610" w:rsidRDefault="00DA0ED1" w:rsidP="008B1454">
            <w:pPr>
              <w:pStyle w:val="NoSpacing"/>
              <w:rPr>
                <w:rFonts w:ascii="Times New Roman" w:hAnsi="Times New Roman" w:cs="Times New Roman"/>
                <w:color w:val="000000" w:themeColor="text1"/>
                <w:sz w:val="20"/>
                <w:szCs w:val="20"/>
              </w:rPr>
            </w:pPr>
            <w:r>
              <w:rPr>
                <w:rFonts w:ascii="Times New Roman" w:hAnsi="Times New Roman" w:cs="Times New Roman"/>
                <w:sz w:val="20"/>
                <w:szCs w:val="20"/>
              </w:rPr>
              <w:t xml:space="preserve">A </w:t>
            </w:r>
            <w:r w:rsidRPr="00BE2510">
              <w:rPr>
                <w:rFonts w:ascii="Times New Roman" w:hAnsi="Times New Roman" w:cs="Times New Roman"/>
                <w:sz w:val="20"/>
                <w:szCs w:val="20"/>
              </w:rPr>
              <w:t>Database of Mini-grid projects in PICTs</w:t>
            </w:r>
          </w:p>
        </w:tc>
        <w:tc>
          <w:tcPr>
            <w:tcW w:w="2975" w:type="dxa"/>
            <w:tcBorders>
              <w:top w:val="single" w:sz="4" w:space="0" w:color="auto"/>
              <w:left w:val="nil"/>
              <w:bottom w:val="single" w:sz="4" w:space="0" w:color="auto"/>
              <w:right w:val="single" w:sz="4" w:space="0" w:color="auto"/>
            </w:tcBorders>
            <w:shd w:val="clear" w:color="auto" w:fill="F2F2F2"/>
          </w:tcPr>
          <w:p w14:paraId="0198D56F" w14:textId="77777777" w:rsidR="00DA0ED1" w:rsidRDefault="00DA0ED1" w:rsidP="008B1454">
            <w:pPr>
              <w:pStyle w:val="NoSpacing"/>
              <w:rPr>
                <w:rFonts w:ascii="Times New Roman" w:hAnsi="Times New Roman" w:cs="Times New Roman"/>
                <w:color w:val="000000" w:themeColor="text1"/>
                <w:sz w:val="20"/>
                <w:szCs w:val="20"/>
              </w:rPr>
            </w:pPr>
            <w:r w:rsidRPr="00955610">
              <w:rPr>
                <w:rFonts w:ascii="Times New Roman" w:hAnsi="Times New Roman" w:cs="Times New Roman"/>
                <w:color w:val="000000" w:themeColor="text1"/>
                <w:sz w:val="20"/>
                <w:szCs w:val="20"/>
                <w:u w:val="single"/>
              </w:rPr>
              <w:t>Baseline:</w:t>
            </w:r>
            <w:r w:rsidRPr="0095561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Limited market knowledge and data about RE </w:t>
            </w:r>
            <w:proofErr w:type="gramStart"/>
            <w:r>
              <w:rPr>
                <w:rFonts w:ascii="Times New Roman" w:hAnsi="Times New Roman" w:cs="Times New Roman"/>
                <w:color w:val="000000" w:themeColor="text1"/>
                <w:sz w:val="20"/>
                <w:szCs w:val="20"/>
              </w:rPr>
              <w:t>mini-grids</w:t>
            </w:r>
            <w:proofErr w:type="gramEnd"/>
          </w:p>
          <w:p w14:paraId="5F40B7B3" w14:textId="77777777" w:rsidR="00DA0ED1" w:rsidRDefault="00DA0ED1" w:rsidP="008B1454">
            <w:pPr>
              <w:pStyle w:val="NoSpacing"/>
              <w:rPr>
                <w:rFonts w:ascii="Times New Roman" w:hAnsi="Times New Roman" w:cs="Times New Roman"/>
                <w:color w:val="000000" w:themeColor="text1"/>
                <w:sz w:val="20"/>
                <w:szCs w:val="20"/>
              </w:rPr>
            </w:pPr>
          </w:p>
          <w:p w14:paraId="50D42698" w14:textId="77777777" w:rsidR="00DA0ED1" w:rsidRPr="00BE2510" w:rsidRDefault="00DA0ED1" w:rsidP="008B1454">
            <w:pPr>
              <w:pStyle w:val="NoSpacing"/>
              <w:rPr>
                <w:rFonts w:ascii="Times New Roman" w:hAnsi="Times New Roman" w:cs="Times New Roman"/>
                <w:sz w:val="20"/>
                <w:szCs w:val="20"/>
              </w:rPr>
            </w:pPr>
            <w:r w:rsidRPr="00955610">
              <w:rPr>
                <w:rFonts w:ascii="Times New Roman" w:hAnsi="Times New Roman" w:cs="Times New Roman"/>
                <w:color w:val="000000"/>
                <w:sz w:val="20"/>
                <w:szCs w:val="20"/>
                <w:u w:val="single"/>
              </w:rPr>
              <w:t>Target:</w:t>
            </w:r>
            <w:r w:rsidRPr="00955610">
              <w:rPr>
                <w:rFonts w:ascii="Times New Roman" w:hAnsi="Times New Roman" w:cs="Times New Roman"/>
                <w:color w:val="000000" w:themeColor="text1"/>
                <w:sz w:val="20"/>
                <w:szCs w:val="20"/>
              </w:rPr>
              <w:t xml:space="preserve"> </w:t>
            </w:r>
            <w:proofErr w:type="gramStart"/>
            <w:r>
              <w:rPr>
                <w:rFonts w:ascii="Times New Roman" w:hAnsi="Times New Roman" w:cs="Times New Roman"/>
                <w:sz w:val="20"/>
                <w:szCs w:val="20"/>
              </w:rPr>
              <w:t xml:space="preserve">A </w:t>
            </w:r>
            <w:r w:rsidRPr="00BE2510">
              <w:rPr>
                <w:rFonts w:ascii="Times New Roman" w:hAnsi="Times New Roman" w:cs="Times New Roman"/>
                <w:sz w:val="20"/>
                <w:szCs w:val="20"/>
              </w:rPr>
              <w:t xml:space="preserve"> </w:t>
            </w:r>
            <w:r>
              <w:rPr>
                <w:rFonts w:ascii="Times New Roman" w:hAnsi="Times New Roman" w:cs="Times New Roman"/>
                <w:sz w:val="20"/>
                <w:szCs w:val="20"/>
              </w:rPr>
              <w:t>regional</w:t>
            </w:r>
            <w:proofErr w:type="gramEnd"/>
            <w:r>
              <w:rPr>
                <w:rFonts w:ascii="Times New Roman" w:hAnsi="Times New Roman" w:cs="Times New Roman"/>
                <w:sz w:val="20"/>
                <w:szCs w:val="20"/>
              </w:rPr>
              <w:t xml:space="preserve"> </w:t>
            </w:r>
            <w:r w:rsidRPr="00BE2510">
              <w:rPr>
                <w:rFonts w:ascii="Times New Roman" w:hAnsi="Times New Roman" w:cs="Times New Roman"/>
                <w:sz w:val="20"/>
                <w:szCs w:val="20"/>
              </w:rPr>
              <w:t>Web-based knowledge platform</w:t>
            </w:r>
            <w:r>
              <w:rPr>
                <w:rFonts w:ascii="Times New Roman" w:hAnsi="Times New Roman" w:cs="Times New Roman"/>
                <w:sz w:val="20"/>
                <w:szCs w:val="20"/>
              </w:rPr>
              <w:t xml:space="preserve"> for mini-grids is fully functional and hosted by the PCREEE by end of 2022, </w:t>
            </w:r>
          </w:p>
          <w:p w14:paraId="75D96EFB" w14:textId="77777777" w:rsidR="00DA0ED1" w:rsidRDefault="00DA0ED1" w:rsidP="008B1454">
            <w:pPr>
              <w:pStyle w:val="NoSpacing"/>
              <w:rPr>
                <w:rFonts w:ascii="Times New Roman" w:hAnsi="Times New Roman" w:cs="Times New Roman"/>
                <w:color w:val="000000" w:themeColor="text1"/>
                <w:sz w:val="20"/>
                <w:szCs w:val="20"/>
              </w:rPr>
            </w:pPr>
          </w:p>
          <w:p w14:paraId="31838440" w14:textId="77777777" w:rsidR="00DA0ED1" w:rsidRDefault="00DA0ED1" w:rsidP="008B1454">
            <w:pPr>
              <w:pStyle w:val="NoSpacing"/>
              <w:rPr>
                <w:rFonts w:ascii="Times New Roman" w:hAnsi="Times New Roman" w:cs="Times New Roman"/>
                <w:color w:val="000000" w:themeColor="text1"/>
                <w:sz w:val="20"/>
                <w:szCs w:val="20"/>
              </w:rPr>
            </w:pPr>
            <w:r w:rsidRPr="00F00E66">
              <w:rPr>
                <w:rFonts w:ascii="Times New Roman" w:hAnsi="Times New Roman" w:cs="Times New Roman"/>
                <w:color w:val="000000" w:themeColor="text1"/>
                <w:sz w:val="20"/>
                <w:szCs w:val="20"/>
                <w:u w:val="single"/>
              </w:rPr>
              <w:t>Baseline</w:t>
            </w:r>
            <w:r w:rsidRPr="00F00E66">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No sharing of market information and data on RE </w:t>
            </w:r>
            <w:proofErr w:type="gramStart"/>
            <w:r>
              <w:rPr>
                <w:rFonts w:ascii="Times New Roman" w:hAnsi="Times New Roman" w:cs="Times New Roman"/>
                <w:color w:val="000000" w:themeColor="text1"/>
                <w:sz w:val="20"/>
                <w:szCs w:val="20"/>
              </w:rPr>
              <w:t>mini-grids</w:t>
            </w:r>
            <w:proofErr w:type="gramEnd"/>
            <w:r>
              <w:rPr>
                <w:rFonts w:ascii="Times New Roman" w:hAnsi="Times New Roman" w:cs="Times New Roman"/>
                <w:color w:val="000000" w:themeColor="text1"/>
                <w:sz w:val="20"/>
                <w:szCs w:val="20"/>
              </w:rPr>
              <w:t xml:space="preserve"> </w:t>
            </w:r>
          </w:p>
          <w:p w14:paraId="1D7568D6" w14:textId="77777777" w:rsidR="00DA0ED1" w:rsidRPr="00F00E66" w:rsidRDefault="00DA0ED1" w:rsidP="008B1454">
            <w:pPr>
              <w:pStyle w:val="NoSpacing"/>
              <w:rPr>
                <w:rFonts w:ascii="Times New Roman" w:hAnsi="Times New Roman" w:cs="Times New Roman"/>
                <w:color w:val="000000" w:themeColor="text1"/>
                <w:sz w:val="20"/>
                <w:szCs w:val="20"/>
                <w:u w:val="single"/>
              </w:rPr>
            </w:pPr>
          </w:p>
          <w:p w14:paraId="3C43AE90" w14:textId="77777777" w:rsidR="00DA0ED1" w:rsidRDefault="00DA0ED1" w:rsidP="008B1454">
            <w:pPr>
              <w:pStyle w:val="NoSpacing"/>
              <w:rPr>
                <w:rFonts w:ascii="Times New Roman" w:hAnsi="Times New Roman" w:cs="Times New Roman"/>
                <w:sz w:val="20"/>
                <w:szCs w:val="20"/>
              </w:rPr>
            </w:pPr>
            <w:r w:rsidRPr="00F00E66">
              <w:rPr>
                <w:rFonts w:ascii="Times New Roman" w:hAnsi="Times New Roman" w:cs="Times New Roman"/>
                <w:sz w:val="20"/>
                <w:szCs w:val="20"/>
                <w:u w:val="single"/>
              </w:rPr>
              <w:t>Target:</w:t>
            </w:r>
            <w:r>
              <w:rPr>
                <w:rFonts w:ascii="Times New Roman" w:hAnsi="Times New Roman" w:cs="Times New Roman"/>
                <w:sz w:val="20"/>
                <w:szCs w:val="20"/>
              </w:rPr>
              <w:t xml:space="preserve"> Updated market information about </w:t>
            </w:r>
            <w:proofErr w:type="gramStart"/>
            <w:r>
              <w:rPr>
                <w:rFonts w:ascii="Times New Roman" w:hAnsi="Times New Roman" w:cs="Times New Roman"/>
                <w:sz w:val="20"/>
                <w:szCs w:val="20"/>
              </w:rPr>
              <w:t>mini-grids</w:t>
            </w:r>
            <w:proofErr w:type="gramEnd"/>
            <w:r>
              <w:rPr>
                <w:rFonts w:ascii="Times New Roman" w:hAnsi="Times New Roman" w:cs="Times New Roman"/>
                <w:sz w:val="20"/>
                <w:szCs w:val="20"/>
              </w:rPr>
              <w:t xml:space="preserve"> are shared on a regular/monthly basis from the platform, commencing in 2023  </w:t>
            </w:r>
          </w:p>
          <w:p w14:paraId="0B8C9578" w14:textId="77777777" w:rsidR="00DA0ED1" w:rsidRDefault="00DA0ED1" w:rsidP="008B1454">
            <w:pPr>
              <w:pStyle w:val="NoSpacing"/>
              <w:rPr>
                <w:rFonts w:ascii="Times New Roman" w:hAnsi="Times New Roman" w:cs="Times New Roman"/>
                <w:sz w:val="20"/>
                <w:szCs w:val="20"/>
              </w:rPr>
            </w:pPr>
          </w:p>
          <w:p w14:paraId="2B4ED730" w14:textId="77777777" w:rsidR="00DA0ED1" w:rsidRDefault="00DA0ED1" w:rsidP="008B1454">
            <w:pPr>
              <w:pStyle w:val="NoSpacing"/>
              <w:rPr>
                <w:rFonts w:ascii="Times New Roman" w:hAnsi="Times New Roman" w:cs="Times New Roman"/>
                <w:sz w:val="20"/>
                <w:szCs w:val="20"/>
              </w:rPr>
            </w:pPr>
            <w:r w:rsidRPr="00F00E66">
              <w:rPr>
                <w:rFonts w:ascii="Times New Roman" w:hAnsi="Times New Roman" w:cs="Times New Roman"/>
                <w:sz w:val="20"/>
                <w:szCs w:val="20"/>
                <w:u w:val="single"/>
              </w:rPr>
              <w:t>Baseline</w:t>
            </w:r>
            <w:r>
              <w:rPr>
                <w:rFonts w:ascii="Times New Roman" w:hAnsi="Times New Roman" w:cs="Times New Roman"/>
                <w:sz w:val="20"/>
                <w:szCs w:val="20"/>
              </w:rPr>
              <w:t xml:space="preserve">: No database and </w:t>
            </w:r>
            <w:proofErr w:type="gramStart"/>
            <w:r>
              <w:rPr>
                <w:rFonts w:ascii="Times New Roman" w:hAnsi="Times New Roman" w:cs="Times New Roman"/>
                <w:sz w:val="20"/>
                <w:szCs w:val="20"/>
              </w:rPr>
              <w:t>Little</w:t>
            </w:r>
            <w:proofErr w:type="gramEnd"/>
            <w:r>
              <w:rPr>
                <w:rFonts w:ascii="Times New Roman" w:hAnsi="Times New Roman" w:cs="Times New Roman"/>
                <w:sz w:val="20"/>
                <w:szCs w:val="20"/>
              </w:rPr>
              <w:t xml:space="preserve"> data available on RE mini-grids</w:t>
            </w:r>
          </w:p>
          <w:p w14:paraId="0AA227EE" w14:textId="77777777" w:rsidR="00DA0ED1" w:rsidRDefault="00DA0ED1" w:rsidP="008B1454">
            <w:pPr>
              <w:pStyle w:val="NoSpacing"/>
              <w:rPr>
                <w:rFonts w:ascii="Times New Roman" w:hAnsi="Times New Roman" w:cs="Times New Roman"/>
                <w:sz w:val="20"/>
                <w:szCs w:val="20"/>
              </w:rPr>
            </w:pPr>
          </w:p>
          <w:p w14:paraId="09E280A0" w14:textId="77777777" w:rsidR="00DA0ED1" w:rsidRDefault="00DA0ED1" w:rsidP="008B1454">
            <w:pPr>
              <w:pStyle w:val="NoSpacing"/>
              <w:rPr>
                <w:rFonts w:ascii="Times New Roman" w:hAnsi="Times New Roman" w:cs="Times New Roman"/>
                <w:sz w:val="20"/>
                <w:szCs w:val="20"/>
              </w:rPr>
            </w:pPr>
            <w:r w:rsidRPr="00F00E66">
              <w:rPr>
                <w:rFonts w:ascii="Times New Roman" w:hAnsi="Times New Roman" w:cs="Times New Roman"/>
                <w:sz w:val="20"/>
                <w:szCs w:val="20"/>
                <w:u w:val="single"/>
              </w:rPr>
              <w:t>Target:</w:t>
            </w:r>
            <w:r>
              <w:rPr>
                <w:rFonts w:ascii="Times New Roman" w:hAnsi="Times New Roman" w:cs="Times New Roman"/>
                <w:sz w:val="20"/>
                <w:szCs w:val="20"/>
              </w:rPr>
              <w:t xml:space="preserve"> A fully functional database with key data is available on the platform by end of 2022   </w:t>
            </w:r>
          </w:p>
          <w:p w14:paraId="516D1F37" w14:textId="77777777" w:rsidR="00DA0ED1" w:rsidRPr="00955610" w:rsidRDefault="00DA0ED1" w:rsidP="008B1454">
            <w:pPr>
              <w:pStyle w:val="NoSpacing"/>
              <w:rPr>
                <w:rFonts w:ascii="Times New Roman" w:hAnsi="Times New Roman" w:cs="Times New Roman"/>
                <w:color w:val="000000"/>
                <w:sz w:val="20"/>
                <w:szCs w:val="20"/>
              </w:rPr>
            </w:pPr>
          </w:p>
        </w:tc>
        <w:tc>
          <w:tcPr>
            <w:tcW w:w="2122" w:type="dxa"/>
            <w:tcBorders>
              <w:top w:val="single" w:sz="4" w:space="0" w:color="auto"/>
              <w:left w:val="single" w:sz="4" w:space="0" w:color="auto"/>
              <w:bottom w:val="single" w:sz="4" w:space="0" w:color="auto"/>
              <w:right w:val="single" w:sz="8" w:space="0" w:color="auto"/>
            </w:tcBorders>
            <w:shd w:val="clear" w:color="auto" w:fill="F2F2F2"/>
          </w:tcPr>
          <w:p w14:paraId="62535772" w14:textId="77777777" w:rsidR="00DA0ED1" w:rsidRDefault="00DA0ED1" w:rsidP="008B145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Web-based platform available</w:t>
            </w:r>
          </w:p>
          <w:p w14:paraId="324EA1C8" w14:textId="77777777" w:rsidR="00DA0ED1" w:rsidRDefault="00DA0ED1" w:rsidP="008B145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No. of hits/visits to the platform</w:t>
            </w:r>
          </w:p>
          <w:p w14:paraId="0DA148AE" w14:textId="77777777" w:rsidR="00DA0ED1" w:rsidRDefault="00DA0ED1" w:rsidP="008B1454">
            <w:pPr>
              <w:pStyle w:val="NoSpacing"/>
              <w:rPr>
                <w:rFonts w:ascii="Times New Roman" w:hAnsi="Times New Roman" w:cs="Times New Roman"/>
                <w:color w:val="000000"/>
                <w:sz w:val="20"/>
                <w:szCs w:val="20"/>
              </w:rPr>
            </w:pPr>
          </w:p>
          <w:p w14:paraId="7F6DF893" w14:textId="77777777" w:rsidR="00DA0ED1" w:rsidRDefault="00DA0ED1" w:rsidP="008B1454">
            <w:pPr>
              <w:pStyle w:val="NoSpacing"/>
              <w:rPr>
                <w:rFonts w:ascii="Times New Roman" w:hAnsi="Times New Roman" w:cs="Times New Roman"/>
                <w:color w:val="000000"/>
                <w:sz w:val="20"/>
                <w:szCs w:val="20"/>
              </w:rPr>
            </w:pPr>
          </w:p>
          <w:p w14:paraId="38E6168A" w14:textId="77777777" w:rsidR="00DA0ED1" w:rsidRDefault="00DA0ED1" w:rsidP="008B1454">
            <w:pPr>
              <w:pStyle w:val="NoSpacing"/>
              <w:rPr>
                <w:rFonts w:ascii="Times New Roman" w:hAnsi="Times New Roman" w:cs="Times New Roman"/>
                <w:color w:val="000000"/>
                <w:sz w:val="20"/>
                <w:szCs w:val="20"/>
              </w:rPr>
            </w:pPr>
          </w:p>
          <w:p w14:paraId="6DFB7EC7" w14:textId="77777777" w:rsidR="00DA0ED1" w:rsidRDefault="00DA0ED1" w:rsidP="008B1454">
            <w:pPr>
              <w:pStyle w:val="NoSpacing"/>
              <w:rPr>
                <w:rFonts w:ascii="Times New Roman" w:hAnsi="Times New Roman" w:cs="Times New Roman"/>
                <w:color w:val="000000"/>
                <w:sz w:val="20"/>
                <w:szCs w:val="20"/>
              </w:rPr>
            </w:pPr>
          </w:p>
          <w:p w14:paraId="643B7F8B" w14:textId="77777777" w:rsidR="00DA0ED1" w:rsidRDefault="00DA0ED1" w:rsidP="008B1454">
            <w:pPr>
              <w:pStyle w:val="NoSpacing"/>
              <w:rPr>
                <w:rFonts w:ascii="Times New Roman" w:hAnsi="Times New Roman" w:cs="Times New Roman"/>
                <w:color w:val="000000"/>
                <w:sz w:val="20"/>
                <w:szCs w:val="20"/>
              </w:rPr>
            </w:pPr>
          </w:p>
          <w:p w14:paraId="5998DD06" w14:textId="77777777" w:rsidR="00DA0ED1" w:rsidRDefault="00DA0ED1" w:rsidP="008B145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Data collection sheets</w:t>
            </w:r>
          </w:p>
          <w:p w14:paraId="58640DBD" w14:textId="77777777" w:rsidR="00DA0ED1" w:rsidRDefault="00DA0ED1" w:rsidP="008B145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p>
          <w:p w14:paraId="116FEE58" w14:textId="77777777" w:rsidR="00DA0ED1" w:rsidRDefault="00DA0ED1" w:rsidP="008B1454">
            <w:pPr>
              <w:pStyle w:val="NoSpacing"/>
              <w:rPr>
                <w:rFonts w:ascii="Times New Roman" w:hAnsi="Times New Roman" w:cs="Times New Roman"/>
                <w:color w:val="000000"/>
                <w:sz w:val="20"/>
                <w:szCs w:val="20"/>
              </w:rPr>
            </w:pPr>
          </w:p>
          <w:p w14:paraId="0E1761EA" w14:textId="77777777" w:rsidR="00DA0ED1" w:rsidRDefault="00DA0ED1" w:rsidP="008B1454">
            <w:pPr>
              <w:pStyle w:val="NoSpacing"/>
              <w:rPr>
                <w:rFonts w:ascii="Times New Roman" w:hAnsi="Times New Roman" w:cs="Times New Roman"/>
                <w:color w:val="000000"/>
                <w:sz w:val="20"/>
                <w:szCs w:val="20"/>
              </w:rPr>
            </w:pPr>
          </w:p>
          <w:p w14:paraId="32140D79" w14:textId="77777777" w:rsidR="00DA0ED1" w:rsidRDefault="00DA0ED1" w:rsidP="008B1454">
            <w:pPr>
              <w:pStyle w:val="NoSpacing"/>
              <w:rPr>
                <w:rFonts w:ascii="Times New Roman" w:hAnsi="Times New Roman" w:cs="Times New Roman"/>
                <w:color w:val="000000"/>
                <w:sz w:val="20"/>
                <w:szCs w:val="20"/>
              </w:rPr>
            </w:pPr>
          </w:p>
          <w:p w14:paraId="4655AF07" w14:textId="77777777" w:rsidR="00DA0ED1" w:rsidRDefault="00DA0ED1" w:rsidP="008B1454">
            <w:pPr>
              <w:pStyle w:val="NoSpacing"/>
              <w:rPr>
                <w:rFonts w:ascii="Times New Roman" w:hAnsi="Times New Roman" w:cs="Times New Roman"/>
                <w:color w:val="000000"/>
                <w:sz w:val="20"/>
                <w:szCs w:val="20"/>
              </w:rPr>
            </w:pPr>
          </w:p>
          <w:p w14:paraId="602871BD" w14:textId="77777777" w:rsidR="00DA0ED1" w:rsidRDefault="00DA0ED1" w:rsidP="008B145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Database available</w:t>
            </w:r>
          </w:p>
          <w:p w14:paraId="0AA04378" w14:textId="77777777" w:rsidR="00DA0ED1" w:rsidRDefault="00DA0ED1" w:rsidP="008B1454">
            <w:pPr>
              <w:pStyle w:val="NoSpacing"/>
              <w:rPr>
                <w:rFonts w:ascii="Times New Roman" w:hAnsi="Times New Roman" w:cs="Times New Roman"/>
                <w:color w:val="000000"/>
                <w:sz w:val="20"/>
                <w:szCs w:val="20"/>
              </w:rPr>
            </w:pPr>
            <w:r>
              <w:rPr>
                <w:rFonts w:ascii="Times New Roman" w:hAnsi="Times New Roman" w:cs="Times New Roman"/>
                <w:sz w:val="20"/>
                <w:szCs w:val="20"/>
              </w:rPr>
              <w:t xml:space="preserve"> </w:t>
            </w:r>
          </w:p>
          <w:p w14:paraId="414903F9" w14:textId="77777777" w:rsidR="00DA0ED1" w:rsidRDefault="00DA0ED1" w:rsidP="008B1454">
            <w:pPr>
              <w:pStyle w:val="NoSpacing"/>
              <w:rPr>
                <w:rFonts w:ascii="Times New Roman" w:hAnsi="Times New Roman" w:cs="Times New Roman"/>
                <w:color w:val="000000"/>
                <w:sz w:val="20"/>
                <w:szCs w:val="20"/>
              </w:rPr>
            </w:pPr>
          </w:p>
          <w:p w14:paraId="292A35D5" w14:textId="77777777" w:rsidR="00DA0ED1" w:rsidRPr="00955610" w:rsidRDefault="00DA0ED1" w:rsidP="008B1454">
            <w:pPr>
              <w:pStyle w:val="NoSpacing"/>
              <w:rPr>
                <w:rFonts w:ascii="Times New Roman" w:hAnsi="Times New Roman" w:cs="Times New Roman"/>
                <w:color w:val="000000"/>
                <w:sz w:val="20"/>
                <w:szCs w:val="20"/>
              </w:rPr>
            </w:pPr>
          </w:p>
        </w:tc>
        <w:tc>
          <w:tcPr>
            <w:tcW w:w="1985" w:type="dxa"/>
            <w:tcBorders>
              <w:top w:val="single" w:sz="4" w:space="0" w:color="auto"/>
              <w:left w:val="single" w:sz="8" w:space="0" w:color="auto"/>
              <w:bottom w:val="single" w:sz="4" w:space="0" w:color="auto"/>
              <w:right w:val="single" w:sz="4" w:space="0" w:color="auto"/>
            </w:tcBorders>
            <w:shd w:val="clear" w:color="auto" w:fill="F2F2F2"/>
          </w:tcPr>
          <w:p w14:paraId="53600611" w14:textId="77777777" w:rsidR="00DA0ED1" w:rsidRPr="00CE600F" w:rsidRDefault="00DA0ED1" w:rsidP="008B1454">
            <w:pPr>
              <w:rPr>
                <w:sz w:val="20"/>
                <w:szCs w:val="20"/>
                <w:lang w:val="en-US"/>
              </w:rPr>
            </w:pPr>
            <w:r>
              <w:rPr>
                <w:sz w:val="20"/>
                <w:szCs w:val="20"/>
                <w:lang w:val="en-US"/>
              </w:rPr>
              <w:t xml:space="preserve">The willingness of the PICT and project developers to share data and information. </w:t>
            </w:r>
          </w:p>
          <w:p w14:paraId="25D5A447" w14:textId="77777777" w:rsidR="00DA0ED1" w:rsidRPr="00A8092D" w:rsidRDefault="00DA0ED1" w:rsidP="008B1454">
            <w:pPr>
              <w:pStyle w:val="NoSpacing"/>
              <w:rPr>
                <w:rFonts w:ascii="Times New Roman" w:hAnsi="Times New Roman" w:cs="Times New Roman"/>
                <w:color w:val="000000"/>
                <w:sz w:val="20"/>
                <w:szCs w:val="20"/>
              </w:rPr>
            </w:pPr>
          </w:p>
          <w:p w14:paraId="100BF311" w14:textId="77777777" w:rsidR="00DA0ED1" w:rsidRDefault="00DA0ED1" w:rsidP="008B1454">
            <w:pPr>
              <w:pStyle w:val="NoSpacing"/>
              <w:rPr>
                <w:rFonts w:ascii="Times New Roman" w:hAnsi="Times New Roman" w:cs="Times New Roman"/>
                <w:color w:val="000000"/>
                <w:sz w:val="20"/>
                <w:szCs w:val="20"/>
              </w:rPr>
            </w:pPr>
          </w:p>
          <w:p w14:paraId="35787A4A" w14:textId="77777777" w:rsidR="00DA0ED1" w:rsidRDefault="00DA0ED1" w:rsidP="008B1454">
            <w:pPr>
              <w:pStyle w:val="NoSpacing"/>
              <w:rPr>
                <w:rFonts w:ascii="Times New Roman" w:hAnsi="Times New Roman" w:cs="Times New Roman"/>
                <w:color w:val="000000"/>
                <w:sz w:val="20"/>
                <w:szCs w:val="20"/>
              </w:rPr>
            </w:pPr>
          </w:p>
          <w:p w14:paraId="69F83BAD" w14:textId="77777777" w:rsidR="00DA0ED1" w:rsidRDefault="00DA0ED1" w:rsidP="008B1454">
            <w:pPr>
              <w:pStyle w:val="NoSpacing"/>
              <w:rPr>
                <w:rFonts w:ascii="Times New Roman" w:hAnsi="Times New Roman" w:cs="Times New Roman"/>
                <w:color w:val="000000"/>
                <w:sz w:val="20"/>
                <w:szCs w:val="20"/>
              </w:rPr>
            </w:pPr>
          </w:p>
          <w:p w14:paraId="73165108" w14:textId="77777777" w:rsidR="00DA0ED1" w:rsidRDefault="00DA0ED1" w:rsidP="008B1454">
            <w:pPr>
              <w:pStyle w:val="NoSpacing"/>
              <w:rPr>
                <w:rFonts w:ascii="Times New Roman" w:hAnsi="Times New Roman" w:cs="Times New Roman"/>
                <w:color w:val="000000"/>
                <w:sz w:val="20"/>
                <w:szCs w:val="20"/>
              </w:rPr>
            </w:pPr>
            <w:r w:rsidRPr="00617A54">
              <w:rPr>
                <w:rFonts w:ascii="Times New Roman" w:hAnsi="Times New Roman" w:cs="Times New Roman"/>
                <w:color w:val="000000"/>
                <w:sz w:val="20"/>
                <w:szCs w:val="20"/>
              </w:rPr>
              <w:t xml:space="preserve">Risk that </w:t>
            </w:r>
            <w:proofErr w:type="gramStart"/>
            <w:r w:rsidRPr="00617A54">
              <w:rPr>
                <w:rFonts w:ascii="Times New Roman" w:hAnsi="Times New Roman" w:cs="Times New Roman"/>
                <w:color w:val="000000"/>
                <w:sz w:val="20"/>
                <w:szCs w:val="20"/>
              </w:rPr>
              <w:t>lack</w:t>
            </w:r>
            <w:proofErr w:type="gramEnd"/>
            <w:r w:rsidRPr="00617A54">
              <w:rPr>
                <w:rFonts w:ascii="Times New Roman" w:hAnsi="Times New Roman" w:cs="Times New Roman"/>
                <w:color w:val="000000"/>
                <w:sz w:val="20"/>
                <w:szCs w:val="20"/>
              </w:rPr>
              <w:t xml:space="preserve"> of ICT connection may hinder access to the knowledge database</w:t>
            </w:r>
          </w:p>
          <w:p w14:paraId="3A2FA368" w14:textId="77777777" w:rsidR="00DA0ED1" w:rsidRPr="00955610" w:rsidRDefault="00DA0ED1" w:rsidP="008B1454">
            <w:pPr>
              <w:pStyle w:val="NoSpacing"/>
              <w:rPr>
                <w:rFonts w:ascii="Times New Roman" w:hAnsi="Times New Roman" w:cs="Times New Roman"/>
                <w:color w:val="000000"/>
                <w:sz w:val="20"/>
                <w:szCs w:val="20"/>
              </w:rPr>
            </w:pPr>
          </w:p>
        </w:tc>
        <w:tc>
          <w:tcPr>
            <w:tcW w:w="2131" w:type="dxa"/>
            <w:tcBorders>
              <w:top w:val="single" w:sz="4" w:space="0" w:color="auto"/>
              <w:left w:val="single" w:sz="8" w:space="0" w:color="auto"/>
              <w:bottom w:val="single" w:sz="4" w:space="0" w:color="auto"/>
              <w:right w:val="single" w:sz="4" w:space="0" w:color="auto"/>
            </w:tcBorders>
            <w:shd w:val="clear" w:color="auto" w:fill="F2F2F2"/>
          </w:tcPr>
          <w:p w14:paraId="35494043" w14:textId="77777777" w:rsidR="00DA0ED1" w:rsidRDefault="00956B01" w:rsidP="008B1454">
            <w:pPr>
              <w:rPr>
                <w:color w:val="FF0000"/>
                <w:sz w:val="20"/>
                <w:szCs w:val="20"/>
                <w:lang w:val="en-US"/>
              </w:rPr>
            </w:pPr>
            <w:r w:rsidRPr="00956B01">
              <w:rPr>
                <w:color w:val="FF0000"/>
                <w:sz w:val="20"/>
                <w:szCs w:val="20"/>
                <w:lang w:val="en-US"/>
              </w:rPr>
              <w:t xml:space="preserve">Data collection and market research </w:t>
            </w:r>
            <w:r>
              <w:rPr>
                <w:color w:val="FF0000"/>
                <w:sz w:val="20"/>
                <w:szCs w:val="20"/>
                <w:lang w:val="en-US"/>
              </w:rPr>
              <w:t xml:space="preserve">are </w:t>
            </w:r>
            <w:r w:rsidRPr="00956B01">
              <w:rPr>
                <w:color w:val="FF0000"/>
                <w:sz w:val="20"/>
                <w:szCs w:val="20"/>
                <w:lang w:val="en-US"/>
              </w:rPr>
              <w:t xml:space="preserve">on-going. </w:t>
            </w:r>
          </w:p>
          <w:p w14:paraId="7D535C0F" w14:textId="21EA519A" w:rsidR="008A1519" w:rsidRPr="00956B01" w:rsidRDefault="008A1519" w:rsidP="008B1454">
            <w:pPr>
              <w:rPr>
                <w:color w:val="FF0000"/>
                <w:sz w:val="20"/>
                <w:szCs w:val="20"/>
                <w:lang w:val="en-US"/>
              </w:rPr>
            </w:pPr>
          </w:p>
        </w:tc>
      </w:tr>
      <w:tr w:rsidR="007B6A58" w:rsidRPr="00955610" w14:paraId="749289EE" w14:textId="46F3F495" w:rsidTr="00DA0ED1">
        <w:trPr>
          <w:trHeight w:val="239"/>
        </w:trPr>
        <w:tc>
          <w:tcPr>
            <w:tcW w:w="2857" w:type="dxa"/>
            <w:tcBorders>
              <w:top w:val="nil"/>
              <w:left w:val="single" w:sz="8" w:space="0" w:color="auto"/>
              <w:bottom w:val="single" w:sz="4" w:space="0" w:color="auto"/>
              <w:right w:val="single" w:sz="8" w:space="0" w:color="auto"/>
            </w:tcBorders>
            <w:shd w:val="clear" w:color="auto" w:fill="F2F2F2"/>
          </w:tcPr>
          <w:p w14:paraId="3DD94223" w14:textId="77777777" w:rsidR="00DA0ED1" w:rsidRPr="00BE2510" w:rsidRDefault="00DA0ED1" w:rsidP="008B1454">
            <w:pPr>
              <w:pStyle w:val="NoSpacing"/>
              <w:rPr>
                <w:rFonts w:ascii="Times New Roman" w:hAnsi="Times New Roman" w:cs="Times New Roman"/>
                <w:sz w:val="20"/>
                <w:szCs w:val="20"/>
              </w:rPr>
            </w:pPr>
            <w:r w:rsidRPr="00BE2510">
              <w:rPr>
                <w:rFonts w:ascii="Times New Roman" w:hAnsi="Times New Roman" w:cs="Times New Roman"/>
                <w:sz w:val="20"/>
                <w:szCs w:val="20"/>
              </w:rPr>
              <w:t xml:space="preserve">Output 3.2 </w:t>
            </w:r>
            <w:r w:rsidRPr="00BE2510">
              <w:rPr>
                <w:rFonts w:ascii="Times New Roman" w:hAnsi="Times New Roman" w:cs="Times New Roman"/>
                <w:sz w:val="20"/>
                <w:szCs w:val="20"/>
                <w:highlight w:val="white"/>
              </w:rPr>
              <w:t>Capacity Building, Public and Private Partnerships</w:t>
            </w:r>
            <w:r w:rsidRPr="00BE2510">
              <w:rPr>
                <w:rFonts w:ascii="Times New Roman" w:hAnsi="Times New Roman" w:cs="Times New Roman"/>
                <w:sz w:val="20"/>
                <w:szCs w:val="20"/>
              </w:rPr>
              <w:t>: Empowered local institutions and private sector and increased project developments through capacity building and reinforce</w:t>
            </w:r>
            <w:r>
              <w:rPr>
                <w:rFonts w:ascii="Times New Roman" w:hAnsi="Times New Roman" w:cs="Times New Roman"/>
                <w:sz w:val="20"/>
                <w:szCs w:val="20"/>
              </w:rPr>
              <w:t>d networks and partnerships bet</w:t>
            </w:r>
            <w:r w:rsidRPr="00BE2510">
              <w:rPr>
                <w:rFonts w:ascii="Times New Roman" w:hAnsi="Times New Roman" w:cs="Times New Roman"/>
                <w:sz w:val="20"/>
                <w:szCs w:val="20"/>
              </w:rPr>
              <w:t>ween stakeholders.</w:t>
            </w:r>
          </w:p>
          <w:p w14:paraId="52CB0CEF" w14:textId="77777777" w:rsidR="00DA0ED1" w:rsidRPr="00955610" w:rsidDel="00EC1EE4" w:rsidRDefault="00DA0ED1" w:rsidP="008B1454">
            <w:pPr>
              <w:pStyle w:val="NoSpacing"/>
              <w:rPr>
                <w:rFonts w:ascii="Times New Roman" w:hAnsi="Times New Roman" w:cs="Times New Roman"/>
                <w:color w:val="000000"/>
                <w:sz w:val="20"/>
                <w:szCs w:val="20"/>
              </w:rPr>
            </w:pPr>
          </w:p>
        </w:tc>
        <w:tc>
          <w:tcPr>
            <w:tcW w:w="2419" w:type="dxa"/>
            <w:tcBorders>
              <w:top w:val="nil"/>
              <w:left w:val="nil"/>
              <w:bottom w:val="single" w:sz="4" w:space="0" w:color="auto"/>
              <w:right w:val="single" w:sz="8" w:space="0" w:color="auto"/>
            </w:tcBorders>
            <w:shd w:val="clear" w:color="auto" w:fill="F2F2F2"/>
          </w:tcPr>
          <w:p w14:paraId="52BC0CF5" w14:textId="77777777" w:rsidR="00DA0ED1" w:rsidRPr="006967D4"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A </w:t>
            </w:r>
            <w:r w:rsidRPr="006967D4">
              <w:rPr>
                <w:rFonts w:ascii="Times New Roman" w:hAnsi="Times New Roman" w:cs="Times New Roman"/>
                <w:sz w:val="20"/>
                <w:szCs w:val="20"/>
              </w:rPr>
              <w:t>Pro-Poor Public</w:t>
            </w:r>
            <w:r>
              <w:rPr>
                <w:rFonts w:ascii="Times New Roman" w:hAnsi="Times New Roman" w:cs="Times New Roman"/>
                <w:sz w:val="20"/>
                <w:szCs w:val="20"/>
              </w:rPr>
              <w:t>-</w:t>
            </w:r>
            <w:r w:rsidRPr="006967D4">
              <w:rPr>
                <w:rFonts w:ascii="Times New Roman" w:hAnsi="Times New Roman" w:cs="Times New Roman"/>
                <w:sz w:val="20"/>
                <w:szCs w:val="20"/>
              </w:rPr>
              <w:t xml:space="preserve">Private Partnership (5P) business </w:t>
            </w:r>
            <w:r>
              <w:rPr>
                <w:rFonts w:ascii="Times New Roman" w:hAnsi="Times New Roman" w:cs="Times New Roman"/>
                <w:sz w:val="20"/>
                <w:szCs w:val="20"/>
              </w:rPr>
              <w:t xml:space="preserve">model is </w:t>
            </w:r>
            <w:r w:rsidRPr="006967D4">
              <w:rPr>
                <w:rFonts w:ascii="Times New Roman" w:hAnsi="Times New Roman" w:cs="Times New Roman"/>
                <w:sz w:val="20"/>
                <w:szCs w:val="20"/>
              </w:rPr>
              <w:t>develop</w:t>
            </w:r>
            <w:r>
              <w:rPr>
                <w:rFonts w:ascii="Times New Roman" w:hAnsi="Times New Roman" w:cs="Times New Roman"/>
                <w:sz w:val="20"/>
                <w:szCs w:val="20"/>
              </w:rPr>
              <w:t xml:space="preserve">ed for mini-grids  </w:t>
            </w:r>
          </w:p>
          <w:p w14:paraId="1349EE92" w14:textId="77777777" w:rsidR="00DA0ED1" w:rsidRDefault="00DA0ED1" w:rsidP="008B1454">
            <w:pPr>
              <w:pStyle w:val="NoSpacing"/>
              <w:rPr>
                <w:rFonts w:ascii="Times New Roman" w:hAnsi="Times New Roman" w:cs="Times New Roman"/>
                <w:sz w:val="20"/>
                <w:szCs w:val="20"/>
              </w:rPr>
            </w:pPr>
          </w:p>
          <w:p w14:paraId="1652092B" w14:textId="77777777" w:rsidR="00DA0ED1" w:rsidRDefault="00DA0ED1" w:rsidP="008B1454">
            <w:pPr>
              <w:pStyle w:val="NoSpacing"/>
              <w:rPr>
                <w:rFonts w:ascii="Times New Roman" w:hAnsi="Times New Roman" w:cs="Times New Roman"/>
                <w:sz w:val="20"/>
                <w:szCs w:val="20"/>
              </w:rPr>
            </w:pPr>
          </w:p>
          <w:p w14:paraId="64367DF3" w14:textId="77777777" w:rsidR="00DA0ED1" w:rsidRDefault="00DA0ED1" w:rsidP="008B1454">
            <w:pPr>
              <w:pStyle w:val="NoSpacing"/>
              <w:rPr>
                <w:rFonts w:ascii="Times New Roman" w:hAnsi="Times New Roman" w:cs="Times New Roman"/>
                <w:sz w:val="20"/>
                <w:szCs w:val="20"/>
              </w:rPr>
            </w:pPr>
          </w:p>
          <w:p w14:paraId="198AD07C" w14:textId="77777777" w:rsidR="00DA0ED1" w:rsidRDefault="00DA0ED1" w:rsidP="008B1454">
            <w:pPr>
              <w:pStyle w:val="NoSpacing"/>
              <w:rPr>
                <w:rFonts w:ascii="Times New Roman" w:hAnsi="Times New Roman" w:cs="Times New Roman"/>
                <w:sz w:val="20"/>
                <w:szCs w:val="20"/>
              </w:rPr>
            </w:pPr>
          </w:p>
          <w:p w14:paraId="7D6CEC86" w14:textId="77777777" w:rsidR="00DA0ED1" w:rsidRDefault="00DA0ED1" w:rsidP="008B1454">
            <w:pPr>
              <w:pStyle w:val="NoSpacing"/>
              <w:rPr>
                <w:rFonts w:ascii="Times New Roman" w:hAnsi="Times New Roman" w:cs="Times New Roman"/>
                <w:sz w:val="20"/>
                <w:szCs w:val="20"/>
              </w:rPr>
            </w:pPr>
          </w:p>
          <w:p w14:paraId="56BADBD2" w14:textId="77777777" w:rsidR="00DA0ED1" w:rsidRPr="00BE2510"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A </w:t>
            </w:r>
            <w:r w:rsidRPr="00BE2510">
              <w:rPr>
                <w:rFonts w:ascii="Times New Roman" w:hAnsi="Times New Roman" w:cs="Times New Roman"/>
                <w:sz w:val="20"/>
                <w:szCs w:val="20"/>
              </w:rPr>
              <w:t>Capacity building program</w:t>
            </w:r>
            <w:r>
              <w:rPr>
                <w:rFonts w:ascii="Times New Roman" w:hAnsi="Times New Roman" w:cs="Times New Roman"/>
                <w:sz w:val="20"/>
                <w:szCs w:val="20"/>
              </w:rPr>
              <w:t xml:space="preserve"> on </w:t>
            </w:r>
            <w:proofErr w:type="gramStart"/>
            <w:r>
              <w:rPr>
                <w:rFonts w:ascii="Times New Roman" w:hAnsi="Times New Roman" w:cs="Times New Roman"/>
                <w:sz w:val="20"/>
                <w:szCs w:val="20"/>
              </w:rPr>
              <w:t>mini-grids</w:t>
            </w:r>
            <w:proofErr w:type="gramEnd"/>
            <w:r>
              <w:rPr>
                <w:rFonts w:ascii="Times New Roman" w:hAnsi="Times New Roman" w:cs="Times New Roman"/>
                <w:sz w:val="20"/>
                <w:szCs w:val="20"/>
              </w:rPr>
              <w:t xml:space="preserve"> is delivered </w:t>
            </w:r>
          </w:p>
          <w:p w14:paraId="598FECF7" w14:textId="77777777" w:rsidR="00DA0ED1" w:rsidRDefault="00DA0ED1" w:rsidP="008B1454">
            <w:pPr>
              <w:pStyle w:val="NoSpacing"/>
              <w:rPr>
                <w:rFonts w:ascii="Times New Roman" w:hAnsi="Times New Roman" w:cs="Times New Roman"/>
                <w:sz w:val="20"/>
                <w:szCs w:val="20"/>
              </w:rPr>
            </w:pPr>
          </w:p>
          <w:p w14:paraId="0182AC3B" w14:textId="77777777" w:rsidR="00DA0ED1" w:rsidRPr="00BE2510" w:rsidRDefault="00DA0ED1" w:rsidP="008B1454">
            <w:pPr>
              <w:pStyle w:val="NoSpacing"/>
              <w:rPr>
                <w:rFonts w:ascii="Times New Roman" w:hAnsi="Times New Roman" w:cs="Times New Roman"/>
                <w:sz w:val="20"/>
                <w:szCs w:val="20"/>
              </w:rPr>
            </w:pPr>
          </w:p>
          <w:p w14:paraId="0D160783" w14:textId="77777777" w:rsidR="00DA0ED1" w:rsidRDefault="00DA0ED1" w:rsidP="008B1454">
            <w:pPr>
              <w:pStyle w:val="NoSpacing"/>
              <w:rPr>
                <w:rFonts w:ascii="Times New Roman" w:hAnsi="Times New Roman" w:cs="Times New Roman"/>
                <w:sz w:val="20"/>
                <w:szCs w:val="20"/>
              </w:rPr>
            </w:pPr>
          </w:p>
          <w:p w14:paraId="212AE949" w14:textId="77777777" w:rsidR="00DA0ED1" w:rsidRDefault="00DA0ED1" w:rsidP="008B1454">
            <w:pPr>
              <w:pStyle w:val="NoSpacing"/>
              <w:rPr>
                <w:rFonts w:ascii="Times New Roman" w:hAnsi="Times New Roman" w:cs="Times New Roman"/>
                <w:sz w:val="20"/>
                <w:szCs w:val="20"/>
              </w:rPr>
            </w:pPr>
          </w:p>
          <w:p w14:paraId="06445972" w14:textId="77777777" w:rsidR="00DA0ED1" w:rsidRDefault="00DA0ED1" w:rsidP="008B1454">
            <w:pPr>
              <w:pStyle w:val="NoSpacing"/>
              <w:rPr>
                <w:rFonts w:ascii="Times New Roman" w:hAnsi="Times New Roman" w:cs="Times New Roman"/>
                <w:sz w:val="20"/>
                <w:szCs w:val="20"/>
              </w:rPr>
            </w:pPr>
          </w:p>
          <w:p w14:paraId="072823ED" w14:textId="77777777" w:rsidR="00DA0ED1" w:rsidRDefault="00DA0ED1" w:rsidP="008B1454">
            <w:pPr>
              <w:pStyle w:val="NoSpacing"/>
              <w:rPr>
                <w:rFonts w:ascii="Times New Roman" w:hAnsi="Times New Roman" w:cs="Times New Roman"/>
                <w:sz w:val="20"/>
                <w:szCs w:val="20"/>
              </w:rPr>
            </w:pPr>
          </w:p>
          <w:p w14:paraId="29F6EB17" w14:textId="77777777" w:rsidR="00DA0ED1" w:rsidRPr="00BE2510"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No. of </w:t>
            </w:r>
            <w:r w:rsidRPr="00BE2510">
              <w:rPr>
                <w:rFonts w:ascii="Times New Roman" w:hAnsi="Times New Roman" w:cs="Times New Roman"/>
                <w:sz w:val="20"/>
                <w:szCs w:val="20"/>
              </w:rPr>
              <w:t>Promotion of mini-grid and public</w:t>
            </w:r>
            <w:r>
              <w:rPr>
                <w:rFonts w:ascii="Times New Roman" w:hAnsi="Times New Roman" w:cs="Times New Roman"/>
                <w:sz w:val="20"/>
                <w:szCs w:val="20"/>
              </w:rPr>
              <w:t>-</w:t>
            </w:r>
            <w:r w:rsidRPr="00BE2510">
              <w:rPr>
                <w:rFonts w:ascii="Times New Roman" w:hAnsi="Times New Roman" w:cs="Times New Roman"/>
                <w:sz w:val="20"/>
                <w:szCs w:val="20"/>
              </w:rPr>
              <w:t>private partnerships</w:t>
            </w:r>
            <w:r>
              <w:rPr>
                <w:rFonts w:ascii="Times New Roman" w:hAnsi="Times New Roman" w:cs="Times New Roman"/>
                <w:sz w:val="20"/>
                <w:szCs w:val="20"/>
              </w:rPr>
              <w:t xml:space="preserve"> conducted</w:t>
            </w:r>
          </w:p>
          <w:p w14:paraId="00A5A518" w14:textId="77777777" w:rsidR="00DA0ED1" w:rsidRDefault="00DA0ED1" w:rsidP="008B1454">
            <w:pPr>
              <w:pStyle w:val="NoSpacing"/>
              <w:rPr>
                <w:rFonts w:ascii="Times New Roman" w:hAnsi="Times New Roman" w:cs="Times New Roman"/>
                <w:sz w:val="20"/>
                <w:szCs w:val="20"/>
              </w:rPr>
            </w:pPr>
          </w:p>
          <w:p w14:paraId="6DBB2960" w14:textId="77777777" w:rsidR="00DA0ED1" w:rsidRDefault="00DA0ED1" w:rsidP="008B1454">
            <w:pPr>
              <w:pStyle w:val="NoSpacing"/>
              <w:rPr>
                <w:rFonts w:ascii="Times New Roman" w:hAnsi="Times New Roman" w:cs="Times New Roman"/>
                <w:sz w:val="20"/>
                <w:szCs w:val="20"/>
              </w:rPr>
            </w:pPr>
          </w:p>
          <w:p w14:paraId="402F2B0B" w14:textId="77777777" w:rsidR="00DA0ED1" w:rsidRDefault="00DA0ED1" w:rsidP="008B1454">
            <w:pPr>
              <w:pStyle w:val="NoSpacing"/>
              <w:rPr>
                <w:rFonts w:ascii="Times New Roman" w:hAnsi="Times New Roman" w:cs="Times New Roman"/>
                <w:sz w:val="20"/>
                <w:szCs w:val="20"/>
              </w:rPr>
            </w:pPr>
          </w:p>
          <w:p w14:paraId="6C9326A0" w14:textId="77777777" w:rsidR="00DA0ED1" w:rsidRPr="00955610" w:rsidDel="00EC1EE4" w:rsidRDefault="00DA0ED1" w:rsidP="008B1454">
            <w:pPr>
              <w:pStyle w:val="NoSpacing"/>
              <w:rPr>
                <w:rFonts w:ascii="Times New Roman" w:hAnsi="Times New Roman" w:cs="Times New Roman"/>
                <w:color w:val="000000"/>
                <w:sz w:val="20"/>
                <w:szCs w:val="20"/>
              </w:rPr>
            </w:pPr>
            <w:r>
              <w:rPr>
                <w:rFonts w:ascii="Times New Roman" w:hAnsi="Times New Roman" w:cs="Times New Roman"/>
                <w:sz w:val="20"/>
                <w:szCs w:val="20"/>
              </w:rPr>
              <w:t xml:space="preserve"> No. </w:t>
            </w:r>
            <w:r w:rsidRPr="00BE2510">
              <w:rPr>
                <w:rFonts w:ascii="Times New Roman" w:hAnsi="Times New Roman" w:cs="Times New Roman"/>
                <w:sz w:val="20"/>
                <w:szCs w:val="20"/>
              </w:rPr>
              <w:t xml:space="preserve"> of national sustainable energy industry associations</w:t>
            </w:r>
            <w:r>
              <w:rPr>
                <w:rFonts w:ascii="Times New Roman" w:hAnsi="Times New Roman" w:cs="Times New Roman"/>
                <w:sz w:val="20"/>
                <w:szCs w:val="20"/>
              </w:rPr>
              <w:t xml:space="preserve"> established to support </w:t>
            </w:r>
            <w:proofErr w:type="gramStart"/>
            <w:r>
              <w:rPr>
                <w:rFonts w:ascii="Times New Roman" w:hAnsi="Times New Roman" w:cs="Times New Roman"/>
                <w:sz w:val="20"/>
                <w:szCs w:val="20"/>
              </w:rPr>
              <w:t>mini-grids</w:t>
            </w:r>
            <w:proofErr w:type="gramEnd"/>
          </w:p>
        </w:tc>
        <w:tc>
          <w:tcPr>
            <w:tcW w:w="2975" w:type="dxa"/>
            <w:tcBorders>
              <w:top w:val="nil"/>
              <w:left w:val="nil"/>
              <w:bottom w:val="single" w:sz="4" w:space="0" w:color="auto"/>
              <w:right w:val="single" w:sz="4" w:space="0" w:color="auto"/>
            </w:tcBorders>
            <w:shd w:val="clear" w:color="auto" w:fill="F2F2F2"/>
          </w:tcPr>
          <w:p w14:paraId="643DBBF6" w14:textId="77777777" w:rsidR="00DA0ED1" w:rsidRDefault="00DA0ED1" w:rsidP="008B1454">
            <w:pPr>
              <w:pStyle w:val="NoSpacing"/>
              <w:rPr>
                <w:rFonts w:ascii="Times New Roman" w:hAnsi="Times New Roman" w:cs="Times New Roman"/>
                <w:color w:val="000000" w:themeColor="text1"/>
                <w:sz w:val="20"/>
                <w:szCs w:val="20"/>
              </w:rPr>
            </w:pPr>
            <w:r w:rsidRPr="00955610">
              <w:rPr>
                <w:rFonts w:ascii="Times New Roman" w:hAnsi="Times New Roman" w:cs="Times New Roman"/>
                <w:color w:val="000000"/>
                <w:sz w:val="20"/>
                <w:szCs w:val="20"/>
                <w:u w:val="single"/>
              </w:rPr>
              <w:t>Baseline:</w:t>
            </w:r>
            <w:r w:rsidRPr="00955610">
              <w:rPr>
                <w:rFonts w:ascii="Times New Roman" w:hAnsi="Times New Roman" w:cs="Times New Roman"/>
                <w:color w:val="000000" w:themeColor="text1"/>
                <w:sz w:val="20"/>
                <w:szCs w:val="20"/>
              </w:rPr>
              <w:t xml:space="preserve"> -</w:t>
            </w:r>
            <w:r>
              <w:rPr>
                <w:rFonts w:ascii="Times New Roman" w:hAnsi="Times New Roman" w:cs="Times New Roman"/>
                <w:color w:val="000000" w:themeColor="text1"/>
                <w:sz w:val="20"/>
                <w:szCs w:val="20"/>
              </w:rPr>
              <w:t xml:space="preserve"> Unclear pro-poor business model for mini-grids  </w:t>
            </w:r>
          </w:p>
          <w:p w14:paraId="2F60C5AD" w14:textId="77777777" w:rsidR="00DA0ED1" w:rsidRDefault="00DA0ED1" w:rsidP="008B1454">
            <w:pPr>
              <w:pStyle w:val="NoSpacing"/>
              <w:rPr>
                <w:rFonts w:ascii="Times New Roman" w:hAnsi="Times New Roman" w:cs="Times New Roman"/>
                <w:color w:val="000000" w:themeColor="text1"/>
                <w:sz w:val="20"/>
                <w:szCs w:val="20"/>
              </w:rPr>
            </w:pPr>
          </w:p>
          <w:p w14:paraId="2E8C5A9C" w14:textId="77777777" w:rsidR="00DA0ED1" w:rsidRDefault="00DA0ED1" w:rsidP="008B1454">
            <w:pPr>
              <w:pStyle w:val="NoSpacing"/>
              <w:rPr>
                <w:rFonts w:ascii="Times New Roman" w:hAnsi="Times New Roman" w:cs="Times New Roman"/>
                <w:sz w:val="20"/>
                <w:szCs w:val="20"/>
              </w:rPr>
            </w:pPr>
            <w:r w:rsidRPr="00955610">
              <w:rPr>
                <w:rFonts w:ascii="Times New Roman" w:hAnsi="Times New Roman" w:cs="Times New Roman"/>
                <w:color w:val="000000"/>
                <w:sz w:val="20"/>
                <w:szCs w:val="20"/>
                <w:u w:val="single"/>
              </w:rPr>
              <w:t>Target</w:t>
            </w:r>
            <w:r w:rsidRPr="00793479">
              <w:rPr>
                <w:rFonts w:ascii="Times New Roman" w:hAnsi="Times New Roman" w:cs="Times New Roman"/>
                <w:color w:val="000000"/>
                <w:sz w:val="20"/>
                <w:szCs w:val="20"/>
              </w:rPr>
              <w:t xml:space="preserve">: </w:t>
            </w:r>
            <w:r>
              <w:rPr>
                <w:rFonts w:ascii="Times New Roman" w:hAnsi="Times New Roman" w:cs="Times New Roman"/>
                <w:sz w:val="20"/>
                <w:szCs w:val="20"/>
              </w:rPr>
              <w:t xml:space="preserve"> A 5P business model is developed to assist in sustainably managing mini-grid systems in the PICT.</w:t>
            </w:r>
          </w:p>
          <w:p w14:paraId="597CE790" w14:textId="77777777" w:rsidR="00DA0ED1" w:rsidRDefault="00DA0ED1" w:rsidP="008B1454">
            <w:pPr>
              <w:pStyle w:val="NoSpacing"/>
              <w:rPr>
                <w:rFonts w:ascii="Times New Roman" w:hAnsi="Times New Roman" w:cs="Times New Roman"/>
                <w:sz w:val="20"/>
                <w:szCs w:val="20"/>
              </w:rPr>
            </w:pPr>
          </w:p>
          <w:p w14:paraId="27CC77CD" w14:textId="77777777" w:rsidR="00DA0ED1" w:rsidRDefault="00DA0ED1" w:rsidP="008B1454">
            <w:pPr>
              <w:pStyle w:val="NoSpacing"/>
              <w:rPr>
                <w:rFonts w:ascii="Times New Roman" w:hAnsi="Times New Roman" w:cs="Times New Roman"/>
                <w:sz w:val="20"/>
                <w:szCs w:val="20"/>
              </w:rPr>
            </w:pPr>
            <w:r w:rsidRPr="00BF7D51">
              <w:rPr>
                <w:rFonts w:ascii="Times New Roman" w:hAnsi="Times New Roman" w:cs="Times New Roman"/>
                <w:sz w:val="20"/>
                <w:szCs w:val="20"/>
                <w:u w:val="single"/>
              </w:rPr>
              <w:t>Baseline:</w:t>
            </w:r>
            <w:r>
              <w:rPr>
                <w:rFonts w:ascii="Times New Roman" w:hAnsi="Times New Roman" w:cs="Times New Roman"/>
                <w:sz w:val="20"/>
                <w:szCs w:val="20"/>
              </w:rPr>
              <w:t xml:space="preserve"> Ad-hoc delivery of capacity building services in mini-grids </w:t>
            </w:r>
          </w:p>
          <w:p w14:paraId="6A1CA9F1" w14:textId="77777777" w:rsidR="00DA0ED1" w:rsidRDefault="00DA0ED1" w:rsidP="008B1454">
            <w:pPr>
              <w:pStyle w:val="NoSpacing"/>
              <w:rPr>
                <w:rFonts w:ascii="Times New Roman" w:hAnsi="Times New Roman" w:cs="Times New Roman"/>
                <w:sz w:val="20"/>
                <w:szCs w:val="20"/>
              </w:rPr>
            </w:pPr>
          </w:p>
          <w:p w14:paraId="68B084C6" w14:textId="77777777" w:rsidR="00DA0ED1" w:rsidRDefault="00DA0ED1" w:rsidP="008B1454">
            <w:pPr>
              <w:pStyle w:val="NoSpacing"/>
              <w:rPr>
                <w:rFonts w:ascii="Times New Roman" w:hAnsi="Times New Roman" w:cs="Times New Roman"/>
                <w:sz w:val="20"/>
                <w:szCs w:val="20"/>
              </w:rPr>
            </w:pPr>
            <w:r w:rsidRPr="0014234F">
              <w:rPr>
                <w:rFonts w:ascii="Times New Roman" w:hAnsi="Times New Roman" w:cs="Times New Roman"/>
                <w:sz w:val="20"/>
                <w:szCs w:val="20"/>
                <w:u w:val="single"/>
              </w:rPr>
              <w:t>Target:</w:t>
            </w:r>
            <w:r>
              <w:rPr>
                <w:rFonts w:ascii="Times New Roman" w:hAnsi="Times New Roman" w:cs="Times New Roman"/>
                <w:sz w:val="20"/>
                <w:szCs w:val="20"/>
              </w:rPr>
              <w:t xml:space="preserve"> A regional capacity building programme on </w:t>
            </w:r>
            <w:proofErr w:type="gramStart"/>
            <w:r>
              <w:rPr>
                <w:rFonts w:ascii="Times New Roman" w:hAnsi="Times New Roman" w:cs="Times New Roman"/>
                <w:sz w:val="20"/>
                <w:szCs w:val="20"/>
              </w:rPr>
              <w:t>mini-grids</w:t>
            </w:r>
            <w:proofErr w:type="gramEnd"/>
            <w:r>
              <w:rPr>
                <w:rFonts w:ascii="Times New Roman" w:hAnsi="Times New Roman" w:cs="Times New Roman"/>
                <w:sz w:val="20"/>
                <w:szCs w:val="20"/>
              </w:rPr>
              <w:t xml:space="preserve"> is adopted by end of 2021 </w:t>
            </w:r>
          </w:p>
          <w:p w14:paraId="56E2944B" w14:textId="77777777" w:rsidR="00DA0ED1" w:rsidRDefault="00DA0ED1" w:rsidP="008B1454">
            <w:pPr>
              <w:pStyle w:val="NoSpacing"/>
              <w:rPr>
                <w:rFonts w:ascii="Times New Roman" w:hAnsi="Times New Roman" w:cs="Times New Roman"/>
                <w:sz w:val="20"/>
                <w:szCs w:val="20"/>
              </w:rPr>
            </w:pPr>
          </w:p>
          <w:p w14:paraId="4D5FDE75" w14:textId="77777777" w:rsidR="00DA0ED1" w:rsidRDefault="00DA0ED1" w:rsidP="008B1454">
            <w:pPr>
              <w:pStyle w:val="NoSpacing"/>
              <w:rPr>
                <w:rFonts w:ascii="Times New Roman" w:hAnsi="Times New Roman" w:cs="Times New Roman"/>
                <w:sz w:val="20"/>
                <w:szCs w:val="20"/>
              </w:rPr>
            </w:pPr>
            <w:r w:rsidRPr="00F20BEA">
              <w:rPr>
                <w:rFonts w:ascii="Times New Roman" w:hAnsi="Times New Roman" w:cs="Times New Roman"/>
                <w:sz w:val="20"/>
                <w:szCs w:val="20"/>
                <w:u w:val="single"/>
              </w:rPr>
              <w:t>Baseline</w:t>
            </w:r>
            <w:r>
              <w:rPr>
                <w:rFonts w:ascii="Times New Roman" w:hAnsi="Times New Roman" w:cs="Times New Roman"/>
                <w:sz w:val="20"/>
                <w:szCs w:val="20"/>
              </w:rPr>
              <w:t>: No promotion of mini-grid and PPP conducted</w:t>
            </w:r>
          </w:p>
          <w:p w14:paraId="71E606D7" w14:textId="77777777" w:rsidR="00DA0ED1" w:rsidRDefault="00DA0ED1" w:rsidP="008B1454">
            <w:pPr>
              <w:pStyle w:val="NoSpacing"/>
              <w:rPr>
                <w:rFonts w:ascii="Times New Roman" w:hAnsi="Times New Roman" w:cs="Times New Roman"/>
                <w:sz w:val="20"/>
                <w:szCs w:val="20"/>
              </w:rPr>
            </w:pPr>
          </w:p>
          <w:p w14:paraId="20A16C3B" w14:textId="77777777" w:rsidR="00DA0ED1" w:rsidRDefault="00DA0ED1" w:rsidP="008B1454">
            <w:pPr>
              <w:pStyle w:val="NoSpacing"/>
              <w:rPr>
                <w:rFonts w:ascii="Times New Roman" w:hAnsi="Times New Roman" w:cs="Times New Roman"/>
                <w:sz w:val="20"/>
                <w:szCs w:val="20"/>
              </w:rPr>
            </w:pPr>
            <w:r w:rsidRPr="00F20BEA">
              <w:rPr>
                <w:rFonts w:ascii="Times New Roman" w:hAnsi="Times New Roman" w:cs="Times New Roman"/>
                <w:sz w:val="20"/>
                <w:szCs w:val="20"/>
                <w:u w:val="single"/>
              </w:rPr>
              <w:t>Target</w:t>
            </w:r>
            <w:r>
              <w:rPr>
                <w:rFonts w:ascii="Times New Roman" w:hAnsi="Times New Roman" w:cs="Times New Roman"/>
                <w:sz w:val="20"/>
                <w:szCs w:val="20"/>
              </w:rPr>
              <w:t xml:space="preserve">: At least 3 PPPs on </w:t>
            </w:r>
            <w:proofErr w:type="gramStart"/>
            <w:r>
              <w:rPr>
                <w:rFonts w:ascii="Times New Roman" w:hAnsi="Times New Roman" w:cs="Times New Roman"/>
                <w:sz w:val="20"/>
                <w:szCs w:val="20"/>
              </w:rPr>
              <w:t>mini-grid</w:t>
            </w:r>
            <w:proofErr w:type="gramEnd"/>
            <w:r>
              <w:rPr>
                <w:rFonts w:ascii="Times New Roman" w:hAnsi="Times New Roman" w:cs="Times New Roman"/>
                <w:sz w:val="20"/>
                <w:szCs w:val="20"/>
              </w:rPr>
              <w:t xml:space="preserve"> signed by end of 2024 </w:t>
            </w:r>
          </w:p>
          <w:p w14:paraId="6BC1CC4D" w14:textId="77777777" w:rsidR="00DA0ED1" w:rsidRDefault="00DA0ED1" w:rsidP="008B1454">
            <w:pPr>
              <w:pStyle w:val="NoSpacing"/>
              <w:rPr>
                <w:rFonts w:ascii="Times New Roman" w:hAnsi="Times New Roman" w:cs="Times New Roman"/>
                <w:sz w:val="20"/>
                <w:szCs w:val="20"/>
              </w:rPr>
            </w:pPr>
          </w:p>
          <w:p w14:paraId="04C7A102" w14:textId="77777777" w:rsidR="00DA0ED1" w:rsidRDefault="00DA0ED1" w:rsidP="008B1454">
            <w:pPr>
              <w:pStyle w:val="NoSpacing"/>
              <w:rPr>
                <w:rFonts w:ascii="Times New Roman" w:hAnsi="Times New Roman" w:cs="Times New Roman"/>
                <w:sz w:val="20"/>
                <w:szCs w:val="20"/>
              </w:rPr>
            </w:pPr>
            <w:r w:rsidRPr="00BF7D51">
              <w:rPr>
                <w:rFonts w:ascii="Times New Roman" w:hAnsi="Times New Roman" w:cs="Times New Roman"/>
                <w:sz w:val="20"/>
                <w:szCs w:val="20"/>
                <w:u w:val="single"/>
              </w:rPr>
              <w:t>Baseline:</w:t>
            </w:r>
            <w:r>
              <w:rPr>
                <w:rFonts w:ascii="Times New Roman" w:hAnsi="Times New Roman" w:cs="Times New Roman"/>
                <w:sz w:val="20"/>
                <w:szCs w:val="20"/>
              </w:rPr>
              <w:t xml:space="preserve"> 3 national industry associations have been established </w:t>
            </w:r>
          </w:p>
          <w:p w14:paraId="79788717" w14:textId="77777777" w:rsidR="00DA0ED1" w:rsidRDefault="00DA0ED1" w:rsidP="008B1454">
            <w:pPr>
              <w:pStyle w:val="NoSpacing"/>
              <w:rPr>
                <w:rFonts w:ascii="Times New Roman" w:hAnsi="Times New Roman" w:cs="Times New Roman"/>
                <w:sz w:val="20"/>
                <w:szCs w:val="20"/>
              </w:rPr>
            </w:pPr>
          </w:p>
          <w:p w14:paraId="1FE3747E" w14:textId="77777777" w:rsidR="00DA0ED1" w:rsidRDefault="00DA0ED1" w:rsidP="008B1454">
            <w:pPr>
              <w:pStyle w:val="NoSpacing"/>
              <w:rPr>
                <w:rFonts w:ascii="Times New Roman" w:hAnsi="Times New Roman" w:cs="Times New Roman"/>
                <w:sz w:val="20"/>
                <w:szCs w:val="20"/>
              </w:rPr>
            </w:pPr>
            <w:r w:rsidRPr="00BF7D51">
              <w:rPr>
                <w:rFonts w:ascii="Times New Roman" w:hAnsi="Times New Roman" w:cs="Times New Roman"/>
                <w:sz w:val="20"/>
                <w:szCs w:val="20"/>
                <w:u w:val="single"/>
              </w:rPr>
              <w:t>Target:</w:t>
            </w:r>
            <w:r>
              <w:rPr>
                <w:rFonts w:ascii="Times New Roman" w:hAnsi="Times New Roman" w:cs="Times New Roman"/>
                <w:sz w:val="20"/>
                <w:szCs w:val="20"/>
              </w:rPr>
              <w:t xml:space="preserve"> An additional 5 national industry associations are established by end of 2024 (i) </w:t>
            </w:r>
          </w:p>
          <w:p w14:paraId="73F8D86B" w14:textId="77777777" w:rsidR="00DA0ED1" w:rsidRPr="00955610" w:rsidDel="00EC1EE4" w:rsidRDefault="00DA0ED1" w:rsidP="008B1454">
            <w:pPr>
              <w:pStyle w:val="NoSpacing"/>
              <w:rPr>
                <w:rFonts w:ascii="Times New Roman" w:hAnsi="Times New Roman" w:cs="Times New Roman"/>
                <w:sz w:val="20"/>
                <w:szCs w:val="20"/>
              </w:rPr>
            </w:pPr>
          </w:p>
        </w:tc>
        <w:tc>
          <w:tcPr>
            <w:tcW w:w="2122" w:type="dxa"/>
            <w:tcBorders>
              <w:top w:val="nil"/>
              <w:left w:val="single" w:sz="4" w:space="0" w:color="auto"/>
              <w:bottom w:val="single" w:sz="4" w:space="0" w:color="auto"/>
              <w:right w:val="single" w:sz="8" w:space="0" w:color="auto"/>
            </w:tcBorders>
            <w:shd w:val="clear" w:color="auto" w:fill="F2F2F2"/>
          </w:tcPr>
          <w:p w14:paraId="2C936820"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PCREEE Progress Reports Minutes of the PCREEE Steering Committee meetings </w:t>
            </w:r>
          </w:p>
          <w:p w14:paraId="2E0E52CA"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Annual Report of the PIC national energy offices </w:t>
            </w:r>
          </w:p>
          <w:p w14:paraId="768AEDF0"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Reports of capacity building events</w:t>
            </w:r>
          </w:p>
          <w:p w14:paraId="4AD7193B"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PPP signed [if not confidential]</w:t>
            </w:r>
          </w:p>
          <w:p w14:paraId="38EFCED1" w14:textId="77777777" w:rsidR="00DA0ED1" w:rsidRDefault="00DA0ED1" w:rsidP="008B1454">
            <w:pPr>
              <w:pStyle w:val="NoSpacing"/>
              <w:rPr>
                <w:rFonts w:ascii="Times New Roman" w:hAnsi="Times New Roman" w:cs="Times New Roman"/>
                <w:sz w:val="20"/>
                <w:szCs w:val="20"/>
              </w:rPr>
            </w:pPr>
          </w:p>
          <w:p w14:paraId="62DDEE5B" w14:textId="77777777" w:rsidR="00DA0ED1" w:rsidRPr="00BF7D5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 </w:t>
            </w:r>
          </w:p>
          <w:p w14:paraId="770E0F5E" w14:textId="77777777" w:rsidR="00DA0ED1" w:rsidRDefault="00DA0ED1" w:rsidP="008B1454">
            <w:pPr>
              <w:pStyle w:val="NoSpacing"/>
              <w:rPr>
                <w:rFonts w:ascii="Times New Roman" w:hAnsi="Times New Roman" w:cs="Times New Roman"/>
                <w:sz w:val="20"/>
                <w:szCs w:val="20"/>
              </w:rPr>
            </w:pPr>
          </w:p>
          <w:p w14:paraId="71708214" w14:textId="77777777" w:rsidR="00DA0ED1" w:rsidRDefault="00DA0ED1" w:rsidP="008B1454">
            <w:pPr>
              <w:pStyle w:val="NoSpacing"/>
              <w:rPr>
                <w:rFonts w:ascii="Times New Roman" w:hAnsi="Times New Roman" w:cs="Times New Roman"/>
                <w:sz w:val="20"/>
                <w:szCs w:val="20"/>
              </w:rPr>
            </w:pPr>
          </w:p>
          <w:p w14:paraId="043B4011" w14:textId="77777777" w:rsidR="00DA0ED1" w:rsidRPr="00955610" w:rsidDel="00EC1EE4" w:rsidRDefault="00DA0ED1" w:rsidP="008B1454">
            <w:pPr>
              <w:pStyle w:val="NoSpacing"/>
              <w:rPr>
                <w:rFonts w:ascii="Times New Roman" w:hAnsi="Times New Roman" w:cs="Times New Roman"/>
                <w:color w:val="000000"/>
                <w:sz w:val="20"/>
                <w:szCs w:val="20"/>
              </w:rPr>
            </w:pPr>
            <w:r>
              <w:rPr>
                <w:rFonts w:ascii="Times New Roman" w:hAnsi="Times New Roman" w:cs="Times New Roman"/>
                <w:sz w:val="20"/>
                <w:szCs w:val="20"/>
              </w:rPr>
              <w:t xml:space="preserve"> </w:t>
            </w:r>
          </w:p>
        </w:tc>
        <w:tc>
          <w:tcPr>
            <w:tcW w:w="1985" w:type="dxa"/>
            <w:tcBorders>
              <w:top w:val="nil"/>
              <w:left w:val="nil"/>
              <w:bottom w:val="single" w:sz="4" w:space="0" w:color="auto"/>
              <w:right w:val="single" w:sz="8" w:space="0" w:color="auto"/>
            </w:tcBorders>
            <w:shd w:val="clear" w:color="auto" w:fill="F2F2F2"/>
          </w:tcPr>
          <w:p w14:paraId="701576F5" w14:textId="77777777" w:rsidR="00DA0ED1" w:rsidRDefault="00DA0ED1" w:rsidP="008B1454">
            <w:pPr>
              <w:rPr>
                <w:sz w:val="20"/>
                <w:szCs w:val="20"/>
                <w:lang w:val="en-US"/>
              </w:rPr>
            </w:pPr>
            <w:r>
              <w:rPr>
                <w:sz w:val="20"/>
                <w:szCs w:val="20"/>
                <w:lang w:val="en-US"/>
              </w:rPr>
              <w:t>Energy access remains a high priority in the PICT</w:t>
            </w:r>
          </w:p>
          <w:p w14:paraId="02818A58" w14:textId="77777777" w:rsidR="00DA0ED1" w:rsidRDefault="00DA0ED1" w:rsidP="008B1454">
            <w:pPr>
              <w:rPr>
                <w:sz w:val="20"/>
                <w:szCs w:val="20"/>
                <w:lang w:val="en-US"/>
              </w:rPr>
            </w:pPr>
            <w:r>
              <w:rPr>
                <w:sz w:val="20"/>
                <w:szCs w:val="20"/>
                <w:lang w:val="en-US"/>
              </w:rPr>
              <w:t xml:space="preserve">Governments </w:t>
            </w:r>
          </w:p>
          <w:p w14:paraId="3EA516D4" w14:textId="77777777" w:rsidR="00DA0ED1" w:rsidRDefault="00DA0ED1" w:rsidP="008B1454">
            <w:pPr>
              <w:rPr>
                <w:sz w:val="20"/>
                <w:szCs w:val="20"/>
                <w:lang w:val="en-US"/>
              </w:rPr>
            </w:pPr>
          </w:p>
          <w:p w14:paraId="5E699A15" w14:textId="77777777" w:rsidR="00DA0ED1" w:rsidRDefault="00DA0ED1" w:rsidP="008B1454">
            <w:pPr>
              <w:rPr>
                <w:sz w:val="20"/>
                <w:szCs w:val="20"/>
                <w:lang w:val="en-US"/>
              </w:rPr>
            </w:pPr>
            <w:r>
              <w:rPr>
                <w:sz w:val="20"/>
                <w:szCs w:val="20"/>
                <w:lang w:val="en-US"/>
              </w:rPr>
              <w:t>Governments are pro-poor and support private sector-led developments</w:t>
            </w:r>
          </w:p>
          <w:p w14:paraId="14490B05" w14:textId="77777777" w:rsidR="00DA0ED1" w:rsidRDefault="00DA0ED1" w:rsidP="008B1454">
            <w:pPr>
              <w:rPr>
                <w:sz w:val="20"/>
                <w:szCs w:val="20"/>
                <w:lang w:val="en-US"/>
              </w:rPr>
            </w:pPr>
          </w:p>
          <w:p w14:paraId="51388E2A" w14:textId="77777777" w:rsidR="00DA0ED1" w:rsidRDefault="00DA0ED1" w:rsidP="008B1454">
            <w:pPr>
              <w:pStyle w:val="NoSpacing"/>
              <w:rPr>
                <w:rFonts w:ascii="Times New Roman" w:hAnsi="Times New Roman" w:cs="Times New Roman"/>
                <w:color w:val="000000"/>
                <w:sz w:val="20"/>
                <w:szCs w:val="20"/>
              </w:rPr>
            </w:pPr>
          </w:p>
          <w:p w14:paraId="01B2C8D0" w14:textId="77777777" w:rsidR="00DA0ED1" w:rsidRDefault="00DA0ED1" w:rsidP="008B1454">
            <w:pPr>
              <w:pStyle w:val="NoSpacing"/>
              <w:rPr>
                <w:rFonts w:ascii="Times New Roman" w:hAnsi="Times New Roman" w:cs="Times New Roman"/>
                <w:color w:val="000000"/>
                <w:sz w:val="20"/>
                <w:szCs w:val="20"/>
              </w:rPr>
            </w:pPr>
          </w:p>
          <w:p w14:paraId="42CE8816" w14:textId="77777777" w:rsidR="00DA0ED1" w:rsidRDefault="00DA0ED1" w:rsidP="008B1454">
            <w:pPr>
              <w:pStyle w:val="NoSpacing"/>
              <w:rPr>
                <w:rFonts w:ascii="Times New Roman" w:hAnsi="Times New Roman" w:cs="Times New Roman"/>
                <w:color w:val="000000"/>
                <w:sz w:val="20"/>
                <w:szCs w:val="20"/>
              </w:rPr>
            </w:pPr>
          </w:p>
          <w:p w14:paraId="08479A80" w14:textId="77777777" w:rsidR="00DA0ED1" w:rsidRDefault="00DA0ED1" w:rsidP="008B1454">
            <w:pPr>
              <w:pStyle w:val="NoSpacing"/>
              <w:rPr>
                <w:rFonts w:ascii="Times New Roman" w:hAnsi="Times New Roman" w:cs="Times New Roman"/>
                <w:color w:val="000000"/>
                <w:sz w:val="20"/>
                <w:szCs w:val="20"/>
              </w:rPr>
            </w:pPr>
          </w:p>
          <w:p w14:paraId="3DFED733" w14:textId="77777777" w:rsidR="00DA0ED1" w:rsidRPr="00955610" w:rsidDel="00EC1EE4" w:rsidRDefault="00DA0ED1" w:rsidP="008B1454">
            <w:pPr>
              <w:pStyle w:val="NoSpacing"/>
              <w:rPr>
                <w:rFonts w:ascii="Times New Roman" w:hAnsi="Times New Roman" w:cs="Times New Roman"/>
                <w:color w:val="000000"/>
                <w:sz w:val="20"/>
                <w:szCs w:val="20"/>
              </w:rPr>
            </w:pPr>
          </w:p>
        </w:tc>
        <w:tc>
          <w:tcPr>
            <w:tcW w:w="2131" w:type="dxa"/>
            <w:tcBorders>
              <w:top w:val="nil"/>
              <w:left w:val="nil"/>
              <w:bottom w:val="single" w:sz="4" w:space="0" w:color="auto"/>
              <w:right w:val="single" w:sz="8" w:space="0" w:color="auto"/>
            </w:tcBorders>
            <w:shd w:val="clear" w:color="auto" w:fill="F2F2F2"/>
          </w:tcPr>
          <w:p w14:paraId="4FF52483" w14:textId="6C82A2D1" w:rsidR="00DA0ED1" w:rsidRDefault="00693D38" w:rsidP="008B1454">
            <w:pPr>
              <w:rPr>
                <w:color w:val="FF0000"/>
                <w:sz w:val="20"/>
                <w:szCs w:val="20"/>
                <w:lang w:val="en-US"/>
              </w:rPr>
            </w:pPr>
            <w:r>
              <w:rPr>
                <w:color w:val="FF0000"/>
                <w:sz w:val="20"/>
                <w:szCs w:val="20"/>
                <w:lang w:val="en-US"/>
              </w:rPr>
              <w:t xml:space="preserve">Completed </w:t>
            </w:r>
            <w:r w:rsidR="001E1353">
              <w:rPr>
                <w:color w:val="FF0000"/>
                <w:sz w:val="20"/>
                <w:szCs w:val="20"/>
                <w:lang w:val="en-US"/>
              </w:rPr>
              <w:t xml:space="preserve">regional </w:t>
            </w:r>
            <w:r>
              <w:rPr>
                <w:color w:val="FF0000"/>
                <w:sz w:val="20"/>
                <w:szCs w:val="20"/>
                <w:lang w:val="en-US"/>
              </w:rPr>
              <w:t xml:space="preserve">mini-grid </w:t>
            </w:r>
            <w:proofErr w:type="gramStart"/>
            <w:r>
              <w:rPr>
                <w:color w:val="FF0000"/>
                <w:sz w:val="20"/>
                <w:szCs w:val="20"/>
                <w:lang w:val="en-US"/>
              </w:rPr>
              <w:t xml:space="preserve">workshops </w:t>
            </w:r>
            <w:r w:rsidR="001E1353">
              <w:rPr>
                <w:color w:val="FF0000"/>
                <w:sz w:val="20"/>
                <w:szCs w:val="20"/>
                <w:lang w:val="en-US"/>
              </w:rPr>
              <w:t xml:space="preserve"> with</w:t>
            </w:r>
            <w:proofErr w:type="gramEnd"/>
            <w:r w:rsidR="001E1353">
              <w:rPr>
                <w:color w:val="FF0000"/>
                <w:sz w:val="20"/>
                <w:szCs w:val="20"/>
                <w:lang w:val="en-US"/>
              </w:rPr>
              <w:t xml:space="preserve"> TTA and UNIDO.  </w:t>
            </w:r>
          </w:p>
          <w:p w14:paraId="670582F5" w14:textId="77777777" w:rsidR="00C455A2" w:rsidRDefault="00C455A2" w:rsidP="008B1454">
            <w:pPr>
              <w:rPr>
                <w:color w:val="FF0000"/>
                <w:sz w:val="20"/>
                <w:szCs w:val="20"/>
                <w:lang w:val="en-US"/>
              </w:rPr>
            </w:pPr>
          </w:p>
          <w:p w14:paraId="5E6EBBFC" w14:textId="77777777" w:rsidR="00C455A2" w:rsidRDefault="001B60E8" w:rsidP="008B1454">
            <w:pPr>
              <w:rPr>
                <w:color w:val="FF0000"/>
                <w:sz w:val="20"/>
                <w:szCs w:val="20"/>
                <w:lang w:val="en-US"/>
              </w:rPr>
            </w:pPr>
            <w:r>
              <w:rPr>
                <w:color w:val="FF0000"/>
                <w:sz w:val="20"/>
                <w:szCs w:val="20"/>
                <w:lang w:val="en-US"/>
              </w:rPr>
              <w:t xml:space="preserve"> </w:t>
            </w:r>
          </w:p>
          <w:p w14:paraId="69764784" w14:textId="77777777" w:rsidR="00AD047B" w:rsidRDefault="00AD047B" w:rsidP="008B1454">
            <w:pPr>
              <w:rPr>
                <w:color w:val="FF0000"/>
                <w:sz w:val="20"/>
                <w:szCs w:val="20"/>
                <w:lang w:val="en-US"/>
              </w:rPr>
            </w:pPr>
          </w:p>
          <w:p w14:paraId="686AEB73" w14:textId="77777777" w:rsidR="00AD047B" w:rsidRDefault="00AD047B" w:rsidP="008B1454">
            <w:pPr>
              <w:rPr>
                <w:color w:val="FF0000"/>
                <w:sz w:val="20"/>
                <w:szCs w:val="20"/>
                <w:lang w:val="en-US"/>
              </w:rPr>
            </w:pPr>
          </w:p>
          <w:p w14:paraId="2EE08935" w14:textId="77777777" w:rsidR="00AD047B" w:rsidRDefault="00AD047B" w:rsidP="008B1454">
            <w:pPr>
              <w:rPr>
                <w:color w:val="FF0000"/>
                <w:sz w:val="20"/>
                <w:szCs w:val="20"/>
                <w:lang w:val="en-US"/>
              </w:rPr>
            </w:pPr>
          </w:p>
          <w:p w14:paraId="4F569B3D" w14:textId="77777777" w:rsidR="00AD047B" w:rsidRDefault="00AD047B" w:rsidP="008B1454">
            <w:pPr>
              <w:rPr>
                <w:color w:val="FF0000"/>
                <w:sz w:val="20"/>
                <w:szCs w:val="20"/>
                <w:lang w:val="en-US"/>
              </w:rPr>
            </w:pPr>
          </w:p>
          <w:p w14:paraId="17BF3892" w14:textId="77777777" w:rsidR="00AD047B" w:rsidRDefault="00AD047B" w:rsidP="008B1454">
            <w:pPr>
              <w:rPr>
                <w:color w:val="FF0000"/>
                <w:sz w:val="20"/>
                <w:szCs w:val="20"/>
                <w:lang w:val="en-US"/>
              </w:rPr>
            </w:pPr>
          </w:p>
          <w:p w14:paraId="31D898FD" w14:textId="70188266" w:rsidR="00AD047B" w:rsidRDefault="001E1353" w:rsidP="008B1454">
            <w:pPr>
              <w:rPr>
                <w:color w:val="FF0000"/>
                <w:sz w:val="20"/>
                <w:szCs w:val="20"/>
                <w:lang w:val="en-US"/>
              </w:rPr>
            </w:pPr>
            <w:r>
              <w:rPr>
                <w:color w:val="FF0000"/>
                <w:sz w:val="20"/>
                <w:szCs w:val="20"/>
                <w:lang w:val="en-US"/>
              </w:rPr>
              <w:t xml:space="preserve">Conducted joint regional mini-grids workshop </w:t>
            </w:r>
            <w:r w:rsidR="007B7F61">
              <w:rPr>
                <w:color w:val="FF0000"/>
                <w:sz w:val="20"/>
                <w:szCs w:val="20"/>
                <w:lang w:val="en-US"/>
              </w:rPr>
              <w:t xml:space="preserve">on accelerating the transition and resilience </w:t>
            </w:r>
            <w:r>
              <w:rPr>
                <w:color w:val="FF0000"/>
                <w:sz w:val="20"/>
                <w:szCs w:val="20"/>
                <w:lang w:val="en-US"/>
              </w:rPr>
              <w:t>with GGGI, ASU, USA and USP.</w:t>
            </w:r>
          </w:p>
          <w:p w14:paraId="7791D4E7" w14:textId="77777777" w:rsidR="00AD047B" w:rsidRDefault="00AD047B" w:rsidP="008B1454">
            <w:pPr>
              <w:rPr>
                <w:color w:val="FF0000"/>
                <w:sz w:val="20"/>
                <w:szCs w:val="20"/>
                <w:lang w:val="en-US"/>
              </w:rPr>
            </w:pPr>
          </w:p>
          <w:p w14:paraId="286B8C56" w14:textId="63299B28" w:rsidR="00AD047B" w:rsidRPr="00D272C9" w:rsidRDefault="00D272C9" w:rsidP="008B1454">
            <w:pPr>
              <w:rPr>
                <w:color w:val="0070C0"/>
                <w:sz w:val="20"/>
                <w:szCs w:val="20"/>
                <w:lang w:val="en-US"/>
              </w:rPr>
            </w:pPr>
            <w:r>
              <w:rPr>
                <w:color w:val="0070C0"/>
                <w:sz w:val="20"/>
                <w:szCs w:val="20"/>
                <w:lang w:val="en-US"/>
              </w:rPr>
              <w:t>Conducted off-grid workshop with the same partners and including UNDP and the Fiji Rural Electrification Fund.</w:t>
            </w:r>
          </w:p>
          <w:p w14:paraId="5B8C9494" w14:textId="77777777" w:rsidR="007800BF" w:rsidRDefault="007800BF" w:rsidP="008B1454">
            <w:pPr>
              <w:rPr>
                <w:color w:val="FF0000"/>
                <w:sz w:val="20"/>
                <w:szCs w:val="20"/>
                <w:lang w:val="en-US"/>
              </w:rPr>
            </w:pPr>
          </w:p>
          <w:p w14:paraId="3FC29409" w14:textId="77777777" w:rsidR="007800BF" w:rsidRDefault="007800BF" w:rsidP="008B1454">
            <w:pPr>
              <w:rPr>
                <w:color w:val="FF0000"/>
                <w:sz w:val="20"/>
                <w:szCs w:val="20"/>
                <w:lang w:val="en-US"/>
              </w:rPr>
            </w:pPr>
          </w:p>
          <w:p w14:paraId="2B015F6F" w14:textId="77777777" w:rsidR="007800BF" w:rsidRDefault="007800BF" w:rsidP="008B1454">
            <w:pPr>
              <w:rPr>
                <w:color w:val="FF0000"/>
                <w:sz w:val="20"/>
                <w:szCs w:val="20"/>
                <w:lang w:val="en-US"/>
              </w:rPr>
            </w:pPr>
          </w:p>
          <w:p w14:paraId="7DBDFC0C" w14:textId="77777777" w:rsidR="007800BF" w:rsidRDefault="007800BF" w:rsidP="008B1454">
            <w:pPr>
              <w:rPr>
                <w:color w:val="FF0000"/>
                <w:sz w:val="20"/>
                <w:szCs w:val="20"/>
                <w:lang w:val="en-US"/>
              </w:rPr>
            </w:pPr>
          </w:p>
          <w:p w14:paraId="321541CA" w14:textId="414E6295" w:rsidR="007B6A58" w:rsidRDefault="007B7F61" w:rsidP="008B1454">
            <w:pPr>
              <w:rPr>
                <w:color w:val="FF0000"/>
                <w:sz w:val="20"/>
                <w:szCs w:val="20"/>
                <w:lang w:val="en-US"/>
              </w:rPr>
            </w:pPr>
            <w:r>
              <w:rPr>
                <w:color w:val="FF0000"/>
                <w:sz w:val="20"/>
                <w:szCs w:val="20"/>
                <w:lang w:val="en-US"/>
              </w:rPr>
              <w:t xml:space="preserve"> </w:t>
            </w:r>
          </w:p>
          <w:p w14:paraId="77388AB7" w14:textId="77777777" w:rsidR="007800BF" w:rsidRDefault="007800BF" w:rsidP="008B1454">
            <w:pPr>
              <w:rPr>
                <w:color w:val="FF0000"/>
                <w:sz w:val="20"/>
                <w:szCs w:val="20"/>
                <w:lang w:val="en-US"/>
              </w:rPr>
            </w:pPr>
          </w:p>
          <w:p w14:paraId="47C2E5B8" w14:textId="77777777" w:rsidR="007800BF" w:rsidRDefault="007800BF" w:rsidP="008B1454">
            <w:pPr>
              <w:rPr>
                <w:color w:val="FF0000"/>
                <w:sz w:val="20"/>
                <w:szCs w:val="20"/>
                <w:lang w:val="en-US"/>
              </w:rPr>
            </w:pPr>
          </w:p>
          <w:p w14:paraId="0DEF8005" w14:textId="77777777" w:rsidR="007800BF" w:rsidRDefault="007800BF" w:rsidP="008B1454">
            <w:pPr>
              <w:rPr>
                <w:color w:val="FF0000"/>
                <w:sz w:val="20"/>
                <w:szCs w:val="20"/>
                <w:lang w:val="en-US"/>
              </w:rPr>
            </w:pPr>
          </w:p>
          <w:p w14:paraId="2F3C8591" w14:textId="77777777" w:rsidR="007800BF" w:rsidRDefault="007800BF" w:rsidP="008B1454">
            <w:pPr>
              <w:rPr>
                <w:color w:val="FF0000"/>
                <w:sz w:val="20"/>
                <w:szCs w:val="20"/>
                <w:lang w:val="en-US"/>
              </w:rPr>
            </w:pPr>
          </w:p>
          <w:p w14:paraId="5CA5D931" w14:textId="77777777" w:rsidR="007800BF" w:rsidRDefault="007800BF" w:rsidP="008B1454">
            <w:pPr>
              <w:rPr>
                <w:color w:val="FF0000"/>
                <w:sz w:val="20"/>
                <w:szCs w:val="20"/>
                <w:lang w:val="en-US"/>
              </w:rPr>
            </w:pPr>
          </w:p>
          <w:p w14:paraId="17FADAE3" w14:textId="4E1F9CF1" w:rsidR="007800BF" w:rsidRPr="00693D38" w:rsidRDefault="007B7F61" w:rsidP="008B1454">
            <w:pPr>
              <w:rPr>
                <w:color w:val="FF0000"/>
                <w:sz w:val="20"/>
                <w:szCs w:val="20"/>
                <w:lang w:val="en-US"/>
              </w:rPr>
            </w:pPr>
            <w:r>
              <w:rPr>
                <w:color w:val="FF0000"/>
                <w:sz w:val="20"/>
                <w:szCs w:val="20"/>
                <w:lang w:val="en-US"/>
              </w:rPr>
              <w:t xml:space="preserve">Established the </w:t>
            </w:r>
            <w:proofErr w:type="gramStart"/>
            <w:r>
              <w:rPr>
                <w:color w:val="FF0000"/>
                <w:sz w:val="20"/>
                <w:szCs w:val="20"/>
                <w:lang w:val="en-US"/>
              </w:rPr>
              <w:t>Kiribati  Sustainable</w:t>
            </w:r>
            <w:proofErr w:type="gramEnd"/>
            <w:r>
              <w:rPr>
                <w:color w:val="FF0000"/>
                <w:sz w:val="20"/>
                <w:szCs w:val="20"/>
                <w:lang w:val="en-US"/>
              </w:rPr>
              <w:t xml:space="preserve"> Energy Association. </w:t>
            </w:r>
          </w:p>
        </w:tc>
      </w:tr>
      <w:tr w:rsidR="007B6A58" w:rsidRPr="00955610" w14:paraId="42EEAB4D" w14:textId="79FE5D92" w:rsidTr="00DA0ED1">
        <w:trPr>
          <w:trHeight w:val="178"/>
        </w:trPr>
        <w:tc>
          <w:tcPr>
            <w:tcW w:w="2857" w:type="dxa"/>
            <w:tcBorders>
              <w:top w:val="single" w:sz="4" w:space="0" w:color="auto"/>
              <w:left w:val="single" w:sz="4" w:space="0" w:color="auto"/>
              <w:bottom w:val="single" w:sz="4" w:space="0" w:color="auto"/>
              <w:right w:val="single" w:sz="4" w:space="0" w:color="auto"/>
            </w:tcBorders>
            <w:shd w:val="clear" w:color="auto" w:fill="F2F2F2"/>
          </w:tcPr>
          <w:p w14:paraId="7DAD9DF4" w14:textId="77777777" w:rsidR="00DA0ED1" w:rsidRPr="008514E3" w:rsidRDefault="00DA0ED1" w:rsidP="008B1454">
            <w:pPr>
              <w:pStyle w:val="NoSpacing"/>
              <w:rPr>
                <w:rFonts w:ascii="Times New Roman" w:hAnsi="Times New Roman" w:cs="Times New Roman"/>
                <w:sz w:val="20"/>
                <w:szCs w:val="20"/>
              </w:rPr>
            </w:pPr>
            <w:r w:rsidRPr="0067693B">
              <w:rPr>
                <w:rFonts w:ascii="Times New Roman" w:hAnsi="Times New Roman" w:cs="Times New Roman"/>
                <w:sz w:val="20"/>
                <w:szCs w:val="20"/>
              </w:rPr>
              <w:t xml:space="preserve">Output 3.3 </w:t>
            </w:r>
          </w:p>
          <w:p w14:paraId="08919E31" w14:textId="77777777" w:rsidR="00DA0ED1" w:rsidRPr="0067693B" w:rsidRDefault="00DA0ED1" w:rsidP="008B1454">
            <w:pPr>
              <w:pStyle w:val="NoSpacing"/>
              <w:rPr>
                <w:rFonts w:ascii="Times New Roman" w:hAnsi="Times New Roman" w:cs="Times New Roman"/>
                <w:color w:val="000000"/>
                <w:sz w:val="20"/>
                <w:szCs w:val="20"/>
                <w:highlight w:val="yellow"/>
              </w:rPr>
            </w:pPr>
            <w:r w:rsidRPr="00C46B70">
              <w:rPr>
                <w:rFonts w:ascii="Times New Roman" w:hAnsi="Times New Roman" w:cs="Times New Roman"/>
                <w:color w:val="000000"/>
                <w:sz w:val="20"/>
                <w:szCs w:val="20"/>
              </w:rPr>
              <w:t xml:space="preserve">Increased entrepreneurship through productive uses of energy. </w:t>
            </w:r>
          </w:p>
        </w:tc>
        <w:tc>
          <w:tcPr>
            <w:tcW w:w="2419" w:type="dxa"/>
            <w:tcBorders>
              <w:top w:val="single" w:sz="4" w:space="0" w:color="auto"/>
              <w:left w:val="single" w:sz="4" w:space="0" w:color="auto"/>
              <w:bottom w:val="single" w:sz="4" w:space="0" w:color="auto"/>
              <w:right w:val="single" w:sz="4" w:space="0" w:color="auto"/>
            </w:tcBorders>
            <w:shd w:val="clear" w:color="auto" w:fill="F2F2F2"/>
          </w:tcPr>
          <w:p w14:paraId="556E7DB7" w14:textId="77777777" w:rsidR="00DA0ED1" w:rsidRPr="00BE2510"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No. of micro and SMEs established due to the improved reliable supply of energy  </w:t>
            </w:r>
          </w:p>
          <w:p w14:paraId="0AD9AD00" w14:textId="77777777" w:rsidR="00DA0ED1" w:rsidRDefault="00DA0ED1" w:rsidP="008B1454">
            <w:pPr>
              <w:pStyle w:val="NoSpacing"/>
              <w:rPr>
                <w:rFonts w:ascii="Times New Roman" w:hAnsi="Times New Roman" w:cs="Times New Roman"/>
                <w:sz w:val="20"/>
                <w:szCs w:val="20"/>
              </w:rPr>
            </w:pPr>
          </w:p>
          <w:p w14:paraId="5BCE9278" w14:textId="77777777" w:rsidR="00DA0ED1" w:rsidRDefault="00DA0ED1" w:rsidP="008B1454">
            <w:pPr>
              <w:pStyle w:val="NoSpacing"/>
              <w:rPr>
                <w:rFonts w:ascii="Times New Roman" w:hAnsi="Times New Roman" w:cs="Times New Roman"/>
                <w:sz w:val="20"/>
                <w:szCs w:val="20"/>
              </w:rPr>
            </w:pPr>
          </w:p>
          <w:p w14:paraId="1ED5EBA6" w14:textId="77777777" w:rsidR="00DA0ED1" w:rsidRDefault="00DA0ED1" w:rsidP="008B1454">
            <w:pPr>
              <w:pStyle w:val="NoSpacing"/>
              <w:rPr>
                <w:rFonts w:ascii="Times New Roman" w:hAnsi="Times New Roman" w:cs="Times New Roman"/>
                <w:sz w:val="20"/>
                <w:szCs w:val="20"/>
              </w:rPr>
            </w:pPr>
          </w:p>
          <w:p w14:paraId="0FBE01EB" w14:textId="77777777" w:rsidR="00DA0ED1" w:rsidRPr="00955610" w:rsidRDefault="00DA0ED1" w:rsidP="008B1454">
            <w:pPr>
              <w:pStyle w:val="NoSpacing"/>
              <w:rPr>
                <w:rFonts w:ascii="Times New Roman" w:hAnsi="Times New Roman" w:cs="Times New Roman"/>
                <w:color w:val="000000"/>
                <w:sz w:val="20"/>
                <w:szCs w:val="20"/>
              </w:rPr>
            </w:pPr>
            <w:r>
              <w:rPr>
                <w:rFonts w:ascii="Times New Roman" w:hAnsi="Times New Roman" w:cs="Times New Roman"/>
                <w:sz w:val="20"/>
                <w:szCs w:val="20"/>
              </w:rPr>
              <w:t xml:space="preserve">Increased jobs and income-generating activities due to the improved reliable supply of energy  </w:t>
            </w:r>
          </w:p>
        </w:tc>
        <w:tc>
          <w:tcPr>
            <w:tcW w:w="2975" w:type="dxa"/>
            <w:tcBorders>
              <w:top w:val="single" w:sz="4" w:space="0" w:color="auto"/>
              <w:left w:val="single" w:sz="4" w:space="0" w:color="auto"/>
              <w:bottom w:val="single" w:sz="4" w:space="0" w:color="auto"/>
              <w:right w:val="single" w:sz="4" w:space="0" w:color="auto"/>
            </w:tcBorders>
            <w:shd w:val="clear" w:color="auto" w:fill="F2F2F2"/>
          </w:tcPr>
          <w:p w14:paraId="075C5A35" w14:textId="77777777" w:rsidR="00DA0ED1" w:rsidRDefault="00DA0ED1" w:rsidP="008B1454">
            <w:pPr>
              <w:pStyle w:val="NoSpacing"/>
              <w:rPr>
                <w:rFonts w:ascii="Times New Roman" w:hAnsi="Times New Roman" w:cs="Times New Roman"/>
                <w:color w:val="000000"/>
                <w:sz w:val="20"/>
                <w:szCs w:val="20"/>
              </w:rPr>
            </w:pPr>
            <w:r>
              <w:rPr>
                <w:rFonts w:ascii="Times New Roman" w:hAnsi="Times New Roman" w:cs="Times New Roman"/>
                <w:color w:val="000000"/>
                <w:sz w:val="20"/>
                <w:szCs w:val="20"/>
                <w:u w:val="single"/>
              </w:rPr>
              <w:t>Baseline:</w:t>
            </w:r>
            <w:r w:rsidRPr="00AF6A8C">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Unknown number of new micro and SMEs established </w:t>
            </w:r>
          </w:p>
          <w:p w14:paraId="7CFD61D1" w14:textId="77777777" w:rsidR="00DA0ED1" w:rsidRDefault="00DA0ED1" w:rsidP="008B1454">
            <w:pPr>
              <w:pStyle w:val="NoSpacing"/>
              <w:rPr>
                <w:rFonts w:ascii="Times New Roman" w:hAnsi="Times New Roman" w:cs="Times New Roman"/>
                <w:color w:val="000000"/>
                <w:sz w:val="20"/>
                <w:szCs w:val="20"/>
                <w:u w:val="single"/>
              </w:rPr>
            </w:pPr>
          </w:p>
          <w:p w14:paraId="1F9E8278"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color w:val="000000"/>
                <w:sz w:val="20"/>
                <w:szCs w:val="20"/>
                <w:u w:val="single"/>
              </w:rPr>
              <w:t>Target:</w:t>
            </w:r>
            <w:r w:rsidRPr="00BE2510">
              <w:rPr>
                <w:rFonts w:ascii="Times New Roman" w:hAnsi="Times New Roman" w:cs="Times New Roman"/>
                <w:sz w:val="20"/>
                <w:szCs w:val="20"/>
              </w:rPr>
              <w:t xml:space="preserve"> </w:t>
            </w:r>
            <w:r>
              <w:rPr>
                <w:rFonts w:ascii="Times New Roman" w:hAnsi="Times New Roman" w:cs="Times New Roman"/>
                <w:sz w:val="20"/>
                <w:szCs w:val="20"/>
              </w:rPr>
              <w:t xml:space="preserve"> At least 5 new micro and SMEs established by end of 2023</w:t>
            </w:r>
          </w:p>
          <w:p w14:paraId="1EFFECAB" w14:textId="77777777" w:rsidR="00DA0ED1" w:rsidRDefault="00DA0ED1" w:rsidP="008B1454">
            <w:pPr>
              <w:pStyle w:val="NoSpacing"/>
              <w:rPr>
                <w:rFonts w:ascii="Times New Roman" w:hAnsi="Times New Roman" w:cs="Times New Roman"/>
                <w:sz w:val="20"/>
                <w:szCs w:val="20"/>
              </w:rPr>
            </w:pPr>
          </w:p>
          <w:p w14:paraId="5B272300" w14:textId="77777777" w:rsidR="00DA0ED1" w:rsidRDefault="00DA0ED1" w:rsidP="008B1454">
            <w:pPr>
              <w:pStyle w:val="NoSpacing"/>
              <w:rPr>
                <w:rFonts w:ascii="Times New Roman" w:hAnsi="Times New Roman" w:cs="Times New Roman"/>
                <w:sz w:val="20"/>
                <w:szCs w:val="20"/>
                <w:u w:val="single"/>
              </w:rPr>
            </w:pPr>
            <w:r w:rsidRPr="00BB0051">
              <w:rPr>
                <w:rFonts w:ascii="Times New Roman" w:hAnsi="Times New Roman" w:cs="Times New Roman"/>
                <w:sz w:val="20"/>
                <w:szCs w:val="20"/>
                <w:u w:val="single"/>
              </w:rPr>
              <w:t>Baseline:</w:t>
            </w:r>
            <w:r>
              <w:rPr>
                <w:rFonts w:ascii="Times New Roman" w:hAnsi="Times New Roman" w:cs="Times New Roman"/>
                <w:sz w:val="20"/>
                <w:szCs w:val="20"/>
                <w:u w:val="single"/>
              </w:rPr>
              <w:t xml:space="preserve"> </w:t>
            </w:r>
            <w:r w:rsidRPr="00D67778">
              <w:rPr>
                <w:rFonts w:ascii="Times New Roman" w:hAnsi="Times New Roman" w:cs="Times New Roman"/>
                <w:sz w:val="20"/>
                <w:szCs w:val="20"/>
              </w:rPr>
              <w:t>Unknown number of new jobs and income</w:t>
            </w:r>
            <w:r>
              <w:rPr>
                <w:rFonts w:ascii="Times New Roman" w:hAnsi="Times New Roman" w:cs="Times New Roman"/>
                <w:sz w:val="20"/>
                <w:szCs w:val="20"/>
              </w:rPr>
              <w:t>-</w:t>
            </w:r>
            <w:r w:rsidRPr="00D67778">
              <w:rPr>
                <w:rFonts w:ascii="Times New Roman" w:hAnsi="Times New Roman" w:cs="Times New Roman"/>
                <w:sz w:val="20"/>
                <w:szCs w:val="20"/>
              </w:rPr>
              <w:t>generating activities</w:t>
            </w:r>
            <w:r>
              <w:rPr>
                <w:rFonts w:ascii="Times New Roman" w:hAnsi="Times New Roman" w:cs="Times New Roman"/>
                <w:sz w:val="20"/>
                <w:szCs w:val="20"/>
                <w:u w:val="single"/>
              </w:rPr>
              <w:t xml:space="preserve"> </w:t>
            </w:r>
          </w:p>
          <w:p w14:paraId="0776B0C3" w14:textId="77777777" w:rsidR="00DA0ED1" w:rsidRPr="00BB0051" w:rsidRDefault="00DA0ED1" w:rsidP="008B1454">
            <w:pPr>
              <w:pStyle w:val="NoSpacing"/>
              <w:rPr>
                <w:rFonts w:ascii="Times New Roman" w:hAnsi="Times New Roman" w:cs="Times New Roman"/>
                <w:sz w:val="20"/>
                <w:szCs w:val="20"/>
                <w:u w:val="single"/>
              </w:rPr>
            </w:pPr>
          </w:p>
          <w:p w14:paraId="6F67E2AF" w14:textId="77777777" w:rsidR="00DA0ED1" w:rsidRPr="00955610" w:rsidRDefault="00DA0ED1" w:rsidP="008B1454">
            <w:pPr>
              <w:pStyle w:val="NoSpacing"/>
              <w:rPr>
                <w:rFonts w:ascii="Times New Roman" w:hAnsi="Times New Roman" w:cs="Times New Roman"/>
                <w:color w:val="000000"/>
                <w:sz w:val="20"/>
                <w:szCs w:val="20"/>
              </w:rPr>
            </w:pPr>
            <w:r w:rsidRPr="00BB0051">
              <w:rPr>
                <w:rFonts w:ascii="Times New Roman" w:hAnsi="Times New Roman" w:cs="Times New Roman"/>
                <w:sz w:val="20"/>
                <w:szCs w:val="20"/>
                <w:u w:val="single"/>
              </w:rPr>
              <w:t>Target:</w:t>
            </w:r>
            <w:r w:rsidRPr="00BE2510">
              <w:rPr>
                <w:rFonts w:ascii="Times New Roman" w:hAnsi="Times New Roman" w:cs="Times New Roman"/>
                <w:sz w:val="20"/>
                <w:szCs w:val="20"/>
              </w:rPr>
              <w:t xml:space="preserve"> </w:t>
            </w:r>
            <w:r>
              <w:rPr>
                <w:rFonts w:ascii="Times New Roman" w:hAnsi="Times New Roman" w:cs="Times New Roman"/>
                <w:sz w:val="20"/>
                <w:szCs w:val="20"/>
              </w:rPr>
              <w:t xml:space="preserve">At least 50 additional jobs and USD 100k of additional income due to new micro and SMEs   </w:t>
            </w:r>
          </w:p>
        </w:tc>
        <w:tc>
          <w:tcPr>
            <w:tcW w:w="2122" w:type="dxa"/>
            <w:tcBorders>
              <w:top w:val="single" w:sz="4" w:space="0" w:color="auto"/>
              <w:left w:val="single" w:sz="4" w:space="0" w:color="auto"/>
              <w:bottom w:val="single" w:sz="4" w:space="0" w:color="auto"/>
              <w:right w:val="single" w:sz="4" w:space="0" w:color="auto"/>
            </w:tcBorders>
            <w:shd w:val="clear" w:color="auto" w:fill="F2F2F2"/>
          </w:tcPr>
          <w:p w14:paraId="7F70361A"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Business Registration and Licenses </w:t>
            </w:r>
          </w:p>
          <w:p w14:paraId="0ED87E42"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Tax records </w:t>
            </w:r>
          </w:p>
          <w:p w14:paraId="2270525D"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Business tax returns and salary slips  </w:t>
            </w:r>
          </w:p>
          <w:p w14:paraId="4A148FF4"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 </w:t>
            </w:r>
          </w:p>
          <w:p w14:paraId="11E35923" w14:textId="77777777" w:rsidR="00DA0ED1" w:rsidRPr="00BF7D51" w:rsidRDefault="00DA0ED1" w:rsidP="008B1454">
            <w:pPr>
              <w:pStyle w:val="NoSpacing"/>
              <w:rPr>
                <w:rFonts w:ascii="Times New Roman" w:hAnsi="Times New Roman" w:cs="Times New Roman"/>
                <w:sz w:val="20"/>
                <w:szCs w:val="20"/>
              </w:rPr>
            </w:pPr>
          </w:p>
          <w:p w14:paraId="59DF50DB" w14:textId="77777777" w:rsidR="00DA0ED1" w:rsidRPr="00955610" w:rsidRDefault="00DA0ED1" w:rsidP="008B1454">
            <w:pPr>
              <w:pStyle w:val="NoSpacing"/>
              <w:rPr>
                <w:rFonts w:ascii="Times New Roman" w:hAnsi="Times New Roman" w:cs="Times New Roman"/>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672DC3CA" w14:textId="74127929" w:rsidR="00DA0ED1" w:rsidRDefault="00DA0ED1" w:rsidP="008B1454">
            <w:pPr>
              <w:pStyle w:val="NoSpacing"/>
              <w:rPr>
                <w:rFonts w:ascii="Times New Roman" w:hAnsi="Times New Roman" w:cs="Times New Roman"/>
                <w:sz w:val="20"/>
                <w:szCs w:val="20"/>
                <w:lang w:eastAsia="nb-NO"/>
              </w:rPr>
            </w:pPr>
            <w:r>
              <w:rPr>
                <w:rFonts w:ascii="Times New Roman" w:hAnsi="Times New Roman" w:cs="Times New Roman"/>
                <w:sz w:val="20"/>
                <w:szCs w:val="20"/>
                <w:lang w:eastAsia="nb-NO"/>
              </w:rPr>
              <w:t xml:space="preserve">Other supporting incentives from govt empower people with the confidence to start new micro and SME.   </w:t>
            </w:r>
          </w:p>
          <w:p w14:paraId="61BCFB3E" w14:textId="77777777" w:rsidR="00DA0ED1" w:rsidRDefault="00DA0ED1" w:rsidP="008B1454">
            <w:pPr>
              <w:pStyle w:val="NoSpacing"/>
              <w:rPr>
                <w:rFonts w:ascii="Times New Roman" w:hAnsi="Times New Roman" w:cs="Times New Roman"/>
                <w:sz w:val="20"/>
                <w:szCs w:val="20"/>
                <w:lang w:eastAsia="nb-NO"/>
              </w:rPr>
            </w:pPr>
          </w:p>
          <w:p w14:paraId="29FF51B7" w14:textId="77777777" w:rsidR="00DA0ED1" w:rsidRPr="00955610" w:rsidRDefault="00DA0ED1" w:rsidP="008B1454">
            <w:pPr>
              <w:pStyle w:val="NoSpacing"/>
              <w:rPr>
                <w:rFonts w:ascii="Times New Roman" w:hAnsi="Times New Roman" w:cs="Times New Roman"/>
                <w:color w:val="000000"/>
                <w:sz w:val="20"/>
                <w:szCs w:val="20"/>
              </w:rPr>
            </w:pPr>
          </w:p>
        </w:tc>
        <w:tc>
          <w:tcPr>
            <w:tcW w:w="2131" w:type="dxa"/>
            <w:tcBorders>
              <w:top w:val="single" w:sz="4" w:space="0" w:color="auto"/>
              <w:left w:val="single" w:sz="4" w:space="0" w:color="auto"/>
              <w:bottom w:val="single" w:sz="4" w:space="0" w:color="auto"/>
              <w:right w:val="single" w:sz="4" w:space="0" w:color="auto"/>
            </w:tcBorders>
            <w:shd w:val="clear" w:color="auto" w:fill="F2F2F2"/>
          </w:tcPr>
          <w:p w14:paraId="71001F67" w14:textId="77777777" w:rsidR="00DA0ED1" w:rsidRDefault="007B7F61" w:rsidP="008B1454">
            <w:pPr>
              <w:pStyle w:val="NoSpacing"/>
              <w:rPr>
                <w:rFonts w:ascii="Times New Roman" w:hAnsi="Times New Roman" w:cs="Times New Roman"/>
                <w:color w:val="FF0000"/>
                <w:sz w:val="20"/>
                <w:szCs w:val="20"/>
                <w:lang w:eastAsia="nb-NO"/>
              </w:rPr>
            </w:pPr>
            <w:r>
              <w:rPr>
                <w:rFonts w:ascii="Times New Roman" w:hAnsi="Times New Roman" w:cs="Times New Roman"/>
                <w:color w:val="FF0000"/>
                <w:sz w:val="20"/>
                <w:szCs w:val="20"/>
                <w:lang w:eastAsia="nb-NO"/>
              </w:rPr>
              <w:t>Conducted productive uses of energy workshop at ‘</w:t>
            </w:r>
            <w:r w:rsidR="00D272C9">
              <w:rPr>
                <w:rFonts w:ascii="Times New Roman" w:hAnsi="Times New Roman" w:cs="Times New Roman"/>
                <w:color w:val="FF0000"/>
                <w:sz w:val="20"/>
                <w:szCs w:val="20"/>
                <w:lang w:eastAsia="nb-NO"/>
              </w:rPr>
              <w:t>Eua Island</w:t>
            </w:r>
            <w:r>
              <w:rPr>
                <w:rFonts w:ascii="Times New Roman" w:hAnsi="Times New Roman" w:cs="Times New Roman"/>
                <w:color w:val="FF0000"/>
                <w:sz w:val="20"/>
                <w:szCs w:val="20"/>
                <w:lang w:eastAsia="nb-NO"/>
              </w:rPr>
              <w:t>.</w:t>
            </w:r>
          </w:p>
          <w:p w14:paraId="1C86FFC0" w14:textId="77777777" w:rsidR="00D272C9" w:rsidRDefault="00D272C9" w:rsidP="008B1454">
            <w:pPr>
              <w:pStyle w:val="NoSpacing"/>
              <w:rPr>
                <w:rFonts w:ascii="Times New Roman" w:hAnsi="Times New Roman" w:cs="Times New Roman"/>
                <w:color w:val="FF0000"/>
                <w:sz w:val="20"/>
                <w:szCs w:val="20"/>
                <w:lang w:eastAsia="nb-NO"/>
              </w:rPr>
            </w:pPr>
          </w:p>
          <w:p w14:paraId="2E589F14" w14:textId="527D72C7" w:rsidR="00D272C9" w:rsidRPr="00D272C9" w:rsidRDefault="00D272C9" w:rsidP="008B1454">
            <w:pPr>
              <w:pStyle w:val="NoSpacing"/>
              <w:rPr>
                <w:rFonts w:ascii="Times New Roman" w:hAnsi="Times New Roman" w:cs="Times New Roman"/>
                <w:color w:val="0070C0"/>
                <w:sz w:val="20"/>
                <w:szCs w:val="20"/>
                <w:lang w:eastAsia="nb-NO"/>
              </w:rPr>
            </w:pPr>
            <w:r>
              <w:rPr>
                <w:rFonts w:ascii="Times New Roman" w:hAnsi="Times New Roman" w:cs="Times New Roman"/>
                <w:color w:val="0070C0"/>
                <w:sz w:val="20"/>
                <w:szCs w:val="20"/>
                <w:lang w:eastAsia="nb-NO"/>
              </w:rPr>
              <w:t xml:space="preserve">Conducted </w:t>
            </w:r>
            <w:r w:rsidR="001341AB">
              <w:rPr>
                <w:rFonts w:ascii="Times New Roman" w:hAnsi="Times New Roman" w:cs="Times New Roman"/>
                <w:color w:val="0070C0"/>
                <w:sz w:val="20"/>
                <w:szCs w:val="20"/>
                <w:lang w:eastAsia="nb-NO"/>
              </w:rPr>
              <w:t xml:space="preserve">workshops </w:t>
            </w:r>
            <w:proofErr w:type="gramStart"/>
            <w:r w:rsidR="001341AB">
              <w:rPr>
                <w:rFonts w:ascii="Times New Roman" w:hAnsi="Times New Roman" w:cs="Times New Roman"/>
                <w:color w:val="0070C0"/>
                <w:sz w:val="20"/>
                <w:szCs w:val="20"/>
                <w:lang w:eastAsia="nb-NO"/>
              </w:rPr>
              <w:t>on  business</w:t>
            </w:r>
            <w:proofErr w:type="gramEnd"/>
            <w:r w:rsidR="001341AB">
              <w:rPr>
                <w:rFonts w:ascii="Times New Roman" w:hAnsi="Times New Roman" w:cs="Times New Roman"/>
                <w:color w:val="0070C0"/>
                <w:sz w:val="20"/>
                <w:szCs w:val="20"/>
                <w:lang w:eastAsia="nb-NO"/>
              </w:rPr>
              <w:t xml:space="preserve"> skills and PURE in two islands of the </w:t>
            </w:r>
            <w:proofErr w:type="spellStart"/>
            <w:r w:rsidR="001341AB">
              <w:rPr>
                <w:rFonts w:ascii="Times New Roman" w:hAnsi="Times New Roman" w:cs="Times New Roman"/>
                <w:color w:val="0070C0"/>
                <w:sz w:val="20"/>
                <w:szCs w:val="20"/>
                <w:lang w:eastAsia="nb-NO"/>
              </w:rPr>
              <w:t>Ha’apai</w:t>
            </w:r>
            <w:proofErr w:type="spellEnd"/>
            <w:r w:rsidR="001341AB">
              <w:rPr>
                <w:rFonts w:ascii="Times New Roman" w:hAnsi="Times New Roman" w:cs="Times New Roman"/>
                <w:color w:val="0070C0"/>
                <w:sz w:val="20"/>
                <w:szCs w:val="20"/>
                <w:lang w:eastAsia="nb-NO"/>
              </w:rPr>
              <w:t xml:space="preserve"> Group in Tonga.</w:t>
            </w:r>
          </w:p>
        </w:tc>
      </w:tr>
      <w:tr w:rsidR="00DA0ED1" w:rsidRPr="00955610" w14:paraId="6A629FF4" w14:textId="18DB919E" w:rsidTr="00DA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6"/>
        </w:trPr>
        <w:tc>
          <w:tcPr>
            <w:tcW w:w="12358" w:type="dxa"/>
            <w:gridSpan w:val="5"/>
            <w:tcBorders>
              <w:top w:val="single" w:sz="8" w:space="0" w:color="auto"/>
              <w:left w:val="single" w:sz="8" w:space="0" w:color="auto"/>
              <w:bottom w:val="single" w:sz="4" w:space="0" w:color="auto"/>
              <w:right w:val="single" w:sz="8" w:space="0" w:color="000000"/>
            </w:tcBorders>
            <w:shd w:val="clear" w:color="000000" w:fill="D9D9D9"/>
            <w:vAlign w:val="center"/>
          </w:tcPr>
          <w:p w14:paraId="592E904C" w14:textId="77777777" w:rsidR="00DA0ED1" w:rsidRPr="0067693B" w:rsidRDefault="00DA0ED1" w:rsidP="008B1454">
            <w:pPr>
              <w:pStyle w:val="NoSpacing"/>
              <w:rPr>
                <w:rFonts w:ascii="Times New Roman" w:hAnsi="Times New Roman" w:cs="Times New Roman"/>
                <w:b/>
                <w:bCs/>
                <w:color w:val="000000"/>
                <w:sz w:val="20"/>
                <w:szCs w:val="20"/>
                <w:highlight w:val="yellow"/>
              </w:rPr>
            </w:pPr>
            <w:r w:rsidRPr="0067693B">
              <w:rPr>
                <w:rFonts w:ascii="Times New Roman" w:eastAsia="Arial Unicode MS" w:hAnsi="Times New Roman" w:cs="Times New Roman"/>
                <w:b/>
                <w:bCs/>
                <w:sz w:val="20"/>
                <w:szCs w:val="20"/>
                <w:highlight w:val="yellow"/>
              </w:rPr>
              <w:t>Outcome 4:  Energy Efficiency Investment</w:t>
            </w:r>
          </w:p>
        </w:tc>
        <w:tc>
          <w:tcPr>
            <w:tcW w:w="2131" w:type="dxa"/>
            <w:tcBorders>
              <w:top w:val="single" w:sz="8" w:space="0" w:color="auto"/>
              <w:left w:val="single" w:sz="8" w:space="0" w:color="auto"/>
              <w:bottom w:val="single" w:sz="4" w:space="0" w:color="auto"/>
              <w:right w:val="single" w:sz="8" w:space="0" w:color="000000"/>
            </w:tcBorders>
            <w:shd w:val="clear" w:color="000000" w:fill="D9D9D9"/>
          </w:tcPr>
          <w:p w14:paraId="3A6E1B96" w14:textId="77777777" w:rsidR="00DA0ED1" w:rsidRPr="00955610" w:rsidRDefault="00DA0ED1" w:rsidP="008B1454">
            <w:pPr>
              <w:pStyle w:val="NoSpacing"/>
              <w:rPr>
                <w:rFonts w:ascii="Times New Roman" w:eastAsia="Arial Unicode MS" w:hAnsi="Times New Roman" w:cs="Times New Roman"/>
                <w:sz w:val="20"/>
                <w:szCs w:val="20"/>
              </w:rPr>
            </w:pPr>
          </w:p>
        </w:tc>
      </w:tr>
      <w:tr w:rsidR="00DA0ED1" w:rsidRPr="00955610" w14:paraId="4D60AE29" w14:textId="2D252462" w:rsidTr="00DA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6"/>
        </w:trPr>
        <w:tc>
          <w:tcPr>
            <w:tcW w:w="12358" w:type="dxa"/>
            <w:gridSpan w:val="5"/>
            <w:tcBorders>
              <w:top w:val="single" w:sz="8" w:space="0" w:color="auto"/>
              <w:left w:val="single" w:sz="8" w:space="0" w:color="auto"/>
              <w:bottom w:val="single" w:sz="4" w:space="0" w:color="auto"/>
              <w:right w:val="single" w:sz="8" w:space="0" w:color="000000"/>
            </w:tcBorders>
            <w:shd w:val="clear" w:color="000000" w:fill="D9D9D9"/>
            <w:vAlign w:val="center"/>
          </w:tcPr>
          <w:p w14:paraId="649F4681" w14:textId="77777777" w:rsidR="00DA0ED1" w:rsidRPr="003E194B" w:rsidRDefault="00DA0ED1" w:rsidP="008B1454">
            <w:pPr>
              <w:rPr>
                <w:rFonts w:eastAsia="Arial Unicode MS"/>
                <w:sz w:val="20"/>
                <w:szCs w:val="20"/>
              </w:rPr>
            </w:pPr>
            <w:r w:rsidRPr="003E194B">
              <w:rPr>
                <w:rFonts w:eastAsia="Arial Unicode MS"/>
                <w:sz w:val="20"/>
                <w:szCs w:val="20"/>
              </w:rPr>
              <w:t xml:space="preserve">Objective: </w:t>
            </w:r>
            <w:r w:rsidRPr="003E194B">
              <w:rPr>
                <w:sz w:val="20"/>
                <w:szCs w:val="20"/>
              </w:rPr>
              <w:t>To enhance the competitiveness of manufacturing and service industries in the Pacific Region while reducing Greenhouse Gas (GHG) emissions by mobilising additional investment for public institutions and private sector organisations in the market of domestic, industrial, and commercial EE.</w:t>
            </w:r>
          </w:p>
        </w:tc>
        <w:tc>
          <w:tcPr>
            <w:tcW w:w="2131" w:type="dxa"/>
            <w:tcBorders>
              <w:top w:val="single" w:sz="8" w:space="0" w:color="auto"/>
              <w:left w:val="single" w:sz="8" w:space="0" w:color="auto"/>
              <w:bottom w:val="single" w:sz="4" w:space="0" w:color="auto"/>
              <w:right w:val="single" w:sz="8" w:space="0" w:color="000000"/>
            </w:tcBorders>
            <w:shd w:val="clear" w:color="000000" w:fill="D9D9D9"/>
          </w:tcPr>
          <w:p w14:paraId="04F183BE" w14:textId="77777777" w:rsidR="00DA0ED1" w:rsidRPr="003E194B" w:rsidRDefault="00DA0ED1" w:rsidP="008B1454">
            <w:pPr>
              <w:rPr>
                <w:rFonts w:eastAsia="Arial Unicode MS"/>
                <w:sz w:val="20"/>
                <w:szCs w:val="20"/>
              </w:rPr>
            </w:pPr>
          </w:p>
        </w:tc>
      </w:tr>
      <w:tr w:rsidR="007B6A58" w:rsidRPr="00955610" w14:paraId="18FB79D1" w14:textId="4057D615" w:rsidTr="00DA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9"/>
        </w:trPr>
        <w:tc>
          <w:tcPr>
            <w:tcW w:w="2857" w:type="dxa"/>
            <w:tcBorders>
              <w:top w:val="single" w:sz="4" w:space="0" w:color="auto"/>
              <w:left w:val="single" w:sz="8" w:space="0" w:color="auto"/>
              <w:bottom w:val="single" w:sz="8" w:space="0" w:color="auto"/>
              <w:right w:val="single" w:sz="8" w:space="0" w:color="auto"/>
            </w:tcBorders>
            <w:shd w:val="clear" w:color="auto" w:fill="F2F2F2"/>
            <w:vAlign w:val="center"/>
            <w:hideMark/>
          </w:tcPr>
          <w:p w14:paraId="110638EF"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Output</w:t>
            </w:r>
          </w:p>
        </w:tc>
        <w:tc>
          <w:tcPr>
            <w:tcW w:w="2419" w:type="dxa"/>
            <w:tcBorders>
              <w:top w:val="single" w:sz="4" w:space="0" w:color="auto"/>
              <w:left w:val="nil"/>
              <w:bottom w:val="single" w:sz="8" w:space="0" w:color="auto"/>
              <w:right w:val="single" w:sz="8" w:space="0" w:color="auto"/>
            </w:tcBorders>
            <w:shd w:val="clear" w:color="auto" w:fill="F2F2F2"/>
            <w:vAlign w:val="center"/>
            <w:hideMark/>
          </w:tcPr>
          <w:p w14:paraId="36C2DABA"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Indicators</w:t>
            </w:r>
          </w:p>
        </w:tc>
        <w:tc>
          <w:tcPr>
            <w:tcW w:w="2975" w:type="dxa"/>
            <w:tcBorders>
              <w:top w:val="single" w:sz="4" w:space="0" w:color="auto"/>
              <w:left w:val="nil"/>
              <w:bottom w:val="single" w:sz="8" w:space="0" w:color="auto"/>
              <w:right w:val="single" w:sz="4" w:space="0" w:color="auto"/>
            </w:tcBorders>
            <w:shd w:val="clear" w:color="auto" w:fill="F2F2F2"/>
            <w:vAlign w:val="center"/>
          </w:tcPr>
          <w:p w14:paraId="6C4DEA5C"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sz w:val="20"/>
                <w:szCs w:val="20"/>
              </w:rPr>
              <w:t>Baseline and Targets</w:t>
            </w:r>
          </w:p>
        </w:tc>
        <w:tc>
          <w:tcPr>
            <w:tcW w:w="2122" w:type="dxa"/>
            <w:tcBorders>
              <w:top w:val="single" w:sz="4" w:space="0" w:color="auto"/>
              <w:left w:val="single" w:sz="4" w:space="0" w:color="auto"/>
              <w:bottom w:val="single" w:sz="8" w:space="0" w:color="auto"/>
              <w:right w:val="single" w:sz="8" w:space="0" w:color="auto"/>
            </w:tcBorders>
            <w:shd w:val="clear" w:color="auto" w:fill="F2F2F2"/>
            <w:vAlign w:val="center"/>
            <w:hideMark/>
          </w:tcPr>
          <w:p w14:paraId="0424AEA2"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Means of verification</w:t>
            </w:r>
          </w:p>
        </w:tc>
        <w:tc>
          <w:tcPr>
            <w:tcW w:w="1985" w:type="dxa"/>
            <w:tcBorders>
              <w:top w:val="single" w:sz="4" w:space="0" w:color="auto"/>
              <w:left w:val="nil"/>
              <w:bottom w:val="single" w:sz="8" w:space="0" w:color="auto"/>
              <w:right w:val="single" w:sz="8" w:space="0" w:color="auto"/>
            </w:tcBorders>
            <w:shd w:val="clear" w:color="auto" w:fill="F2F2F2"/>
            <w:vAlign w:val="center"/>
            <w:hideMark/>
          </w:tcPr>
          <w:p w14:paraId="0E4C1CD9"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Risks and assumptions</w:t>
            </w:r>
          </w:p>
        </w:tc>
        <w:tc>
          <w:tcPr>
            <w:tcW w:w="2131" w:type="dxa"/>
            <w:tcBorders>
              <w:top w:val="single" w:sz="4" w:space="0" w:color="auto"/>
              <w:left w:val="nil"/>
              <w:bottom w:val="single" w:sz="8" w:space="0" w:color="auto"/>
              <w:right w:val="single" w:sz="8" w:space="0" w:color="auto"/>
            </w:tcBorders>
            <w:shd w:val="clear" w:color="auto" w:fill="F2F2F2"/>
          </w:tcPr>
          <w:p w14:paraId="04BCB71A" w14:textId="77777777" w:rsidR="00DA0ED1" w:rsidRPr="00955610" w:rsidRDefault="00DA0ED1" w:rsidP="008B1454">
            <w:pPr>
              <w:pStyle w:val="NoSpacing"/>
              <w:rPr>
                <w:rFonts w:ascii="Times New Roman" w:hAnsi="Times New Roman" w:cs="Times New Roman"/>
                <w:color w:val="000000"/>
                <w:sz w:val="20"/>
                <w:szCs w:val="20"/>
              </w:rPr>
            </w:pPr>
          </w:p>
        </w:tc>
      </w:tr>
      <w:tr w:rsidR="007B6A58" w:rsidRPr="00955610" w14:paraId="6D221F3C" w14:textId="56C92142" w:rsidTr="00DA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0"/>
        </w:trPr>
        <w:tc>
          <w:tcPr>
            <w:tcW w:w="2857" w:type="dxa"/>
            <w:tcBorders>
              <w:top w:val="nil"/>
              <w:left w:val="single" w:sz="8" w:space="0" w:color="auto"/>
              <w:bottom w:val="single" w:sz="4" w:space="0" w:color="auto"/>
              <w:right w:val="single" w:sz="8" w:space="0" w:color="auto"/>
            </w:tcBorders>
            <w:shd w:val="clear" w:color="auto" w:fill="F2F2F2"/>
            <w:hideMark/>
          </w:tcPr>
          <w:p w14:paraId="027CF742"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 xml:space="preserve">Output 4.1 </w:t>
            </w:r>
            <w:r w:rsidRPr="00955610">
              <w:rPr>
                <w:rFonts w:ascii="Times New Roman" w:hAnsi="Times New Roman" w:cs="Times New Roman"/>
                <w:sz w:val="20"/>
                <w:szCs w:val="20"/>
              </w:rPr>
              <w:t xml:space="preserve">International standards (ASHRAE, ISO, </w:t>
            </w:r>
            <w:r>
              <w:rPr>
                <w:rFonts w:ascii="Times New Roman" w:hAnsi="Times New Roman" w:cs="Times New Roman"/>
                <w:sz w:val="20"/>
                <w:szCs w:val="20"/>
              </w:rPr>
              <w:t xml:space="preserve">ANZ, </w:t>
            </w:r>
            <w:proofErr w:type="spellStart"/>
            <w:r w:rsidRPr="00955610">
              <w:rPr>
                <w:rFonts w:ascii="Times New Roman" w:hAnsi="Times New Roman" w:cs="Times New Roman"/>
                <w:sz w:val="20"/>
                <w:szCs w:val="20"/>
              </w:rPr>
              <w:t>etc</w:t>
            </w:r>
            <w:proofErr w:type="spellEnd"/>
            <w:r w:rsidRPr="00955610">
              <w:rPr>
                <w:rFonts w:ascii="Times New Roman" w:hAnsi="Times New Roman" w:cs="Times New Roman"/>
                <w:sz w:val="20"/>
                <w:szCs w:val="20"/>
              </w:rPr>
              <w:t xml:space="preserve">) adopted for lighting and thermal efficiency and potentially included in building codes. </w:t>
            </w:r>
          </w:p>
        </w:tc>
        <w:tc>
          <w:tcPr>
            <w:tcW w:w="2419" w:type="dxa"/>
            <w:tcBorders>
              <w:top w:val="nil"/>
              <w:left w:val="nil"/>
              <w:bottom w:val="single" w:sz="4" w:space="0" w:color="auto"/>
              <w:right w:val="single" w:sz="8" w:space="0" w:color="auto"/>
            </w:tcBorders>
            <w:shd w:val="clear" w:color="auto" w:fill="F2F2F2"/>
          </w:tcPr>
          <w:p w14:paraId="0F265886" w14:textId="77777777" w:rsidR="00DA0ED1" w:rsidRPr="00955610" w:rsidRDefault="00DA0ED1" w:rsidP="008B1454">
            <w:pPr>
              <w:pStyle w:val="NoSpacing"/>
              <w:rPr>
                <w:rFonts w:ascii="Times New Roman" w:hAnsi="Times New Roman" w:cs="Times New Roman"/>
                <w:sz w:val="20"/>
                <w:szCs w:val="20"/>
              </w:rPr>
            </w:pPr>
            <w:r w:rsidRPr="00955610">
              <w:rPr>
                <w:rFonts w:ascii="Times New Roman" w:hAnsi="Times New Roman" w:cs="Times New Roman"/>
                <w:sz w:val="20"/>
                <w:szCs w:val="20"/>
              </w:rPr>
              <w:t xml:space="preserve">- </w:t>
            </w:r>
            <w:r>
              <w:rPr>
                <w:rFonts w:ascii="Times New Roman" w:hAnsi="Times New Roman" w:cs="Times New Roman"/>
                <w:sz w:val="20"/>
                <w:szCs w:val="20"/>
              </w:rPr>
              <w:t xml:space="preserve">No. of </w:t>
            </w:r>
            <w:r w:rsidRPr="00955610">
              <w:rPr>
                <w:rFonts w:ascii="Times New Roman" w:hAnsi="Times New Roman" w:cs="Times New Roman"/>
                <w:sz w:val="20"/>
                <w:szCs w:val="20"/>
              </w:rPr>
              <w:t xml:space="preserve">Validation workshops and TA support for PICTs </w:t>
            </w:r>
            <w:r>
              <w:rPr>
                <w:rFonts w:ascii="Times New Roman" w:hAnsi="Times New Roman" w:cs="Times New Roman"/>
                <w:sz w:val="20"/>
                <w:szCs w:val="20"/>
              </w:rPr>
              <w:t xml:space="preserve">on appliance labelling and standards  </w:t>
            </w:r>
            <w:r w:rsidRPr="00955610">
              <w:rPr>
                <w:rFonts w:ascii="Times New Roman" w:hAnsi="Times New Roman" w:cs="Times New Roman"/>
                <w:sz w:val="20"/>
                <w:szCs w:val="20"/>
              </w:rPr>
              <w:t xml:space="preserve"> </w:t>
            </w:r>
          </w:p>
          <w:p w14:paraId="4D1ED357" w14:textId="77777777" w:rsidR="00DA0ED1" w:rsidRPr="00955610" w:rsidRDefault="00DA0ED1" w:rsidP="008B1454">
            <w:pPr>
              <w:pStyle w:val="NoSpacing"/>
              <w:rPr>
                <w:rFonts w:ascii="Times New Roman" w:hAnsi="Times New Roman" w:cs="Times New Roman"/>
                <w:sz w:val="20"/>
                <w:szCs w:val="20"/>
              </w:rPr>
            </w:pPr>
          </w:p>
          <w:p w14:paraId="329E861A" w14:textId="77777777" w:rsidR="00DA0ED1" w:rsidRPr="00955610" w:rsidRDefault="00DA0ED1" w:rsidP="008B1454">
            <w:pPr>
              <w:pStyle w:val="NoSpacing"/>
              <w:rPr>
                <w:rFonts w:ascii="Times New Roman" w:hAnsi="Times New Roman" w:cs="Times New Roman"/>
                <w:color w:val="000000"/>
                <w:sz w:val="20"/>
                <w:szCs w:val="20"/>
              </w:rPr>
            </w:pPr>
          </w:p>
        </w:tc>
        <w:tc>
          <w:tcPr>
            <w:tcW w:w="2975" w:type="dxa"/>
            <w:tcBorders>
              <w:top w:val="nil"/>
              <w:left w:val="nil"/>
              <w:bottom w:val="single" w:sz="4" w:space="0" w:color="auto"/>
              <w:right w:val="single" w:sz="4" w:space="0" w:color="auto"/>
            </w:tcBorders>
            <w:shd w:val="clear" w:color="auto" w:fill="F2F2F2"/>
          </w:tcPr>
          <w:p w14:paraId="068B5097" w14:textId="77777777" w:rsidR="00DA0ED1" w:rsidRPr="00F55A49" w:rsidRDefault="00DA0ED1" w:rsidP="008B1454">
            <w:pPr>
              <w:pStyle w:val="NoSpacing"/>
              <w:rPr>
                <w:rFonts w:ascii="TimesNewRomanPSMT" w:hAnsi="TimesNewRomanPSMT" w:cs="Arial"/>
                <w:color w:val="000000"/>
                <w:sz w:val="20"/>
                <w:szCs w:val="20"/>
                <w:lang w:val="en-GB"/>
              </w:rPr>
            </w:pPr>
            <w:r w:rsidRPr="00955610">
              <w:rPr>
                <w:rFonts w:ascii="Times New Roman" w:hAnsi="Times New Roman" w:cs="Times New Roman"/>
                <w:color w:val="000000"/>
                <w:sz w:val="20"/>
                <w:szCs w:val="20"/>
                <w:u w:val="single"/>
              </w:rPr>
              <w:t>Baseline:</w:t>
            </w:r>
            <w:r w:rsidRPr="00955610">
              <w:rPr>
                <w:rFonts w:ascii="Times New Roman" w:hAnsi="Times New Roman" w:cs="Times New Roman"/>
                <w:sz w:val="20"/>
                <w:szCs w:val="20"/>
              </w:rPr>
              <w:t xml:space="preserve">  </w:t>
            </w:r>
            <w:r w:rsidRPr="00F55A49">
              <w:rPr>
                <w:rFonts w:ascii="Times New Roman" w:hAnsi="Times New Roman" w:cs="Times New Roman"/>
                <w:sz w:val="20"/>
                <w:szCs w:val="20"/>
              </w:rPr>
              <w:t xml:space="preserve">5 </w:t>
            </w:r>
            <w:r w:rsidRPr="00F55A49">
              <w:rPr>
                <w:rFonts w:ascii="TimesNewRomanPSMT" w:hAnsi="TimesNewRomanPSMT" w:cs="Arial"/>
                <w:color w:val="000000"/>
                <w:sz w:val="20"/>
                <w:szCs w:val="20"/>
                <w:lang w:val="en-GB"/>
              </w:rPr>
              <w:t>PICs have adopted</w:t>
            </w:r>
            <w:r w:rsidRPr="00F55A49">
              <w:rPr>
                <w:rFonts w:ascii="TimesNewRomanPSMT" w:hAnsi="TimesNewRomanPSMT" w:cs="Arial"/>
                <w:color w:val="000000"/>
                <w:sz w:val="20"/>
                <w:szCs w:val="20"/>
                <w:lang w:val="en-GB"/>
              </w:rPr>
              <w:br/>
              <w:t>legislation on labelling and standards for refrigerators and freezers and are enforcing their legislations</w:t>
            </w:r>
          </w:p>
          <w:p w14:paraId="299F6CBA" w14:textId="77777777" w:rsidR="00DA0ED1" w:rsidRPr="00955610" w:rsidRDefault="00DA0ED1" w:rsidP="008B1454">
            <w:pPr>
              <w:pStyle w:val="NoSpacing"/>
              <w:rPr>
                <w:rFonts w:ascii="Times New Roman" w:hAnsi="Times New Roman" w:cs="Times New Roman"/>
                <w:sz w:val="20"/>
                <w:szCs w:val="20"/>
              </w:rPr>
            </w:pPr>
          </w:p>
          <w:p w14:paraId="641AD410" w14:textId="77777777" w:rsidR="00DA0ED1" w:rsidRDefault="00DA0ED1" w:rsidP="008B1454">
            <w:pPr>
              <w:pStyle w:val="NoSpacing"/>
              <w:rPr>
                <w:rFonts w:ascii="Times New Roman" w:hAnsi="Times New Roman" w:cs="Times New Roman"/>
                <w:sz w:val="20"/>
                <w:szCs w:val="20"/>
              </w:rPr>
            </w:pPr>
            <w:r w:rsidRPr="00955610">
              <w:rPr>
                <w:rFonts w:ascii="Times New Roman" w:hAnsi="Times New Roman" w:cs="Times New Roman"/>
                <w:color w:val="000000"/>
                <w:sz w:val="20"/>
                <w:szCs w:val="20"/>
                <w:u w:val="single"/>
              </w:rPr>
              <w:t>Target:</w:t>
            </w:r>
            <w:r w:rsidRPr="00955610">
              <w:rPr>
                <w:rFonts w:ascii="Times New Roman" w:hAnsi="Times New Roman" w:cs="Times New Roman"/>
                <w:sz w:val="20"/>
                <w:szCs w:val="20"/>
              </w:rPr>
              <w:t xml:space="preserve"> </w:t>
            </w:r>
            <w:r>
              <w:rPr>
                <w:rFonts w:ascii="Times New Roman" w:hAnsi="Times New Roman" w:cs="Times New Roman"/>
                <w:sz w:val="20"/>
                <w:szCs w:val="20"/>
              </w:rPr>
              <w:t xml:space="preserve">An additional 5 </w:t>
            </w:r>
            <w:r w:rsidRPr="00955610">
              <w:rPr>
                <w:rFonts w:ascii="Times New Roman" w:hAnsi="Times New Roman" w:cs="Times New Roman"/>
                <w:sz w:val="20"/>
                <w:szCs w:val="20"/>
              </w:rPr>
              <w:t xml:space="preserve">PICs </w:t>
            </w:r>
            <w:r>
              <w:rPr>
                <w:rFonts w:ascii="Times New Roman" w:hAnsi="Times New Roman" w:cs="Times New Roman"/>
                <w:sz w:val="20"/>
                <w:szCs w:val="20"/>
              </w:rPr>
              <w:t>adopt legislations on labelling and standards by 2025.</w:t>
            </w:r>
          </w:p>
          <w:p w14:paraId="7446685D" w14:textId="77777777" w:rsidR="00DA0ED1" w:rsidRPr="00955610" w:rsidRDefault="00DA0ED1" w:rsidP="008B1454">
            <w:pPr>
              <w:pStyle w:val="NoSpacing"/>
              <w:rPr>
                <w:rFonts w:ascii="Times New Roman" w:hAnsi="Times New Roman" w:cs="Times New Roman"/>
                <w:color w:val="000000"/>
                <w:sz w:val="20"/>
                <w:szCs w:val="20"/>
              </w:rPr>
            </w:pPr>
          </w:p>
        </w:tc>
        <w:tc>
          <w:tcPr>
            <w:tcW w:w="2122" w:type="dxa"/>
            <w:tcBorders>
              <w:top w:val="nil"/>
              <w:left w:val="single" w:sz="4" w:space="0" w:color="auto"/>
              <w:bottom w:val="single" w:sz="4" w:space="0" w:color="auto"/>
              <w:right w:val="single" w:sz="8" w:space="0" w:color="auto"/>
            </w:tcBorders>
            <w:shd w:val="clear" w:color="auto" w:fill="F2F2F2"/>
          </w:tcPr>
          <w:p w14:paraId="4C1EAFF8" w14:textId="77777777" w:rsidR="00DA0ED1" w:rsidRDefault="00DA0ED1" w:rsidP="008B1454">
            <w:pPr>
              <w:pStyle w:val="NoSpacing"/>
              <w:rPr>
                <w:rFonts w:ascii="Times New Roman" w:hAnsi="Times New Roman" w:cs="Times New Roman"/>
                <w:color w:val="000000"/>
                <w:sz w:val="20"/>
                <w:szCs w:val="20"/>
              </w:rPr>
            </w:pPr>
            <w:r>
              <w:rPr>
                <w:rFonts w:ascii="Times New Roman" w:hAnsi="Times New Roman" w:cs="Times New Roman"/>
                <w:sz w:val="20"/>
                <w:szCs w:val="20"/>
              </w:rPr>
              <w:t xml:space="preserve">- </w:t>
            </w:r>
            <w:r>
              <w:rPr>
                <w:rFonts w:ascii="Times New Roman" w:hAnsi="Times New Roman" w:cs="Times New Roman"/>
                <w:color w:val="000000"/>
                <w:sz w:val="20"/>
                <w:szCs w:val="20"/>
              </w:rPr>
              <w:t>Cabinet Decisions</w:t>
            </w:r>
          </w:p>
          <w:p w14:paraId="5051A46B" w14:textId="77777777" w:rsidR="00DA0ED1" w:rsidRPr="00955610" w:rsidRDefault="00DA0ED1" w:rsidP="008B145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Parliamentary records </w:t>
            </w:r>
          </w:p>
        </w:tc>
        <w:tc>
          <w:tcPr>
            <w:tcW w:w="1985" w:type="dxa"/>
            <w:tcBorders>
              <w:top w:val="nil"/>
              <w:left w:val="nil"/>
              <w:bottom w:val="single" w:sz="4" w:space="0" w:color="auto"/>
              <w:right w:val="single" w:sz="8" w:space="0" w:color="auto"/>
            </w:tcBorders>
            <w:shd w:val="clear" w:color="auto" w:fill="F2F2F2"/>
          </w:tcPr>
          <w:p w14:paraId="671D8937" w14:textId="77777777" w:rsidR="00DA0ED1" w:rsidRDefault="00DA0ED1" w:rsidP="008B1454">
            <w:pPr>
              <w:pStyle w:val="NoSpacing"/>
              <w:rPr>
                <w:rFonts w:ascii="Times New Roman" w:hAnsi="Times New Roman" w:cs="Times New Roman"/>
                <w:sz w:val="20"/>
                <w:szCs w:val="20"/>
              </w:rPr>
            </w:pPr>
            <w:r>
              <w:rPr>
                <w:rFonts w:ascii="Times New Roman" w:hAnsi="Times New Roman" w:cs="Times New Roman"/>
                <w:sz w:val="20"/>
                <w:szCs w:val="20"/>
              </w:rPr>
              <w:t xml:space="preserve">There is a commitment from governments to remove inferior products from the market. </w:t>
            </w:r>
          </w:p>
          <w:p w14:paraId="7325F5D8" w14:textId="77777777" w:rsidR="00DA0ED1" w:rsidRDefault="00DA0ED1" w:rsidP="008B1454">
            <w:pPr>
              <w:pStyle w:val="NoSpacing"/>
              <w:rPr>
                <w:rFonts w:ascii="Times New Roman" w:hAnsi="Times New Roman" w:cs="Times New Roman"/>
                <w:sz w:val="20"/>
                <w:szCs w:val="20"/>
              </w:rPr>
            </w:pPr>
          </w:p>
          <w:p w14:paraId="12554AC5" w14:textId="77777777" w:rsidR="00DA0ED1" w:rsidRPr="00955610" w:rsidRDefault="00DA0ED1" w:rsidP="008B1454">
            <w:pPr>
              <w:pStyle w:val="NoSpacing"/>
              <w:rPr>
                <w:rFonts w:ascii="Times New Roman" w:hAnsi="Times New Roman" w:cs="Times New Roman"/>
                <w:color w:val="000000"/>
                <w:sz w:val="20"/>
                <w:szCs w:val="20"/>
              </w:rPr>
            </w:pPr>
          </w:p>
        </w:tc>
        <w:tc>
          <w:tcPr>
            <w:tcW w:w="2131" w:type="dxa"/>
            <w:tcBorders>
              <w:top w:val="nil"/>
              <w:left w:val="nil"/>
              <w:bottom w:val="single" w:sz="4" w:space="0" w:color="auto"/>
              <w:right w:val="single" w:sz="8" w:space="0" w:color="auto"/>
            </w:tcBorders>
            <w:shd w:val="clear" w:color="auto" w:fill="F2F2F2"/>
          </w:tcPr>
          <w:p w14:paraId="2BC8E33A" w14:textId="77777777" w:rsidR="001D015C" w:rsidRDefault="001D015C" w:rsidP="008B1454">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 xml:space="preserve">Supported Kiribati to operationalize its MEPSL. </w:t>
            </w:r>
          </w:p>
          <w:p w14:paraId="306029DF" w14:textId="77777777" w:rsidR="001D015C" w:rsidRDefault="001D015C" w:rsidP="008B1454">
            <w:pPr>
              <w:pStyle w:val="NoSpacing"/>
              <w:rPr>
                <w:rFonts w:ascii="Times New Roman" w:hAnsi="Times New Roman" w:cs="Times New Roman"/>
                <w:color w:val="FF0000"/>
                <w:sz w:val="20"/>
                <w:szCs w:val="20"/>
              </w:rPr>
            </w:pPr>
          </w:p>
          <w:p w14:paraId="4240DFCE" w14:textId="77777777" w:rsidR="001B60E8" w:rsidRDefault="001D015C" w:rsidP="008B1454">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Conducted refresher training on MEPSL in Tuvalu.</w:t>
            </w:r>
            <w:r w:rsidR="001B60E8">
              <w:rPr>
                <w:rFonts w:ascii="Times New Roman" w:hAnsi="Times New Roman" w:cs="Times New Roman"/>
                <w:color w:val="FF0000"/>
                <w:sz w:val="20"/>
                <w:szCs w:val="20"/>
              </w:rPr>
              <w:t xml:space="preserve"> </w:t>
            </w:r>
          </w:p>
          <w:p w14:paraId="3F80A953" w14:textId="77777777" w:rsidR="001341AB" w:rsidRDefault="001341AB" w:rsidP="008B1454">
            <w:pPr>
              <w:pStyle w:val="NoSpacing"/>
              <w:rPr>
                <w:rFonts w:ascii="Times New Roman" w:hAnsi="Times New Roman" w:cs="Times New Roman"/>
                <w:color w:val="FF0000"/>
                <w:sz w:val="20"/>
                <w:szCs w:val="20"/>
              </w:rPr>
            </w:pPr>
          </w:p>
          <w:p w14:paraId="7D0DBF62" w14:textId="745B699F" w:rsidR="001341AB" w:rsidRPr="00472309" w:rsidRDefault="001341AB" w:rsidP="008B1454">
            <w:pPr>
              <w:pStyle w:val="NoSpacing"/>
              <w:rPr>
                <w:rFonts w:ascii="Times New Roman" w:hAnsi="Times New Roman" w:cs="Times New Roman"/>
                <w:color w:val="FF0000"/>
                <w:sz w:val="20"/>
                <w:szCs w:val="20"/>
              </w:rPr>
            </w:pPr>
            <w:r w:rsidRPr="001341AB">
              <w:rPr>
                <w:rFonts w:ascii="Times New Roman" w:hAnsi="Times New Roman" w:cs="Times New Roman"/>
                <w:color w:val="0070C0"/>
                <w:sz w:val="20"/>
                <w:szCs w:val="20"/>
              </w:rPr>
              <w:t>Conducted training on operationalizing the MEPSL at the Noro Province of the Solomon Islands.</w:t>
            </w:r>
          </w:p>
        </w:tc>
      </w:tr>
      <w:tr w:rsidR="007B6A58" w:rsidRPr="00955610" w14:paraId="54A353B5" w14:textId="13740DB6" w:rsidTr="00DA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05"/>
        </w:trPr>
        <w:tc>
          <w:tcPr>
            <w:tcW w:w="2857" w:type="dxa"/>
            <w:tcBorders>
              <w:top w:val="nil"/>
              <w:left w:val="single" w:sz="8" w:space="0" w:color="auto"/>
              <w:bottom w:val="single" w:sz="4" w:space="0" w:color="auto"/>
              <w:right w:val="single" w:sz="8" w:space="0" w:color="auto"/>
            </w:tcBorders>
            <w:shd w:val="clear" w:color="auto" w:fill="F2F2F2"/>
            <w:vAlign w:val="center"/>
            <w:hideMark/>
          </w:tcPr>
          <w:p w14:paraId="51153F6D"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Output</w:t>
            </w:r>
          </w:p>
        </w:tc>
        <w:tc>
          <w:tcPr>
            <w:tcW w:w="2419" w:type="dxa"/>
            <w:tcBorders>
              <w:top w:val="nil"/>
              <w:left w:val="nil"/>
              <w:bottom w:val="single" w:sz="4" w:space="0" w:color="auto"/>
              <w:right w:val="single" w:sz="8" w:space="0" w:color="auto"/>
            </w:tcBorders>
            <w:shd w:val="clear" w:color="auto" w:fill="F2F2F2"/>
            <w:vAlign w:val="center"/>
            <w:hideMark/>
          </w:tcPr>
          <w:p w14:paraId="372F118A"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Indicators</w:t>
            </w:r>
          </w:p>
        </w:tc>
        <w:tc>
          <w:tcPr>
            <w:tcW w:w="2975" w:type="dxa"/>
            <w:tcBorders>
              <w:top w:val="nil"/>
              <w:left w:val="nil"/>
              <w:bottom w:val="single" w:sz="4" w:space="0" w:color="auto"/>
              <w:right w:val="single" w:sz="4" w:space="0" w:color="auto"/>
            </w:tcBorders>
            <w:shd w:val="clear" w:color="auto" w:fill="F2F2F2"/>
            <w:vAlign w:val="center"/>
          </w:tcPr>
          <w:p w14:paraId="23C0A5EA"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sz w:val="20"/>
                <w:szCs w:val="20"/>
              </w:rPr>
              <w:t>Baseline and Targets</w:t>
            </w:r>
          </w:p>
        </w:tc>
        <w:tc>
          <w:tcPr>
            <w:tcW w:w="2122" w:type="dxa"/>
            <w:tcBorders>
              <w:top w:val="nil"/>
              <w:left w:val="single" w:sz="4" w:space="0" w:color="auto"/>
              <w:bottom w:val="single" w:sz="4" w:space="0" w:color="auto"/>
              <w:right w:val="single" w:sz="8" w:space="0" w:color="auto"/>
            </w:tcBorders>
            <w:shd w:val="clear" w:color="auto" w:fill="F2F2F2"/>
            <w:vAlign w:val="center"/>
            <w:hideMark/>
          </w:tcPr>
          <w:p w14:paraId="30A9C020"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Means of verification</w:t>
            </w:r>
          </w:p>
        </w:tc>
        <w:tc>
          <w:tcPr>
            <w:tcW w:w="1985" w:type="dxa"/>
            <w:tcBorders>
              <w:top w:val="nil"/>
              <w:left w:val="nil"/>
              <w:bottom w:val="single" w:sz="4" w:space="0" w:color="auto"/>
              <w:right w:val="single" w:sz="8" w:space="0" w:color="auto"/>
            </w:tcBorders>
            <w:shd w:val="clear" w:color="auto" w:fill="F2F2F2"/>
            <w:vAlign w:val="center"/>
            <w:hideMark/>
          </w:tcPr>
          <w:p w14:paraId="7B3C555A"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Risks and assumptions</w:t>
            </w:r>
          </w:p>
        </w:tc>
        <w:tc>
          <w:tcPr>
            <w:tcW w:w="2131" w:type="dxa"/>
            <w:tcBorders>
              <w:top w:val="nil"/>
              <w:left w:val="nil"/>
              <w:bottom w:val="single" w:sz="4" w:space="0" w:color="auto"/>
              <w:right w:val="single" w:sz="8" w:space="0" w:color="auto"/>
            </w:tcBorders>
            <w:shd w:val="clear" w:color="auto" w:fill="F2F2F2"/>
          </w:tcPr>
          <w:p w14:paraId="663EC360" w14:textId="77777777" w:rsidR="00DA0ED1" w:rsidRPr="00955610" w:rsidRDefault="00DA0ED1" w:rsidP="008B1454">
            <w:pPr>
              <w:pStyle w:val="NoSpacing"/>
              <w:rPr>
                <w:rFonts w:ascii="Times New Roman" w:hAnsi="Times New Roman" w:cs="Times New Roman"/>
                <w:color w:val="000000"/>
                <w:sz w:val="20"/>
                <w:szCs w:val="20"/>
              </w:rPr>
            </w:pPr>
          </w:p>
        </w:tc>
      </w:tr>
      <w:tr w:rsidR="007B6A58" w:rsidRPr="00955610" w14:paraId="012B4FAD" w14:textId="10DA25ED" w:rsidTr="00DA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2857" w:type="dxa"/>
            <w:tcBorders>
              <w:top w:val="nil"/>
              <w:left w:val="single" w:sz="8" w:space="0" w:color="auto"/>
              <w:bottom w:val="single" w:sz="4" w:space="0" w:color="auto"/>
              <w:right w:val="single" w:sz="8" w:space="0" w:color="auto"/>
            </w:tcBorders>
            <w:shd w:val="clear" w:color="auto" w:fill="F2F2F2"/>
            <w:hideMark/>
          </w:tcPr>
          <w:p w14:paraId="18CF23E4"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Output 4.2</w:t>
            </w:r>
          </w:p>
          <w:p w14:paraId="5DA0B333"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sz w:val="20"/>
                <w:szCs w:val="20"/>
              </w:rPr>
              <w:t>Assistance provided to PICTs for adopting energy conservation practices for the design, construction, and utilization of energy</w:t>
            </w:r>
            <w:r>
              <w:rPr>
                <w:rFonts w:ascii="Times New Roman" w:hAnsi="Times New Roman" w:cs="Times New Roman"/>
                <w:sz w:val="20"/>
                <w:szCs w:val="20"/>
              </w:rPr>
              <w:t>-</w:t>
            </w:r>
            <w:r w:rsidRPr="00955610">
              <w:rPr>
                <w:rFonts w:ascii="Times New Roman" w:hAnsi="Times New Roman" w:cs="Times New Roman"/>
                <w:sz w:val="20"/>
                <w:szCs w:val="20"/>
              </w:rPr>
              <w:t>efficient facilities.</w:t>
            </w:r>
          </w:p>
        </w:tc>
        <w:tc>
          <w:tcPr>
            <w:tcW w:w="2419" w:type="dxa"/>
            <w:tcBorders>
              <w:top w:val="nil"/>
              <w:left w:val="nil"/>
              <w:bottom w:val="single" w:sz="4" w:space="0" w:color="auto"/>
              <w:right w:val="single" w:sz="8" w:space="0" w:color="auto"/>
            </w:tcBorders>
            <w:shd w:val="clear" w:color="auto" w:fill="F2F2F2"/>
          </w:tcPr>
          <w:p w14:paraId="79078F67"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sz w:val="20"/>
                <w:szCs w:val="20"/>
              </w:rPr>
              <w:t>- Conservation practices guidelines, mandatory consumption reporting, energy saving plans, maintenance plans, TA</w:t>
            </w:r>
            <w:r>
              <w:rPr>
                <w:rFonts w:ascii="Times New Roman" w:hAnsi="Times New Roman" w:cs="Times New Roman"/>
                <w:sz w:val="20"/>
                <w:szCs w:val="20"/>
              </w:rPr>
              <w:t>,</w:t>
            </w:r>
            <w:r w:rsidRPr="00955610">
              <w:rPr>
                <w:rFonts w:ascii="Times New Roman" w:hAnsi="Times New Roman" w:cs="Times New Roman"/>
                <w:sz w:val="20"/>
                <w:szCs w:val="20"/>
              </w:rPr>
              <w:t xml:space="preserve"> and forums to support PICTs and encourage </w:t>
            </w:r>
            <w:r>
              <w:rPr>
                <w:rFonts w:ascii="Times New Roman" w:hAnsi="Times New Roman" w:cs="Times New Roman"/>
                <w:sz w:val="20"/>
                <w:szCs w:val="20"/>
              </w:rPr>
              <w:t xml:space="preserve">the </w:t>
            </w:r>
            <w:r w:rsidRPr="00955610">
              <w:rPr>
                <w:rFonts w:ascii="Times New Roman" w:hAnsi="Times New Roman" w:cs="Times New Roman"/>
                <w:sz w:val="20"/>
                <w:szCs w:val="20"/>
              </w:rPr>
              <w:t xml:space="preserve">private sector to step in. </w:t>
            </w:r>
          </w:p>
        </w:tc>
        <w:tc>
          <w:tcPr>
            <w:tcW w:w="2975" w:type="dxa"/>
            <w:tcBorders>
              <w:top w:val="nil"/>
              <w:left w:val="nil"/>
              <w:bottom w:val="single" w:sz="4" w:space="0" w:color="auto"/>
              <w:right w:val="single" w:sz="4" w:space="0" w:color="auto"/>
            </w:tcBorders>
            <w:shd w:val="clear" w:color="auto" w:fill="F2F2F2"/>
          </w:tcPr>
          <w:p w14:paraId="3215677E" w14:textId="77777777" w:rsidR="00DA0ED1" w:rsidRDefault="00DA0ED1" w:rsidP="008B1454">
            <w:pPr>
              <w:pStyle w:val="NoSpacing"/>
              <w:rPr>
                <w:rFonts w:ascii="Times New Roman" w:hAnsi="Times New Roman" w:cs="Times New Roman"/>
                <w:sz w:val="20"/>
                <w:szCs w:val="20"/>
              </w:rPr>
            </w:pPr>
            <w:r w:rsidRPr="00955610">
              <w:rPr>
                <w:rFonts w:ascii="Times New Roman" w:hAnsi="Times New Roman" w:cs="Times New Roman"/>
                <w:color w:val="000000"/>
                <w:sz w:val="20"/>
                <w:szCs w:val="20"/>
                <w:u w:val="single"/>
              </w:rPr>
              <w:t>Baseline:</w:t>
            </w:r>
            <w:r w:rsidRPr="00955610">
              <w:rPr>
                <w:rFonts w:ascii="Times New Roman" w:hAnsi="Times New Roman" w:cs="Times New Roman"/>
                <w:sz w:val="20"/>
                <w:szCs w:val="20"/>
              </w:rPr>
              <w:t xml:space="preserve"> </w:t>
            </w:r>
            <w:r>
              <w:rPr>
                <w:rFonts w:ascii="Times New Roman" w:hAnsi="Times New Roman" w:cs="Times New Roman"/>
                <w:sz w:val="20"/>
                <w:szCs w:val="20"/>
              </w:rPr>
              <w:t xml:space="preserve">EE practices are not integrated into the design of infrastructure and public facilities </w:t>
            </w:r>
          </w:p>
          <w:p w14:paraId="7A301706" w14:textId="77777777" w:rsidR="00DA0ED1" w:rsidRPr="00955610" w:rsidRDefault="00DA0ED1" w:rsidP="008B1454">
            <w:pPr>
              <w:pStyle w:val="NoSpacing"/>
              <w:rPr>
                <w:rFonts w:ascii="Times New Roman" w:hAnsi="Times New Roman" w:cs="Times New Roman"/>
                <w:color w:val="000000"/>
                <w:sz w:val="20"/>
                <w:szCs w:val="20"/>
              </w:rPr>
            </w:pPr>
            <w:r>
              <w:rPr>
                <w:rFonts w:ascii="Times New Roman" w:hAnsi="Times New Roman" w:cs="Times New Roman"/>
                <w:sz w:val="20"/>
                <w:szCs w:val="20"/>
              </w:rPr>
              <w:t xml:space="preserve"> </w:t>
            </w:r>
          </w:p>
          <w:p w14:paraId="21F0419C" w14:textId="77777777" w:rsidR="00DA0ED1"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u w:val="single"/>
              </w:rPr>
              <w:t>Target:</w:t>
            </w:r>
            <w:r w:rsidRPr="00955610">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At least 5 PICs incorporate EE considerations in their building, transport, and work safety codes by 2024.  </w:t>
            </w:r>
          </w:p>
          <w:p w14:paraId="1911BE0A" w14:textId="77777777" w:rsidR="00DA0ED1" w:rsidRPr="00955610" w:rsidRDefault="00DA0ED1" w:rsidP="008B1454">
            <w:pPr>
              <w:pStyle w:val="NoSpacing"/>
              <w:rPr>
                <w:rFonts w:ascii="Times New Roman" w:hAnsi="Times New Roman" w:cs="Times New Roman"/>
                <w:color w:val="000000"/>
                <w:sz w:val="20"/>
                <w:szCs w:val="20"/>
              </w:rPr>
            </w:pPr>
          </w:p>
        </w:tc>
        <w:tc>
          <w:tcPr>
            <w:tcW w:w="2122" w:type="dxa"/>
            <w:tcBorders>
              <w:top w:val="nil"/>
              <w:left w:val="single" w:sz="4" w:space="0" w:color="auto"/>
              <w:bottom w:val="single" w:sz="4" w:space="0" w:color="auto"/>
              <w:right w:val="single" w:sz="8" w:space="0" w:color="auto"/>
            </w:tcBorders>
            <w:shd w:val="clear" w:color="auto" w:fill="F2F2F2"/>
          </w:tcPr>
          <w:p w14:paraId="58B43A3B" w14:textId="77777777" w:rsidR="00DA0ED1" w:rsidRDefault="00DA0ED1" w:rsidP="008B145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Building codes</w:t>
            </w:r>
          </w:p>
          <w:p w14:paraId="152AD6E8" w14:textId="77777777" w:rsidR="00DA0ED1" w:rsidRDefault="00DA0ED1" w:rsidP="008B145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Transport costs</w:t>
            </w:r>
          </w:p>
          <w:p w14:paraId="27834438" w14:textId="77777777" w:rsidR="00DA0ED1" w:rsidRPr="00955610" w:rsidRDefault="00DA0ED1" w:rsidP="008B145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Work Safety codes </w:t>
            </w:r>
          </w:p>
        </w:tc>
        <w:tc>
          <w:tcPr>
            <w:tcW w:w="1985" w:type="dxa"/>
            <w:tcBorders>
              <w:top w:val="nil"/>
              <w:left w:val="nil"/>
              <w:bottom w:val="single" w:sz="4" w:space="0" w:color="auto"/>
              <w:right w:val="single" w:sz="8" w:space="0" w:color="auto"/>
            </w:tcBorders>
            <w:shd w:val="clear" w:color="auto" w:fill="F2F2F2"/>
          </w:tcPr>
          <w:p w14:paraId="71DCEC30" w14:textId="77777777" w:rsidR="00DA0ED1" w:rsidRPr="00955610" w:rsidRDefault="00DA0ED1" w:rsidP="008B1454">
            <w:pPr>
              <w:pStyle w:val="NoSpacing"/>
              <w:rPr>
                <w:rFonts w:ascii="Times New Roman" w:hAnsi="Times New Roman" w:cs="Times New Roman"/>
                <w:sz w:val="20"/>
                <w:szCs w:val="20"/>
              </w:rPr>
            </w:pPr>
            <w:r w:rsidRPr="00955610">
              <w:rPr>
                <w:rFonts w:ascii="Times New Roman" w:hAnsi="Times New Roman" w:cs="Times New Roman"/>
                <w:sz w:val="20"/>
                <w:szCs w:val="20"/>
              </w:rPr>
              <w:t xml:space="preserve">Involved </w:t>
            </w:r>
            <w:proofErr w:type="spellStart"/>
            <w:r w:rsidRPr="00955610">
              <w:rPr>
                <w:rFonts w:ascii="Times New Roman" w:hAnsi="Times New Roman" w:cs="Times New Roman"/>
                <w:sz w:val="20"/>
                <w:szCs w:val="20"/>
              </w:rPr>
              <w:t>organisations</w:t>
            </w:r>
            <w:proofErr w:type="spellEnd"/>
            <w:r w:rsidRPr="00955610">
              <w:rPr>
                <w:rFonts w:ascii="Times New Roman" w:hAnsi="Times New Roman" w:cs="Times New Roman"/>
                <w:sz w:val="20"/>
                <w:szCs w:val="20"/>
              </w:rPr>
              <w:t xml:space="preserve"> accept and implement the practices.</w:t>
            </w:r>
          </w:p>
          <w:p w14:paraId="435DD118" w14:textId="77777777" w:rsidR="00DA0ED1" w:rsidRPr="00955610" w:rsidRDefault="00DA0ED1" w:rsidP="008B1454">
            <w:pPr>
              <w:pStyle w:val="NoSpacing"/>
              <w:rPr>
                <w:rFonts w:ascii="Times New Roman" w:hAnsi="Times New Roman" w:cs="Times New Roman"/>
                <w:color w:val="000000"/>
                <w:sz w:val="20"/>
                <w:szCs w:val="20"/>
              </w:rPr>
            </w:pPr>
          </w:p>
        </w:tc>
        <w:tc>
          <w:tcPr>
            <w:tcW w:w="2131" w:type="dxa"/>
            <w:tcBorders>
              <w:top w:val="nil"/>
              <w:left w:val="nil"/>
              <w:bottom w:val="single" w:sz="4" w:space="0" w:color="auto"/>
              <w:right w:val="single" w:sz="8" w:space="0" w:color="auto"/>
            </w:tcBorders>
            <w:shd w:val="clear" w:color="auto" w:fill="F2F2F2"/>
          </w:tcPr>
          <w:p w14:paraId="19934F2F" w14:textId="77777777" w:rsidR="00AD5FE6" w:rsidRDefault="00AD5FE6" w:rsidP="008B1454">
            <w:pPr>
              <w:pStyle w:val="NoSpacing"/>
              <w:rPr>
                <w:rFonts w:ascii="Times New Roman" w:hAnsi="Times New Roman" w:cs="Times New Roman"/>
                <w:color w:val="FF0000"/>
                <w:sz w:val="20"/>
                <w:szCs w:val="20"/>
              </w:rPr>
            </w:pPr>
          </w:p>
          <w:p w14:paraId="284FAAF2" w14:textId="77777777" w:rsidR="00AD5FE6" w:rsidRDefault="00AD5FE6" w:rsidP="008B1454">
            <w:pPr>
              <w:pStyle w:val="NoSpacing"/>
              <w:rPr>
                <w:rFonts w:ascii="Times New Roman" w:hAnsi="Times New Roman" w:cs="Times New Roman"/>
                <w:color w:val="FF0000"/>
                <w:sz w:val="20"/>
                <w:szCs w:val="20"/>
              </w:rPr>
            </w:pPr>
          </w:p>
          <w:p w14:paraId="10FC5C35" w14:textId="77777777" w:rsidR="00AD5FE6" w:rsidRDefault="00AD5FE6" w:rsidP="008B1454">
            <w:pPr>
              <w:pStyle w:val="NoSpacing"/>
              <w:rPr>
                <w:rFonts w:ascii="Times New Roman" w:hAnsi="Times New Roman" w:cs="Times New Roman"/>
                <w:color w:val="FF0000"/>
                <w:sz w:val="20"/>
                <w:szCs w:val="20"/>
              </w:rPr>
            </w:pPr>
          </w:p>
          <w:p w14:paraId="4AB1F762" w14:textId="77777777" w:rsidR="00AD5FE6" w:rsidRDefault="00AD5FE6" w:rsidP="008B1454">
            <w:pPr>
              <w:pStyle w:val="NoSpacing"/>
              <w:rPr>
                <w:rFonts w:ascii="Times New Roman" w:hAnsi="Times New Roman" w:cs="Times New Roman"/>
                <w:color w:val="FF0000"/>
                <w:sz w:val="20"/>
                <w:szCs w:val="20"/>
              </w:rPr>
            </w:pPr>
          </w:p>
          <w:p w14:paraId="5D146E83" w14:textId="77777777" w:rsidR="00AD5FE6" w:rsidRDefault="00AD5FE6" w:rsidP="008B1454">
            <w:pPr>
              <w:pStyle w:val="NoSpacing"/>
              <w:rPr>
                <w:rFonts w:ascii="Times New Roman" w:hAnsi="Times New Roman" w:cs="Times New Roman"/>
                <w:color w:val="FF0000"/>
                <w:sz w:val="20"/>
                <w:szCs w:val="20"/>
              </w:rPr>
            </w:pPr>
          </w:p>
          <w:p w14:paraId="0934E38B" w14:textId="77777777" w:rsidR="00AD5FE6" w:rsidRDefault="00AD5FE6" w:rsidP="008B1454">
            <w:pPr>
              <w:pStyle w:val="NoSpacing"/>
              <w:rPr>
                <w:rFonts w:ascii="Times New Roman" w:hAnsi="Times New Roman" w:cs="Times New Roman"/>
                <w:color w:val="FF0000"/>
                <w:sz w:val="20"/>
                <w:szCs w:val="20"/>
              </w:rPr>
            </w:pPr>
          </w:p>
          <w:p w14:paraId="1BEDA5BB" w14:textId="73E09158" w:rsidR="00DA0ED1" w:rsidRPr="00472309" w:rsidRDefault="001A22AC" w:rsidP="008B1454">
            <w:pPr>
              <w:pStyle w:val="NoSpacing"/>
              <w:rPr>
                <w:rFonts w:ascii="Times New Roman" w:hAnsi="Times New Roman" w:cs="Times New Roman"/>
                <w:color w:val="FF0000"/>
                <w:sz w:val="20"/>
                <w:szCs w:val="20"/>
              </w:rPr>
            </w:pPr>
            <w:r>
              <w:rPr>
                <w:rFonts w:ascii="Times New Roman" w:hAnsi="Times New Roman" w:cs="Times New Roman"/>
                <w:color w:val="FF0000"/>
                <w:sz w:val="20"/>
                <w:szCs w:val="20"/>
              </w:rPr>
              <w:t>EE effort and activities were m</w:t>
            </w:r>
            <w:r w:rsidR="00472309" w:rsidRPr="00472309">
              <w:rPr>
                <w:rFonts w:ascii="Times New Roman" w:hAnsi="Times New Roman" w:cs="Times New Roman"/>
                <w:color w:val="FF0000"/>
                <w:sz w:val="20"/>
                <w:szCs w:val="20"/>
              </w:rPr>
              <w:t xml:space="preserve">ostly </w:t>
            </w:r>
            <w:r w:rsidRPr="00472309">
              <w:rPr>
                <w:rFonts w:ascii="Times New Roman" w:hAnsi="Times New Roman" w:cs="Times New Roman"/>
                <w:color w:val="FF0000"/>
                <w:sz w:val="20"/>
                <w:szCs w:val="20"/>
              </w:rPr>
              <w:t>focus</w:t>
            </w:r>
            <w:r>
              <w:rPr>
                <w:rFonts w:ascii="Times New Roman" w:hAnsi="Times New Roman" w:cs="Times New Roman"/>
                <w:color w:val="FF0000"/>
                <w:sz w:val="20"/>
                <w:szCs w:val="20"/>
              </w:rPr>
              <w:t>ed</w:t>
            </w:r>
            <w:r w:rsidR="00472309" w:rsidRPr="00472309">
              <w:rPr>
                <w:rFonts w:ascii="Times New Roman" w:hAnsi="Times New Roman" w:cs="Times New Roman"/>
                <w:color w:val="FF0000"/>
                <w:sz w:val="20"/>
                <w:szCs w:val="20"/>
              </w:rPr>
              <w:t xml:space="preserve"> on EE in land transport. </w:t>
            </w:r>
          </w:p>
        </w:tc>
      </w:tr>
      <w:tr w:rsidR="007B6A58" w:rsidRPr="00955610" w14:paraId="70047502" w14:textId="06FBA5FE" w:rsidTr="00DA0ED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1"/>
        </w:trPr>
        <w:tc>
          <w:tcPr>
            <w:tcW w:w="2857" w:type="dxa"/>
            <w:tcBorders>
              <w:top w:val="single" w:sz="4" w:space="0" w:color="auto"/>
              <w:left w:val="single" w:sz="4" w:space="0" w:color="auto"/>
              <w:bottom w:val="single" w:sz="4" w:space="0" w:color="auto"/>
              <w:right w:val="single" w:sz="4" w:space="0" w:color="auto"/>
            </w:tcBorders>
            <w:shd w:val="clear" w:color="auto" w:fill="F2F2F2"/>
          </w:tcPr>
          <w:p w14:paraId="759C5E09" w14:textId="77777777" w:rsidR="00DA0ED1" w:rsidRPr="00955610"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sz w:val="20"/>
                <w:szCs w:val="20"/>
              </w:rPr>
              <w:t xml:space="preserve">Output 4:3. Access to financing via different instruments facilitated. </w:t>
            </w:r>
          </w:p>
        </w:tc>
        <w:tc>
          <w:tcPr>
            <w:tcW w:w="2419" w:type="dxa"/>
            <w:tcBorders>
              <w:top w:val="single" w:sz="4" w:space="0" w:color="auto"/>
              <w:left w:val="single" w:sz="4" w:space="0" w:color="auto"/>
              <w:bottom w:val="single" w:sz="4" w:space="0" w:color="auto"/>
              <w:right w:val="single" w:sz="4" w:space="0" w:color="auto"/>
            </w:tcBorders>
            <w:shd w:val="clear" w:color="auto" w:fill="F2F2F2"/>
          </w:tcPr>
          <w:p w14:paraId="0AD07656" w14:textId="77777777" w:rsidR="00DA0ED1" w:rsidRPr="00955610" w:rsidRDefault="00DA0ED1" w:rsidP="008B1454">
            <w:pPr>
              <w:pStyle w:val="NoSpacing"/>
              <w:rPr>
                <w:rFonts w:ascii="Times New Roman" w:hAnsi="Times New Roman" w:cs="Times New Roman"/>
                <w:sz w:val="20"/>
                <w:szCs w:val="20"/>
              </w:rPr>
            </w:pPr>
            <w:r w:rsidRPr="00955610">
              <w:rPr>
                <w:rFonts w:ascii="Times New Roman" w:hAnsi="Times New Roman" w:cs="Times New Roman"/>
                <w:sz w:val="20"/>
                <w:szCs w:val="20"/>
              </w:rPr>
              <w:t xml:space="preserve">- </w:t>
            </w:r>
            <w:r>
              <w:rPr>
                <w:rFonts w:ascii="Times New Roman" w:hAnsi="Times New Roman" w:cs="Times New Roman"/>
                <w:sz w:val="20"/>
                <w:szCs w:val="20"/>
              </w:rPr>
              <w:t xml:space="preserve">No. of </w:t>
            </w:r>
            <w:r w:rsidRPr="00955610">
              <w:rPr>
                <w:rFonts w:ascii="Times New Roman" w:hAnsi="Times New Roman" w:cs="Times New Roman"/>
                <w:sz w:val="20"/>
                <w:szCs w:val="20"/>
              </w:rPr>
              <w:t>EE financing instruments</w:t>
            </w:r>
            <w:r>
              <w:rPr>
                <w:rFonts w:ascii="Times New Roman" w:hAnsi="Times New Roman" w:cs="Times New Roman"/>
                <w:sz w:val="20"/>
                <w:szCs w:val="20"/>
              </w:rPr>
              <w:t>,</w:t>
            </w:r>
            <w:r w:rsidRPr="00955610">
              <w:rPr>
                <w:rFonts w:ascii="Times New Roman" w:hAnsi="Times New Roman" w:cs="Times New Roman"/>
                <w:sz w:val="20"/>
                <w:szCs w:val="20"/>
              </w:rPr>
              <w:t xml:space="preserve"> research study, consultation workshop</w:t>
            </w:r>
            <w:r>
              <w:rPr>
                <w:rFonts w:ascii="Times New Roman" w:hAnsi="Times New Roman" w:cs="Times New Roman"/>
                <w:sz w:val="20"/>
                <w:szCs w:val="20"/>
              </w:rPr>
              <w:t>s</w:t>
            </w:r>
            <w:r w:rsidRPr="00955610">
              <w:rPr>
                <w:rFonts w:ascii="Times New Roman" w:hAnsi="Times New Roman" w:cs="Times New Roman"/>
                <w:sz w:val="20"/>
                <w:szCs w:val="20"/>
              </w:rPr>
              <w:t xml:space="preserve"> with relevant institutions, TA support to public and private </w:t>
            </w:r>
            <w:proofErr w:type="spellStart"/>
            <w:r w:rsidRPr="00955610">
              <w:rPr>
                <w:rFonts w:ascii="Times New Roman" w:hAnsi="Times New Roman" w:cs="Times New Roman"/>
                <w:sz w:val="20"/>
                <w:szCs w:val="20"/>
              </w:rPr>
              <w:t>organisations</w:t>
            </w:r>
            <w:proofErr w:type="spellEnd"/>
            <w:r>
              <w:rPr>
                <w:rFonts w:ascii="Times New Roman" w:hAnsi="Times New Roman" w:cs="Times New Roman"/>
                <w:sz w:val="20"/>
                <w:szCs w:val="20"/>
              </w:rPr>
              <w:t>,</w:t>
            </w:r>
            <w:r w:rsidRPr="00955610">
              <w:rPr>
                <w:rFonts w:ascii="Times New Roman" w:hAnsi="Times New Roman" w:cs="Times New Roman"/>
                <w:sz w:val="20"/>
                <w:szCs w:val="20"/>
              </w:rPr>
              <w:t xml:space="preserve"> and seed-funding grant provision.</w:t>
            </w:r>
          </w:p>
        </w:tc>
        <w:tc>
          <w:tcPr>
            <w:tcW w:w="2975" w:type="dxa"/>
            <w:tcBorders>
              <w:top w:val="single" w:sz="4" w:space="0" w:color="auto"/>
              <w:left w:val="single" w:sz="4" w:space="0" w:color="auto"/>
              <w:bottom w:val="single" w:sz="4" w:space="0" w:color="auto"/>
              <w:right w:val="single" w:sz="4" w:space="0" w:color="auto"/>
            </w:tcBorders>
            <w:shd w:val="clear" w:color="auto" w:fill="F2F2F2"/>
          </w:tcPr>
          <w:p w14:paraId="7A587204" w14:textId="77777777" w:rsidR="00DA0ED1" w:rsidRPr="00955610" w:rsidRDefault="00DA0ED1" w:rsidP="008B1454">
            <w:pPr>
              <w:pStyle w:val="NoSpacing"/>
              <w:rPr>
                <w:rFonts w:ascii="Times New Roman" w:hAnsi="Times New Roman" w:cs="Times New Roman"/>
                <w:color w:val="000000"/>
                <w:sz w:val="20"/>
                <w:szCs w:val="20"/>
                <w:u w:val="single"/>
              </w:rPr>
            </w:pPr>
            <w:r w:rsidRPr="00955610">
              <w:rPr>
                <w:rFonts w:ascii="Times New Roman" w:hAnsi="Times New Roman" w:cs="Times New Roman"/>
                <w:color w:val="000000"/>
                <w:sz w:val="20"/>
                <w:szCs w:val="20"/>
                <w:u w:val="single"/>
              </w:rPr>
              <w:t>Baseline:</w:t>
            </w:r>
          </w:p>
          <w:p w14:paraId="2E1B0D2C" w14:textId="77777777" w:rsidR="00DA0ED1"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Limited financing available</w:t>
            </w:r>
            <w:r>
              <w:rPr>
                <w:rFonts w:ascii="Times New Roman" w:hAnsi="Times New Roman" w:cs="Times New Roman"/>
                <w:color w:val="000000"/>
                <w:sz w:val="20"/>
                <w:szCs w:val="20"/>
              </w:rPr>
              <w:t xml:space="preserve"> for EE investments</w:t>
            </w:r>
          </w:p>
          <w:p w14:paraId="5ED5256D" w14:textId="77777777" w:rsidR="00DA0ED1" w:rsidRPr="00955610" w:rsidRDefault="00DA0ED1" w:rsidP="008B1454">
            <w:pPr>
              <w:pStyle w:val="NoSpacing"/>
              <w:rPr>
                <w:rFonts w:ascii="Times New Roman" w:hAnsi="Times New Roman" w:cs="Times New Roman"/>
                <w:color w:val="000000"/>
                <w:sz w:val="20"/>
                <w:szCs w:val="20"/>
              </w:rPr>
            </w:pPr>
          </w:p>
          <w:p w14:paraId="3209BBA3" w14:textId="3BE3C6F3" w:rsidR="00DA0ED1" w:rsidRDefault="00DA0ED1" w:rsidP="008B1454">
            <w:pPr>
              <w:pStyle w:val="NoSpacing"/>
              <w:rPr>
                <w:rFonts w:ascii="Times New Roman" w:hAnsi="Times New Roman" w:cs="Times New Roman"/>
                <w:sz w:val="20"/>
                <w:szCs w:val="20"/>
              </w:rPr>
            </w:pPr>
            <w:r w:rsidRPr="00955610">
              <w:rPr>
                <w:rFonts w:ascii="Times New Roman" w:hAnsi="Times New Roman" w:cs="Times New Roman"/>
                <w:color w:val="000000"/>
                <w:sz w:val="20"/>
                <w:szCs w:val="20"/>
                <w:u w:val="single"/>
              </w:rPr>
              <w:t>Target:</w:t>
            </w:r>
            <w:r w:rsidRPr="00955610">
              <w:rPr>
                <w:rFonts w:ascii="Times New Roman" w:hAnsi="Times New Roman" w:cs="Times New Roman"/>
                <w:sz w:val="20"/>
                <w:szCs w:val="20"/>
              </w:rPr>
              <w:t xml:space="preserve"> </w:t>
            </w:r>
            <w:r>
              <w:rPr>
                <w:rFonts w:ascii="Times New Roman" w:hAnsi="Times New Roman" w:cs="Times New Roman"/>
                <w:sz w:val="20"/>
                <w:szCs w:val="20"/>
              </w:rPr>
              <w:t xml:space="preserve">at least USD 10 million is available for EE investment in the PICT by end of 2024   </w:t>
            </w:r>
            <w:r w:rsidRPr="00955610">
              <w:rPr>
                <w:rFonts w:ascii="Times New Roman" w:hAnsi="Times New Roman" w:cs="Times New Roman"/>
                <w:sz w:val="20"/>
                <w:szCs w:val="20"/>
              </w:rPr>
              <w:t xml:space="preserve"> </w:t>
            </w:r>
          </w:p>
          <w:p w14:paraId="3A702B6A" w14:textId="77777777" w:rsidR="00DA0ED1" w:rsidRPr="00955610" w:rsidRDefault="00DA0ED1" w:rsidP="008B1454">
            <w:pPr>
              <w:pStyle w:val="NoSpacing"/>
              <w:rPr>
                <w:rFonts w:ascii="Times New Roman" w:hAnsi="Times New Roman" w:cs="Times New Roman"/>
                <w:color w:val="000000"/>
                <w:sz w:val="20"/>
                <w:szCs w:val="20"/>
              </w:rPr>
            </w:pPr>
          </w:p>
        </w:tc>
        <w:tc>
          <w:tcPr>
            <w:tcW w:w="2122" w:type="dxa"/>
            <w:tcBorders>
              <w:top w:val="single" w:sz="4" w:space="0" w:color="auto"/>
              <w:left w:val="single" w:sz="4" w:space="0" w:color="auto"/>
              <w:bottom w:val="single" w:sz="4" w:space="0" w:color="auto"/>
              <w:right w:val="single" w:sz="4" w:space="0" w:color="auto"/>
            </w:tcBorders>
            <w:shd w:val="clear" w:color="auto" w:fill="F2F2F2"/>
          </w:tcPr>
          <w:p w14:paraId="7C3E5B1E" w14:textId="77777777" w:rsidR="00DA0ED1" w:rsidRDefault="00DA0ED1" w:rsidP="008B1454">
            <w:pPr>
              <w:pStyle w:val="NoSpacing"/>
              <w:rPr>
                <w:rFonts w:ascii="Times New Roman" w:hAnsi="Times New Roman" w:cs="Times New Roman"/>
                <w:color w:val="000000"/>
                <w:sz w:val="20"/>
                <w:szCs w:val="20"/>
              </w:rPr>
            </w:pPr>
            <w:r w:rsidRPr="00955610">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Donor reports </w:t>
            </w:r>
          </w:p>
          <w:p w14:paraId="7F3A9763" w14:textId="77777777" w:rsidR="00DA0ED1" w:rsidRPr="00955610" w:rsidRDefault="00DA0ED1" w:rsidP="008B1454">
            <w:pPr>
              <w:pStyle w:val="NoSpacing"/>
              <w:rPr>
                <w:rFonts w:ascii="Times New Roman" w:hAnsi="Times New Roman" w:cs="Times New Roman"/>
                <w:color w:val="000000"/>
                <w:sz w:val="20"/>
                <w:szCs w:val="20"/>
              </w:rPr>
            </w:pPr>
            <w:r>
              <w:rPr>
                <w:rFonts w:ascii="Times New Roman" w:hAnsi="Times New Roman" w:cs="Times New Roman"/>
                <w:color w:val="000000"/>
                <w:sz w:val="20"/>
                <w:szCs w:val="20"/>
              </w:rPr>
              <w:t xml:space="preserve">- Financing Institutions reports  </w:t>
            </w:r>
          </w:p>
          <w:p w14:paraId="05CEBD29" w14:textId="77777777" w:rsidR="00DA0ED1" w:rsidRPr="00955610" w:rsidRDefault="00DA0ED1" w:rsidP="008B1454">
            <w:pPr>
              <w:pStyle w:val="NoSpacing"/>
              <w:rPr>
                <w:rFonts w:ascii="Times New Roman" w:hAnsi="Times New Roman" w:cs="Times New Roman"/>
                <w:color w:val="000000"/>
                <w:sz w:val="20"/>
                <w:szCs w:val="20"/>
              </w:rPr>
            </w:pPr>
          </w:p>
        </w:tc>
        <w:tc>
          <w:tcPr>
            <w:tcW w:w="1985" w:type="dxa"/>
            <w:tcBorders>
              <w:top w:val="single" w:sz="4" w:space="0" w:color="auto"/>
              <w:left w:val="single" w:sz="4" w:space="0" w:color="auto"/>
              <w:bottom w:val="single" w:sz="4" w:space="0" w:color="auto"/>
              <w:right w:val="single" w:sz="4" w:space="0" w:color="auto"/>
            </w:tcBorders>
            <w:shd w:val="clear" w:color="auto" w:fill="F2F2F2"/>
          </w:tcPr>
          <w:p w14:paraId="673B7BAC" w14:textId="77777777" w:rsidR="00DA0ED1" w:rsidRPr="00955610" w:rsidRDefault="00DA0ED1" w:rsidP="008B1454">
            <w:pPr>
              <w:pStyle w:val="NoSpacing"/>
              <w:rPr>
                <w:rFonts w:ascii="Times New Roman" w:hAnsi="Times New Roman" w:cs="Times New Roman"/>
                <w:color w:val="000000"/>
                <w:sz w:val="20"/>
                <w:szCs w:val="20"/>
              </w:rPr>
            </w:pPr>
            <w:r>
              <w:rPr>
                <w:rFonts w:ascii="Times New Roman" w:hAnsi="Times New Roman" w:cs="Times New Roman"/>
                <w:sz w:val="20"/>
                <w:szCs w:val="20"/>
              </w:rPr>
              <w:t xml:space="preserve">Availability of a credit risk facility to safeguard investors. </w:t>
            </w:r>
          </w:p>
        </w:tc>
        <w:tc>
          <w:tcPr>
            <w:tcW w:w="2131" w:type="dxa"/>
            <w:tcBorders>
              <w:top w:val="single" w:sz="4" w:space="0" w:color="auto"/>
              <w:left w:val="single" w:sz="4" w:space="0" w:color="auto"/>
              <w:bottom w:val="single" w:sz="4" w:space="0" w:color="auto"/>
              <w:right w:val="single" w:sz="4" w:space="0" w:color="auto"/>
            </w:tcBorders>
            <w:shd w:val="clear" w:color="auto" w:fill="F2F2F2"/>
          </w:tcPr>
          <w:p w14:paraId="1C042684" w14:textId="77777777" w:rsidR="00DA0ED1" w:rsidRDefault="00472309" w:rsidP="008B1454">
            <w:pPr>
              <w:pStyle w:val="NoSpacing"/>
              <w:rPr>
                <w:rFonts w:ascii="Times New Roman" w:hAnsi="Times New Roman" w:cs="Times New Roman"/>
                <w:color w:val="FF0000"/>
                <w:sz w:val="20"/>
                <w:szCs w:val="20"/>
              </w:rPr>
            </w:pPr>
            <w:r w:rsidRPr="00B30927">
              <w:rPr>
                <w:rFonts w:ascii="Times New Roman" w:hAnsi="Times New Roman" w:cs="Times New Roman"/>
                <w:color w:val="FF0000"/>
                <w:sz w:val="20"/>
                <w:szCs w:val="20"/>
              </w:rPr>
              <w:t xml:space="preserve">EE funding </w:t>
            </w:r>
            <w:proofErr w:type="gramStart"/>
            <w:r w:rsidRPr="00B30927">
              <w:rPr>
                <w:rFonts w:ascii="Times New Roman" w:hAnsi="Times New Roman" w:cs="Times New Roman"/>
                <w:color w:val="FF0000"/>
                <w:sz w:val="20"/>
                <w:szCs w:val="20"/>
              </w:rPr>
              <w:t>are</w:t>
            </w:r>
            <w:proofErr w:type="gramEnd"/>
            <w:r w:rsidRPr="00B30927">
              <w:rPr>
                <w:rFonts w:ascii="Times New Roman" w:hAnsi="Times New Roman" w:cs="Times New Roman"/>
                <w:color w:val="FF0000"/>
                <w:sz w:val="20"/>
                <w:szCs w:val="20"/>
              </w:rPr>
              <w:t xml:space="preserve"> included in the investment forums and funding discussions with CAMCO, </w:t>
            </w:r>
            <w:proofErr w:type="spellStart"/>
            <w:r w:rsidRPr="00B30927">
              <w:rPr>
                <w:rFonts w:ascii="Times New Roman" w:hAnsi="Times New Roman" w:cs="Times New Roman"/>
                <w:color w:val="FF0000"/>
                <w:sz w:val="20"/>
                <w:szCs w:val="20"/>
              </w:rPr>
              <w:t>etc</w:t>
            </w:r>
            <w:proofErr w:type="spellEnd"/>
          </w:p>
          <w:p w14:paraId="31FA4CF2" w14:textId="77777777" w:rsidR="001341AB" w:rsidRDefault="001341AB" w:rsidP="008B1454">
            <w:pPr>
              <w:pStyle w:val="NoSpacing"/>
              <w:rPr>
                <w:rFonts w:ascii="Times New Roman" w:hAnsi="Times New Roman" w:cs="Times New Roman"/>
                <w:color w:val="FF0000"/>
                <w:sz w:val="20"/>
                <w:szCs w:val="20"/>
              </w:rPr>
            </w:pPr>
          </w:p>
          <w:p w14:paraId="7F1BB771" w14:textId="3DC0570F" w:rsidR="001341AB" w:rsidRPr="001341AB" w:rsidRDefault="001341AB" w:rsidP="008B1454">
            <w:pPr>
              <w:pStyle w:val="NoSpacing"/>
              <w:rPr>
                <w:rFonts w:ascii="Times New Roman" w:hAnsi="Times New Roman" w:cs="Times New Roman"/>
                <w:color w:val="0070C0"/>
                <w:sz w:val="20"/>
                <w:szCs w:val="20"/>
              </w:rPr>
            </w:pPr>
            <w:r>
              <w:rPr>
                <w:rFonts w:ascii="Times New Roman" w:hAnsi="Times New Roman" w:cs="Times New Roman"/>
                <w:color w:val="0070C0"/>
                <w:sz w:val="20"/>
                <w:szCs w:val="20"/>
              </w:rPr>
              <w:t>NZ and the UK are interested in supporting the TIDES.</w:t>
            </w:r>
          </w:p>
        </w:tc>
      </w:tr>
    </w:tbl>
    <w:p w14:paraId="2E2E10EC" w14:textId="77777777" w:rsidR="009E5773" w:rsidRDefault="009E5773" w:rsidP="00BC6E83"/>
    <w:p w14:paraId="384BE9C1" w14:textId="77777777" w:rsidR="005D64E5" w:rsidRDefault="005D64E5" w:rsidP="002B69D5">
      <w:pPr>
        <w:pStyle w:val="Caption"/>
        <w:keepNext/>
        <w:rPr>
          <w:rFonts w:ascii="Cambria" w:hAnsi="Cambria" w:cs="Times New Roman"/>
          <w:color w:val="auto"/>
          <w:sz w:val="24"/>
        </w:rPr>
      </w:pPr>
    </w:p>
    <w:p w14:paraId="5353630C" w14:textId="77777777" w:rsidR="005D64E5" w:rsidRDefault="005D64E5" w:rsidP="002B69D5">
      <w:pPr>
        <w:pStyle w:val="Caption"/>
        <w:keepNext/>
        <w:rPr>
          <w:rFonts w:ascii="Cambria" w:hAnsi="Cambria" w:cs="Times New Roman"/>
          <w:color w:val="auto"/>
          <w:sz w:val="24"/>
        </w:rPr>
      </w:pPr>
    </w:p>
    <w:p w14:paraId="410BA1EB" w14:textId="77777777" w:rsidR="005D64E5" w:rsidRDefault="005D64E5" w:rsidP="002B69D5">
      <w:pPr>
        <w:pStyle w:val="Caption"/>
        <w:keepNext/>
        <w:rPr>
          <w:rFonts w:ascii="Cambria" w:hAnsi="Cambria" w:cs="Times New Roman"/>
          <w:color w:val="auto"/>
          <w:sz w:val="24"/>
        </w:rPr>
      </w:pPr>
    </w:p>
    <w:p w14:paraId="764F970C" w14:textId="77777777" w:rsidR="008F4183" w:rsidRPr="007D7478" w:rsidRDefault="008F4183" w:rsidP="0055281A">
      <w:pPr>
        <w:autoSpaceDE w:val="0"/>
        <w:autoSpaceDN w:val="0"/>
        <w:adjustRightInd w:val="0"/>
        <w:jc w:val="both"/>
        <w:rPr>
          <w:rFonts w:ascii="Cambria" w:hAnsi="Cambria"/>
          <w:i/>
          <w:color w:val="000000"/>
          <w:spacing w:val="4"/>
          <w:u w:val="single"/>
          <w:lang w:val="en"/>
        </w:rPr>
      </w:pPr>
    </w:p>
    <w:p w14:paraId="6662B007" w14:textId="77777777" w:rsidR="00BC6E83" w:rsidRDefault="00BC6E83" w:rsidP="0056011E">
      <w:pPr>
        <w:tabs>
          <w:tab w:val="left" w:pos="-1440"/>
        </w:tabs>
        <w:jc w:val="both"/>
        <w:rPr>
          <w:rFonts w:ascii="Cambria" w:hAnsi="Cambria"/>
          <w:b/>
          <w:u w:val="single"/>
        </w:rPr>
        <w:sectPr w:rsidR="00BC6E83" w:rsidSect="00D74673">
          <w:footerReference w:type="even" r:id="rId14"/>
          <w:pgSz w:w="12240" w:h="15840"/>
          <w:pgMar w:top="1440" w:right="990" w:bottom="1080" w:left="1267" w:header="720" w:footer="720" w:gutter="0"/>
          <w:cols w:space="720"/>
          <w:docGrid w:linePitch="326"/>
        </w:sectPr>
      </w:pPr>
    </w:p>
    <w:p w14:paraId="6002AC07" w14:textId="77777777" w:rsidR="0056011E" w:rsidRPr="00F348AD" w:rsidRDefault="00F14ADF" w:rsidP="0056011E">
      <w:pPr>
        <w:tabs>
          <w:tab w:val="left" w:pos="-1440"/>
        </w:tabs>
        <w:jc w:val="both"/>
        <w:rPr>
          <w:rFonts w:ascii="Cambria" w:hAnsi="Cambria"/>
          <w:b/>
          <w:u w:val="single"/>
        </w:rPr>
      </w:pPr>
      <w:r w:rsidRPr="00F348AD">
        <w:rPr>
          <w:rFonts w:ascii="Cambria" w:hAnsi="Cambria"/>
          <w:b/>
          <w:u w:val="single"/>
        </w:rPr>
        <w:t>4</w:t>
      </w:r>
      <w:r w:rsidR="0056011E" w:rsidRPr="00F348AD">
        <w:rPr>
          <w:rFonts w:ascii="Cambria" w:hAnsi="Cambria"/>
          <w:b/>
          <w:u w:val="single"/>
        </w:rPr>
        <w:t>.  Main problems</w:t>
      </w:r>
      <w:r w:rsidR="00C75C27" w:rsidRPr="00F348AD">
        <w:rPr>
          <w:rFonts w:ascii="Cambria" w:hAnsi="Cambria"/>
          <w:b/>
          <w:u w:val="single"/>
        </w:rPr>
        <w:t xml:space="preserve"> and constraints</w:t>
      </w:r>
      <w:r w:rsidR="0056011E" w:rsidRPr="00F348AD">
        <w:rPr>
          <w:rFonts w:ascii="Cambria" w:hAnsi="Cambria"/>
          <w:b/>
          <w:u w:val="single"/>
        </w:rPr>
        <w:t xml:space="preserve"> </w:t>
      </w:r>
      <w:proofErr w:type="gramStart"/>
      <w:r w:rsidR="0056011E" w:rsidRPr="00F348AD">
        <w:rPr>
          <w:rFonts w:ascii="Cambria" w:hAnsi="Cambria"/>
          <w:b/>
          <w:u w:val="single"/>
        </w:rPr>
        <w:t>encountered</w:t>
      </w:r>
      <w:proofErr w:type="gramEnd"/>
      <w:r w:rsidR="0056011E" w:rsidRPr="00F348AD">
        <w:rPr>
          <w:rFonts w:ascii="Cambria" w:hAnsi="Cambria"/>
          <w:b/>
          <w:u w:val="single"/>
        </w:rPr>
        <w:t xml:space="preserve"> and </w:t>
      </w:r>
      <w:r w:rsidR="00C75C27" w:rsidRPr="00F348AD">
        <w:rPr>
          <w:rFonts w:ascii="Cambria" w:hAnsi="Cambria"/>
          <w:b/>
          <w:u w:val="single"/>
        </w:rPr>
        <w:t xml:space="preserve">counter </w:t>
      </w:r>
      <w:r w:rsidR="0056011E" w:rsidRPr="00F348AD">
        <w:rPr>
          <w:rFonts w:ascii="Cambria" w:hAnsi="Cambria"/>
          <w:b/>
          <w:u w:val="single"/>
        </w:rPr>
        <w:t>measures taken:</w:t>
      </w:r>
    </w:p>
    <w:p w14:paraId="618E7D5B" w14:textId="77777777" w:rsidR="0056011E" w:rsidRPr="003F4A6E" w:rsidRDefault="0056011E" w:rsidP="0056011E">
      <w:pPr>
        <w:jc w:val="both"/>
        <w:rPr>
          <w:rFonts w:ascii="Cambria" w:hAnsi="Cambria"/>
          <w:highlight w:val="yellow"/>
        </w:rPr>
      </w:pPr>
    </w:p>
    <w:p w14:paraId="71650E75" w14:textId="6C8B072D" w:rsidR="00B24D62" w:rsidRPr="003F4A6E" w:rsidRDefault="00EE03C4" w:rsidP="0056011E">
      <w:pPr>
        <w:jc w:val="both"/>
        <w:rPr>
          <w:rFonts w:ascii="Cambria" w:hAnsi="Cambria"/>
          <w:highlight w:val="yellow"/>
        </w:rPr>
      </w:pPr>
      <w:r w:rsidRPr="003F4A6E">
        <w:rPr>
          <w:rFonts w:ascii="Cambria" w:hAnsi="Cambria"/>
          <w:highlight w:val="yellow"/>
        </w:rPr>
        <w:t xml:space="preserve"> </w:t>
      </w:r>
      <w:r w:rsidR="00B24D62" w:rsidRPr="003F4A6E">
        <w:rPr>
          <w:rFonts w:ascii="Cambria" w:hAnsi="Cambria"/>
          <w:highlight w:val="yellow"/>
        </w:rPr>
        <w:t xml:space="preserve"> </w:t>
      </w:r>
    </w:p>
    <w:p w14:paraId="4CFA019F" w14:textId="5B9B554F" w:rsidR="00C960C7" w:rsidRPr="008B1454" w:rsidRDefault="00110805">
      <w:pPr>
        <w:pStyle w:val="ListParagraph"/>
        <w:numPr>
          <w:ilvl w:val="0"/>
          <w:numId w:val="5"/>
        </w:numPr>
        <w:spacing w:after="0" w:line="240" w:lineRule="auto"/>
        <w:ind w:left="284" w:hanging="284"/>
        <w:jc w:val="both"/>
        <w:rPr>
          <w:rFonts w:ascii="Cambria" w:hAnsi="Cambria"/>
          <w:b/>
          <w:sz w:val="24"/>
          <w:szCs w:val="24"/>
          <w:lang w:val="en-GB"/>
        </w:rPr>
      </w:pPr>
      <w:r w:rsidRPr="008B1454">
        <w:rPr>
          <w:rFonts w:ascii="Cambria" w:hAnsi="Cambria"/>
          <w:b/>
          <w:sz w:val="24"/>
          <w:szCs w:val="24"/>
          <w:lang w:val="en-GB"/>
        </w:rPr>
        <w:t xml:space="preserve">The PCREEE is understaffed </w:t>
      </w:r>
      <w:r w:rsidR="00F37A3D">
        <w:rPr>
          <w:rFonts w:ascii="Cambria" w:hAnsi="Cambria"/>
          <w:b/>
          <w:sz w:val="24"/>
          <w:szCs w:val="24"/>
          <w:lang w:val="en-GB"/>
        </w:rPr>
        <w:t xml:space="preserve">and under-funded. </w:t>
      </w:r>
    </w:p>
    <w:p w14:paraId="2E1D188A" w14:textId="77777777" w:rsidR="00AF1858" w:rsidRPr="008B1454" w:rsidRDefault="00AF1858" w:rsidP="00AF1858">
      <w:pPr>
        <w:pStyle w:val="ListParagraph"/>
        <w:spacing w:after="0" w:line="240" w:lineRule="auto"/>
        <w:ind w:left="284"/>
        <w:jc w:val="both"/>
        <w:rPr>
          <w:rFonts w:ascii="Cambria" w:hAnsi="Cambria"/>
          <w:b/>
          <w:sz w:val="24"/>
          <w:szCs w:val="24"/>
          <w:lang w:val="en-GB"/>
        </w:rPr>
      </w:pPr>
    </w:p>
    <w:p w14:paraId="0E38F702" w14:textId="15E6FAE5" w:rsidR="00DB0645" w:rsidRDefault="0031059E" w:rsidP="00AF1858">
      <w:pPr>
        <w:jc w:val="both"/>
        <w:rPr>
          <w:rFonts w:ascii="Cambria" w:hAnsi="Cambria"/>
        </w:rPr>
      </w:pPr>
      <w:r>
        <w:rPr>
          <w:rFonts w:ascii="Cambria" w:hAnsi="Cambria"/>
        </w:rPr>
        <w:t xml:space="preserve">The PCREEE has only two SPC-paid staff </w:t>
      </w:r>
      <w:proofErr w:type="gramStart"/>
      <w:r>
        <w:rPr>
          <w:rFonts w:ascii="Cambria" w:hAnsi="Cambria"/>
        </w:rPr>
        <w:t>at the moment</w:t>
      </w:r>
      <w:proofErr w:type="gramEnd"/>
      <w:r>
        <w:rPr>
          <w:rFonts w:ascii="Cambria" w:hAnsi="Cambria"/>
        </w:rPr>
        <w:t>, the Manager and the PA. Though the MoA with Tonga calls for two civil servants to work for the PC</w:t>
      </w:r>
      <w:r w:rsidR="00E546DE">
        <w:rPr>
          <w:rFonts w:ascii="Cambria" w:hAnsi="Cambria"/>
        </w:rPr>
        <w:t>R</w:t>
      </w:r>
      <w:r>
        <w:rPr>
          <w:rFonts w:ascii="Cambria" w:hAnsi="Cambria"/>
        </w:rPr>
        <w:t xml:space="preserve">EEE, the Ministry can only afford to give </w:t>
      </w:r>
      <w:r w:rsidR="00DB0645">
        <w:rPr>
          <w:rFonts w:ascii="Cambria" w:hAnsi="Cambria"/>
        </w:rPr>
        <w:t xml:space="preserve">PCREEE </w:t>
      </w:r>
      <w:r>
        <w:rPr>
          <w:rFonts w:ascii="Cambria" w:hAnsi="Cambria"/>
        </w:rPr>
        <w:t xml:space="preserve">one </w:t>
      </w:r>
      <w:proofErr w:type="gramStart"/>
      <w:r>
        <w:rPr>
          <w:rFonts w:ascii="Cambria" w:hAnsi="Cambria"/>
        </w:rPr>
        <w:t>at the moment</w:t>
      </w:r>
      <w:proofErr w:type="gramEnd"/>
      <w:r>
        <w:rPr>
          <w:rFonts w:ascii="Cambria" w:hAnsi="Cambria"/>
        </w:rPr>
        <w:t xml:space="preserve">.  </w:t>
      </w:r>
      <w:r w:rsidR="00E546DE">
        <w:rPr>
          <w:rFonts w:ascii="Cambria" w:hAnsi="Cambria"/>
        </w:rPr>
        <w:t xml:space="preserve">There is a STAR-C Coordinator funded by UNIDO </w:t>
      </w:r>
      <w:r w:rsidR="000B5F3E">
        <w:rPr>
          <w:rFonts w:ascii="Cambria" w:hAnsi="Cambria"/>
        </w:rPr>
        <w:t xml:space="preserve">which is now vacant </w:t>
      </w:r>
      <w:r w:rsidR="00E546DE">
        <w:rPr>
          <w:rFonts w:ascii="Cambria" w:hAnsi="Cambria"/>
        </w:rPr>
        <w:t xml:space="preserve">and there is a need to more effectively integrate the work of this Coordinator with the related work of the PCREEE.  </w:t>
      </w:r>
    </w:p>
    <w:p w14:paraId="5EB48DA1" w14:textId="77777777" w:rsidR="00DB0645" w:rsidRDefault="00DB0645" w:rsidP="00AF1858">
      <w:pPr>
        <w:jc w:val="both"/>
        <w:rPr>
          <w:rFonts w:ascii="Cambria" w:hAnsi="Cambria"/>
        </w:rPr>
      </w:pPr>
    </w:p>
    <w:p w14:paraId="79BDD825" w14:textId="77777777" w:rsidR="0043467F" w:rsidRPr="00C467FC" w:rsidRDefault="0043467F" w:rsidP="00AF1858">
      <w:pPr>
        <w:jc w:val="both"/>
        <w:rPr>
          <w:rFonts w:ascii="Cambria" w:hAnsi="Cambria"/>
        </w:rPr>
      </w:pPr>
    </w:p>
    <w:p w14:paraId="306E420A" w14:textId="77777777" w:rsidR="00754EE1" w:rsidRPr="00C467FC" w:rsidRDefault="00F14ADF" w:rsidP="00AF1858">
      <w:pPr>
        <w:autoSpaceDE w:val="0"/>
        <w:autoSpaceDN w:val="0"/>
        <w:adjustRightInd w:val="0"/>
        <w:jc w:val="both"/>
        <w:rPr>
          <w:rFonts w:ascii="Cambria" w:hAnsi="Cambria"/>
          <w:b/>
          <w:color w:val="000000"/>
          <w:spacing w:val="4"/>
          <w:u w:val="single"/>
          <w:lang w:val="en"/>
        </w:rPr>
      </w:pPr>
      <w:r w:rsidRPr="00C467FC">
        <w:rPr>
          <w:rFonts w:ascii="Cambria" w:hAnsi="Cambria"/>
          <w:b/>
          <w:color w:val="000000"/>
          <w:spacing w:val="4"/>
          <w:u w:val="single"/>
          <w:lang w:val="en"/>
        </w:rPr>
        <w:t>5</w:t>
      </w:r>
      <w:r w:rsidR="00EB3243" w:rsidRPr="00C467FC">
        <w:rPr>
          <w:rFonts w:ascii="Cambria" w:hAnsi="Cambria"/>
          <w:b/>
          <w:color w:val="000000"/>
          <w:spacing w:val="4"/>
          <w:u w:val="single"/>
          <w:lang w:val="en"/>
        </w:rPr>
        <w:t xml:space="preserve">. </w:t>
      </w:r>
      <w:r w:rsidR="00754EE1" w:rsidRPr="00C467FC">
        <w:rPr>
          <w:rFonts w:ascii="Cambria" w:hAnsi="Cambria"/>
          <w:b/>
          <w:color w:val="000000"/>
          <w:spacing w:val="4"/>
          <w:u w:val="single"/>
          <w:lang w:val="en"/>
        </w:rPr>
        <w:t xml:space="preserve">Proposed way forward: </w:t>
      </w:r>
    </w:p>
    <w:p w14:paraId="10E85114" w14:textId="77777777" w:rsidR="00754EE1" w:rsidRPr="00C467FC" w:rsidRDefault="00754EE1" w:rsidP="0055281A">
      <w:pPr>
        <w:autoSpaceDE w:val="0"/>
        <w:autoSpaceDN w:val="0"/>
        <w:adjustRightInd w:val="0"/>
        <w:jc w:val="both"/>
        <w:rPr>
          <w:rFonts w:ascii="Cambria" w:hAnsi="Cambria"/>
          <w:color w:val="000000"/>
          <w:spacing w:val="4"/>
          <w:lang w:val="en"/>
        </w:rPr>
      </w:pPr>
    </w:p>
    <w:p w14:paraId="14BB6C10" w14:textId="6F031022" w:rsidR="00793558" w:rsidRDefault="001341AB" w:rsidP="0055281A">
      <w:pPr>
        <w:autoSpaceDE w:val="0"/>
        <w:autoSpaceDN w:val="0"/>
        <w:adjustRightInd w:val="0"/>
        <w:jc w:val="both"/>
        <w:rPr>
          <w:rFonts w:ascii="Cambria" w:hAnsi="Cambria"/>
          <w:color w:val="000000"/>
          <w:spacing w:val="4"/>
          <w:lang w:val="en"/>
        </w:rPr>
      </w:pPr>
      <w:r>
        <w:rPr>
          <w:rFonts w:ascii="Cambria" w:hAnsi="Cambria"/>
          <w:color w:val="000000"/>
          <w:spacing w:val="4"/>
          <w:lang w:val="en"/>
        </w:rPr>
        <w:t xml:space="preserve">It is a matter of balancing the budget for personnel with the provisions for on-the-ground activities.  </w:t>
      </w:r>
    </w:p>
    <w:p w14:paraId="68A6589C" w14:textId="77777777" w:rsidR="00793558" w:rsidRDefault="00793558" w:rsidP="0055281A">
      <w:pPr>
        <w:autoSpaceDE w:val="0"/>
        <w:autoSpaceDN w:val="0"/>
        <w:adjustRightInd w:val="0"/>
        <w:jc w:val="both"/>
        <w:rPr>
          <w:rFonts w:ascii="Cambria" w:hAnsi="Cambria"/>
          <w:color w:val="000000"/>
          <w:spacing w:val="4"/>
          <w:lang w:val="en"/>
        </w:rPr>
      </w:pPr>
    </w:p>
    <w:p w14:paraId="021EDD60" w14:textId="3D785A6D" w:rsidR="003C5F2C" w:rsidRDefault="00793558" w:rsidP="0055281A">
      <w:pPr>
        <w:autoSpaceDE w:val="0"/>
        <w:autoSpaceDN w:val="0"/>
        <w:adjustRightInd w:val="0"/>
        <w:jc w:val="both"/>
        <w:rPr>
          <w:rFonts w:ascii="Cambria" w:hAnsi="Cambria"/>
          <w:color w:val="000000"/>
          <w:spacing w:val="4"/>
          <w:lang w:val="en"/>
        </w:rPr>
      </w:pPr>
      <w:r>
        <w:rPr>
          <w:rFonts w:ascii="Cambria" w:hAnsi="Cambria"/>
          <w:color w:val="000000"/>
          <w:spacing w:val="4"/>
          <w:lang w:val="en"/>
        </w:rPr>
        <w:t xml:space="preserve">It is encouraging to note that through closer collaborations </w:t>
      </w:r>
      <w:r w:rsidR="003F576B">
        <w:rPr>
          <w:rFonts w:ascii="Cambria" w:hAnsi="Cambria"/>
          <w:color w:val="000000"/>
          <w:spacing w:val="4"/>
          <w:lang w:val="en"/>
        </w:rPr>
        <w:t xml:space="preserve">within the Energy Programme, the MFAT Climate Change Flagship programme will support the PCREEE’s sustainable mobility effort while the UK’s   will support the PCREEE’s capacity building and   the </w:t>
      </w:r>
      <w:r w:rsidR="003C5F2C">
        <w:rPr>
          <w:rFonts w:ascii="Cambria" w:hAnsi="Cambria"/>
          <w:color w:val="000000"/>
          <w:spacing w:val="4"/>
          <w:lang w:val="en"/>
        </w:rPr>
        <w:t xml:space="preserve">and empowering local officials to be able to convene and deliver more in-country activities that are aligned with national priorities.  </w:t>
      </w:r>
    </w:p>
    <w:p w14:paraId="7D582F60" w14:textId="77777777" w:rsidR="004A6FB3" w:rsidRDefault="004A6FB3" w:rsidP="0055281A">
      <w:pPr>
        <w:autoSpaceDE w:val="0"/>
        <w:autoSpaceDN w:val="0"/>
        <w:adjustRightInd w:val="0"/>
        <w:jc w:val="both"/>
        <w:rPr>
          <w:rFonts w:ascii="Cambria" w:hAnsi="Cambria"/>
          <w:color w:val="000000"/>
          <w:spacing w:val="4"/>
          <w:lang w:val="en"/>
        </w:rPr>
      </w:pPr>
    </w:p>
    <w:p w14:paraId="171B37AE" w14:textId="77777777" w:rsidR="00FE462E" w:rsidRPr="007D7478" w:rsidRDefault="00FE462E" w:rsidP="0055281A">
      <w:pPr>
        <w:autoSpaceDE w:val="0"/>
        <w:autoSpaceDN w:val="0"/>
        <w:adjustRightInd w:val="0"/>
        <w:jc w:val="both"/>
        <w:rPr>
          <w:rFonts w:ascii="Cambria" w:hAnsi="Cambria"/>
          <w:color w:val="000000"/>
          <w:spacing w:val="4"/>
          <w:lang w:val="en"/>
        </w:rPr>
      </w:pPr>
    </w:p>
    <w:p w14:paraId="3709A1FE" w14:textId="77777777" w:rsidR="00362F1B" w:rsidRPr="00304A6F" w:rsidRDefault="00362F1B" w:rsidP="002343F5">
      <w:pPr>
        <w:pStyle w:val="Footer"/>
        <w:tabs>
          <w:tab w:val="left" w:pos="720"/>
        </w:tabs>
        <w:rPr>
          <w:rFonts w:ascii="Cambria" w:hAnsi="Cambria"/>
        </w:rPr>
      </w:pPr>
    </w:p>
    <w:p w14:paraId="07985F8C" w14:textId="661D0144" w:rsidR="00055BF2" w:rsidRDefault="003C5F2C" w:rsidP="00055BF2">
      <w:pPr>
        <w:autoSpaceDE w:val="0"/>
        <w:autoSpaceDN w:val="0"/>
        <w:adjustRightInd w:val="0"/>
        <w:jc w:val="both"/>
        <w:rPr>
          <w:rFonts w:ascii="Cambria" w:hAnsi="Cambria"/>
          <w:b/>
          <w:color w:val="000000"/>
          <w:spacing w:val="4"/>
          <w:u w:val="single"/>
          <w:lang w:val="en"/>
        </w:rPr>
      </w:pPr>
      <w:r>
        <w:rPr>
          <w:rFonts w:ascii="Cambria" w:hAnsi="Cambria"/>
          <w:b/>
          <w:color w:val="000000"/>
          <w:spacing w:val="4"/>
          <w:u w:val="single"/>
          <w:lang w:val="en"/>
        </w:rPr>
        <w:t>6</w:t>
      </w:r>
      <w:r w:rsidR="00EB3243" w:rsidRPr="007D7478">
        <w:rPr>
          <w:rFonts w:ascii="Cambria" w:hAnsi="Cambria"/>
          <w:b/>
          <w:color w:val="000000"/>
          <w:spacing w:val="4"/>
          <w:u w:val="single"/>
          <w:lang w:val="en"/>
        </w:rPr>
        <w:t xml:space="preserve">. </w:t>
      </w:r>
      <w:r w:rsidR="00055BF2" w:rsidRPr="007D7478">
        <w:rPr>
          <w:rFonts w:ascii="Cambria" w:hAnsi="Cambria"/>
          <w:b/>
          <w:color w:val="000000"/>
          <w:spacing w:val="4"/>
          <w:u w:val="single"/>
          <w:lang w:val="en"/>
        </w:rPr>
        <w:t>Attachments:</w:t>
      </w:r>
    </w:p>
    <w:p w14:paraId="7B964244" w14:textId="4F9BB694" w:rsidR="00110805" w:rsidRPr="00AF1858" w:rsidRDefault="00AF1858">
      <w:pPr>
        <w:pStyle w:val="ListParagraph"/>
        <w:numPr>
          <w:ilvl w:val="0"/>
          <w:numId w:val="4"/>
        </w:numPr>
        <w:autoSpaceDE w:val="0"/>
        <w:autoSpaceDN w:val="0"/>
        <w:adjustRightInd w:val="0"/>
        <w:jc w:val="both"/>
        <w:rPr>
          <w:rFonts w:ascii="Cambria" w:hAnsi="Cambria"/>
          <w:color w:val="000000"/>
          <w:spacing w:val="4"/>
          <w:lang w:val="en"/>
        </w:rPr>
      </w:pPr>
      <w:r w:rsidRPr="00AF1858">
        <w:rPr>
          <w:rFonts w:ascii="Cambria" w:hAnsi="Cambria"/>
          <w:color w:val="000000"/>
          <w:spacing w:val="4"/>
          <w:lang w:val="en"/>
        </w:rPr>
        <w:t>Signed Financial Report</w:t>
      </w:r>
      <w:r w:rsidR="00883F84">
        <w:rPr>
          <w:rFonts w:ascii="Cambria" w:hAnsi="Cambria"/>
          <w:color w:val="000000"/>
          <w:spacing w:val="4"/>
          <w:lang w:val="en"/>
        </w:rPr>
        <w:t>.</w:t>
      </w:r>
      <w:r w:rsidR="003C5F2C">
        <w:rPr>
          <w:rFonts w:ascii="Cambria" w:hAnsi="Cambria"/>
          <w:color w:val="000000"/>
          <w:spacing w:val="4"/>
          <w:lang w:val="en"/>
        </w:rPr>
        <w:t xml:space="preserve"> </w:t>
      </w:r>
    </w:p>
    <w:p w14:paraId="4E7924B0" w14:textId="77777777" w:rsidR="00AF1858" w:rsidRDefault="00AF1858" w:rsidP="00AF1858">
      <w:pPr>
        <w:autoSpaceDE w:val="0"/>
        <w:autoSpaceDN w:val="0"/>
        <w:adjustRightInd w:val="0"/>
        <w:ind w:left="360"/>
        <w:jc w:val="both"/>
        <w:rPr>
          <w:rFonts w:ascii="Cambria" w:hAnsi="Cambria"/>
          <w:color w:val="000000"/>
          <w:spacing w:val="4"/>
          <w:lang w:val="en"/>
        </w:rPr>
      </w:pPr>
    </w:p>
    <w:p w14:paraId="188142B1" w14:textId="77777777" w:rsidR="00AF1858" w:rsidRPr="00AF1858" w:rsidRDefault="00AF1858" w:rsidP="00AF1858">
      <w:pPr>
        <w:autoSpaceDE w:val="0"/>
        <w:autoSpaceDN w:val="0"/>
        <w:adjustRightInd w:val="0"/>
        <w:ind w:left="360"/>
        <w:jc w:val="both"/>
        <w:rPr>
          <w:rFonts w:ascii="Cambria" w:hAnsi="Cambria"/>
          <w:color w:val="000000"/>
          <w:spacing w:val="4"/>
          <w:lang w:val="en"/>
        </w:rPr>
      </w:pPr>
    </w:p>
    <w:p w14:paraId="31E8301B" w14:textId="77777777" w:rsidR="00B53AE8" w:rsidRPr="007D7478" w:rsidRDefault="00B53AE8" w:rsidP="00F14ADF">
      <w:pPr>
        <w:jc w:val="center"/>
        <w:rPr>
          <w:rFonts w:ascii="Cambria" w:hAnsi="Cambria"/>
          <w:b/>
          <w:bCs/>
        </w:rPr>
      </w:pPr>
      <w:r w:rsidRPr="007D7478">
        <w:rPr>
          <w:rFonts w:ascii="Cambria" w:hAnsi="Cambria"/>
          <w:b/>
          <w:bCs/>
        </w:rPr>
        <w:t>Report prepared by:</w:t>
      </w:r>
    </w:p>
    <w:p w14:paraId="338A514E" w14:textId="77777777" w:rsidR="00F14ADF" w:rsidRPr="00F14ADF" w:rsidRDefault="002D4F16" w:rsidP="00F14ADF">
      <w:pPr>
        <w:jc w:val="center"/>
        <w:rPr>
          <w:rFonts w:ascii="Cambria" w:hAnsi="Cambria" w:cs="Arial"/>
        </w:rPr>
      </w:pPr>
      <w:r>
        <w:rPr>
          <w:rFonts w:ascii="Cambria" w:hAnsi="Cambria" w:cs="Arial"/>
        </w:rPr>
        <w:t>Manager</w:t>
      </w:r>
      <w:r w:rsidR="00BC312F">
        <w:rPr>
          <w:rFonts w:ascii="Cambria" w:hAnsi="Cambria" w:cs="Arial"/>
        </w:rPr>
        <w:t xml:space="preserve"> - PCREEE</w:t>
      </w:r>
      <w:r w:rsidR="007D7478" w:rsidRPr="00F14ADF">
        <w:rPr>
          <w:rFonts w:ascii="Cambria" w:hAnsi="Cambria" w:cs="Arial"/>
        </w:rPr>
        <w:t>:</w:t>
      </w:r>
    </w:p>
    <w:p w14:paraId="5C5DDA7A" w14:textId="77777777" w:rsidR="00F14ADF" w:rsidRPr="00F14ADF" w:rsidRDefault="009B49A4" w:rsidP="00F14ADF">
      <w:pPr>
        <w:jc w:val="center"/>
        <w:rPr>
          <w:rFonts w:ascii="Cambria" w:hAnsi="Cambria" w:cs="Arial"/>
        </w:rPr>
      </w:pPr>
      <w:r>
        <w:rPr>
          <w:rFonts w:ascii="Cambria" w:hAnsi="Cambria" w:cs="Arial"/>
          <w:noProof/>
          <w:lang w:val="en-AU" w:eastAsia="en-AU"/>
        </w:rPr>
        <w:drawing>
          <wp:inline distT="0" distB="0" distL="0" distR="0" wp14:anchorId="38912DDC" wp14:editId="34993208">
            <wp:extent cx="1314450" cy="7524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gnature.jpg"/>
                    <pic:cNvPicPr/>
                  </pic:nvPicPr>
                  <pic:blipFill>
                    <a:blip r:embed="rId15">
                      <a:extLst>
                        <a:ext uri="{28A0092B-C50C-407E-A947-70E740481C1C}">
                          <a14:useLocalDpi xmlns:a14="http://schemas.microsoft.com/office/drawing/2010/main" val="0"/>
                        </a:ext>
                      </a:extLst>
                    </a:blip>
                    <a:stretch>
                      <a:fillRect/>
                    </a:stretch>
                  </pic:blipFill>
                  <pic:spPr>
                    <a:xfrm>
                      <a:off x="0" y="0"/>
                      <a:ext cx="1314450" cy="752475"/>
                    </a:xfrm>
                    <a:prstGeom prst="rect">
                      <a:avLst/>
                    </a:prstGeom>
                  </pic:spPr>
                </pic:pic>
              </a:graphicData>
            </a:graphic>
          </wp:inline>
        </w:drawing>
      </w:r>
    </w:p>
    <w:p w14:paraId="17935C8E" w14:textId="77777777" w:rsidR="00F14ADF" w:rsidRPr="00F14ADF" w:rsidRDefault="007D7478" w:rsidP="00F14ADF">
      <w:pPr>
        <w:jc w:val="center"/>
        <w:rPr>
          <w:rFonts w:ascii="Cambria" w:hAnsi="Cambria" w:cs="Arial"/>
          <w:lang w:val="en-US"/>
        </w:rPr>
      </w:pPr>
      <w:r w:rsidRPr="00F14ADF">
        <w:rPr>
          <w:rFonts w:ascii="Cambria" w:hAnsi="Cambria" w:cs="Arial"/>
          <w:lang w:val="en-US"/>
        </w:rPr>
        <w:t>______________________</w:t>
      </w:r>
      <w:r w:rsidR="00F14ADF" w:rsidRPr="00F14ADF">
        <w:rPr>
          <w:rFonts w:ascii="Cambria" w:hAnsi="Cambria" w:cs="Arial"/>
          <w:lang w:val="en-US"/>
        </w:rPr>
        <w:t>____________</w:t>
      </w:r>
    </w:p>
    <w:p w14:paraId="0B526C16" w14:textId="66E45F38" w:rsidR="00C62AF4" w:rsidRPr="007D7478" w:rsidRDefault="00CA75DF" w:rsidP="00C467FC">
      <w:pPr>
        <w:jc w:val="center"/>
        <w:rPr>
          <w:rFonts w:ascii="Cambria" w:hAnsi="Cambria" w:cs="Arial"/>
          <w:sz w:val="22"/>
          <w:szCs w:val="22"/>
        </w:rPr>
      </w:pPr>
      <w:r>
        <w:rPr>
          <w:rFonts w:ascii="Cambria" w:hAnsi="Cambria" w:cs="Arial"/>
          <w:lang w:val="en-US"/>
        </w:rPr>
        <w:t>Tonga</w:t>
      </w:r>
      <w:r w:rsidR="00995560" w:rsidRPr="00F14ADF">
        <w:rPr>
          <w:rFonts w:ascii="Cambria" w:hAnsi="Cambria" w:cs="Arial"/>
          <w:lang w:val="en-US"/>
        </w:rPr>
        <w:t xml:space="preserve">, </w:t>
      </w:r>
      <w:r w:rsidR="003A7867">
        <w:rPr>
          <w:rFonts w:ascii="Cambria" w:hAnsi="Cambria" w:cs="Arial"/>
          <w:lang w:val="en-US"/>
        </w:rPr>
        <w:t>2</w:t>
      </w:r>
      <w:r w:rsidR="000B5F3E" w:rsidRPr="000B5F3E">
        <w:rPr>
          <w:rFonts w:ascii="Cambria" w:hAnsi="Cambria" w:cs="Arial"/>
          <w:vertAlign w:val="superscript"/>
          <w:lang w:val="en-US"/>
        </w:rPr>
        <w:t>nd</w:t>
      </w:r>
      <w:r w:rsidR="000B5F3E">
        <w:rPr>
          <w:rFonts w:ascii="Cambria" w:hAnsi="Cambria" w:cs="Arial"/>
          <w:lang w:val="en-US"/>
        </w:rPr>
        <w:t xml:space="preserve"> October </w:t>
      </w:r>
      <w:r w:rsidR="00CE5D28">
        <w:rPr>
          <w:rFonts w:ascii="Cambria" w:hAnsi="Cambria" w:cs="Arial"/>
          <w:lang w:val="en-US"/>
        </w:rPr>
        <w:t>202</w:t>
      </w:r>
      <w:r w:rsidR="003A7867">
        <w:rPr>
          <w:rFonts w:ascii="Cambria" w:hAnsi="Cambria" w:cs="Arial"/>
          <w:lang w:val="en-US"/>
        </w:rPr>
        <w:t>4</w:t>
      </w:r>
    </w:p>
    <w:sectPr w:rsidR="00C62AF4" w:rsidRPr="007D7478" w:rsidSect="00D74673">
      <w:pgSz w:w="12240" w:h="15840"/>
      <w:pgMar w:top="1440" w:right="990" w:bottom="1080" w:left="12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82CE43" w14:textId="77777777" w:rsidR="00AD1E1B" w:rsidRDefault="00AD1E1B">
      <w:r>
        <w:separator/>
      </w:r>
    </w:p>
  </w:endnote>
  <w:endnote w:type="continuationSeparator" w:id="0">
    <w:p w14:paraId="32FEADD5" w14:textId="77777777" w:rsidR="00AD1E1B" w:rsidRDefault="00AD1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1"/>
    <w:family w:val="auto"/>
    <w:pitch w:val="variable"/>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 w:name="SymbolMT">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Oswald">
    <w:charset w:val="00"/>
    <w:family w:val="auto"/>
    <w:pitch w:val="variable"/>
    <w:sig w:usb0="2000020F" w:usb1="00000000" w:usb2="00000000" w:usb3="00000000" w:csb0="00000197" w:csb1="00000000"/>
  </w:font>
  <w:font w:name="Open Sans">
    <w:charset w:val="00"/>
    <w:family w:val="swiss"/>
    <w:pitch w:val="variable"/>
    <w:sig w:usb0="E00002EF" w:usb1="4000205B" w:usb2="00000028" w:usb3="00000000" w:csb0="0000019F" w:csb1="00000000"/>
  </w:font>
  <w:font w:name="Cairo">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5EF851" w14:textId="77777777" w:rsidR="008B1454" w:rsidRDefault="008B145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C690143" w14:textId="77777777" w:rsidR="008B1454" w:rsidRDefault="008B14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40B2BF" w14:textId="77777777" w:rsidR="00AD1E1B" w:rsidRDefault="00AD1E1B">
      <w:r>
        <w:separator/>
      </w:r>
    </w:p>
  </w:footnote>
  <w:footnote w:type="continuationSeparator" w:id="0">
    <w:p w14:paraId="5B25155C" w14:textId="77777777" w:rsidR="00AD1E1B" w:rsidRDefault="00AD1E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B3ED3"/>
    <w:multiLevelType w:val="hybridMultilevel"/>
    <w:tmpl w:val="1F7A07B0"/>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3BE4F7F"/>
    <w:multiLevelType w:val="hybridMultilevel"/>
    <w:tmpl w:val="2960B4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15:restartNumberingAfterBreak="0">
    <w:nsid w:val="048A44B3"/>
    <w:multiLevelType w:val="hybridMultilevel"/>
    <w:tmpl w:val="85D01640"/>
    <w:lvl w:ilvl="0" w:tplc="0C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5623928"/>
    <w:multiLevelType w:val="hybridMultilevel"/>
    <w:tmpl w:val="FC98218A"/>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61C7E44"/>
    <w:multiLevelType w:val="hybridMultilevel"/>
    <w:tmpl w:val="7BE233BA"/>
    <w:lvl w:ilvl="0" w:tplc="59F80550">
      <w:start w:val="1"/>
      <w:numFmt w:val="bullet"/>
      <w:lvlText w:val=""/>
      <w:lvlJc w:val="left"/>
      <w:pPr>
        <w:ind w:left="720" w:hanging="360"/>
      </w:pPr>
      <w:rPr>
        <w:rFonts w:ascii="Symbol" w:hAnsi="Symbol" w:hint="default"/>
        <w:color w:val="000000" w:themeColor="text1"/>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7F91199"/>
    <w:multiLevelType w:val="hybridMultilevel"/>
    <w:tmpl w:val="816216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B7420B0"/>
    <w:multiLevelType w:val="hybridMultilevel"/>
    <w:tmpl w:val="89866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F9746DA"/>
    <w:multiLevelType w:val="hybridMultilevel"/>
    <w:tmpl w:val="B4C20FF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1215609D"/>
    <w:multiLevelType w:val="hybridMultilevel"/>
    <w:tmpl w:val="8CD8D96E"/>
    <w:lvl w:ilvl="0" w:tplc="7AC67C3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D4320D"/>
    <w:multiLevelType w:val="hybridMultilevel"/>
    <w:tmpl w:val="91563B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1BB364F7"/>
    <w:multiLevelType w:val="hybridMultilevel"/>
    <w:tmpl w:val="3870A07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1" w15:restartNumberingAfterBreak="0">
    <w:nsid w:val="1EF00D5F"/>
    <w:multiLevelType w:val="multilevel"/>
    <w:tmpl w:val="51547E2E"/>
    <w:lvl w:ilvl="0">
      <w:start w:val="1"/>
      <w:numFmt w:val="bullet"/>
      <w:lvlText w:val="●"/>
      <w:lvlJc w:val="left"/>
      <w:pPr>
        <w:ind w:left="-840" w:hanging="420"/>
      </w:pPr>
      <w:rPr>
        <w:rFonts w:ascii="Noto Sans Symbols" w:eastAsia="Noto Sans Symbols" w:hAnsi="Noto Sans Symbols" w:cs="Noto Sans Symbols"/>
        <w:sz w:val="15"/>
        <w:szCs w:val="15"/>
      </w:rPr>
    </w:lvl>
    <w:lvl w:ilvl="1">
      <w:start w:val="1"/>
      <w:numFmt w:val="bullet"/>
      <w:lvlText w:val=""/>
      <w:lvlJc w:val="left"/>
      <w:pPr>
        <w:ind w:left="-1260" w:firstLine="0"/>
      </w:pPr>
    </w:lvl>
    <w:lvl w:ilvl="2">
      <w:start w:val="1"/>
      <w:numFmt w:val="bullet"/>
      <w:lvlText w:val=""/>
      <w:lvlJc w:val="left"/>
      <w:pPr>
        <w:ind w:left="-1260" w:firstLine="0"/>
      </w:pPr>
    </w:lvl>
    <w:lvl w:ilvl="3">
      <w:start w:val="1"/>
      <w:numFmt w:val="bullet"/>
      <w:lvlText w:val=""/>
      <w:lvlJc w:val="left"/>
      <w:pPr>
        <w:ind w:left="-1260" w:firstLine="0"/>
      </w:pPr>
    </w:lvl>
    <w:lvl w:ilvl="4">
      <w:start w:val="1"/>
      <w:numFmt w:val="bullet"/>
      <w:lvlText w:val=""/>
      <w:lvlJc w:val="left"/>
      <w:pPr>
        <w:ind w:left="-1260" w:firstLine="0"/>
      </w:pPr>
    </w:lvl>
    <w:lvl w:ilvl="5">
      <w:start w:val="1"/>
      <w:numFmt w:val="bullet"/>
      <w:lvlText w:val=""/>
      <w:lvlJc w:val="left"/>
      <w:pPr>
        <w:ind w:left="-1260" w:firstLine="0"/>
      </w:pPr>
    </w:lvl>
    <w:lvl w:ilvl="6">
      <w:start w:val="1"/>
      <w:numFmt w:val="bullet"/>
      <w:lvlText w:val=""/>
      <w:lvlJc w:val="left"/>
      <w:pPr>
        <w:ind w:left="-1260" w:firstLine="0"/>
      </w:pPr>
    </w:lvl>
    <w:lvl w:ilvl="7">
      <w:start w:val="1"/>
      <w:numFmt w:val="bullet"/>
      <w:lvlText w:val=""/>
      <w:lvlJc w:val="left"/>
      <w:pPr>
        <w:ind w:left="-1260" w:firstLine="0"/>
      </w:pPr>
    </w:lvl>
    <w:lvl w:ilvl="8">
      <w:start w:val="1"/>
      <w:numFmt w:val="bullet"/>
      <w:lvlText w:val=""/>
      <w:lvlJc w:val="left"/>
      <w:pPr>
        <w:ind w:left="-1260" w:firstLine="0"/>
      </w:pPr>
    </w:lvl>
  </w:abstractNum>
  <w:abstractNum w:abstractNumId="12" w15:restartNumberingAfterBreak="0">
    <w:nsid w:val="293B6E8A"/>
    <w:multiLevelType w:val="hybridMultilevel"/>
    <w:tmpl w:val="F88E0C0A"/>
    <w:lvl w:ilvl="0" w:tplc="DC7031FA">
      <w:start w:val="1"/>
      <w:numFmt w:val="bullet"/>
      <w:lvlText w:val=""/>
      <w:lvlJc w:val="left"/>
      <w:pPr>
        <w:ind w:left="1080" w:hanging="360"/>
      </w:pPr>
      <w:rPr>
        <w:rFonts w:ascii="Symbol" w:hAnsi="Symbol" w:hint="default"/>
        <w:sz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29C63D67"/>
    <w:multiLevelType w:val="hybridMultilevel"/>
    <w:tmpl w:val="8BDE366E"/>
    <w:lvl w:ilvl="0" w:tplc="1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9D80B30"/>
    <w:multiLevelType w:val="hybridMultilevel"/>
    <w:tmpl w:val="5794271E"/>
    <w:lvl w:ilvl="0" w:tplc="DC7031FA">
      <w:start w:val="1"/>
      <w:numFmt w:val="bullet"/>
      <w:lvlText w:val=""/>
      <w:lvlJc w:val="left"/>
      <w:pPr>
        <w:ind w:left="1080" w:hanging="360"/>
      </w:pPr>
      <w:rPr>
        <w:rFonts w:ascii="Symbol" w:hAnsi="Symbol" w:hint="default"/>
        <w:sz w:val="2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316A5ED0"/>
    <w:multiLevelType w:val="hybridMultilevel"/>
    <w:tmpl w:val="18E8E3D4"/>
    <w:lvl w:ilvl="0" w:tplc="00644882">
      <w:start w:val="1"/>
      <w:numFmt w:val="lowerRoman"/>
      <w:lvlText w:val="%1)"/>
      <w:lvlJc w:val="left"/>
      <w:pPr>
        <w:ind w:left="720" w:hanging="360"/>
      </w:pPr>
      <w:rPr>
        <w:rFonts w:hint="default"/>
        <w:strike w:val="0"/>
        <w:dstrike w:val="0"/>
        <w:color w:val="000000" w:themeColor="text1"/>
        <w:u w:val="none"/>
        <w:effect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1D85F09"/>
    <w:multiLevelType w:val="hybridMultilevel"/>
    <w:tmpl w:val="2C981D0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15:restartNumberingAfterBreak="0">
    <w:nsid w:val="32AD65B6"/>
    <w:multiLevelType w:val="hybridMultilevel"/>
    <w:tmpl w:val="F0B4AE52"/>
    <w:lvl w:ilvl="0" w:tplc="16029692">
      <w:start w:val="1"/>
      <w:numFmt w:val="upperLetter"/>
      <w:lvlText w:val="%1."/>
      <w:lvlJc w:val="left"/>
      <w:pPr>
        <w:ind w:left="928" w:hanging="360"/>
      </w:pPr>
      <w:rPr>
        <w:rFonts w:hint="default"/>
        <w:u w:val="single"/>
      </w:rPr>
    </w:lvl>
    <w:lvl w:ilvl="1" w:tplc="0C090019" w:tentative="1">
      <w:start w:val="1"/>
      <w:numFmt w:val="lowerLetter"/>
      <w:lvlText w:val="%2."/>
      <w:lvlJc w:val="left"/>
      <w:pPr>
        <w:ind w:left="1648" w:hanging="360"/>
      </w:pPr>
    </w:lvl>
    <w:lvl w:ilvl="2" w:tplc="0C09001B" w:tentative="1">
      <w:start w:val="1"/>
      <w:numFmt w:val="lowerRoman"/>
      <w:lvlText w:val="%3."/>
      <w:lvlJc w:val="right"/>
      <w:pPr>
        <w:ind w:left="2368" w:hanging="180"/>
      </w:pPr>
    </w:lvl>
    <w:lvl w:ilvl="3" w:tplc="0C09000F" w:tentative="1">
      <w:start w:val="1"/>
      <w:numFmt w:val="decimal"/>
      <w:lvlText w:val="%4."/>
      <w:lvlJc w:val="left"/>
      <w:pPr>
        <w:ind w:left="3088" w:hanging="360"/>
      </w:pPr>
    </w:lvl>
    <w:lvl w:ilvl="4" w:tplc="0C090019" w:tentative="1">
      <w:start w:val="1"/>
      <w:numFmt w:val="lowerLetter"/>
      <w:lvlText w:val="%5."/>
      <w:lvlJc w:val="left"/>
      <w:pPr>
        <w:ind w:left="3808" w:hanging="360"/>
      </w:pPr>
    </w:lvl>
    <w:lvl w:ilvl="5" w:tplc="0C09001B" w:tentative="1">
      <w:start w:val="1"/>
      <w:numFmt w:val="lowerRoman"/>
      <w:lvlText w:val="%6."/>
      <w:lvlJc w:val="right"/>
      <w:pPr>
        <w:ind w:left="4528" w:hanging="180"/>
      </w:pPr>
    </w:lvl>
    <w:lvl w:ilvl="6" w:tplc="0C09000F" w:tentative="1">
      <w:start w:val="1"/>
      <w:numFmt w:val="decimal"/>
      <w:lvlText w:val="%7."/>
      <w:lvlJc w:val="left"/>
      <w:pPr>
        <w:ind w:left="5248" w:hanging="360"/>
      </w:pPr>
    </w:lvl>
    <w:lvl w:ilvl="7" w:tplc="0C090019" w:tentative="1">
      <w:start w:val="1"/>
      <w:numFmt w:val="lowerLetter"/>
      <w:lvlText w:val="%8."/>
      <w:lvlJc w:val="left"/>
      <w:pPr>
        <w:ind w:left="5968" w:hanging="360"/>
      </w:pPr>
    </w:lvl>
    <w:lvl w:ilvl="8" w:tplc="0C09001B" w:tentative="1">
      <w:start w:val="1"/>
      <w:numFmt w:val="lowerRoman"/>
      <w:lvlText w:val="%9."/>
      <w:lvlJc w:val="right"/>
      <w:pPr>
        <w:ind w:left="6688" w:hanging="180"/>
      </w:pPr>
    </w:lvl>
  </w:abstractNum>
  <w:abstractNum w:abstractNumId="18" w15:restartNumberingAfterBreak="0">
    <w:nsid w:val="34597A3A"/>
    <w:multiLevelType w:val="hybridMultilevel"/>
    <w:tmpl w:val="C6C050C2"/>
    <w:lvl w:ilvl="0" w:tplc="14090001">
      <w:start w:val="1"/>
      <w:numFmt w:val="bullet"/>
      <w:lvlText w:val=""/>
      <w:lvlJc w:val="left"/>
      <w:pPr>
        <w:ind w:left="767" w:hanging="360"/>
      </w:pPr>
      <w:rPr>
        <w:rFonts w:ascii="Symbol" w:hAnsi="Symbol" w:hint="default"/>
      </w:rPr>
    </w:lvl>
    <w:lvl w:ilvl="1" w:tplc="14090003" w:tentative="1">
      <w:start w:val="1"/>
      <w:numFmt w:val="bullet"/>
      <w:lvlText w:val="o"/>
      <w:lvlJc w:val="left"/>
      <w:pPr>
        <w:ind w:left="1487" w:hanging="360"/>
      </w:pPr>
      <w:rPr>
        <w:rFonts w:ascii="Courier New" w:hAnsi="Courier New" w:cs="Courier New" w:hint="default"/>
      </w:rPr>
    </w:lvl>
    <w:lvl w:ilvl="2" w:tplc="14090005" w:tentative="1">
      <w:start w:val="1"/>
      <w:numFmt w:val="bullet"/>
      <w:lvlText w:val=""/>
      <w:lvlJc w:val="left"/>
      <w:pPr>
        <w:ind w:left="2207" w:hanging="360"/>
      </w:pPr>
      <w:rPr>
        <w:rFonts w:ascii="Wingdings" w:hAnsi="Wingdings" w:hint="default"/>
      </w:rPr>
    </w:lvl>
    <w:lvl w:ilvl="3" w:tplc="14090001" w:tentative="1">
      <w:start w:val="1"/>
      <w:numFmt w:val="bullet"/>
      <w:lvlText w:val=""/>
      <w:lvlJc w:val="left"/>
      <w:pPr>
        <w:ind w:left="2927" w:hanging="360"/>
      </w:pPr>
      <w:rPr>
        <w:rFonts w:ascii="Symbol" w:hAnsi="Symbol" w:hint="default"/>
      </w:rPr>
    </w:lvl>
    <w:lvl w:ilvl="4" w:tplc="14090003" w:tentative="1">
      <w:start w:val="1"/>
      <w:numFmt w:val="bullet"/>
      <w:lvlText w:val="o"/>
      <w:lvlJc w:val="left"/>
      <w:pPr>
        <w:ind w:left="3647" w:hanging="360"/>
      </w:pPr>
      <w:rPr>
        <w:rFonts w:ascii="Courier New" w:hAnsi="Courier New" w:cs="Courier New" w:hint="default"/>
      </w:rPr>
    </w:lvl>
    <w:lvl w:ilvl="5" w:tplc="14090005" w:tentative="1">
      <w:start w:val="1"/>
      <w:numFmt w:val="bullet"/>
      <w:lvlText w:val=""/>
      <w:lvlJc w:val="left"/>
      <w:pPr>
        <w:ind w:left="4367" w:hanging="360"/>
      </w:pPr>
      <w:rPr>
        <w:rFonts w:ascii="Wingdings" w:hAnsi="Wingdings" w:hint="default"/>
      </w:rPr>
    </w:lvl>
    <w:lvl w:ilvl="6" w:tplc="14090001" w:tentative="1">
      <w:start w:val="1"/>
      <w:numFmt w:val="bullet"/>
      <w:lvlText w:val=""/>
      <w:lvlJc w:val="left"/>
      <w:pPr>
        <w:ind w:left="5087" w:hanging="360"/>
      </w:pPr>
      <w:rPr>
        <w:rFonts w:ascii="Symbol" w:hAnsi="Symbol" w:hint="default"/>
      </w:rPr>
    </w:lvl>
    <w:lvl w:ilvl="7" w:tplc="14090003" w:tentative="1">
      <w:start w:val="1"/>
      <w:numFmt w:val="bullet"/>
      <w:lvlText w:val="o"/>
      <w:lvlJc w:val="left"/>
      <w:pPr>
        <w:ind w:left="5807" w:hanging="360"/>
      </w:pPr>
      <w:rPr>
        <w:rFonts w:ascii="Courier New" w:hAnsi="Courier New" w:cs="Courier New" w:hint="default"/>
      </w:rPr>
    </w:lvl>
    <w:lvl w:ilvl="8" w:tplc="14090005" w:tentative="1">
      <w:start w:val="1"/>
      <w:numFmt w:val="bullet"/>
      <w:lvlText w:val=""/>
      <w:lvlJc w:val="left"/>
      <w:pPr>
        <w:ind w:left="6527" w:hanging="360"/>
      </w:pPr>
      <w:rPr>
        <w:rFonts w:ascii="Wingdings" w:hAnsi="Wingdings" w:hint="default"/>
      </w:rPr>
    </w:lvl>
  </w:abstractNum>
  <w:abstractNum w:abstractNumId="19" w15:restartNumberingAfterBreak="0">
    <w:nsid w:val="3DE41E13"/>
    <w:multiLevelType w:val="hybridMultilevel"/>
    <w:tmpl w:val="2F5C3AB0"/>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E37795D"/>
    <w:multiLevelType w:val="hybridMultilevel"/>
    <w:tmpl w:val="56A8EB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3F096A6E"/>
    <w:multiLevelType w:val="hybridMultilevel"/>
    <w:tmpl w:val="85FA4C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82134B"/>
    <w:multiLevelType w:val="hybridMultilevel"/>
    <w:tmpl w:val="954632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43E61ED4"/>
    <w:multiLevelType w:val="hybridMultilevel"/>
    <w:tmpl w:val="C85AB6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44D44BAE"/>
    <w:multiLevelType w:val="hybridMultilevel"/>
    <w:tmpl w:val="2A2AE5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4EE55AA1"/>
    <w:multiLevelType w:val="hybridMultilevel"/>
    <w:tmpl w:val="C862F4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F617718"/>
    <w:multiLevelType w:val="hybridMultilevel"/>
    <w:tmpl w:val="25409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8E2E31"/>
    <w:multiLevelType w:val="hybridMultilevel"/>
    <w:tmpl w:val="52CA67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DF519C"/>
    <w:multiLevelType w:val="hybridMultilevel"/>
    <w:tmpl w:val="28A25A7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55223824"/>
    <w:multiLevelType w:val="hybridMultilevel"/>
    <w:tmpl w:val="0C06B6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9B83ED0"/>
    <w:multiLevelType w:val="hybridMultilevel"/>
    <w:tmpl w:val="CF7202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5B1C09FA"/>
    <w:multiLevelType w:val="hybridMultilevel"/>
    <w:tmpl w:val="EE109E8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5B2D130A"/>
    <w:multiLevelType w:val="hybridMultilevel"/>
    <w:tmpl w:val="332ECDB8"/>
    <w:lvl w:ilvl="0" w:tplc="DC7031FA">
      <w:start w:val="1"/>
      <w:numFmt w:val="bullet"/>
      <w:lvlText w:val=""/>
      <w:lvlJc w:val="left"/>
      <w:pPr>
        <w:ind w:left="1080" w:hanging="360"/>
      </w:pPr>
      <w:rPr>
        <w:rFonts w:ascii="Symbol" w:hAnsi="Symbol" w:hint="default"/>
        <w:sz w:val="20"/>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5DD57675"/>
    <w:multiLevelType w:val="hybridMultilevel"/>
    <w:tmpl w:val="DF184B4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6033543B"/>
    <w:multiLevelType w:val="hybridMultilevel"/>
    <w:tmpl w:val="34D8ADB0"/>
    <w:lvl w:ilvl="0" w:tplc="59F80550">
      <w:start w:val="1"/>
      <w:numFmt w:val="bullet"/>
      <w:lvlText w:val=""/>
      <w:lvlJc w:val="left"/>
      <w:pPr>
        <w:ind w:left="1080" w:hanging="360"/>
      </w:pPr>
      <w:rPr>
        <w:rFonts w:ascii="Symbol" w:hAnsi="Symbol" w:hint="default"/>
        <w:color w:val="000000" w:themeColor="text1"/>
        <w:sz w:val="20"/>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5" w15:restartNumberingAfterBreak="0">
    <w:nsid w:val="6267672F"/>
    <w:multiLevelType w:val="hybridMultilevel"/>
    <w:tmpl w:val="D058456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6A0F1B24"/>
    <w:multiLevelType w:val="hybridMultilevel"/>
    <w:tmpl w:val="D0225F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7" w15:restartNumberingAfterBreak="0">
    <w:nsid w:val="6E1F73F4"/>
    <w:multiLevelType w:val="hybridMultilevel"/>
    <w:tmpl w:val="E92E424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38" w15:restartNumberingAfterBreak="0">
    <w:nsid w:val="70A42413"/>
    <w:multiLevelType w:val="hybridMultilevel"/>
    <w:tmpl w:val="9B00D67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71DE1889"/>
    <w:multiLevelType w:val="hybridMultilevel"/>
    <w:tmpl w:val="071AC616"/>
    <w:lvl w:ilvl="0" w:tplc="14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15:restartNumberingAfterBreak="0">
    <w:nsid w:val="72A90106"/>
    <w:multiLevelType w:val="hybridMultilevel"/>
    <w:tmpl w:val="09C8A2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1" w15:restartNumberingAfterBreak="0">
    <w:nsid w:val="72B733DB"/>
    <w:multiLevelType w:val="hybridMultilevel"/>
    <w:tmpl w:val="0E5E7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7710CC6"/>
    <w:multiLevelType w:val="hybridMultilevel"/>
    <w:tmpl w:val="9560EB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522595599">
    <w:abstractNumId w:val="10"/>
  </w:num>
  <w:num w:numId="2" w16cid:durableId="807622747">
    <w:abstractNumId w:val="29"/>
  </w:num>
  <w:num w:numId="3" w16cid:durableId="1467237480">
    <w:abstractNumId w:val="27"/>
  </w:num>
  <w:num w:numId="4" w16cid:durableId="1323042308">
    <w:abstractNumId w:val="41"/>
  </w:num>
  <w:num w:numId="5" w16cid:durableId="1473132851">
    <w:abstractNumId w:val="6"/>
  </w:num>
  <w:num w:numId="6" w16cid:durableId="1892110937">
    <w:abstractNumId w:val="23"/>
  </w:num>
  <w:num w:numId="7" w16cid:durableId="352657959">
    <w:abstractNumId w:val="33"/>
  </w:num>
  <w:num w:numId="8" w16cid:durableId="971253006">
    <w:abstractNumId w:val="38"/>
  </w:num>
  <w:num w:numId="9" w16cid:durableId="1159886702">
    <w:abstractNumId w:val="2"/>
  </w:num>
  <w:num w:numId="10" w16cid:durableId="1958221307">
    <w:abstractNumId w:val="11"/>
  </w:num>
  <w:num w:numId="11" w16cid:durableId="716658485">
    <w:abstractNumId w:val="24"/>
  </w:num>
  <w:num w:numId="12" w16cid:durableId="797262424">
    <w:abstractNumId w:val="40"/>
  </w:num>
  <w:num w:numId="13" w16cid:durableId="596865021">
    <w:abstractNumId w:val="9"/>
  </w:num>
  <w:num w:numId="14" w16cid:durableId="193426263">
    <w:abstractNumId w:val="18"/>
  </w:num>
  <w:num w:numId="15" w16cid:durableId="17164665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86748515">
    <w:abstractNumId w:val="37"/>
  </w:num>
  <w:num w:numId="17" w16cid:durableId="847524256">
    <w:abstractNumId w:val="5"/>
  </w:num>
  <w:num w:numId="18" w16cid:durableId="1372531483">
    <w:abstractNumId w:val="30"/>
  </w:num>
  <w:num w:numId="19" w16cid:durableId="739521973">
    <w:abstractNumId w:val="7"/>
  </w:num>
  <w:num w:numId="20" w16cid:durableId="575166077">
    <w:abstractNumId w:val="28"/>
  </w:num>
  <w:num w:numId="21" w16cid:durableId="1932815890">
    <w:abstractNumId w:val="12"/>
  </w:num>
  <w:num w:numId="22" w16cid:durableId="111368470">
    <w:abstractNumId w:val="31"/>
  </w:num>
  <w:num w:numId="23" w16cid:durableId="1827894858">
    <w:abstractNumId w:val="22"/>
  </w:num>
  <w:num w:numId="24" w16cid:durableId="1808474944">
    <w:abstractNumId w:val="42"/>
  </w:num>
  <w:num w:numId="25" w16cid:durableId="1538198038">
    <w:abstractNumId w:val="14"/>
  </w:num>
  <w:num w:numId="26" w16cid:durableId="949245643">
    <w:abstractNumId w:val="36"/>
  </w:num>
  <w:num w:numId="27" w16cid:durableId="535892654">
    <w:abstractNumId w:val="32"/>
  </w:num>
  <w:num w:numId="28" w16cid:durableId="451172709">
    <w:abstractNumId w:val="34"/>
  </w:num>
  <w:num w:numId="29" w16cid:durableId="885601148">
    <w:abstractNumId w:val="25"/>
  </w:num>
  <w:num w:numId="30" w16cid:durableId="975645209">
    <w:abstractNumId w:val="16"/>
  </w:num>
  <w:num w:numId="31" w16cid:durableId="10957399">
    <w:abstractNumId w:val="35"/>
  </w:num>
  <w:num w:numId="32" w16cid:durableId="1069813349">
    <w:abstractNumId w:val="1"/>
  </w:num>
  <w:num w:numId="33" w16cid:durableId="1304849430">
    <w:abstractNumId w:val="20"/>
  </w:num>
  <w:num w:numId="34" w16cid:durableId="1733842999">
    <w:abstractNumId w:val="21"/>
  </w:num>
  <w:num w:numId="35" w16cid:durableId="1305810669">
    <w:abstractNumId w:val="13"/>
  </w:num>
  <w:num w:numId="36" w16cid:durableId="247351965">
    <w:abstractNumId w:val="26"/>
  </w:num>
  <w:num w:numId="37" w16cid:durableId="1992977881">
    <w:abstractNumId w:val="3"/>
  </w:num>
  <w:num w:numId="38" w16cid:durableId="1082944816">
    <w:abstractNumId w:val="19"/>
  </w:num>
  <w:num w:numId="39" w16cid:durableId="954629866">
    <w:abstractNumId w:val="17"/>
  </w:num>
  <w:num w:numId="40" w16cid:durableId="160971448">
    <w:abstractNumId w:val="8"/>
  </w:num>
  <w:num w:numId="41" w16cid:durableId="1201363848">
    <w:abstractNumId w:val="15"/>
  </w:num>
  <w:num w:numId="42" w16cid:durableId="529606197">
    <w:abstractNumId w:val="39"/>
  </w:num>
  <w:num w:numId="43" w16cid:durableId="1944728025">
    <w:abstractNumId w:val="4"/>
  </w:num>
  <w:num w:numId="44" w16cid:durableId="1431781560">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AU" w:vendorID="64" w:dllVersion="6" w:nlCheck="1" w:checkStyle="1"/>
  <w:activeWritingStyle w:appName="MSWord" w:lang="en-GB" w:vendorID="64" w:dllVersion="0" w:nlCheck="1" w:checkStyle="0"/>
  <w:activeWritingStyle w:appName="MSWord" w:lang="en-US" w:vendorID="64" w:dllVersion="0" w:nlCheck="1" w:checkStyle="0"/>
  <w:activeWritingStyle w:appName="MSWord" w:lang="en-AU" w:vendorID="64" w:dllVersion="0" w:nlCheck="1" w:checkStyle="0"/>
  <w:activeWritingStyle w:appName="MSWord" w:lang="en-NZ" w:vendorID="64" w:dllVersion="0" w:nlCheck="1" w:checkStyle="0"/>
  <w:activeWritingStyle w:appName="MSWord" w:lang="pt-PT"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1E7"/>
    <w:rsid w:val="00002458"/>
    <w:rsid w:val="00003397"/>
    <w:rsid w:val="000040C3"/>
    <w:rsid w:val="00004FB3"/>
    <w:rsid w:val="0001131E"/>
    <w:rsid w:val="000116E7"/>
    <w:rsid w:val="000140B7"/>
    <w:rsid w:val="000148BB"/>
    <w:rsid w:val="00017A8D"/>
    <w:rsid w:val="00021F5D"/>
    <w:rsid w:val="0002328A"/>
    <w:rsid w:val="00023879"/>
    <w:rsid w:val="000238FA"/>
    <w:rsid w:val="000242C0"/>
    <w:rsid w:val="00030271"/>
    <w:rsid w:val="00030AE6"/>
    <w:rsid w:val="00032EE3"/>
    <w:rsid w:val="00037FF0"/>
    <w:rsid w:val="00044642"/>
    <w:rsid w:val="000458D8"/>
    <w:rsid w:val="000473A4"/>
    <w:rsid w:val="000504C0"/>
    <w:rsid w:val="000505DF"/>
    <w:rsid w:val="000544A2"/>
    <w:rsid w:val="00055BF2"/>
    <w:rsid w:val="00056493"/>
    <w:rsid w:val="0006126B"/>
    <w:rsid w:val="0006147C"/>
    <w:rsid w:val="00061C83"/>
    <w:rsid w:val="00062977"/>
    <w:rsid w:val="00062F35"/>
    <w:rsid w:val="00063137"/>
    <w:rsid w:val="000639E7"/>
    <w:rsid w:val="000664EB"/>
    <w:rsid w:val="00070080"/>
    <w:rsid w:val="0007629C"/>
    <w:rsid w:val="00083C34"/>
    <w:rsid w:val="00085248"/>
    <w:rsid w:val="00086B50"/>
    <w:rsid w:val="00087AB1"/>
    <w:rsid w:val="00097422"/>
    <w:rsid w:val="000975E7"/>
    <w:rsid w:val="000A4048"/>
    <w:rsid w:val="000A497F"/>
    <w:rsid w:val="000B485C"/>
    <w:rsid w:val="000B4B83"/>
    <w:rsid w:val="000B5F3E"/>
    <w:rsid w:val="000C07DF"/>
    <w:rsid w:val="000C25C4"/>
    <w:rsid w:val="000C5207"/>
    <w:rsid w:val="000C6615"/>
    <w:rsid w:val="000D12EC"/>
    <w:rsid w:val="000D1801"/>
    <w:rsid w:val="000D1AF9"/>
    <w:rsid w:val="000D57A6"/>
    <w:rsid w:val="000D62F7"/>
    <w:rsid w:val="000D6FC5"/>
    <w:rsid w:val="000D7921"/>
    <w:rsid w:val="000E0408"/>
    <w:rsid w:val="000E0ADE"/>
    <w:rsid w:val="000E2820"/>
    <w:rsid w:val="000F12BA"/>
    <w:rsid w:val="000F20A3"/>
    <w:rsid w:val="000F2289"/>
    <w:rsid w:val="000F234B"/>
    <w:rsid w:val="000F3D1E"/>
    <w:rsid w:val="000F4E40"/>
    <w:rsid w:val="00102AB1"/>
    <w:rsid w:val="00104178"/>
    <w:rsid w:val="0010473C"/>
    <w:rsid w:val="00104F13"/>
    <w:rsid w:val="00107377"/>
    <w:rsid w:val="00110127"/>
    <w:rsid w:val="00110805"/>
    <w:rsid w:val="00110F38"/>
    <w:rsid w:val="001119C8"/>
    <w:rsid w:val="001140D8"/>
    <w:rsid w:val="0011577E"/>
    <w:rsid w:val="0011646A"/>
    <w:rsid w:val="001179FE"/>
    <w:rsid w:val="00122CC7"/>
    <w:rsid w:val="0012517C"/>
    <w:rsid w:val="0012643D"/>
    <w:rsid w:val="00131BEC"/>
    <w:rsid w:val="001341AB"/>
    <w:rsid w:val="001373C0"/>
    <w:rsid w:val="00140651"/>
    <w:rsid w:val="00141334"/>
    <w:rsid w:val="00141A54"/>
    <w:rsid w:val="001421BA"/>
    <w:rsid w:val="0014249B"/>
    <w:rsid w:val="00142B33"/>
    <w:rsid w:val="00156209"/>
    <w:rsid w:val="00163EB1"/>
    <w:rsid w:val="00165610"/>
    <w:rsid w:val="00167247"/>
    <w:rsid w:val="0017121B"/>
    <w:rsid w:val="001716CC"/>
    <w:rsid w:val="001802C0"/>
    <w:rsid w:val="0018110C"/>
    <w:rsid w:val="0018189D"/>
    <w:rsid w:val="00185EB3"/>
    <w:rsid w:val="00190AEF"/>
    <w:rsid w:val="001971BE"/>
    <w:rsid w:val="00197692"/>
    <w:rsid w:val="0019773A"/>
    <w:rsid w:val="001A07F7"/>
    <w:rsid w:val="001A22AC"/>
    <w:rsid w:val="001A65E2"/>
    <w:rsid w:val="001A7AD9"/>
    <w:rsid w:val="001A7AF3"/>
    <w:rsid w:val="001B0ED3"/>
    <w:rsid w:val="001B2E00"/>
    <w:rsid w:val="001B3AC7"/>
    <w:rsid w:val="001B60E8"/>
    <w:rsid w:val="001B6A3E"/>
    <w:rsid w:val="001B7F6E"/>
    <w:rsid w:val="001C0969"/>
    <w:rsid w:val="001C2BAB"/>
    <w:rsid w:val="001C4A14"/>
    <w:rsid w:val="001C5504"/>
    <w:rsid w:val="001C5A61"/>
    <w:rsid w:val="001C6E64"/>
    <w:rsid w:val="001D015C"/>
    <w:rsid w:val="001D21F3"/>
    <w:rsid w:val="001D2783"/>
    <w:rsid w:val="001D3451"/>
    <w:rsid w:val="001D34B0"/>
    <w:rsid w:val="001D4F7C"/>
    <w:rsid w:val="001D5C53"/>
    <w:rsid w:val="001E1353"/>
    <w:rsid w:val="001E2984"/>
    <w:rsid w:val="001E64CA"/>
    <w:rsid w:val="001F35CB"/>
    <w:rsid w:val="001F36A3"/>
    <w:rsid w:val="001F6255"/>
    <w:rsid w:val="001F6323"/>
    <w:rsid w:val="001F6527"/>
    <w:rsid w:val="001F6BB8"/>
    <w:rsid w:val="001F6EAC"/>
    <w:rsid w:val="001F6F53"/>
    <w:rsid w:val="001F7168"/>
    <w:rsid w:val="002062B1"/>
    <w:rsid w:val="00212A27"/>
    <w:rsid w:val="002136CC"/>
    <w:rsid w:val="00215074"/>
    <w:rsid w:val="002177F0"/>
    <w:rsid w:val="00217E93"/>
    <w:rsid w:val="0022069E"/>
    <w:rsid w:val="00225081"/>
    <w:rsid w:val="00225542"/>
    <w:rsid w:val="00226E66"/>
    <w:rsid w:val="00227869"/>
    <w:rsid w:val="00227BEF"/>
    <w:rsid w:val="00231A20"/>
    <w:rsid w:val="00232072"/>
    <w:rsid w:val="002343F5"/>
    <w:rsid w:val="002345E3"/>
    <w:rsid w:val="00234890"/>
    <w:rsid w:val="00235BF6"/>
    <w:rsid w:val="0023651F"/>
    <w:rsid w:val="002373A7"/>
    <w:rsid w:val="00237857"/>
    <w:rsid w:val="00240A2C"/>
    <w:rsid w:val="00251F86"/>
    <w:rsid w:val="002542A9"/>
    <w:rsid w:val="0025485C"/>
    <w:rsid w:val="00256AA8"/>
    <w:rsid w:val="00260DCC"/>
    <w:rsid w:val="00261AE0"/>
    <w:rsid w:val="00261F5A"/>
    <w:rsid w:val="0026207A"/>
    <w:rsid w:val="00266AF7"/>
    <w:rsid w:val="0027110B"/>
    <w:rsid w:val="00277F06"/>
    <w:rsid w:val="00280D07"/>
    <w:rsid w:val="002839B9"/>
    <w:rsid w:val="00284769"/>
    <w:rsid w:val="00285997"/>
    <w:rsid w:val="00287327"/>
    <w:rsid w:val="00287CEB"/>
    <w:rsid w:val="0029033B"/>
    <w:rsid w:val="002A1809"/>
    <w:rsid w:val="002A2F67"/>
    <w:rsid w:val="002B0778"/>
    <w:rsid w:val="002B348A"/>
    <w:rsid w:val="002B4C1D"/>
    <w:rsid w:val="002B69D5"/>
    <w:rsid w:val="002B77F4"/>
    <w:rsid w:val="002C0971"/>
    <w:rsid w:val="002C2CCD"/>
    <w:rsid w:val="002D03CE"/>
    <w:rsid w:val="002D1141"/>
    <w:rsid w:val="002D4F16"/>
    <w:rsid w:val="002D535D"/>
    <w:rsid w:val="002D7D69"/>
    <w:rsid w:val="002E1934"/>
    <w:rsid w:val="002E2BFF"/>
    <w:rsid w:val="002E4E7C"/>
    <w:rsid w:val="002F4EF5"/>
    <w:rsid w:val="002F5346"/>
    <w:rsid w:val="0030286B"/>
    <w:rsid w:val="00302E78"/>
    <w:rsid w:val="00303AC9"/>
    <w:rsid w:val="00304A6F"/>
    <w:rsid w:val="00307126"/>
    <w:rsid w:val="0031059E"/>
    <w:rsid w:val="0031151D"/>
    <w:rsid w:val="00311E4D"/>
    <w:rsid w:val="0031267B"/>
    <w:rsid w:val="00312A71"/>
    <w:rsid w:val="00314EE8"/>
    <w:rsid w:val="003153CA"/>
    <w:rsid w:val="00315D19"/>
    <w:rsid w:val="0032165D"/>
    <w:rsid w:val="003223F1"/>
    <w:rsid w:val="003228B1"/>
    <w:rsid w:val="003261DC"/>
    <w:rsid w:val="00326A4F"/>
    <w:rsid w:val="00327599"/>
    <w:rsid w:val="003306F3"/>
    <w:rsid w:val="00331181"/>
    <w:rsid w:val="00333A78"/>
    <w:rsid w:val="00334289"/>
    <w:rsid w:val="00334316"/>
    <w:rsid w:val="00335F33"/>
    <w:rsid w:val="0033680C"/>
    <w:rsid w:val="00340EC8"/>
    <w:rsid w:val="0034189D"/>
    <w:rsid w:val="003440FA"/>
    <w:rsid w:val="00345616"/>
    <w:rsid w:val="0035222C"/>
    <w:rsid w:val="0035263B"/>
    <w:rsid w:val="003529E1"/>
    <w:rsid w:val="00353252"/>
    <w:rsid w:val="003541A1"/>
    <w:rsid w:val="00354C13"/>
    <w:rsid w:val="003551A8"/>
    <w:rsid w:val="0035735F"/>
    <w:rsid w:val="00362F1B"/>
    <w:rsid w:val="00371479"/>
    <w:rsid w:val="00371517"/>
    <w:rsid w:val="00374CA0"/>
    <w:rsid w:val="00376D9D"/>
    <w:rsid w:val="00382078"/>
    <w:rsid w:val="003823CF"/>
    <w:rsid w:val="00384304"/>
    <w:rsid w:val="00385343"/>
    <w:rsid w:val="0038620F"/>
    <w:rsid w:val="003874C0"/>
    <w:rsid w:val="00392AE5"/>
    <w:rsid w:val="00397243"/>
    <w:rsid w:val="00397E98"/>
    <w:rsid w:val="003A22C2"/>
    <w:rsid w:val="003A3184"/>
    <w:rsid w:val="003A7867"/>
    <w:rsid w:val="003A7A55"/>
    <w:rsid w:val="003B0AE4"/>
    <w:rsid w:val="003B19C1"/>
    <w:rsid w:val="003B20E6"/>
    <w:rsid w:val="003B2503"/>
    <w:rsid w:val="003B3056"/>
    <w:rsid w:val="003B35A7"/>
    <w:rsid w:val="003B4823"/>
    <w:rsid w:val="003B504E"/>
    <w:rsid w:val="003B55A7"/>
    <w:rsid w:val="003B7110"/>
    <w:rsid w:val="003C030E"/>
    <w:rsid w:val="003C53C4"/>
    <w:rsid w:val="003C5F2C"/>
    <w:rsid w:val="003C67C6"/>
    <w:rsid w:val="003C755A"/>
    <w:rsid w:val="003C7AF5"/>
    <w:rsid w:val="003D4D33"/>
    <w:rsid w:val="003D4E17"/>
    <w:rsid w:val="003D4E95"/>
    <w:rsid w:val="003E22F5"/>
    <w:rsid w:val="003E664C"/>
    <w:rsid w:val="003E7675"/>
    <w:rsid w:val="003F1B8F"/>
    <w:rsid w:val="003F2C55"/>
    <w:rsid w:val="003F4A6E"/>
    <w:rsid w:val="003F4D39"/>
    <w:rsid w:val="003F576B"/>
    <w:rsid w:val="004030B1"/>
    <w:rsid w:val="004037C7"/>
    <w:rsid w:val="0040436F"/>
    <w:rsid w:val="004045FF"/>
    <w:rsid w:val="00405E08"/>
    <w:rsid w:val="004076CE"/>
    <w:rsid w:val="00407818"/>
    <w:rsid w:val="00407D4A"/>
    <w:rsid w:val="004112A1"/>
    <w:rsid w:val="00411307"/>
    <w:rsid w:val="00411D7B"/>
    <w:rsid w:val="00413940"/>
    <w:rsid w:val="00415931"/>
    <w:rsid w:val="00417179"/>
    <w:rsid w:val="00417817"/>
    <w:rsid w:val="0042154C"/>
    <w:rsid w:val="00421D1B"/>
    <w:rsid w:val="004244C5"/>
    <w:rsid w:val="00424ABA"/>
    <w:rsid w:val="00425732"/>
    <w:rsid w:val="0042669C"/>
    <w:rsid w:val="00427AE6"/>
    <w:rsid w:val="0043137E"/>
    <w:rsid w:val="0043467F"/>
    <w:rsid w:val="00434962"/>
    <w:rsid w:val="0043544C"/>
    <w:rsid w:val="00437CFB"/>
    <w:rsid w:val="00442020"/>
    <w:rsid w:val="0044328C"/>
    <w:rsid w:val="0044375B"/>
    <w:rsid w:val="004467A3"/>
    <w:rsid w:val="004477B1"/>
    <w:rsid w:val="004502A1"/>
    <w:rsid w:val="00451AFB"/>
    <w:rsid w:val="00452EAD"/>
    <w:rsid w:val="0045590C"/>
    <w:rsid w:val="004625A9"/>
    <w:rsid w:val="004643EF"/>
    <w:rsid w:val="00467C40"/>
    <w:rsid w:val="00472309"/>
    <w:rsid w:val="004738C5"/>
    <w:rsid w:val="004740D5"/>
    <w:rsid w:val="004743B7"/>
    <w:rsid w:val="00474920"/>
    <w:rsid w:val="00474D96"/>
    <w:rsid w:val="00476698"/>
    <w:rsid w:val="00477775"/>
    <w:rsid w:val="004777CD"/>
    <w:rsid w:val="00477A5A"/>
    <w:rsid w:val="004808F0"/>
    <w:rsid w:val="004828C1"/>
    <w:rsid w:val="0048333E"/>
    <w:rsid w:val="00483E31"/>
    <w:rsid w:val="00484FA0"/>
    <w:rsid w:val="00485C56"/>
    <w:rsid w:val="004869B7"/>
    <w:rsid w:val="00492F7B"/>
    <w:rsid w:val="00497E3E"/>
    <w:rsid w:val="004A065B"/>
    <w:rsid w:val="004A119D"/>
    <w:rsid w:val="004A1D15"/>
    <w:rsid w:val="004A21F6"/>
    <w:rsid w:val="004A3107"/>
    <w:rsid w:val="004A3712"/>
    <w:rsid w:val="004A380F"/>
    <w:rsid w:val="004A6D0D"/>
    <w:rsid w:val="004A6D12"/>
    <w:rsid w:val="004A6D93"/>
    <w:rsid w:val="004A6F4A"/>
    <w:rsid w:val="004A6FB3"/>
    <w:rsid w:val="004B09AB"/>
    <w:rsid w:val="004B49CC"/>
    <w:rsid w:val="004B720D"/>
    <w:rsid w:val="004B7374"/>
    <w:rsid w:val="004B7466"/>
    <w:rsid w:val="004C074C"/>
    <w:rsid w:val="004C0F15"/>
    <w:rsid w:val="004C18D0"/>
    <w:rsid w:val="004C6536"/>
    <w:rsid w:val="004C667E"/>
    <w:rsid w:val="004C66B6"/>
    <w:rsid w:val="004D0A79"/>
    <w:rsid w:val="004D3904"/>
    <w:rsid w:val="004E150D"/>
    <w:rsid w:val="004E5D4E"/>
    <w:rsid w:val="004F2861"/>
    <w:rsid w:val="004F48B7"/>
    <w:rsid w:val="004F5E06"/>
    <w:rsid w:val="004F5EB2"/>
    <w:rsid w:val="004F779C"/>
    <w:rsid w:val="005012CE"/>
    <w:rsid w:val="00502797"/>
    <w:rsid w:val="00504CA0"/>
    <w:rsid w:val="0051504C"/>
    <w:rsid w:val="0051703D"/>
    <w:rsid w:val="00517742"/>
    <w:rsid w:val="0052085A"/>
    <w:rsid w:val="0052187D"/>
    <w:rsid w:val="00521969"/>
    <w:rsid w:val="005233FB"/>
    <w:rsid w:val="005261B8"/>
    <w:rsid w:val="00527E8E"/>
    <w:rsid w:val="00532695"/>
    <w:rsid w:val="00534551"/>
    <w:rsid w:val="00534F10"/>
    <w:rsid w:val="00535517"/>
    <w:rsid w:val="0053742A"/>
    <w:rsid w:val="00540C6B"/>
    <w:rsid w:val="0054173F"/>
    <w:rsid w:val="005434B7"/>
    <w:rsid w:val="00544D8D"/>
    <w:rsid w:val="00545146"/>
    <w:rsid w:val="005454F5"/>
    <w:rsid w:val="005462C3"/>
    <w:rsid w:val="0054759B"/>
    <w:rsid w:val="005500DC"/>
    <w:rsid w:val="0055093E"/>
    <w:rsid w:val="0055133E"/>
    <w:rsid w:val="0055281A"/>
    <w:rsid w:val="00553406"/>
    <w:rsid w:val="005538C6"/>
    <w:rsid w:val="005545B6"/>
    <w:rsid w:val="00554638"/>
    <w:rsid w:val="00556A1F"/>
    <w:rsid w:val="0056011E"/>
    <w:rsid w:val="00562D2E"/>
    <w:rsid w:val="00564E5E"/>
    <w:rsid w:val="005653EB"/>
    <w:rsid w:val="00570473"/>
    <w:rsid w:val="00570FFC"/>
    <w:rsid w:val="005716C1"/>
    <w:rsid w:val="0057428E"/>
    <w:rsid w:val="005744D0"/>
    <w:rsid w:val="00577E6A"/>
    <w:rsid w:val="00581F53"/>
    <w:rsid w:val="00587678"/>
    <w:rsid w:val="0058769A"/>
    <w:rsid w:val="0059093F"/>
    <w:rsid w:val="00591A93"/>
    <w:rsid w:val="005923C0"/>
    <w:rsid w:val="00593EE7"/>
    <w:rsid w:val="00595786"/>
    <w:rsid w:val="00596A5C"/>
    <w:rsid w:val="0059725C"/>
    <w:rsid w:val="005A289E"/>
    <w:rsid w:val="005A3045"/>
    <w:rsid w:val="005A55DC"/>
    <w:rsid w:val="005A7166"/>
    <w:rsid w:val="005B0F25"/>
    <w:rsid w:val="005B1064"/>
    <w:rsid w:val="005B1AD5"/>
    <w:rsid w:val="005C08CF"/>
    <w:rsid w:val="005C153C"/>
    <w:rsid w:val="005C1693"/>
    <w:rsid w:val="005C2E31"/>
    <w:rsid w:val="005C469A"/>
    <w:rsid w:val="005C4D64"/>
    <w:rsid w:val="005C51E9"/>
    <w:rsid w:val="005C6A22"/>
    <w:rsid w:val="005D269D"/>
    <w:rsid w:val="005D62E3"/>
    <w:rsid w:val="005D63BE"/>
    <w:rsid w:val="005D64E5"/>
    <w:rsid w:val="005D6635"/>
    <w:rsid w:val="005D7998"/>
    <w:rsid w:val="005E4460"/>
    <w:rsid w:val="005E4A55"/>
    <w:rsid w:val="005F1BF2"/>
    <w:rsid w:val="005F4FA8"/>
    <w:rsid w:val="006030DD"/>
    <w:rsid w:val="0060314B"/>
    <w:rsid w:val="006037EF"/>
    <w:rsid w:val="00603C11"/>
    <w:rsid w:val="006049B2"/>
    <w:rsid w:val="006058E0"/>
    <w:rsid w:val="00611044"/>
    <w:rsid w:val="006111E7"/>
    <w:rsid w:val="00612555"/>
    <w:rsid w:val="00612825"/>
    <w:rsid w:val="00613256"/>
    <w:rsid w:val="00616955"/>
    <w:rsid w:val="006254D0"/>
    <w:rsid w:val="006309CD"/>
    <w:rsid w:val="00632692"/>
    <w:rsid w:val="006337E8"/>
    <w:rsid w:val="00634F1D"/>
    <w:rsid w:val="006366C3"/>
    <w:rsid w:val="006370E6"/>
    <w:rsid w:val="00637B79"/>
    <w:rsid w:val="006432E1"/>
    <w:rsid w:val="00645444"/>
    <w:rsid w:val="00645D98"/>
    <w:rsid w:val="00652D6D"/>
    <w:rsid w:val="0065395E"/>
    <w:rsid w:val="00655726"/>
    <w:rsid w:val="00660161"/>
    <w:rsid w:val="00662B14"/>
    <w:rsid w:val="00664491"/>
    <w:rsid w:val="0066536E"/>
    <w:rsid w:val="00667580"/>
    <w:rsid w:val="0067139F"/>
    <w:rsid w:val="006734DD"/>
    <w:rsid w:val="006740C4"/>
    <w:rsid w:val="00675204"/>
    <w:rsid w:val="0067693B"/>
    <w:rsid w:val="006876C3"/>
    <w:rsid w:val="0069002D"/>
    <w:rsid w:val="00690EBC"/>
    <w:rsid w:val="00693D38"/>
    <w:rsid w:val="006940A5"/>
    <w:rsid w:val="006A2147"/>
    <w:rsid w:val="006A2B04"/>
    <w:rsid w:val="006A3576"/>
    <w:rsid w:val="006A59FC"/>
    <w:rsid w:val="006A673C"/>
    <w:rsid w:val="006A7AA6"/>
    <w:rsid w:val="006A7D11"/>
    <w:rsid w:val="006B0E78"/>
    <w:rsid w:val="006B22AE"/>
    <w:rsid w:val="006B2492"/>
    <w:rsid w:val="006B4413"/>
    <w:rsid w:val="006B795E"/>
    <w:rsid w:val="006B7DFB"/>
    <w:rsid w:val="006D6667"/>
    <w:rsid w:val="006D6C28"/>
    <w:rsid w:val="006E0BA3"/>
    <w:rsid w:val="006E37B1"/>
    <w:rsid w:val="006E3ECB"/>
    <w:rsid w:val="006E4529"/>
    <w:rsid w:val="006E48CF"/>
    <w:rsid w:val="006F1ED2"/>
    <w:rsid w:val="006F2460"/>
    <w:rsid w:val="006F52D2"/>
    <w:rsid w:val="006F53D8"/>
    <w:rsid w:val="006F722D"/>
    <w:rsid w:val="006F77DF"/>
    <w:rsid w:val="00700807"/>
    <w:rsid w:val="00710624"/>
    <w:rsid w:val="0071066C"/>
    <w:rsid w:val="00710CB9"/>
    <w:rsid w:val="00711307"/>
    <w:rsid w:val="007114E4"/>
    <w:rsid w:val="0071359C"/>
    <w:rsid w:val="0071425C"/>
    <w:rsid w:val="00715018"/>
    <w:rsid w:val="007167E7"/>
    <w:rsid w:val="00723D13"/>
    <w:rsid w:val="00724423"/>
    <w:rsid w:val="0072614B"/>
    <w:rsid w:val="00727EB3"/>
    <w:rsid w:val="007301B4"/>
    <w:rsid w:val="007312C2"/>
    <w:rsid w:val="00736FF8"/>
    <w:rsid w:val="00741E06"/>
    <w:rsid w:val="0074544A"/>
    <w:rsid w:val="0074566B"/>
    <w:rsid w:val="007506DF"/>
    <w:rsid w:val="00750EE0"/>
    <w:rsid w:val="00750F30"/>
    <w:rsid w:val="00754EE1"/>
    <w:rsid w:val="007569DE"/>
    <w:rsid w:val="007711FD"/>
    <w:rsid w:val="00772C3C"/>
    <w:rsid w:val="00773CA0"/>
    <w:rsid w:val="0077407C"/>
    <w:rsid w:val="007759A9"/>
    <w:rsid w:val="00777177"/>
    <w:rsid w:val="007800BF"/>
    <w:rsid w:val="0078022B"/>
    <w:rsid w:val="00790C42"/>
    <w:rsid w:val="007922DA"/>
    <w:rsid w:val="00793558"/>
    <w:rsid w:val="00793D4E"/>
    <w:rsid w:val="007964DB"/>
    <w:rsid w:val="007968E9"/>
    <w:rsid w:val="007A097C"/>
    <w:rsid w:val="007A1C6B"/>
    <w:rsid w:val="007A53A3"/>
    <w:rsid w:val="007A53F2"/>
    <w:rsid w:val="007B0164"/>
    <w:rsid w:val="007B1516"/>
    <w:rsid w:val="007B1637"/>
    <w:rsid w:val="007B1F59"/>
    <w:rsid w:val="007B32F7"/>
    <w:rsid w:val="007B38D4"/>
    <w:rsid w:val="007B5468"/>
    <w:rsid w:val="007B6574"/>
    <w:rsid w:val="007B6A58"/>
    <w:rsid w:val="007B7F61"/>
    <w:rsid w:val="007C2685"/>
    <w:rsid w:val="007C2BDF"/>
    <w:rsid w:val="007C381D"/>
    <w:rsid w:val="007C3AA6"/>
    <w:rsid w:val="007C5BFF"/>
    <w:rsid w:val="007C5D3B"/>
    <w:rsid w:val="007D38AB"/>
    <w:rsid w:val="007D5651"/>
    <w:rsid w:val="007D7478"/>
    <w:rsid w:val="007E5330"/>
    <w:rsid w:val="007E5C8C"/>
    <w:rsid w:val="007E66FB"/>
    <w:rsid w:val="007E7E43"/>
    <w:rsid w:val="007F0293"/>
    <w:rsid w:val="007F6951"/>
    <w:rsid w:val="007F6CAB"/>
    <w:rsid w:val="007F72A8"/>
    <w:rsid w:val="008042FE"/>
    <w:rsid w:val="00810490"/>
    <w:rsid w:val="00810DB9"/>
    <w:rsid w:val="00811731"/>
    <w:rsid w:val="008119CE"/>
    <w:rsid w:val="00812FDD"/>
    <w:rsid w:val="008150B1"/>
    <w:rsid w:val="00816D82"/>
    <w:rsid w:val="0082132F"/>
    <w:rsid w:val="00824236"/>
    <w:rsid w:val="00824CD0"/>
    <w:rsid w:val="00827596"/>
    <w:rsid w:val="00831511"/>
    <w:rsid w:val="00833571"/>
    <w:rsid w:val="0083519B"/>
    <w:rsid w:val="00837EDC"/>
    <w:rsid w:val="00840BBE"/>
    <w:rsid w:val="00841C15"/>
    <w:rsid w:val="008460A5"/>
    <w:rsid w:val="008514C7"/>
    <w:rsid w:val="008514E3"/>
    <w:rsid w:val="00851EE0"/>
    <w:rsid w:val="00852F9E"/>
    <w:rsid w:val="008577A1"/>
    <w:rsid w:val="00860B9D"/>
    <w:rsid w:val="008629E9"/>
    <w:rsid w:val="00862DC5"/>
    <w:rsid w:val="00864E87"/>
    <w:rsid w:val="00865446"/>
    <w:rsid w:val="00874A87"/>
    <w:rsid w:val="008778ED"/>
    <w:rsid w:val="00882680"/>
    <w:rsid w:val="00883F84"/>
    <w:rsid w:val="00884D78"/>
    <w:rsid w:val="00886D98"/>
    <w:rsid w:val="00891611"/>
    <w:rsid w:val="00893CB5"/>
    <w:rsid w:val="0089537E"/>
    <w:rsid w:val="00895DD5"/>
    <w:rsid w:val="008968C8"/>
    <w:rsid w:val="008A1519"/>
    <w:rsid w:val="008A15A6"/>
    <w:rsid w:val="008A21C5"/>
    <w:rsid w:val="008A3089"/>
    <w:rsid w:val="008A38DD"/>
    <w:rsid w:val="008A39E7"/>
    <w:rsid w:val="008A65CD"/>
    <w:rsid w:val="008B1343"/>
    <w:rsid w:val="008B1454"/>
    <w:rsid w:val="008B25D9"/>
    <w:rsid w:val="008B3C11"/>
    <w:rsid w:val="008B5142"/>
    <w:rsid w:val="008B7E62"/>
    <w:rsid w:val="008C1E73"/>
    <w:rsid w:val="008C269C"/>
    <w:rsid w:val="008C2B3E"/>
    <w:rsid w:val="008C55F6"/>
    <w:rsid w:val="008C6227"/>
    <w:rsid w:val="008C7BAD"/>
    <w:rsid w:val="008D0207"/>
    <w:rsid w:val="008D2736"/>
    <w:rsid w:val="008D2B0A"/>
    <w:rsid w:val="008D3071"/>
    <w:rsid w:val="008D6BDA"/>
    <w:rsid w:val="008E0375"/>
    <w:rsid w:val="008E0F31"/>
    <w:rsid w:val="008E2777"/>
    <w:rsid w:val="008E333B"/>
    <w:rsid w:val="008E3E3B"/>
    <w:rsid w:val="008E4C0D"/>
    <w:rsid w:val="008F0CA3"/>
    <w:rsid w:val="008F102F"/>
    <w:rsid w:val="008F295A"/>
    <w:rsid w:val="008F378A"/>
    <w:rsid w:val="008F4183"/>
    <w:rsid w:val="008F44D9"/>
    <w:rsid w:val="008F47DD"/>
    <w:rsid w:val="008F5C92"/>
    <w:rsid w:val="008F5D33"/>
    <w:rsid w:val="00904565"/>
    <w:rsid w:val="00915C48"/>
    <w:rsid w:val="009162B6"/>
    <w:rsid w:val="00920295"/>
    <w:rsid w:val="0092049E"/>
    <w:rsid w:val="0092156A"/>
    <w:rsid w:val="00926FE5"/>
    <w:rsid w:val="009311A0"/>
    <w:rsid w:val="00932089"/>
    <w:rsid w:val="009325B1"/>
    <w:rsid w:val="00932A87"/>
    <w:rsid w:val="009346E9"/>
    <w:rsid w:val="0093482A"/>
    <w:rsid w:val="00937C0A"/>
    <w:rsid w:val="00941ADE"/>
    <w:rsid w:val="00942B3C"/>
    <w:rsid w:val="00944C44"/>
    <w:rsid w:val="00946E9F"/>
    <w:rsid w:val="00950A23"/>
    <w:rsid w:val="00953C7D"/>
    <w:rsid w:val="00956B01"/>
    <w:rsid w:val="0095796C"/>
    <w:rsid w:val="009614D4"/>
    <w:rsid w:val="009620A4"/>
    <w:rsid w:val="00962586"/>
    <w:rsid w:val="00964531"/>
    <w:rsid w:val="00964DAB"/>
    <w:rsid w:val="00965688"/>
    <w:rsid w:val="00970783"/>
    <w:rsid w:val="00972736"/>
    <w:rsid w:val="00972BA3"/>
    <w:rsid w:val="00975BD8"/>
    <w:rsid w:val="009760A5"/>
    <w:rsid w:val="00980E6F"/>
    <w:rsid w:val="00982188"/>
    <w:rsid w:val="0098498F"/>
    <w:rsid w:val="00986313"/>
    <w:rsid w:val="00987161"/>
    <w:rsid w:val="00995560"/>
    <w:rsid w:val="009956D7"/>
    <w:rsid w:val="009A1735"/>
    <w:rsid w:val="009A1DFA"/>
    <w:rsid w:val="009A68E7"/>
    <w:rsid w:val="009B0E87"/>
    <w:rsid w:val="009B0F46"/>
    <w:rsid w:val="009B49A4"/>
    <w:rsid w:val="009B4C18"/>
    <w:rsid w:val="009B65B0"/>
    <w:rsid w:val="009B6EC7"/>
    <w:rsid w:val="009C295C"/>
    <w:rsid w:val="009C4837"/>
    <w:rsid w:val="009C4F80"/>
    <w:rsid w:val="009C510D"/>
    <w:rsid w:val="009C647F"/>
    <w:rsid w:val="009D0658"/>
    <w:rsid w:val="009D0727"/>
    <w:rsid w:val="009D4AEC"/>
    <w:rsid w:val="009D622A"/>
    <w:rsid w:val="009E2871"/>
    <w:rsid w:val="009E36E1"/>
    <w:rsid w:val="009E39BF"/>
    <w:rsid w:val="009E5773"/>
    <w:rsid w:val="009E7895"/>
    <w:rsid w:val="009F1B39"/>
    <w:rsid w:val="009F420E"/>
    <w:rsid w:val="00A009C6"/>
    <w:rsid w:val="00A03D36"/>
    <w:rsid w:val="00A22C7D"/>
    <w:rsid w:val="00A26AB6"/>
    <w:rsid w:val="00A3138F"/>
    <w:rsid w:val="00A32D9F"/>
    <w:rsid w:val="00A346CB"/>
    <w:rsid w:val="00A34957"/>
    <w:rsid w:val="00A37BE7"/>
    <w:rsid w:val="00A406C9"/>
    <w:rsid w:val="00A42D6C"/>
    <w:rsid w:val="00A43C96"/>
    <w:rsid w:val="00A47E13"/>
    <w:rsid w:val="00A501D6"/>
    <w:rsid w:val="00A51731"/>
    <w:rsid w:val="00A521E7"/>
    <w:rsid w:val="00A551DA"/>
    <w:rsid w:val="00A57EC8"/>
    <w:rsid w:val="00A608EA"/>
    <w:rsid w:val="00A72434"/>
    <w:rsid w:val="00A760B3"/>
    <w:rsid w:val="00A76535"/>
    <w:rsid w:val="00A76CD7"/>
    <w:rsid w:val="00A83F2D"/>
    <w:rsid w:val="00A8497F"/>
    <w:rsid w:val="00A85F06"/>
    <w:rsid w:val="00A8654B"/>
    <w:rsid w:val="00A86E49"/>
    <w:rsid w:val="00A90259"/>
    <w:rsid w:val="00A93356"/>
    <w:rsid w:val="00A94F5B"/>
    <w:rsid w:val="00A9746F"/>
    <w:rsid w:val="00AA44E7"/>
    <w:rsid w:val="00AA6AE1"/>
    <w:rsid w:val="00AB07D4"/>
    <w:rsid w:val="00AB0CAE"/>
    <w:rsid w:val="00AB32BB"/>
    <w:rsid w:val="00AB3AB2"/>
    <w:rsid w:val="00AB48C6"/>
    <w:rsid w:val="00AC130B"/>
    <w:rsid w:val="00AC3F24"/>
    <w:rsid w:val="00AC40BE"/>
    <w:rsid w:val="00AD02A1"/>
    <w:rsid w:val="00AD047B"/>
    <w:rsid w:val="00AD0CD7"/>
    <w:rsid w:val="00AD14C4"/>
    <w:rsid w:val="00AD1E1B"/>
    <w:rsid w:val="00AD2269"/>
    <w:rsid w:val="00AD3A5D"/>
    <w:rsid w:val="00AD5FE6"/>
    <w:rsid w:val="00AD6751"/>
    <w:rsid w:val="00AD67F3"/>
    <w:rsid w:val="00AD77AB"/>
    <w:rsid w:val="00AE4C48"/>
    <w:rsid w:val="00AF1858"/>
    <w:rsid w:val="00AF1BF5"/>
    <w:rsid w:val="00AF28C2"/>
    <w:rsid w:val="00AF3F74"/>
    <w:rsid w:val="00AF40A8"/>
    <w:rsid w:val="00B003A2"/>
    <w:rsid w:val="00B02A2D"/>
    <w:rsid w:val="00B04C8E"/>
    <w:rsid w:val="00B07AD5"/>
    <w:rsid w:val="00B1071F"/>
    <w:rsid w:val="00B12B2D"/>
    <w:rsid w:val="00B14DA6"/>
    <w:rsid w:val="00B15F73"/>
    <w:rsid w:val="00B214FB"/>
    <w:rsid w:val="00B236F2"/>
    <w:rsid w:val="00B23F5B"/>
    <w:rsid w:val="00B24D62"/>
    <w:rsid w:val="00B2514B"/>
    <w:rsid w:val="00B25593"/>
    <w:rsid w:val="00B30579"/>
    <w:rsid w:val="00B30927"/>
    <w:rsid w:val="00B33B2C"/>
    <w:rsid w:val="00B34CEC"/>
    <w:rsid w:val="00B3667C"/>
    <w:rsid w:val="00B40080"/>
    <w:rsid w:val="00B40462"/>
    <w:rsid w:val="00B41C00"/>
    <w:rsid w:val="00B44402"/>
    <w:rsid w:val="00B47522"/>
    <w:rsid w:val="00B47E99"/>
    <w:rsid w:val="00B500F7"/>
    <w:rsid w:val="00B5148F"/>
    <w:rsid w:val="00B52233"/>
    <w:rsid w:val="00B53AE8"/>
    <w:rsid w:val="00B55466"/>
    <w:rsid w:val="00B55E99"/>
    <w:rsid w:val="00B5670E"/>
    <w:rsid w:val="00B605E5"/>
    <w:rsid w:val="00B608DB"/>
    <w:rsid w:val="00B609EF"/>
    <w:rsid w:val="00B60D20"/>
    <w:rsid w:val="00B635FE"/>
    <w:rsid w:val="00B647FE"/>
    <w:rsid w:val="00B64CCA"/>
    <w:rsid w:val="00B651E5"/>
    <w:rsid w:val="00B65DE3"/>
    <w:rsid w:val="00B67E26"/>
    <w:rsid w:val="00B70D36"/>
    <w:rsid w:val="00B7144E"/>
    <w:rsid w:val="00B73B9E"/>
    <w:rsid w:val="00B747AE"/>
    <w:rsid w:val="00B7525C"/>
    <w:rsid w:val="00B756E6"/>
    <w:rsid w:val="00B75758"/>
    <w:rsid w:val="00B75784"/>
    <w:rsid w:val="00B75793"/>
    <w:rsid w:val="00B75EF5"/>
    <w:rsid w:val="00B768B2"/>
    <w:rsid w:val="00B8036A"/>
    <w:rsid w:val="00B812E0"/>
    <w:rsid w:val="00B84928"/>
    <w:rsid w:val="00B8612E"/>
    <w:rsid w:val="00B964B8"/>
    <w:rsid w:val="00B979B1"/>
    <w:rsid w:val="00BA11B9"/>
    <w:rsid w:val="00BA1FA8"/>
    <w:rsid w:val="00BB03AA"/>
    <w:rsid w:val="00BB191B"/>
    <w:rsid w:val="00BB1E5B"/>
    <w:rsid w:val="00BB2E58"/>
    <w:rsid w:val="00BB3DD9"/>
    <w:rsid w:val="00BB6B05"/>
    <w:rsid w:val="00BC262E"/>
    <w:rsid w:val="00BC312F"/>
    <w:rsid w:val="00BC3659"/>
    <w:rsid w:val="00BC5CCB"/>
    <w:rsid w:val="00BC6E83"/>
    <w:rsid w:val="00BC7044"/>
    <w:rsid w:val="00BE0499"/>
    <w:rsid w:val="00BE44ED"/>
    <w:rsid w:val="00BF181F"/>
    <w:rsid w:val="00BF1ECF"/>
    <w:rsid w:val="00BF314F"/>
    <w:rsid w:val="00BF6EC8"/>
    <w:rsid w:val="00BF7070"/>
    <w:rsid w:val="00C02C4A"/>
    <w:rsid w:val="00C05519"/>
    <w:rsid w:val="00C06300"/>
    <w:rsid w:val="00C11065"/>
    <w:rsid w:val="00C17DF9"/>
    <w:rsid w:val="00C205A8"/>
    <w:rsid w:val="00C21555"/>
    <w:rsid w:val="00C25852"/>
    <w:rsid w:val="00C32539"/>
    <w:rsid w:val="00C32982"/>
    <w:rsid w:val="00C36F0D"/>
    <w:rsid w:val="00C424FE"/>
    <w:rsid w:val="00C455A2"/>
    <w:rsid w:val="00C467FC"/>
    <w:rsid w:val="00C46B70"/>
    <w:rsid w:val="00C502D0"/>
    <w:rsid w:val="00C50359"/>
    <w:rsid w:val="00C50576"/>
    <w:rsid w:val="00C51D14"/>
    <w:rsid w:val="00C52797"/>
    <w:rsid w:val="00C56FD2"/>
    <w:rsid w:val="00C61DB0"/>
    <w:rsid w:val="00C62997"/>
    <w:rsid w:val="00C62AF4"/>
    <w:rsid w:val="00C63C59"/>
    <w:rsid w:val="00C64DA5"/>
    <w:rsid w:val="00C650D6"/>
    <w:rsid w:val="00C653F4"/>
    <w:rsid w:val="00C70A3B"/>
    <w:rsid w:val="00C73B8F"/>
    <w:rsid w:val="00C75C27"/>
    <w:rsid w:val="00C83CBB"/>
    <w:rsid w:val="00C860CB"/>
    <w:rsid w:val="00C918AB"/>
    <w:rsid w:val="00C92851"/>
    <w:rsid w:val="00C95DE1"/>
    <w:rsid w:val="00C960C7"/>
    <w:rsid w:val="00C97262"/>
    <w:rsid w:val="00CA0C92"/>
    <w:rsid w:val="00CA60C2"/>
    <w:rsid w:val="00CA63C7"/>
    <w:rsid w:val="00CA75DF"/>
    <w:rsid w:val="00CB1C3F"/>
    <w:rsid w:val="00CB1E84"/>
    <w:rsid w:val="00CB33EB"/>
    <w:rsid w:val="00CB4605"/>
    <w:rsid w:val="00CB59C0"/>
    <w:rsid w:val="00CB60AE"/>
    <w:rsid w:val="00CB73F6"/>
    <w:rsid w:val="00CB7743"/>
    <w:rsid w:val="00CC0902"/>
    <w:rsid w:val="00CC3A60"/>
    <w:rsid w:val="00CC4137"/>
    <w:rsid w:val="00CC48E9"/>
    <w:rsid w:val="00CD29F1"/>
    <w:rsid w:val="00CD49B4"/>
    <w:rsid w:val="00CD5A60"/>
    <w:rsid w:val="00CD7E53"/>
    <w:rsid w:val="00CE1F27"/>
    <w:rsid w:val="00CE235B"/>
    <w:rsid w:val="00CE30AB"/>
    <w:rsid w:val="00CE43B8"/>
    <w:rsid w:val="00CE5D28"/>
    <w:rsid w:val="00CE70EF"/>
    <w:rsid w:val="00CF0CC5"/>
    <w:rsid w:val="00CF2B3F"/>
    <w:rsid w:val="00CF2C5F"/>
    <w:rsid w:val="00CF3EA9"/>
    <w:rsid w:val="00CF6587"/>
    <w:rsid w:val="00CF7809"/>
    <w:rsid w:val="00D02993"/>
    <w:rsid w:val="00D02DB4"/>
    <w:rsid w:val="00D039B7"/>
    <w:rsid w:val="00D053A7"/>
    <w:rsid w:val="00D10DD1"/>
    <w:rsid w:val="00D14A84"/>
    <w:rsid w:val="00D15325"/>
    <w:rsid w:val="00D207B3"/>
    <w:rsid w:val="00D24BD0"/>
    <w:rsid w:val="00D24F7C"/>
    <w:rsid w:val="00D2606F"/>
    <w:rsid w:val="00D272C9"/>
    <w:rsid w:val="00D27B0C"/>
    <w:rsid w:val="00D3050C"/>
    <w:rsid w:val="00D354BF"/>
    <w:rsid w:val="00D375D7"/>
    <w:rsid w:val="00D37EC6"/>
    <w:rsid w:val="00D419E4"/>
    <w:rsid w:val="00D421BA"/>
    <w:rsid w:val="00D43B59"/>
    <w:rsid w:val="00D45EF5"/>
    <w:rsid w:val="00D4781D"/>
    <w:rsid w:val="00D505C2"/>
    <w:rsid w:val="00D52846"/>
    <w:rsid w:val="00D53F59"/>
    <w:rsid w:val="00D5525C"/>
    <w:rsid w:val="00D552FA"/>
    <w:rsid w:val="00D6048C"/>
    <w:rsid w:val="00D60744"/>
    <w:rsid w:val="00D631D0"/>
    <w:rsid w:val="00D64C37"/>
    <w:rsid w:val="00D64F79"/>
    <w:rsid w:val="00D6798E"/>
    <w:rsid w:val="00D74673"/>
    <w:rsid w:val="00D75EB1"/>
    <w:rsid w:val="00D75F28"/>
    <w:rsid w:val="00D76E1B"/>
    <w:rsid w:val="00D80AAA"/>
    <w:rsid w:val="00D823D1"/>
    <w:rsid w:val="00D83220"/>
    <w:rsid w:val="00D84A6F"/>
    <w:rsid w:val="00D84E68"/>
    <w:rsid w:val="00D86502"/>
    <w:rsid w:val="00D878E2"/>
    <w:rsid w:val="00D87B06"/>
    <w:rsid w:val="00D91F6D"/>
    <w:rsid w:val="00DA0ED1"/>
    <w:rsid w:val="00DA1F2C"/>
    <w:rsid w:val="00DA5812"/>
    <w:rsid w:val="00DA7259"/>
    <w:rsid w:val="00DA7639"/>
    <w:rsid w:val="00DA7857"/>
    <w:rsid w:val="00DB0645"/>
    <w:rsid w:val="00DB4E32"/>
    <w:rsid w:val="00DB58E4"/>
    <w:rsid w:val="00DC34BC"/>
    <w:rsid w:val="00DD000C"/>
    <w:rsid w:val="00DD0DEE"/>
    <w:rsid w:val="00DD149B"/>
    <w:rsid w:val="00DD1A99"/>
    <w:rsid w:val="00DD39B6"/>
    <w:rsid w:val="00DD4606"/>
    <w:rsid w:val="00DD5248"/>
    <w:rsid w:val="00DE15B7"/>
    <w:rsid w:val="00DE29EE"/>
    <w:rsid w:val="00DE502E"/>
    <w:rsid w:val="00DE6A76"/>
    <w:rsid w:val="00DE7C21"/>
    <w:rsid w:val="00DF086C"/>
    <w:rsid w:val="00DF1598"/>
    <w:rsid w:val="00DF1829"/>
    <w:rsid w:val="00DF7D41"/>
    <w:rsid w:val="00E02C78"/>
    <w:rsid w:val="00E03222"/>
    <w:rsid w:val="00E06B9F"/>
    <w:rsid w:val="00E1024C"/>
    <w:rsid w:val="00E146D9"/>
    <w:rsid w:val="00E1470B"/>
    <w:rsid w:val="00E17D8C"/>
    <w:rsid w:val="00E243D7"/>
    <w:rsid w:val="00E2581C"/>
    <w:rsid w:val="00E262B2"/>
    <w:rsid w:val="00E2683B"/>
    <w:rsid w:val="00E26C0F"/>
    <w:rsid w:val="00E2704D"/>
    <w:rsid w:val="00E27303"/>
    <w:rsid w:val="00E30D6F"/>
    <w:rsid w:val="00E32009"/>
    <w:rsid w:val="00E357A0"/>
    <w:rsid w:val="00E4295E"/>
    <w:rsid w:val="00E43997"/>
    <w:rsid w:val="00E4450A"/>
    <w:rsid w:val="00E4494D"/>
    <w:rsid w:val="00E5189D"/>
    <w:rsid w:val="00E546DE"/>
    <w:rsid w:val="00E56432"/>
    <w:rsid w:val="00E60D27"/>
    <w:rsid w:val="00E6120C"/>
    <w:rsid w:val="00E62C97"/>
    <w:rsid w:val="00E6647B"/>
    <w:rsid w:val="00E713D6"/>
    <w:rsid w:val="00E733BE"/>
    <w:rsid w:val="00E74902"/>
    <w:rsid w:val="00E74E95"/>
    <w:rsid w:val="00E80955"/>
    <w:rsid w:val="00E83575"/>
    <w:rsid w:val="00E837D3"/>
    <w:rsid w:val="00E85225"/>
    <w:rsid w:val="00E856B8"/>
    <w:rsid w:val="00E87CEA"/>
    <w:rsid w:val="00E90C0A"/>
    <w:rsid w:val="00E93B62"/>
    <w:rsid w:val="00E971D1"/>
    <w:rsid w:val="00EA0816"/>
    <w:rsid w:val="00EA2862"/>
    <w:rsid w:val="00EA3643"/>
    <w:rsid w:val="00EA60D2"/>
    <w:rsid w:val="00EA7900"/>
    <w:rsid w:val="00EB3243"/>
    <w:rsid w:val="00EB3935"/>
    <w:rsid w:val="00EB4A63"/>
    <w:rsid w:val="00EB6073"/>
    <w:rsid w:val="00EB6B51"/>
    <w:rsid w:val="00EC17B5"/>
    <w:rsid w:val="00EC229E"/>
    <w:rsid w:val="00EC3AC1"/>
    <w:rsid w:val="00EC4761"/>
    <w:rsid w:val="00EC77DF"/>
    <w:rsid w:val="00ED14E9"/>
    <w:rsid w:val="00ED5BEA"/>
    <w:rsid w:val="00ED6B7D"/>
    <w:rsid w:val="00ED7107"/>
    <w:rsid w:val="00ED7E30"/>
    <w:rsid w:val="00EE03C4"/>
    <w:rsid w:val="00EE3175"/>
    <w:rsid w:val="00EE56ED"/>
    <w:rsid w:val="00EE71B0"/>
    <w:rsid w:val="00EF182C"/>
    <w:rsid w:val="00EF5579"/>
    <w:rsid w:val="00EF61E8"/>
    <w:rsid w:val="00F01F85"/>
    <w:rsid w:val="00F02377"/>
    <w:rsid w:val="00F02BDE"/>
    <w:rsid w:val="00F03D3C"/>
    <w:rsid w:val="00F10214"/>
    <w:rsid w:val="00F10251"/>
    <w:rsid w:val="00F114C5"/>
    <w:rsid w:val="00F13C12"/>
    <w:rsid w:val="00F1479F"/>
    <w:rsid w:val="00F14ADF"/>
    <w:rsid w:val="00F225BE"/>
    <w:rsid w:val="00F2686A"/>
    <w:rsid w:val="00F3004B"/>
    <w:rsid w:val="00F348AD"/>
    <w:rsid w:val="00F37A3D"/>
    <w:rsid w:val="00F43166"/>
    <w:rsid w:val="00F45256"/>
    <w:rsid w:val="00F4526F"/>
    <w:rsid w:val="00F4607F"/>
    <w:rsid w:val="00F50E9C"/>
    <w:rsid w:val="00F5298A"/>
    <w:rsid w:val="00F53ACB"/>
    <w:rsid w:val="00F65403"/>
    <w:rsid w:val="00F654BF"/>
    <w:rsid w:val="00F6662E"/>
    <w:rsid w:val="00F702E3"/>
    <w:rsid w:val="00F72120"/>
    <w:rsid w:val="00F7237A"/>
    <w:rsid w:val="00F73C7F"/>
    <w:rsid w:val="00F74DED"/>
    <w:rsid w:val="00F76C0A"/>
    <w:rsid w:val="00F76EDC"/>
    <w:rsid w:val="00F80358"/>
    <w:rsid w:val="00F81178"/>
    <w:rsid w:val="00F83775"/>
    <w:rsid w:val="00F83B57"/>
    <w:rsid w:val="00F860DC"/>
    <w:rsid w:val="00F86AC1"/>
    <w:rsid w:val="00F87F6E"/>
    <w:rsid w:val="00F90E03"/>
    <w:rsid w:val="00F9316E"/>
    <w:rsid w:val="00F946EA"/>
    <w:rsid w:val="00FA0010"/>
    <w:rsid w:val="00FA294B"/>
    <w:rsid w:val="00FA312D"/>
    <w:rsid w:val="00FA3E62"/>
    <w:rsid w:val="00FA6F65"/>
    <w:rsid w:val="00FB1031"/>
    <w:rsid w:val="00FB1BE6"/>
    <w:rsid w:val="00FB2E5C"/>
    <w:rsid w:val="00FB4F74"/>
    <w:rsid w:val="00FB662E"/>
    <w:rsid w:val="00FC13E9"/>
    <w:rsid w:val="00FC2AF4"/>
    <w:rsid w:val="00FC588D"/>
    <w:rsid w:val="00FD01F4"/>
    <w:rsid w:val="00FD14E3"/>
    <w:rsid w:val="00FD29F8"/>
    <w:rsid w:val="00FD4FBE"/>
    <w:rsid w:val="00FD7620"/>
    <w:rsid w:val="00FE415F"/>
    <w:rsid w:val="00FE44EA"/>
    <w:rsid w:val="00FE462E"/>
    <w:rsid w:val="00FE481F"/>
    <w:rsid w:val="00FE6A45"/>
    <w:rsid w:val="00FE7A9D"/>
    <w:rsid w:val="00FE7ECA"/>
    <w:rsid w:val="00FE7F4E"/>
    <w:rsid w:val="00FF0BEC"/>
    <w:rsid w:val="00FF4B32"/>
    <w:rsid w:val="00FF4C91"/>
    <w:rsid w:val="00FF624D"/>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C2279"/>
  <w15:docId w15:val="{E78D78DE-352E-441B-980A-99CFEE6FC5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caption" w:qFormat="1"/>
    <w:lsdException w:name="footnote reference" w:uiPriority="99"/>
    <w:lsdException w:name="annotation reference" w:uiPriority="99"/>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jc w:val="center"/>
      <w:outlineLvl w:val="0"/>
    </w:pPr>
    <w:rPr>
      <w:b/>
      <w:bCs/>
      <w:lang w:val="en-US"/>
    </w:rPr>
  </w:style>
  <w:style w:type="paragraph" w:styleId="Heading2">
    <w:name w:val="heading 2"/>
    <w:basedOn w:val="Normal"/>
    <w:next w:val="Normal"/>
    <w:qFormat/>
    <w:pPr>
      <w:keepNext/>
      <w:spacing w:after="58"/>
      <w:ind w:right="-3720"/>
      <w:outlineLvl w:val="1"/>
    </w:pPr>
    <w:rPr>
      <w:b/>
      <w:bCs/>
      <w:color w:val="FF0000"/>
    </w:rPr>
  </w:style>
  <w:style w:type="paragraph" w:styleId="Heading3">
    <w:name w:val="heading 3"/>
    <w:basedOn w:val="Normal"/>
    <w:next w:val="Normal"/>
    <w:qFormat/>
    <w:pPr>
      <w:keepNext/>
      <w:jc w:val="center"/>
      <w:outlineLvl w:val="2"/>
    </w:pPr>
    <w:rPr>
      <w:rFonts w:ascii="Arial" w:hAnsi="Arial" w:cs="Arial"/>
      <w:b/>
      <w:bCs/>
      <w:color w:val="FF0000"/>
      <w:sz w:val="22"/>
    </w:rPr>
  </w:style>
  <w:style w:type="paragraph" w:styleId="Heading4">
    <w:name w:val="heading 4"/>
    <w:basedOn w:val="Normal"/>
    <w:next w:val="Normal"/>
    <w:qFormat/>
    <w:pPr>
      <w:keepNext/>
      <w:jc w:val="both"/>
      <w:outlineLvl w:val="3"/>
    </w:pPr>
    <w:rPr>
      <w:i/>
      <w:sz w:val="20"/>
      <w:szCs w:val="20"/>
    </w:rPr>
  </w:style>
  <w:style w:type="paragraph" w:styleId="Heading5">
    <w:name w:val="heading 5"/>
    <w:basedOn w:val="Normal"/>
    <w:next w:val="Normal"/>
    <w:qFormat/>
    <w:pPr>
      <w:keepNext/>
      <w:outlineLvl w:val="4"/>
    </w:pPr>
    <w:rPr>
      <w:rFonts w:ascii="Arial" w:hAnsi="Arial" w:cs="Arial"/>
      <w:b/>
      <w:bCs/>
      <w:color w:val="FF0000"/>
      <w:sz w:val="22"/>
    </w:rPr>
  </w:style>
  <w:style w:type="paragraph" w:styleId="Heading6">
    <w:name w:val="heading 6"/>
    <w:basedOn w:val="Normal"/>
    <w:next w:val="Normal"/>
    <w:qFormat/>
    <w:pPr>
      <w:keepNext/>
      <w:outlineLvl w:val="5"/>
    </w:pPr>
    <w:rPr>
      <w:rFonts w:eastAsia="MS Mincho"/>
      <w:b/>
      <w:bCs/>
      <w:lang w:val="en-US" w:eastAsia="ja-JP"/>
    </w:rPr>
  </w:style>
  <w:style w:type="paragraph" w:styleId="Heading7">
    <w:name w:val="heading 7"/>
    <w:basedOn w:val="Normal"/>
    <w:next w:val="Normal"/>
    <w:qFormat/>
    <w:pPr>
      <w:keepNext/>
      <w:jc w:val="center"/>
      <w:outlineLvl w:val="6"/>
    </w:pPr>
    <w:rPr>
      <w:rFonts w:ascii="Arial" w:hAnsi="Arial" w:cs="Arial"/>
      <w:b/>
      <w:bCs/>
      <w:iCs/>
      <w:snapToGrid w:val="0"/>
      <w:sz w:val="22"/>
      <w:szCs w:val="22"/>
    </w:rPr>
  </w:style>
  <w:style w:type="paragraph" w:styleId="Heading8">
    <w:name w:val="heading 8"/>
    <w:basedOn w:val="Normal"/>
    <w:next w:val="Normal"/>
    <w:qFormat/>
    <w:pPr>
      <w:keepNext/>
      <w:ind w:left="2160" w:hanging="2160"/>
      <w:jc w:val="center"/>
      <w:outlineLvl w:val="7"/>
    </w:pPr>
    <w:rPr>
      <w:rFonts w:ascii="Arial" w:hAnsi="Arial" w:cs="Arial"/>
      <w:b/>
      <w:bCs/>
      <w:iCs/>
      <w:snapToGrid w:val="0"/>
      <w:sz w:val="22"/>
      <w:szCs w:val="22"/>
    </w:rPr>
  </w:style>
  <w:style w:type="paragraph" w:styleId="Heading9">
    <w:name w:val="heading 9"/>
    <w:basedOn w:val="Normal"/>
    <w:next w:val="Normal"/>
    <w:qFormat/>
    <w:pPr>
      <w:keepNext/>
      <w:ind w:left="720"/>
      <w:jc w:val="both"/>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left="2160"/>
    </w:pPr>
    <w:rPr>
      <w:rFonts w:ascii="Arial" w:hAnsi="Arial" w:cs="Arial"/>
      <w:color w:val="FF0000"/>
      <w:sz w:val="22"/>
    </w:rPr>
  </w:style>
  <w:style w:type="paragraph" w:styleId="Footer">
    <w:name w:val="footer"/>
    <w:basedOn w:val="Normal"/>
    <w:pPr>
      <w:tabs>
        <w:tab w:val="center" w:pos="4320"/>
        <w:tab w:val="right" w:pos="8640"/>
      </w:tabs>
    </w:pPr>
    <w:rPr>
      <w:lang w:val="en-US"/>
    </w:rPr>
  </w:style>
  <w:style w:type="paragraph" w:styleId="NormalWeb">
    <w:name w:val="Normal (Web)"/>
    <w:basedOn w:val="Normal"/>
    <w:uiPriority w:val="99"/>
    <w:pPr>
      <w:spacing w:before="100" w:beforeAutospacing="1" w:after="100" w:afterAutospacing="1"/>
    </w:pPr>
    <w:rPr>
      <w:rFonts w:eastAsia="MS Mincho"/>
      <w:lang w:val="en-US" w:eastAsia="ja-JP"/>
    </w:rPr>
  </w:style>
  <w:style w:type="paragraph" w:styleId="BodyText">
    <w:name w:val="Body Text"/>
    <w:basedOn w:val="Normal"/>
    <w:link w:val="BodyTextChar"/>
    <w:pPr>
      <w:jc w:val="both"/>
    </w:pPr>
    <w:rPr>
      <w:bCs/>
      <w:sz w:val="22"/>
      <w:szCs w:val="20"/>
      <w:lang w:val="x-none" w:eastAsia="x-none"/>
    </w:rPr>
  </w:style>
  <w:style w:type="paragraph" w:styleId="BodyText3">
    <w:name w:val="Body Text 3"/>
    <w:basedOn w:val="Normal"/>
    <w:link w:val="BodyText3Char"/>
    <w:rPr>
      <w:rFonts w:eastAsia="MS Mincho"/>
      <w:b/>
      <w:bCs/>
      <w:lang w:val="en-US" w:eastAsia="ja-JP"/>
    </w:rPr>
  </w:style>
  <w:style w:type="paragraph" w:styleId="BodyText2">
    <w:name w:val="Body Text 2"/>
    <w:basedOn w:val="Normal"/>
    <w:rPr>
      <w:sz w:val="22"/>
      <w:lang w:val="en-US"/>
    </w:rPr>
  </w:style>
  <w:style w:type="paragraph" w:styleId="FootnoteText">
    <w:name w:val="footnote text"/>
    <w:aliases w:val="Geneva 9,Font: Geneva 9,Boston 10,f,FOOTNOTES,fn,single space,footnote text,f Знак Знак,f Знак Знак Знак,Footnote,otnote Text,Fu?note,F,Style 25,DNV?no"/>
    <w:basedOn w:val="Normal"/>
    <w:link w:val="FootnoteTextChar"/>
    <w:uiPriority w:val="99"/>
    <w:rPr>
      <w:rFonts w:ascii="Arial" w:hAnsi="Arial"/>
      <w:sz w:val="20"/>
      <w:szCs w:val="20"/>
      <w:lang w:eastAsia="x-none"/>
    </w:rPr>
  </w:style>
  <w:style w:type="paragraph" w:customStyle="1" w:styleId="a">
    <w:name w:val="_"/>
    <w:basedOn w:val="Normal"/>
    <w:pPr>
      <w:widowControl w:val="0"/>
      <w:autoSpaceDE w:val="0"/>
      <w:autoSpaceDN w:val="0"/>
      <w:adjustRightInd w:val="0"/>
      <w:ind w:left="1440" w:hanging="720"/>
    </w:pPr>
    <w:rPr>
      <w:lang w:val="en-US"/>
    </w:rPr>
  </w:style>
  <w:style w:type="character" w:styleId="PageNumber">
    <w:name w:val="page number"/>
    <w:basedOn w:val="DefaultParagraphFont"/>
  </w:style>
  <w:style w:type="paragraph" w:styleId="Header">
    <w:name w:val="header"/>
    <w:basedOn w:val="Normal"/>
    <w:pPr>
      <w:tabs>
        <w:tab w:val="center" w:pos="4320"/>
        <w:tab w:val="right" w:pos="8640"/>
      </w:tabs>
    </w:pPr>
    <w:rPr>
      <w:rFonts w:eastAsia="MS Mincho"/>
      <w:lang w:val="en-US" w:eastAsia="ja-JP"/>
    </w:rPr>
  </w:style>
  <w:style w:type="character" w:styleId="FootnoteReference">
    <w:name w:val="footnote reference"/>
    <w:aliases w:val="SUPERS"/>
    <w:uiPriority w:val="99"/>
    <w:rPr>
      <w:vertAlign w:val="superscript"/>
    </w:rPr>
  </w:style>
  <w:style w:type="paragraph" w:styleId="BodyTextIndent2">
    <w:name w:val="Body Text Indent 2"/>
    <w:basedOn w:val="Normal"/>
    <w:pPr>
      <w:ind w:left="2160"/>
    </w:pPr>
    <w:rPr>
      <w:rFonts w:ascii="Arial" w:hAnsi="Arial" w:cs="Arial"/>
      <w:iCs/>
      <w:snapToGrid w:val="0"/>
      <w:sz w:val="22"/>
      <w:szCs w:val="22"/>
    </w:rPr>
  </w:style>
  <w:style w:type="paragraph" w:styleId="BodyTextIndent3">
    <w:name w:val="Body Text Indent 3"/>
    <w:basedOn w:val="Normal"/>
    <w:pPr>
      <w:ind w:left="2160" w:hanging="2160"/>
    </w:pPr>
    <w:rPr>
      <w:rFonts w:ascii="Arial" w:hAnsi="Arial" w:cs="Arial"/>
      <w:iCs/>
      <w:snapToGrid w:val="0"/>
      <w:sz w:val="22"/>
      <w:szCs w:val="22"/>
    </w:rPr>
  </w:style>
  <w:style w:type="paragraph" w:customStyle="1" w:styleId="xl25">
    <w:name w:val="xl25"/>
    <w:basedOn w:val="Normal"/>
    <w:pPr>
      <w:spacing w:before="100" w:beforeAutospacing="1" w:after="100" w:afterAutospacing="1"/>
      <w:jc w:val="center"/>
    </w:pPr>
    <w:rPr>
      <w:rFonts w:ascii="Arial" w:hAnsi="Arial" w:cs="Arial"/>
      <w:b/>
      <w:bCs/>
      <w:lang w:val="en-US"/>
    </w:rPr>
  </w:style>
  <w:style w:type="paragraph" w:styleId="Caption">
    <w:name w:val="caption"/>
    <w:basedOn w:val="Normal"/>
    <w:next w:val="Normal"/>
    <w:link w:val="CaptionChar"/>
    <w:qFormat/>
    <w:rPr>
      <w:rFonts w:ascii="Arial" w:hAnsi="Arial" w:cs="Arial"/>
      <w:b/>
      <w:bCs/>
      <w:color w:val="FF0000"/>
      <w:sz w:val="22"/>
      <w:lang w:val="en-US"/>
    </w:rPr>
  </w:style>
  <w:style w:type="paragraph" w:styleId="Title">
    <w:name w:val="Title"/>
    <w:basedOn w:val="Normal"/>
    <w:link w:val="TitleChar"/>
    <w:qFormat/>
    <w:pPr>
      <w:keepLines/>
      <w:jc w:val="center"/>
    </w:pPr>
    <w:rPr>
      <w:b/>
      <w:caps/>
      <w:sz w:val="28"/>
    </w:rPr>
  </w:style>
  <w:style w:type="paragraph" w:styleId="Subtitle">
    <w:name w:val="Subtitle"/>
    <w:basedOn w:val="Normal"/>
    <w:qFormat/>
    <w:pPr>
      <w:jc w:val="both"/>
    </w:pPr>
    <w:rPr>
      <w:rFonts w:ascii="Arial" w:hAnsi="Arial" w:cs="Arial"/>
      <w:b/>
      <w:bCs/>
      <w:sz w:val="22"/>
      <w:lang w:val="en-US"/>
    </w:rPr>
  </w:style>
  <w:style w:type="paragraph" w:customStyle="1" w:styleId="Default">
    <w:name w:val="Default"/>
    <w:pPr>
      <w:autoSpaceDE w:val="0"/>
      <w:autoSpaceDN w:val="0"/>
      <w:adjustRightInd w:val="0"/>
    </w:pPr>
    <w:rPr>
      <w:rFonts w:ascii="Arial" w:hAnsi="Arial" w:cs="Arial"/>
      <w:color w:val="000000"/>
      <w:sz w:val="24"/>
      <w:szCs w:val="24"/>
      <w:lang w:val="en-US" w:eastAsia="en-US"/>
    </w:rPr>
  </w:style>
  <w:style w:type="paragraph" w:customStyle="1" w:styleId="Text">
    <w:name w:val="Text"/>
    <w:basedOn w:val="Normal"/>
    <w:pPr>
      <w:jc w:val="both"/>
    </w:pPr>
    <w:rPr>
      <w:lang w:val="en-US"/>
    </w:rPr>
  </w:style>
  <w:style w:type="paragraph" w:styleId="TOC6">
    <w:name w:val="toc 6"/>
    <w:basedOn w:val="Normal"/>
    <w:next w:val="Normal"/>
    <w:autoRedefine/>
    <w:semiHidden/>
    <w:pPr>
      <w:spacing w:line="220" w:lineRule="atLeast"/>
      <w:ind w:left="1195"/>
    </w:pPr>
    <w:rPr>
      <w:rFonts w:ascii="Arial" w:hAnsi="Arial" w:cs="Arial"/>
      <w:b/>
      <w:sz w:val="22"/>
      <w:lang w:val="en-US"/>
    </w:rPr>
  </w:style>
  <w:style w:type="paragraph" w:customStyle="1" w:styleId="Title1">
    <w:name w:val="Title1"/>
    <w:basedOn w:val="Heading1"/>
    <w:pPr>
      <w:jc w:val="left"/>
    </w:pPr>
    <w:rPr>
      <w:rFonts w:ascii="Tahoma" w:hAnsi="Tahoma" w:cs="Tahoma"/>
      <w:bCs w:val="0"/>
      <w:i/>
      <w:iCs/>
      <w:sz w:val="32"/>
    </w:rPr>
  </w:style>
  <w:style w:type="character" w:styleId="Strong">
    <w:name w:val="Strong"/>
    <w:uiPriority w:val="22"/>
    <w:qFormat/>
    <w:rsid w:val="00570FFC"/>
    <w:rPr>
      <w:b/>
      <w:bCs/>
    </w:rPr>
  </w:style>
  <w:style w:type="paragraph" w:customStyle="1" w:styleId="PargrafodaLista1">
    <w:name w:val="Parágrafo da Lista1"/>
    <w:basedOn w:val="Normal"/>
    <w:uiPriority w:val="34"/>
    <w:qFormat/>
    <w:rsid w:val="00AF3F74"/>
    <w:pPr>
      <w:ind w:left="708"/>
    </w:pPr>
  </w:style>
  <w:style w:type="paragraph" w:styleId="ListParagraph">
    <w:name w:val="List Paragraph"/>
    <w:aliases w:val="En tête 1,List Paragraph (numbered (a)),Bullet list,Aufzählung"/>
    <w:basedOn w:val="Normal"/>
    <w:link w:val="ListParagraphChar"/>
    <w:uiPriority w:val="34"/>
    <w:qFormat/>
    <w:rsid w:val="004F48B7"/>
    <w:pPr>
      <w:spacing w:after="200" w:line="276" w:lineRule="auto"/>
      <w:ind w:left="720"/>
      <w:contextualSpacing/>
    </w:pPr>
    <w:rPr>
      <w:rFonts w:ascii="Calibri" w:hAnsi="Calibri"/>
      <w:sz w:val="22"/>
      <w:szCs w:val="22"/>
      <w:lang w:val="pt-PT"/>
    </w:rPr>
  </w:style>
  <w:style w:type="character" w:styleId="Emphasis">
    <w:name w:val="Emphasis"/>
    <w:uiPriority w:val="20"/>
    <w:qFormat/>
    <w:rsid w:val="00B964B8"/>
    <w:rPr>
      <w:i/>
      <w:iCs/>
    </w:rPr>
  </w:style>
  <w:style w:type="paragraph" w:customStyle="1" w:styleId="rtejustify">
    <w:name w:val="rtejustify"/>
    <w:basedOn w:val="Normal"/>
    <w:rsid w:val="009614D4"/>
    <w:pPr>
      <w:spacing w:before="240" w:after="240"/>
      <w:jc w:val="both"/>
    </w:pPr>
    <w:rPr>
      <w:lang w:val="en-US"/>
    </w:rPr>
  </w:style>
  <w:style w:type="character" w:customStyle="1" w:styleId="st">
    <w:name w:val="st"/>
    <w:basedOn w:val="DefaultParagraphFont"/>
    <w:rsid w:val="009614D4"/>
  </w:style>
  <w:style w:type="character" w:styleId="Hyperlink">
    <w:name w:val="Hyperlink"/>
    <w:uiPriority w:val="99"/>
    <w:unhideWhenUsed/>
    <w:rsid w:val="0023651F"/>
    <w:rPr>
      <w:color w:val="0000FF"/>
      <w:u w:val="single"/>
    </w:rPr>
  </w:style>
  <w:style w:type="character" w:customStyle="1" w:styleId="BodyTextChar">
    <w:name w:val="Body Text Char"/>
    <w:link w:val="BodyText"/>
    <w:rsid w:val="00865446"/>
    <w:rPr>
      <w:bCs/>
      <w:sz w:val="22"/>
    </w:rPr>
  </w:style>
  <w:style w:type="character" w:styleId="CommentReference">
    <w:name w:val="annotation reference"/>
    <w:uiPriority w:val="99"/>
    <w:rsid w:val="00865446"/>
    <w:rPr>
      <w:sz w:val="16"/>
      <w:szCs w:val="16"/>
    </w:rPr>
  </w:style>
  <w:style w:type="paragraph" w:styleId="CommentText">
    <w:name w:val="annotation text"/>
    <w:basedOn w:val="Normal"/>
    <w:link w:val="CommentTextChar"/>
    <w:uiPriority w:val="99"/>
    <w:rsid w:val="00865446"/>
    <w:rPr>
      <w:sz w:val="20"/>
      <w:szCs w:val="20"/>
      <w:lang w:eastAsia="x-none"/>
    </w:rPr>
  </w:style>
  <w:style w:type="character" w:customStyle="1" w:styleId="CommentTextChar">
    <w:name w:val="Comment Text Char"/>
    <w:link w:val="CommentText"/>
    <w:uiPriority w:val="99"/>
    <w:rsid w:val="00865446"/>
    <w:rPr>
      <w:lang w:val="en-GB" w:eastAsia="x-none"/>
    </w:rPr>
  </w:style>
  <w:style w:type="character" w:customStyle="1" w:styleId="FootnoteTextChar">
    <w:name w:val="Footnote Text Char"/>
    <w:aliases w:val="Geneva 9 Char,Font: Geneva 9 Char,Boston 10 Char,f Char,FOOTNOTES Char,fn Char,single space Char,footnote text Char,f Знак Знак Char,f Знак Знак Знак Char,Footnote Char,otnote Text Char,Fu?note Char,F Char,Style 25 Char,DNV?no Char"/>
    <w:link w:val="FootnoteText"/>
    <w:uiPriority w:val="99"/>
    <w:rsid w:val="00865446"/>
    <w:rPr>
      <w:rFonts w:ascii="Arial" w:hAnsi="Arial"/>
      <w:lang w:val="en-GB"/>
    </w:rPr>
  </w:style>
  <w:style w:type="paragraph" w:styleId="BalloonText">
    <w:name w:val="Balloon Text"/>
    <w:basedOn w:val="Normal"/>
    <w:link w:val="BalloonTextChar"/>
    <w:rsid w:val="00865446"/>
    <w:rPr>
      <w:rFonts w:ascii="Tahoma" w:hAnsi="Tahoma" w:cs="Tahoma"/>
      <w:sz w:val="16"/>
      <w:szCs w:val="16"/>
    </w:rPr>
  </w:style>
  <w:style w:type="character" w:customStyle="1" w:styleId="BalloonTextChar">
    <w:name w:val="Balloon Text Char"/>
    <w:link w:val="BalloonText"/>
    <w:rsid w:val="00865446"/>
    <w:rPr>
      <w:rFonts w:ascii="Tahoma" w:hAnsi="Tahoma" w:cs="Tahoma"/>
      <w:sz w:val="16"/>
      <w:szCs w:val="16"/>
      <w:lang w:val="en-GB"/>
    </w:rPr>
  </w:style>
  <w:style w:type="paragraph" w:customStyle="1" w:styleId="1">
    <w:name w:val="Абзац списка1"/>
    <w:basedOn w:val="Normal"/>
    <w:qFormat/>
    <w:rsid w:val="00397243"/>
    <w:pPr>
      <w:ind w:left="720"/>
    </w:pPr>
    <w:rPr>
      <w:lang w:val="en-US"/>
    </w:rPr>
  </w:style>
  <w:style w:type="character" w:customStyle="1" w:styleId="BodyText3Char">
    <w:name w:val="Body Text 3 Char"/>
    <w:link w:val="BodyText3"/>
    <w:rsid w:val="000E0ADE"/>
    <w:rPr>
      <w:rFonts w:eastAsia="MS Mincho"/>
      <w:b/>
      <w:bCs/>
      <w:sz w:val="24"/>
      <w:szCs w:val="24"/>
      <w:lang w:eastAsia="ja-JP"/>
    </w:rPr>
  </w:style>
  <w:style w:type="table" w:styleId="TableGrid">
    <w:name w:val="Table Grid"/>
    <w:basedOn w:val="TableNormal"/>
    <w:uiPriority w:val="39"/>
    <w:rsid w:val="00B60D20"/>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En tête 1 Char,List Paragraph (numbered (a)) Char,Bullet list Char,Aufzählung Char"/>
    <w:link w:val="ListParagraph"/>
    <w:uiPriority w:val="34"/>
    <w:qFormat/>
    <w:locked/>
    <w:rsid w:val="00B60D20"/>
    <w:rPr>
      <w:rFonts w:ascii="Calibri" w:hAnsi="Calibri"/>
      <w:sz w:val="22"/>
      <w:szCs w:val="22"/>
      <w:lang w:val="pt-PT"/>
    </w:rPr>
  </w:style>
  <w:style w:type="character" w:customStyle="1" w:styleId="TitleChar">
    <w:name w:val="Title Char"/>
    <w:link w:val="Title"/>
    <w:rsid w:val="00BC6E83"/>
    <w:rPr>
      <w:b/>
      <w:caps/>
      <w:sz w:val="28"/>
      <w:szCs w:val="24"/>
      <w:lang w:val="en-GB" w:eastAsia="en-US"/>
    </w:rPr>
  </w:style>
  <w:style w:type="character" w:customStyle="1" w:styleId="fontstyle01">
    <w:name w:val="fontstyle01"/>
    <w:basedOn w:val="DefaultParagraphFont"/>
    <w:rsid w:val="00FE7ECA"/>
    <w:rPr>
      <w:rFonts w:ascii="Calibri" w:hAnsi="Calibri" w:hint="default"/>
      <w:b w:val="0"/>
      <w:bCs w:val="0"/>
      <w:i w:val="0"/>
      <w:iCs w:val="0"/>
      <w:color w:val="000000"/>
      <w:sz w:val="22"/>
      <w:szCs w:val="22"/>
    </w:rPr>
  </w:style>
  <w:style w:type="paragraph" w:styleId="NoSpacing">
    <w:name w:val="No Spacing"/>
    <w:link w:val="NoSpacingChar"/>
    <w:uiPriority w:val="1"/>
    <w:qFormat/>
    <w:rsid w:val="00A85F06"/>
    <w:rPr>
      <w:rFonts w:asciiTheme="minorHAnsi" w:eastAsiaTheme="minorHAnsi" w:hAnsiTheme="minorHAnsi" w:cstheme="minorBidi"/>
      <w:sz w:val="22"/>
      <w:szCs w:val="22"/>
      <w:lang w:val="en-US" w:eastAsia="en-US"/>
    </w:rPr>
  </w:style>
  <w:style w:type="character" w:customStyle="1" w:styleId="NoSpacingChar">
    <w:name w:val="No Spacing Char"/>
    <w:basedOn w:val="DefaultParagraphFont"/>
    <w:link w:val="NoSpacing"/>
    <w:uiPriority w:val="1"/>
    <w:locked/>
    <w:rsid w:val="00A85F06"/>
    <w:rPr>
      <w:rFonts w:asciiTheme="minorHAnsi" w:eastAsiaTheme="minorHAnsi" w:hAnsiTheme="minorHAnsi" w:cstheme="minorBidi"/>
      <w:sz w:val="22"/>
      <w:szCs w:val="22"/>
      <w:lang w:val="en-US" w:eastAsia="en-US"/>
    </w:rPr>
  </w:style>
  <w:style w:type="paragraph" w:customStyle="1" w:styleId="Pa2">
    <w:name w:val="Pa2"/>
    <w:basedOn w:val="Normal"/>
    <w:next w:val="Normal"/>
    <w:uiPriority w:val="99"/>
    <w:rsid w:val="00F654BF"/>
    <w:pPr>
      <w:autoSpaceDE w:val="0"/>
      <w:autoSpaceDN w:val="0"/>
      <w:adjustRightInd w:val="0"/>
      <w:spacing w:line="191" w:lineRule="atLeast"/>
    </w:pPr>
    <w:rPr>
      <w:rFonts w:ascii="Roboto" w:eastAsiaTheme="minorHAnsi" w:hAnsi="Roboto" w:cstheme="minorBidi"/>
      <w:lang w:val="en-AU"/>
    </w:rPr>
  </w:style>
  <w:style w:type="character" w:customStyle="1" w:styleId="CaptionChar">
    <w:name w:val="Caption Char"/>
    <w:link w:val="Caption"/>
    <w:qFormat/>
    <w:locked/>
    <w:rsid w:val="00B33B2C"/>
    <w:rPr>
      <w:rFonts w:ascii="Arial" w:hAnsi="Arial" w:cs="Arial"/>
      <w:b/>
      <w:bCs/>
      <w:color w:val="FF0000"/>
      <w:sz w:val="22"/>
      <w:szCs w:val="24"/>
      <w:lang w:val="en-US" w:eastAsia="en-US"/>
    </w:rPr>
  </w:style>
  <w:style w:type="paragraph" w:styleId="CommentSubject">
    <w:name w:val="annotation subject"/>
    <w:basedOn w:val="CommentText"/>
    <w:next w:val="CommentText"/>
    <w:link w:val="CommentSubjectChar"/>
    <w:semiHidden/>
    <w:unhideWhenUsed/>
    <w:rsid w:val="00CD7E53"/>
    <w:rPr>
      <w:b/>
      <w:bCs/>
      <w:lang w:eastAsia="en-US"/>
    </w:rPr>
  </w:style>
  <w:style w:type="character" w:customStyle="1" w:styleId="CommentSubjectChar">
    <w:name w:val="Comment Subject Char"/>
    <w:basedOn w:val="CommentTextChar"/>
    <w:link w:val="CommentSubject"/>
    <w:semiHidden/>
    <w:rsid w:val="00CD7E53"/>
    <w:rPr>
      <w:b/>
      <w:bCs/>
      <w:lang w:val="en-GB" w:eastAsia="en-US"/>
    </w:rPr>
  </w:style>
  <w:style w:type="paragraph" w:styleId="Revision">
    <w:name w:val="Revision"/>
    <w:hidden/>
    <w:uiPriority w:val="99"/>
    <w:semiHidden/>
    <w:rsid w:val="006049B2"/>
    <w:rPr>
      <w:sz w:val="24"/>
      <w:szCs w:val="24"/>
      <w:lang w:val="en-GB" w:eastAsia="en-US"/>
    </w:rPr>
  </w:style>
  <w:style w:type="character" w:customStyle="1" w:styleId="fontstyle21">
    <w:name w:val="fontstyle21"/>
    <w:basedOn w:val="DefaultParagraphFont"/>
    <w:rsid w:val="00CA60C2"/>
    <w:rPr>
      <w:rFonts w:ascii="SymbolMT" w:hAnsi="SymbolMT" w:hint="default"/>
      <w:b w:val="0"/>
      <w:bCs w:val="0"/>
      <w:i w:val="0"/>
      <w:iCs w:val="0"/>
      <w:color w:val="000000"/>
      <w:sz w:val="20"/>
      <w:szCs w:val="20"/>
    </w:rPr>
  </w:style>
  <w:style w:type="paragraph" w:customStyle="1" w:styleId="NRELTitlePlaceholder">
    <w:name w:val="NREL_Title_Placeholder"/>
    <w:basedOn w:val="Heading1"/>
    <w:next w:val="Normal"/>
    <w:qFormat/>
    <w:rsid w:val="006D6667"/>
    <w:pPr>
      <w:spacing w:before="240" w:after="240"/>
      <w:outlineLvl w:val="9"/>
    </w:pPr>
    <w:rPr>
      <w:rFonts w:ascii="Arial" w:hAnsi="Arial" w:cs="Arial"/>
      <w:color w:val="0070C0"/>
      <w:kern w:val="32"/>
      <w:sz w:val="4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717322">
      <w:bodyDiv w:val="1"/>
      <w:marLeft w:val="0"/>
      <w:marRight w:val="0"/>
      <w:marTop w:val="0"/>
      <w:marBottom w:val="0"/>
      <w:divBdr>
        <w:top w:val="none" w:sz="0" w:space="0" w:color="auto"/>
        <w:left w:val="none" w:sz="0" w:space="0" w:color="auto"/>
        <w:bottom w:val="none" w:sz="0" w:space="0" w:color="auto"/>
        <w:right w:val="none" w:sz="0" w:space="0" w:color="auto"/>
      </w:divBdr>
    </w:div>
    <w:div w:id="585068123">
      <w:bodyDiv w:val="1"/>
      <w:marLeft w:val="0"/>
      <w:marRight w:val="0"/>
      <w:marTop w:val="0"/>
      <w:marBottom w:val="0"/>
      <w:divBdr>
        <w:top w:val="none" w:sz="0" w:space="0" w:color="auto"/>
        <w:left w:val="none" w:sz="0" w:space="0" w:color="auto"/>
        <w:bottom w:val="none" w:sz="0" w:space="0" w:color="auto"/>
        <w:right w:val="none" w:sz="0" w:space="0" w:color="auto"/>
      </w:divBdr>
    </w:div>
    <w:div w:id="620963046">
      <w:bodyDiv w:val="1"/>
      <w:marLeft w:val="0"/>
      <w:marRight w:val="0"/>
      <w:marTop w:val="0"/>
      <w:marBottom w:val="0"/>
      <w:divBdr>
        <w:top w:val="none" w:sz="0" w:space="0" w:color="auto"/>
        <w:left w:val="none" w:sz="0" w:space="0" w:color="auto"/>
        <w:bottom w:val="none" w:sz="0" w:space="0" w:color="auto"/>
        <w:right w:val="none" w:sz="0" w:space="0" w:color="auto"/>
      </w:divBdr>
    </w:div>
    <w:div w:id="689645366">
      <w:bodyDiv w:val="1"/>
      <w:marLeft w:val="0"/>
      <w:marRight w:val="0"/>
      <w:marTop w:val="0"/>
      <w:marBottom w:val="0"/>
      <w:divBdr>
        <w:top w:val="none" w:sz="0" w:space="0" w:color="auto"/>
        <w:left w:val="none" w:sz="0" w:space="0" w:color="auto"/>
        <w:bottom w:val="none" w:sz="0" w:space="0" w:color="auto"/>
        <w:right w:val="none" w:sz="0" w:space="0" w:color="auto"/>
      </w:divBdr>
    </w:div>
    <w:div w:id="724451598">
      <w:bodyDiv w:val="1"/>
      <w:marLeft w:val="0"/>
      <w:marRight w:val="0"/>
      <w:marTop w:val="0"/>
      <w:marBottom w:val="0"/>
      <w:divBdr>
        <w:top w:val="none" w:sz="0" w:space="0" w:color="auto"/>
        <w:left w:val="none" w:sz="0" w:space="0" w:color="auto"/>
        <w:bottom w:val="none" w:sz="0" w:space="0" w:color="auto"/>
        <w:right w:val="none" w:sz="0" w:space="0" w:color="auto"/>
      </w:divBdr>
    </w:div>
    <w:div w:id="730464456">
      <w:bodyDiv w:val="1"/>
      <w:marLeft w:val="0"/>
      <w:marRight w:val="0"/>
      <w:marTop w:val="0"/>
      <w:marBottom w:val="0"/>
      <w:divBdr>
        <w:top w:val="none" w:sz="0" w:space="0" w:color="auto"/>
        <w:left w:val="none" w:sz="0" w:space="0" w:color="auto"/>
        <w:bottom w:val="none" w:sz="0" w:space="0" w:color="auto"/>
        <w:right w:val="none" w:sz="0" w:space="0" w:color="auto"/>
      </w:divBdr>
    </w:div>
    <w:div w:id="961889032">
      <w:bodyDiv w:val="1"/>
      <w:marLeft w:val="0"/>
      <w:marRight w:val="0"/>
      <w:marTop w:val="0"/>
      <w:marBottom w:val="0"/>
      <w:divBdr>
        <w:top w:val="none" w:sz="0" w:space="0" w:color="auto"/>
        <w:left w:val="none" w:sz="0" w:space="0" w:color="auto"/>
        <w:bottom w:val="none" w:sz="0" w:space="0" w:color="auto"/>
        <w:right w:val="none" w:sz="0" w:space="0" w:color="auto"/>
      </w:divBdr>
      <w:divsChild>
        <w:div w:id="316614217">
          <w:marLeft w:val="1166"/>
          <w:marRight w:val="0"/>
          <w:marTop w:val="86"/>
          <w:marBottom w:val="0"/>
          <w:divBdr>
            <w:top w:val="none" w:sz="0" w:space="0" w:color="auto"/>
            <w:left w:val="none" w:sz="0" w:space="0" w:color="auto"/>
            <w:bottom w:val="none" w:sz="0" w:space="0" w:color="auto"/>
            <w:right w:val="none" w:sz="0" w:space="0" w:color="auto"/>
          </w:divBdr>
        </w:div>
        <w:div w:id="474568221">
          <w:marLeft w:val="1166"/>
          <w:marRight w:val="0"/>
          <w:marTop w:val="86"/>
          <w:marBottom w:val="0"/>
          <w:divBdr>
            <w:top w:val="none" w:sz="0" w:space="0" w:color="auto"/>
            <w:left w:val="none" w:sz="0" w:space="0" w:color="auto"/>
            <w:bottom w:val="none" w:sz="0" w:space="0" w:color="auto"/>
            <w:right w:val="none" w:sz="0" w:space="0" w:color="auto"/>
          </w:divBdr>
        </w:div>
        <w:div w:id="945961629">
          <w:marLeft w:val="1166"/>
          <w:marRight w:val="0"/>
          <w:marTop w:val="86"/>
          <w:marBottom w:val="0"/>
          <w:divBdr>
            <w:top w:val="none" w:sz="0" w:space="0" w:color="auto"/>
            <w:left w:val="none" w:sz="0" w:space="0" w:color="auto"/>
            <w:bottom w:val="none" w:sz="0" w:space="0" w:color="auto"/>
            <w:right w:val="none" w:sz="0" w:space="0" w:color="auto"/>
          </w:divBdr>
        </w:div>
        <w:div w:id="1068773233">
          <w:marLeft w:val="1166"/>
          <w:marRight w:val="0"/>
          <w:marTop w:val="86"/>
          <w:marBottom w:val="0"/>
          <w:divBdr>
            <w:top w:val="none" w:sz="0" w:space="0" w:color="auto"/>
            <w:left w:val="none" w:sz="0" w:space="0" w:color="auto"/>
            <w:bottom w:val="none" w:sz="0" w:space="0" w:color="auto"/>
            <w:right w:val="none" w:sz="0" w:space="0" w:color="auto"/>
          </w:divBdr>
        </w:div>
        <w:div w:id="1177579789">
          <w:marLeft w:val="1166"/>
          <w:marRight w:val="0"/>
          <w:marTop w:val="86"/>
          <w:marBottom w:val="0"/>
          <w:divBdr>
            <w:top w:val="none" w:sz="0" w:space="0" w:color="auto"/>
            <w:left w:val="none" w:sz="0" w:space="0" w:color="auto"/>
            <w:bottom w:val="none" w:sz="0" w:space="0" w:color="auto"/>
            <w:right w:val="none" w:sz="0" w:space="0" w:color="auto"/>
          </w:divBdr>
        </w:div>
      </w:divsChild>
    </w:div>
    <w:div w:id="1067338237">
      <w:bodyDiv w:val="1"/>
      <w:marLeft w:val="0"/>
      <w:marRight w:val="0"/>
      <w:marTop w:val="0"/>
      <w:marBottom w:val="0"/>
      <w:divBdr>
        <w:top w:val="none" w:sz="0" w:space="0" w:color="auto"/>
        <w:left w:val="none" w:sz="0" w:space="0" w:color="auto"/>
        <w:bottom w:val="none" w:sz="0" w:space="0" w:color="auto"/>
        <w:right w:val="none" w:sz="0" w:space="0" w:color="auto"/>
      </w:divBdr>
    </w:div>
    <w:div w:id="1142968661">
      <w:bodyDiv w:val="1"/>
      <w:marLeft w:val="0"/>
      <w:marRight w:val="0"/>
      <w:marTop w:val="0"/>
      <w:marBottom w:val="0"/>
      <w:divBdr>
        <w:top w:val="none" w:sz="0" w:space="0" w:color="auto"/>
        <w:left w:val="none" w:sz="0" w:space="0" w:color="auto"/>
        <w:bottom w:val="none" w:sz="0" w:space="0" w:color="auto"/>
        <w:right w:val="none" w:sz="0" w:space="0" w:color="auto"/>
      </w:divBdr>
    </w:div>
    <w:div w:id="1159464825">
      <w:bodyDiv w:val="1"/>
      <w:marLeft w:val="0"/>
      <w:marRight w:val="0"/>
      <w:marTop w:val="0"/>
      <w:marBottom w:val="0"/>
      <w:divBdr>
        <w:top w:val="none" w:sz="0" w:space="0" w:color="auto"/>
        <w:left w:val="none" w:sz="0" w:space="0" w:color="auto"/>
        <w:bottom w:val="none" w:sz="0" w:space="0" w:color="auto"/>
        <w:right w:val="none" w:sz="0" w:space="0" w:color="auto"/>
      </w:divBdr>
    </w:div>
    <w:div w:id="1186946837">
      <w:bodyDiv w:val="1"/>
      <w:marLeft w:val="0"/>
      <w:marRight w:val="0"/>
      <w:marTop w:val="0"/>
      <w:marBottom w:val="0"/>
      <w:divBdr>
        <w:top w:val="none" w:sz="0" w:space="0" w:color="auto"/>
        <w:left w:val="none" w:sz="0" w:space="0" w:color="auto"/>
        <w:bottom w:val="none" w:sz="0" w:space="0" w:color="auto"/>
        <w:right w:val="none" w:sz="0" w:space="0" w:color="auto"/>
      </w:divBdr>
    </w:div>
    <w:div w:id="1191380914">
      <w:bodyDiv w:val="1"/>
      <w:marLeft w:val="0"/>
      <w:marRight w:val="0"/>
      <w:marTop w:val="0"/>
      <w:marBottom w:val="0"/>
      <w:divBdr>
        <w:top w:val="none" w:sz="0" w:space="0" w:color="auto"/>
        <w:left w:val="none" w:sz="0" w:space="0" w:color="auto"/>
        <w:bottom w:val="none" w:sz="0" w:space="0" w:color="auto"/>
        <w:right w:val="none" w:sz="0" w:space="0" w:color="auto"/>
      </w:divBdr>
    </w:div>
    <w:div w:id="1246888665">
      <w:bodyDiv w:val="1"/>
      <w:marLeft w:val="0"/>
      <w:marRight w:val="0"/>
      <w:marTop w:val="0"/>
      <w:marBottom w:val="0"/>
      <w:divBdr>
        <w:top w:val="none" w:sz="0" w:space="0" w:color="auto"/>
        <w:left w:val="none" w:sz="0" w:space="0" w:color="auto"/>
        <w:bottom w:val="none" w:sz="0" w:space="0" w:color="auto"/>
        <w:right w:val="none" w:sz="0" w:space="0" w:color="auto"/>
      </w:divBdr>
    </w:div>
    <w:div w:id="1252929880">
      <w:bodyDiv w:val="1"/>
      <w:marLeft w:val="0"/>
      <w:marRight w:val="0"/>
      <w:marTop w:val="0"/>
      <w:marBottom w:val="0"/>
      <w:divBdr>
        <w:top w:val="none" w:sz="0" w:space="0" w:color="auto"/>
        <w:left w:val="none" w:sz="0" w:space="0" w:color="auto"/>
        <w:bottom w:val="none" w:sz="0" w:space="0" w:color="auto"/>
        <w:right w:val="none" w:sz="0" w:space="0" w:color="auto"/>
      </w:divBdr>
    </w:div>
    <w:div w:id="1351762475">
      <w:bodyDiv w:val="1"/>
      <w:marLeft w:val="0"/>
      <w:marRight w:val="0"/>
      <w:marTop w:val="0"/>
      <w:marBottom w:val="0"/>
      <w:divBdr>
        <w:top w:val="none" w:sz="0" w:space="0" w:color="auto"/>
        <w:left w:val="none" w:sz="0" w:space="0" w:color="auto"/>
        <w:bottom w:val="none" w:sz="0" w:space="0" w:color="auto"/>
        <w:right w:val="none" w:sz="0" w:space="0" w:color="auto"/>
      </w:divBdr>
      <w:divsChild>
        <w:div w:id="61606542">
          <w:marLeft w:val="720"/>
          <w:marRight w:val="0"/>
          <w:marTop w:val="0"/>
          <w:marBottom w:val="0"/>
          <w:divBdr>
            <w:top w:val="none" w:sz="0" w:space="0" w:color="auto"/>
            <w:left w:val="none" w:sz="0" w:space="0" w:color="auto"/>
            <w:bottom w:val="none" w:sz="0" w:space="0" w:color="auto"/>
            <w:right w:val="none" w:sz="0" w:space="0" w:color="auto"/>
          </w:divBdr>
        </w:div>
        <w:div w:id="1161655663">
          <w:marLeft w:val="720"/>
          <w:marRight w:val="0"/>
          <w:marTop w:val="0"/>
          <w:marBottom w:val="0"/>
          <w:divBdr>
            <w:top w:val="none" w:sz="0" w:space="0" w:color="auto"/>
            <w:left w:val="none" w:sz="0" w:space="0" w:color="auto"/>
            <w:bottom w:val="none" w:sz="0" w:space="0" w:color="auto"/>
            <w:right w:val="none" w:sz="0" w:space="0" w:color="auto"/>
          </w:divBdr>
        </w:div>
        <w:div w:id="2016881595">
          <w:marLeft w:val="720"/>
          <w:marRight w:val="0"/>
          <w:marTop w:val="0"/>
          <w:marBottom w:val="0"/>
          <w:divBdr>
            <w:top w:val="none" w:sz="0" w:space="0" w:color="auto"/>
            <w:left w:val="none" w:sz="0" w:space="0" w:color="auto"/>
            <w:bottom w:val="none" w:sz="0" w:space="0" w:color="auto"/>
            <w:right w:val="none" w:sz="0" w:space="0" w:color="auto"/>
          </w:divBdr>
        </w:div>
      </w:divsChild>
    </w:div>
    <w:div w:id="1515875901">
      <w:bodyDiv w:val="1"/>
      <w:marLeft w:val="0"/>
      <w:marRight w:val="0"/>
      <w:marTop w:val="0"/>
      <w:marBottom w:val="0"/>
      <w:divBdr>
        <w:top w:val="none" w:sz="0" w:space="0" w:color="auto"/>
        <w:left w:val="none" w:sz="0" w:space="0" w:color="auto"/>
        <w:bottom w:val="none" w:sz="0" w:space="0" w:color="auto"/>
        <w:right w:val="none" w:sz="0" w:space="0" w:color="auto"/>
      </w:divBdr>
    </w:div>
    <w:div w:id="1623536882">
      <w:bodyDiv w:val="1"/>
      <w:marLeft w:val="0"/>
      <w:marRight w:val="0"/>
      <w:marTop w:val="0"/>
      <w:marBottom w:val="0"/>
      <w:divBdr>
        <w:top w:val="none" w:sz="0" w:space="0" w:color="auto"/>
        <w:left w:val="none" w:sz="0" w:space="0" w:color="auto"/>
        <w:bottom w:val="none" w:sz="0" w:space="0" w:color="auto"/>
        <w:right w:val="none" w:sz="0" w:space="0" w:color="auto"/>
      </w:divBdr>
    </w:div>
    <w:div w:id="1658146179">
      <w:bodyDiv w:val="1"/>
      <w:marLeft w:val="0"/>
      <w:marRight w:val="0"/>
      <w:marTop w:val="0"/>
      <w:marBottom w:val="0"/>
      <w:divBdr>
        <w:top w:val="none" w:sz="0" w:space="0" w:color="auto"/>
        <w:left w:val="none" w:sz="0" w:space="0" w:color="auto"/>
        <w:bottom w:val="none" w:sz="0" w:space="0" w:color="auto"/>
        <w:right w:val="none" w:sz="0" w:space="0" w:color="auto"/>
      </w:divBdr>
      <w:divsChild>
        <w:div w:id="194850398">
          <w:marLeft w:val="0"/>
          <w:marRight w:val="0"/>
          <w:marTop w:val="375"/>
          <w:marBottom w:val="0"/>
          <w:divBdr>
            <w:top w:val="none" w:sz="0" w:space="0" w:color="auto"/>
            <w:left w:val="none" w:sz="0" w:space="0" w:color="auto"/>
            <w:bottom w:val="none" w:sz="0" w:space="0" w:color="auto"/>
            <w:right w:val="none" w:sz="0" w:space="0" w:color="auto"/>
          </w:divBdr>
          <w:divsChild>
            <w:div w:id="1686245988">
              <w:marLeft w:val="0"/>
              <w:marRight w:val="0"/>
              <w:marTop w:val="0"/>
              <w:marBottom w:val="0"/>
              <w:divBdr>
                <w:top w:val="none" w:sz="0" w:space="0" w:color="auto"/>
                <w:left w:val="none" w:sz="0" w:space="0" w:color="auto"/>
                <w:bottom w:val="none" w:sz="0" w:space="0" w:color="auto"/>
                <w:right w:val="none" w:sz="0" w:space="0" w:color="auto"/>
              </w:divBdr>
              <w:divsChild>
                <w:div w:id="1247619337">
                  <w:marLeft w:val="0"/>
                  <w:marRight w:val="0"/>
                  <w:marTop w:val="0"/>
                  <w:marBottom w:val="0"/>
                  <w:divBdr>
                    <w:top w:val="none" w:sz="0" w:space="0" w:color="auto"/>
                    <w:left w:val="none" w:sz="0" w:space="0" w:color="auto"/>
                    <w:bottom w:val="none" w:sz="0" w:space="0" w:color="auto"/>
                    <w:right w:val="none" w:sz="0" w:space="0" w:color="auto"/>
                  </w:divBdr>
                  <w:divsChild>
                    <w:div w:id="1245459124">
                      <w:marLeft w:val="0"/>
                      <w:marRight w:val="0"/>
                      <w:marTop w:val="0"/>
                      <w:marBottom w:val="0"/>
                      <w:divBdr>
                        <w:top w:val="none" w:sz="0" w:space="0" w:color="auto"/>
                        <w:left w:val="none" w:sz="0" w:space="0" w:color="auto"/>
                        <w:bottom w:val="none" w:sz="0" w:space="0" w:color="auto"/>
                        <w:right w:val="none" w:sz="0" w:space="0" w:color="auto"/>
                      </w:divBdr>
                      <w:divsChild>
                        <w:div w:id="845293639">
                          <w:marLeft w:val="0"/>
                          <w:marRight w:val="0"/>
                          <w:marTop w:val="0"/>
                          <w:marBottom w:val="0"/>
                          <w:divBdr>
                            <w:top w:val="none" w:sz="0" w:space="0" w:color="auto"/>
                            <w:left w:val="none" w:sz="0" w:space="0" w:color="auto"/>
                            <w:bottom w:val="none" w:sz="0" w:space="0" w:color="auto"/>
                            <w:right w:val="none" w:sz="0" w:space="0" w:color="auto"/>
                          </w:divBdr>
                          <w:divsChild>
                            <w:div w:id="429786711">
                              <w:marLeft w:val="0"/>
                              <w:marRight w:val="0"/>
                              <w:marTop w:val="0"/>
                              <w:marBottom w:val="0"/>
                              <w:divBdr>
                                <w:top w:val="none" w:sz="0" w:space="0" w:color="auto"/>
                                <w:left w:val="none" w:sz="0" w:space="0" w:color="auto"/>
                                <w:bottom w:val="none" w:sz="0" w:space="0" w:color="auto"/>
                                <w:right w:val="none" w:sz="0" w:space="0" w:color="auto"/>
                              </w:divBdr>
                              <w:divsChild>
                                <w:div w:id="1473598957">
                                  <w:marLeft w:val="0"/>
                                  <w:marRight w:val="0"/>
                                  <w:marTop w:val="0"/>
                                  <w:marBottom w:val="0"/>
                                  <w:divBdr>
                                    <w:top w:val="none" w:sz="0" w:space="0" w:color="auto"/>
                                    <w:left w:val="none" w:sz="0" w:space="0" w:color="auto"/>
                                    <w:bottom w:val="none" w:sz="0" w:space="0" w:color="auto"/>
                                    <w:right w:val="none" w:sz="0" w:space="0" w:color="auto"/>
                                  </w:divBdr>
                                  <w:divsChild>
                                    <w:div w:id="864055223">
                                      <w:marLeft w:val="0"/>
                                      <w:marRight w:val="0"/>
                                      <w:marTop w:val="0"/>
                                      <w:marBottom w:val="0"/>
                                      <w:divBdr>
                                        <w:top w:val="none" w:sz="0" w:space="0" w:color="auto"/>
                                        <w:left w:val="none" w:sz="0" w:space="0" w:color="auto"/>
                                        <w:bottom w:val="none" w:sz="0" w:space="0" w:color="auto"/>
                                        <w:right w:val="none" w:sz="0" w:space="0" w:color="auto"/>
                                      </w:divBdr>
                                      <w:divsChild>
                                        <w:div w:id="2070960873">
                                          <w:marLeft w:val="0"/>
                                          <w:marRight w:val="0"/>
                                          <w:marTop w:val="0"/>
                                          <w:marBottom w:val="0"/>
                                          <w:divBdr>
                                            <w:top w:val="none" w:sz="0" w:space="0" w:color="auto"/>
                                            <w:left w:val="none" w:sz="0" w:space="0" w:color="auto"/>
                                            <w:bottom w:val="none" w:sz="0" w:space="0" w:color="auto"/>
                                            <w:right w:val="none" w:sz="0" w:space="0" w:color="auto"/>
                                          </w:divBdr>
                                          <w:divsChild>
                                            <w:div w:id="264072653">
                                              <w:marLeft w:val="0"/>
                                              <w:marRight w:val="0"/>
                                              <w:marTop w:val="0"/>
                                              <w:marBottom w:val="0"/>
                                              <w:divBdr>
                                                <w:top w:val="none" w:sz="0" w:space="0" w:color="auto"/>
                                                <w:left w:val="none" w:sz="0" w:space="0" w:color="auto"/>
                                                <w:bottom w:val="none" w:sz="0" w:space="0" w:color="auto"/>
                                                <w:right w:val="none" w:sz="0" w:space="0" w:color="auto"/>
                                              </w:divBdr>
                                              <w:divsChild>
                                                <w:div w:id="607738523">
                                                  <w:marLeft w:val="0"/>
                                                  <w:marRight w:val="0"/>
                                                  <w:marTop w:val="0"/>
                                                  <w:marBottom w:val="0"/>
                                                  <w:divBdr>
                                                    <w:top w:val="none" w:sz="0" w:space="0" w:color="auto"/>
                                                    <w:left w:val="none" w:sz="0" w:space="0" w:color="auto"/>
                                                    <w:bottom w:val="none" w:sz="0" w:space="0" w:color="auto"/>
                                                    <w:right w:val="none" w:sz="0" w:space="0" w:color="auto"/>
                                                  </w:divBdr>
                                                  <w:divsChild>
                                                    <w:div w:id="1286350341">
                                                      <w:marLeft w:val="0"/>
                                                      <w:marRight w:val="0"/>
                                                      <w:marTop w:val="0"/>
                                                      <w:marBottom w:val="0"/>
                                                      <w:divBdr>
                                                        <w:top w:val="none" w:sz="0" w:space="0" w:color="auto"/>
                                                        <w:left w:val="none" w:sz="0" w:space="0" w:color="auto"/>
                                                        <w:bottom w:val="none" w:sz="0" w:space="0" w:color="auto"/>
                                                        <w:right w:val="none" w:sz="0" w:space="0" w:color="auto"/>
                                                      </w:divBdr>
                                                      <w:divsChild>
                                                        <w:div w:id="736169823">
                                                          <w:marLeft w:val="0"/>
                                                          <w:marRight w:val="0"/>
                                                          <w:marTop w:val="0"/>
                                                          <w:marBottom w:val="150"/>
                                                          <w:divBdr>
                                                            <w:top w:val="none" w:sz="0" w:space="0" w:color="auto"/>
                                                            <w:left w:val="none" w:sz="0" w:space="0" w:color="auto"/>
                                                            <w:bottom w:val="single" w:sz="6" w:space="8" w:color="CCCCCC"/>
                                                            <w:right w:val="none" w:sz="0" w:space="0" w:color="auto"/>
                                                          </w:divBdr>
                                                          <w:divsChild>
                                                            <w:div w:id="1014115052">
                                                              <w:marLeft w:val="0"/>
                                                              <w:marRight w:val="0"/>
                                                              <w:marTop w:val="0"/>
                                                              <w:marBottom w:val="0"/>
                                                              <w:divBdr>
                                                                <w:top w:val="none" w:sz="0" w:space="0" w:color="auto"/>
                                                                <w:left w:val="none" w:sz="0" w:space="0" w:color="auto"/>
                                                                <w:bottom w:val="none" w:sz="0" w:space="0" w:color="auto"/>
                                                                <w:right w:val="none" w:sz="0" w:space="0" w:color="auto"/>
                                                              </w:divBdr>
                                                              <w:divsChild>
                                                                <w:div w:id="1157260977">
                                                                  <w:marLeft w:val="0"/>
                                                                  <w:marRight w:val="0"/>
                                                                  <w:marTop w:val="0"/>
                                                                  <w:marBottom w:val="0"/>
                                                                  <w:divBdr>
                                                                    <w:top w:val="none" w:sz="0" w:space="0" w:color="auto"/>
                                                                    <w:left w:val="none" w:sz="0" w:space="0" w:color="auto"/>
                                                                    <w:bottom w:val="none" w:sz="0" w:space="0" w:color="auto"/>
                                                                    <w:right w:val="none" w:sz="0" w:space="0" w:color="auto"/>
                                                                  </w:divBdr>
                                                                  <w:divsChild>
                                                                    <w:div w:id="1121270353">
                                                                      <w:marLeft w:val="0"/>
                                                                      <w:marRight w:val="0"/>
                                                                      <w:marTop w:val="0"/>
                                                                      <w:marBottom w:val="0"/>
                                                                      <w:divBdr>
                                                                        <w:top w:val="none" w:sz="0" w:space="0" w:color="auto"/>
                                                                        <w:left w:val="none" w:sz="0" w:space="0" w:color="auto"/>
                                                                        <w:bottom w:val="none" w:sz="0" w:space="0" w:color="auto"/>
                                                                        <w:right w:val="none" w:sz="0" w:space="0" w:color="auto"/>
                                                                      </w:divBdr>
                                                                      <w:divsChild>
                                                                        <w:div w:id="257295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0922078">
      <w:bodyDiv w:val="1"/>
      <w:marLeft w:val="0"/>
      <w:marRight w:val="0"/>
      <w:marTop w:val="0"/>
      <w:marBottom w:val="0"/>
      <w:divBdr>
        <w:top w:val="none" w:sz="0" w:space="0" w:color="auto"/>
        <w:left w:val="none" w:sz="0" w:space="0" w:color="auto"/>
        <w:bottom w:val="none" w:sz="0" w:space="0" w:color="auto"/>
        <w:right w:val="none" w:sz="0" w:space="0" w:color="auto"/>
      </w:divBdr>
    </w:div>
    <w:div w:id="1821772517">
      <w:bodyDiv w:val="1"/>
      <w:marLeft w:val="0"/>
      <w:marRight w:val="0"/>
      <w:marTop w:val="0"/>
      <w:marBottom w:val="0"/>
      <w:divBdr>
        <w:top w:val="none" w:sz="0" w:space="0" w:color="auto"/>
        <w:left w:val="none" w:sz="0" w:space="0" w:color="auto"/>
        <w:bottom w:val="none" w:sz="0" w:space="0" w:color="auto"/>
        <w:right w:val="none" w:sz="0" w:space="0" w:color="auto"/>
      </w:divBdr>
    </w:div>
    <w:div w:id="1844661532">
      <w:bodyDiv w:val="1"/>
      <w:marLeft w:val="0"/>
      <w:marRight w:val="0"/>
      <w:marTop w:val="0"/>
      <w:marBottom w:val="0"/>
      <w:divBdr>
        <w:top w:val="none" w:sz="0" w:space="0" w:color="auto"/>
        <w:left w:val="none" w:sz="0" w:space="0" w:color="auto"/>
        <w:bottom w:val="none" w:sz="0" w:space="0" w:color="auto"/>
        <w:right w:val="none" w:sz="0" w:space="0" w:color="auto"/>
      </w:divBdr>
    </w:div>
    <w:div w:id="1890143543">
      <w:bodyDiv w:val="1"/>
      <w:marLeft w:val="0"/>
      <w:marRight w:val="0"/>
      <w:marTop w:val="0"/>
      <w:marBottom w:val="0"/>
      <w:divBdr>
        <w:top w:val="none" w:sz="0" w:space="0" w:color="auto"/>
        <w:left w:val="none" w:sz="0" w:space="0" w:color="auto"/>
        <w:bottom w:val="none" w:sz="0" w:space="0" w:color="auto"/>
        <w:right w:val="none" w:sz="0" w:space="0" w:color="auto"/>
      </w:divBdr>
      <w:divsChild>
        <w:div w:id="53435962">
          <w:marLeft w:val="720"/>
          <w:marRight w:val="0"/>
          <w:marTop w:val="0"/>
          <w:marBottom w:val="0"/>
          <w:divBdr>
            <w:top w:val="none" w:sz="0" w:space="0" w:color="auto"/>
            <w:left w:val="none" w:sz="0" w:space="0" w:color="auto"/>
            <w:bottom w:val="none" w:sz="0" w:space="0" w:color="auto"/>
            <w:right w:val="none" w:sz="0" w:space="0" w:color="auto"/>
          </w:divBdr>
        </w:div>
        <w:div w:id="2104495799">
          <w:marLeft w:val="720"/>
          <w:marRight w:val="0"/>
          <w:marTop w:val="0"/>
          <w:marBottom w:val="0"/>
          <w:divBdr>
            <w:top w:val="none" w:sz="0" w:space="0" w:color="auto"/>
            <w:left w:val="none" w:sz="0" w:space="0" w:color="auto"/>
            <w:bottom w:val="none" w:sz="0" w:space="0" w:color="auto"/>
            <w:right w:val="none" w:sz="0" w:space="0" w:color="auto"/>
          </w:divBdr>
        </w:div>
      </w:divsChild>
    </w:div>
    <w:div w:id="1985086046">
      <w:bodyDiv w:val="1"/>
      <w:marLeft w:val="0"/>
      <w:marRight w:val="0"/>
      <w:marTop w:val="0"/>
      <w:marBottom w:val="0"/>
      <w:divBdr>
        <w:top w:val="none" w:sz="0" w:space="0" w:color="auto"/>
        <w:left w:val="none" w:sz="0" w:space="0" w:color="auto"/>
        <w:bottom w:val="none" w:sz="0" w:space="0" w:color="auto"/>
        <w:right w:val="none" w:sz="0" w:space="0" w:color="auto"/>
      </w:divBdr>
    </w:div>
    <w:div w:id="2017531920">
      <w:bodyDiv w:val="1"/>
      <w:marLeft w:val="0"/>
      <w:marRight w:val="0"/>
      <w:marTop w:val="0"/>
      <w:marBottom w:val="0"/>
      <w:divBdr>
        <w:top w:val="none" w:sz="0" w:space="0" w:color="auto"/>
        <w:left w:val="none" w:sz="0" w:space="0" w:color="auto"/>
        <w:bottom w:val="none" w:sz="0" w:space="0" w:color="auto"/>
        <w:right w:val="none" w:sz="0" w:space="0" w:color="auto"/>
      </w:divBdr>
    </w:div>
    <w:div w:id="2036999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31ECD0-5EC5-4AC1-9992-311EAEE5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6694</Words>
  <Characters>38156</Characters>
  <Application>Microsoft Office Word</Application>
  <DocSecurity>0</DocSecurity>
  <Lines>317</Lines>
  <Paragraphs>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22 November 2005</vt:lpstr>
      <vt:lpstr>22 November 2005</vt:lpstr>
    </vt:vector>
  </TitlesOfParts>
  <Company>UNIDO</Company>
  <LinksUpToDate>false</LinksUpToDate>
  <CharactersWithSpaces>44761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 November 2005</dc:title>
  <dc:subject/>
  <dc:creator>M.Lugmayr@unido.org</dc:creator>
  <cp:keywords/>
  <dc:description/>
  <cp:lastModifiedBy>Solomone Fifita</cp:lastModifiedBy>
  <cp:revision>2</cp:revision>
  <cp:lastPrinted>2015-11-15T18:52:00Z</cp:lastPrinted>
  <dcterms:created xsi:type="dcterms:W3CDTF">2025-01-05T22:17:00Z</dcterms:created>
  <dcterms:modified xsi:type="dcterms:W3CDTF">2025-01-05T22:17:00Z</dcterms:modified>
</cp:coreProperties>
</file>