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4AB7E" w14:textId="77777777" w:rsidR="000918A1" w:rsidRPr="000918A1" w:rsidRDefault="000918A1" w:rsidP="00851D29">
      <w:pPr>
        <w:spacing w:after="0"/>
        <w:jc w:val="center"/>
        <w:rPr>
          <w:rFonts w:ascii="Calibri" w:eastAsiaTheme="majorEastAsia" w:hAnsi="Calibri" w:cs="Calibri"/>
          <w:b/>
          <w:bCs/>
          <w:sz w:val="32"/>
          <w:szCs w:val="32"/>
        </w:rPr>
      </w:pPr>
      <w:r w:rsidRPr="000918A1">
        <w:rPr>
          <w:rFonts w:ascii="Calibri" w:hAnsi="Calibri" w:cs="Calibri"/>
          <w:b/>
          <w:bCs/>
          <w:sz w:val="32"/>
          <w:szCs w:val="32"/>
        </w:rPr>
        <w:t>Concept Note</w:t>
      </w:r>
    </w:p>
    <w:p w14:paraId="6E91056B" w14:textId="476D5680" w:rsidR="00DD0C44" w:rsidRPr="00EB0EB8" w:rsidRDefault="006F7409" w:rsidP="00851D29">
      <w:pPr>
        <w:spacing w:after="0"/>
        <w:jc w:val="center"/>
        <w:rPr>
          <w:rFonts w:ascii="Calibri" w:hAnsi="Calibri" w:cs="Calibri"/>
          <w:sz w:val="28"/>
          <w:szCs w:val="28"/>
        </w:rPr>
      </w:pPr>
      <w:r>
        <w:rPr>
          <w:rFonts w:ascii="Calibri" w:hAnsi="Calibri" w:cs="Calibri"/>
          <w:sz w:val="28"/>
          <w:szCs w:val="28"/>
        </w:rPr>
        <w:t xml:space="preserve">Training on </w:t>
      </w:r>
      <w:r w:rsidR="00380A83">
        <w:rPr>
          <w:rFonts w:ascii="Calibri" w:hAnsi="Calibri" w:cs="Calibri"/>
          <w:sz w:val="28"/>
          <w:szCs w:val="28"/>
        </w:rPr>
        <w:t>M</w:t>
      </w:r>
      <w:r>
        <w:rPr>
          <w:rFonts w:ascii="Calibri" w:hAnsi="Calibri" w:cs="Calibri"/>
          <w:sz w:val="28"/>
          <w:szCs w:val="28"/>
        </w:rPr>
        <w:t xml:space="preserve">icro-business start-up and </w:t>
      </w:r>
      <w:r w:rsidR="00380A83">
        <w:rPr>
          <w:rFonts w:ascii="Calibri" w:hAnsi="Calibri" w:cs="Calibri"/>
          <w:sz w:val="28"/>
          <w:szCs w:val="28"/>
        </w:rPr>
        <w:t>P</w:t>
      </w:r>
      <w:r>
        <w:rPr>
          <w:rFonts w:ascii="Calibri" w:hAnsi="Calibri" w:cs="Calibri"/>
          <w:sz w:val="28"/>
          <w:szCs w:val="28"/>
        </w:rPr>
        <w:t xml:space="preserve">roductive uses of energy to support the sustainability of the OIREP in </w:t>
      </w:r>
      <w:r w:rsidR="00DD0C44" w:rsidRPr="00EB0EB8">
        <w:rPr>
          <w:rFonts w:ascii="Calibri" w:hAnsi="Calibri" w:cs="Calibri"/>
          <w:sz w:val="28"/>
          <w:szCs w:val="28"/>
        </w:rPr>
        <w:t xml:space="preserve">the </w:t>
      </w:r>
      <w:proofErr w:type="spellStart"/>
      <w:r w:rsidR="00DD0C44" w:rsidRPr="00EB0EB8">
        <w:rPr>
          <w:rFonts w:ascii="Calibri" w:hAnsi="Calibri" w:cs="Calibri"/>
          <w:sz w:val="28"/>
          <w:szCs w:val="28"/>
        </w:rPr>
        <w:t>Ha'apai</w:t>
      </w:r>
      <w:proofErr w:type="spellEnd"/>
      <w:r w:rsidR="00DD0C44" w:rsidRPr="00EB0EB8">
        <w:rPr>
          <w:rFonts w:ascii="Calibri" w:hAnsi="Calibri" w:cs="Calibri"/>
          <w:sz w:val="28"/>
          <w:szCs w:val="28"/>
        </w:rPr>
        <w:t xml:space="preserve"> Outer Islands</w:t>
      </w:r>
      <w:r>
        <w:rPr>
          <w:rFonts w:ascii="Calibri" w:hAnsi="Calibri" w:cs="Calibri"/>
          <w:sz w:val="28"/>
          <w:szCs w:val="28"/>
        </w:rPr>
        <w:t xml:space="preserve"> of Tonga</w:t>
      </w:r>
    </w:p>
    <w:p w14:paraId="2B230F35" w14:textId="3C1E3982" w:rsidR="000918A1" w:rsidRPr="00EB0EB8" w:rsidRDefault="000918A1" w:rsidP="00851D29">
      <w:pPr>
        <w:spacing w:after="0"/>
        <w:jc w:val="center"/>
        <w:rPr>
          <w:rFonts w:ascii="Calibri" w:hAnsi="Calibri" w:cs="Calibri"/>
          <w:i/>
          <w:iCs/>
          <w:sz w:val="22"/>
          <w:szCs w:val="22"/>
        </w:rPr>
      </w:pPr>
      <w:r w:rsidRPr="00EB0EB8">
        <w:rPr>
          <w:rFonts w:ascii="Calibri" w:hAnsi="Calibri" w:cs="Calibri"/>
          <w:i/>
          <w:iCs/>
          <w:sz w:val="22"/>
          <w:szCs w:val="22"/>
        </w:rPr>
        <w:t>3</w:t>
      </w:r>
      <w:r w:rsidRPr="00EB0EB8">
        <w:rPr>
          <w:rFonts w:ascii="Calibri" w:hAnsi="Calibri" w:cs="Calibri"/>
          <w:i/>
          <w:iCs/>
          <w:sz w:val="22"/>
          <w:szCs w:val="22"/>
          <w:vertAlign w:val="superscript"/>
        </w:rPr>
        <w:t xml:space="preserve"> </w:t>
      </w:r>
      <w:r w:rsidRPr="00EB0EB8">
        <w:rPr>
          <w:rFonts w:ascii="Calibri" w:hAnsi="Calibri" w:cs="Calibri"/>
          <w:i/>
          <w:iCs/>
          <w:sz w:val="22"/>
          <w:szCs w:val="22"/>
        </w:rPr>
        <w:t>– 12 August 2026</w:t>
      </w:r>
    </w:p>
    <w:p w14:paraId="66290134" w14:textId="77777777" w:rsidR="000918A1" w:rsidRPr="008F079F" w:rsidRDefault="000918A1" w:rsidP="008F079F">
      <w:pPr>
        <w:keepNext/>
        <w:keepLines/>
        <w:spacing w:before="40" w:after="0" w:line="360" w:lineRule="auto"/>
        <w:outlineLvl w:val="2"/>
        <w:rPr>
          <w:rFonts w:ascii="Calibri Light" w:eastAsia="Times New Roman" w:hAnsi="Calibri Light" w:cs="Times New Roman"/>
          <w:b/>
          <w:bCs/>
          <w:color w:val="2E74B5"/>
          <w:kern w:val="2"/>
          <w:sz w:val="26"/>
          <w:szCs w:val="26"/>
          <w14:ligatures w14:val="standardContextual"/>
        </w:rPr>
      </w:pPr>
      <w:r w:rsidRPr="008F079F">
        <w:rPr>
          <w:rFonts w:ascii="Calibri Light" w:eastAsia="Times New Roman" w:hAnsi="Calibri Light" w:cs="Times New Roman"/>
          <w:b/>
          <w:bCs/>
          <w:color w:val="2E74B5"/>
          <w:kern w:val="2"/>
          <w:sz w:val="26"/>
          <w:szCs w:val="26"/>
          <w14:ligatures w14:val="standardContextual"/>
        </w:rPr>
        <w:t>Background</w:t>
      </w:r>
    </w:p>
    <w:p w14:paraId="4E20100A" w14:textId="77777777" w:rsidR="000918A1" w:rsidRPr="000918A1" w:rsidRDefault="000918A1" w:rsidP="000918A1">
      <w:pPr>
        <w:rPr>
          <w:rFonts w:ascii="Calibri" w:hAnsi="Calibri" w:cs="Calibri"/>
          <w:b/>
          <w:bCs/>
        </w:rPr>
      </w:pPr>
      <w:r w:rsidRPr="000918A1">
        <w:rPr>
          <w:rFonts w:ascii="Calibri" w:hAnsi="Calibri" w:cs="Calibri"/>
          <w:b/>
          <w:bCs/>
        </w:rPr>
        <w:t xml:space="preserve">Tonga Energy Sector </w:t>
      </w:r>
    </w:p>
    <w:p w14:paraId="766E1FEF" w14:textId="73D86081" w:rsidR="002D622C" w:rsidRPr="007F22DF" w:rsidRDefault="002D622C" w:rsidP="002D622C">
      <w:pPr>
        <w:spacing w:line="276" w:lineRule="auto"/>
        <w:jc w:val="both"/>
        <w:rPr>
          <w:rFonts w:ascii="Calibri" w:hAnsi="Calibri" w:cs="Calibri"/>
          <w:sz w:val="22"/>
          <w:szCs w:val="22"/>
        </w:rPr>
      </w:pPr>
      <w:r w:rsidRPr="007F22DF">
        <w:rPr>
          <w:rFonts w:ascii="Calibri" w:hAnsi="Calibri" w:cs="Calibri"/>
          <w:sz w:val="22"/>
          <w:szCs w:val="22"/>
        </w:rPr>
        <w:t xml:space="preserve">Tonga continues to pursue its commitment under the Tonga Energy Roadmap Plus (TERM Plus) 2021–2030 to increase renewable energy generation, improve energy efficiency and strengthen resilient energy systems throughout the Kingdom. Significant investments under the Outer Island Renewable Energy Project (OIREP) have provided 24-hour electricity services through solar hybrid mini-grid systems on several outer islands in </w:t>
      </w:r>
      <w:r w:rsidR="006F7409">
        <w:rPr>
          <w:rFonts w:ascii="Calibri" w:hAnsi="Calibri" w:cs="Calibri"/>
          <w:sz w:val="22"/>
          <w:szCs w:val="22"/>
          <w:lang w:val="en-AU"/>
        </w:rPr>
        <w:t xml:space="preserve">the </w:t>
      </w:r>
      <w:r w:rsidRPr="007F22DF">
        <w:rPr>
          <w:rFonts w:ascii="Calibri" w:hAnsi="Calibri" w:cs="Calibri"/>
          <w:sz w:val="22"/>
          <w:szCs w:val="22"/>
        </w:rPr>
        <w:t>Ha'apai</w:t>
      </w:r>
      <w:r w:rsidR="006F7409">
        <w:rPr>
          <w:rFonts w:ascii="Calibri" w:hAnsi="Calibri" w:cs="Calibri"/>
          <w:sz w:val="22"/>
          <w:szCs w:val="22"/>
          <w:lang w:val="en-AU"/>
        </w:rPr>
        <w:t xml:space="preserve"> since 20</w:t>
      </w:r>
      <w:r w:rsidR="00616935">
        <w:rPr>
          <w:rFonts w:ascii="Calibri" w:hAnsi="Calibri" w:cs="Calibri"/>
          <w:sz w:val="22"/>
          <w:szCs w:val="22"/>
          <w:lang w:val="en-AU"/>
        </w:rPr>
        <w:t>23</w:t>
      </w:r>
      <w:r w:rsidRPr="007F22DF">
        <w:rPr>
          <w:rFonts w:ascii="Calibri" w:hAnsi="Calibri" w:cs="Calibri"/>
          <w:sz w:val="22"/>
          <w:szCs w:val="22"/>
        </w:rPr>
        <w:t xml:space="preserve">. </w:t>
      </w:r>
    </w:p>
    <w:p w14:paraId="71997465" w14:textId="77777777" w:rsidR="001F0098" w:rsidRPr="000918A1" w:rsidRDefault="001F0098" w:rsidP="001F0098">
      <w:pPr>
        <w:pStyle w:val="m-7339668731893054874msolistparagraph"/>
        <w:spacing w:line="276" w:lineRule="auto"/>
        <w:jc w:val="lowKashida"/>
        <w:rPr>
          <w:rFonts w:ascii="Calibri" w:eastAsia="Times New Roman" w:hAnsi="Calibri" w:cs="Calibri"/>
          <w:color w:val="000000"/>
          <w:lang w:eastAsia="en-AU"/>
        </w:rPr>
      </w:pPr>
      <w:r w:rsidRPr="000918A1">
        <w:rPr>
          <w:rFonts w:ascii="Calibri" w:eastAsia="Times New Roman" w:hAnsi="Calibri" w:cs="Calibri"/>
          <w:b/>
          <w:bCs/>
          <w:color w:val="000000"/>
          <w:lang w:eastAsia="en-AU"/>
        </w:rPr>
        <w:t xml:space="preserve">Transforming Energy Access </w:t>
      </w:r>
      <w:proofErr w:type="spellStart"/>
      <w:r w:rsidRPr="000918A1">
        <w:rPr>
          <w:rFonts w:ascii="Calibri" w:eastAsia="Times New Roman" w:hAnsi="Calibri" w:cs="Calibri"/>
          <w:b/>
          <w:bCs/>
          <w:color w:val="000000"/>
          <w:lang w:eastAsia="en-AU"/>
        </w:rPr>
        <w:t>Programme</w:t>
      </w:r>
      <w:proofErr w:type="spellEnd"/>
      <w:r w:rsidRPr="000918A1">
        <w:rPr>
          <w:rFonts w:ascii="Calibri" w:eastAsia="Times New Roman" w:hAnsi="Calibri" w:cs="Calibri"/>
          <w:b/>
          <w:bCs/>
          <w:color w:val="000000"/>
          <w:lang w:eastAsia="en-AU"/>
        </w:rPr>
        <w:t xml:space="preserve"> – Pacific – The Pacific Community (TEA-P-SPC)</w:t>
      </w:r>
    </w:p>
    <w:p w14:paraId="27133BE2" w14:textId="20C5EE5E" w:rsidR="001F0098" w:rsidRPr="007F22DF" w:rsidRDefault="001F0098" w:rsidP="001F0098">
      <w:pPr>
        <w:pStyle w:val="m-7339668731893054874msolistparagraph"/>
        <w:spacing w:line="276" w:lineRule="auto"/>
        <w:jc w:val="lowKashida"/>
        <w:rPr>
          <w:rFonts w:ascii="Calibri" w:eastAsia="Times New Roman" w:hAnsi="Calibri" w:cs="Calibri"/>
          <w:color w:val="000000"/>
          <w:sz w:val="22"/>
          <w:szCs w:val="22"/>
          <w:lang w:eastAsia="en-AU"/>
        </w:rPr>
      </w:pPr>
      <w:r w:rsidRPr="007F22DF">
        <w:rPr>
          <w:rFonts w:ascii="Calibri" w:eastAsia="Times New Roman" w:hAnsi="Calibri" w:cs="Calibri"/>
          <w:color w:val="000000"/>
          <w:sz w:val="22"/>
          <w:szCs w:val="22"/>
          <w:lang w:eastAsia="en-AU"/>
        </w:rPr>
        <w:t xml:space="preserve"> The Pacific Community (SPC)</w:t>
      </w:r>
      <w:r w:rsidR="006F7409">
        <w:rPr>
          <w:rFonts w:ascii="Calibri" w:eastAsia="Times New Roman" w:hAnsi="Calibri" w:cs="Calibri"/>
          <w:color w:val="000000"/>
          <w:sz w:val="22"/>
          <w:szCs w:val="22"/>
          <w:lang w:eastAsia="en-AU"/>
        </w:rPr>
        <w:t xml:space="preserve"> </w:t>
      </w:r>
      <w:r w:rsidRPr="007F22DF">
        <w:rPr>
          <w:rFonts w:ascii="Calibri" w:eastAsia="Times New Roman" w:hAnsi="Calibri" w:cs="Calibri"/>
          <w:color w:val="000000"/>
          <w:sz w:val="22"/>
          <w:szCs w:val="22"/>
          <w:lang w:eastAsia="en-AU"/>
        </w:rPr>
        <w:t xml:space="preserve">has started rolling out the UK-funded Clean Energy Access in Remote Pacific Island Communities (CLEARPICs) project. Part II of the CLEARPICs is the </w:t>
      </w:r>
      <w:r w:rsidRPr="00B121B1">
        <w:rPr>
          <w:rFonts w:ascii="Calibri" w:eastAsia="Times New Roman" w:hAnsi="Calibri" w:cs="Calibri"/>
          <w:i/>
          <w:iCs/>
          <w:color w:val="000000"/>
          <w:sz w:val="22"/>
          <w:szCs w:val="22"/>
          <w:u w:val="single"/>
          <w:lang w:eastAsia="en-AU"/>
        </w:rPr>
        <w:t xml:space="preserve">- Transforming Energy Access </w:t>
      </w:r>
      <w:proofErr w:type="spellStart"/>
      <w:r w:rsidRPr="00B121B1">
        <w:rPr>
          <w:rFonts w:ascii="Calibri" w:eastAsia="Times New Roman" w:hAnsi="Calibri" w:cs="Calibri"/>
          <w:i/>
          <w:iCs/>
          <w:color w:val="000000"/>
          <w:sz w:val="22"/>
          <w:szCs w:val="22"/>
          <w:u w:val="single"/>
          <w:lang w:eastAsia="en-AU"/>
        </w:rPr>
        <w:t>Programme</w:t>
      </w:r>
      <w:proofErr w:type="spellEnd"/>
      <w:r w:rsidRPr="00B121B1">
        <w:rPr>
          <w:rFonts w:ascii="Calibri" w:eastAsia="Times New Roman" w:hAnsi="Calibri" w:cs="Calibri"/>
          <w:i/>
          <w:iCs/>
          <w:color w:val="000000"/>
          <w:sz w:val="22"/>
          <w:szCs w:val="22"/>
          <w:u w:val="single"/>
          <w:lang w:eastAsia="en-AU"/>
        </w:rPr>
        <w:t xml:space="preserve"> – Pacific – The Pacific Community (TEA-P-SPC).</w:t>
      </w:r>
      <w:r w:rsidRPr="007F22DF">
        <w:rPr>
          <w:rFonts w:ascii="Calibri" w:eastAsia="Times New Roman" w:hAnsi="Calibri" w:cs="Calibri"/>
          <w:b/>
          <w:bCs/>
          <w:color w:val="000000"/>
          <w:sz w:val="22"/>
          <w:szCs w:val="22"/>
          <w:lang w:eastAsia="en-AU"/>
        </w:rPr>
        <w:t xml:space="preserve"> </w:t>
      </w:r>
      <w:r w:rsidRPr="007F22DF">
        <w:rPr>
          <w:rFonts w:ascii="Calibri" w:eastAsia="Times New Roman" w:hAnsi="Calibri" w:cs="Calibri"/>
          <w:color w:val="000000"/>
          <w:sz w:val="22"/>
          <w:szCs w:val="22"/>
          <w:lang w:eastAsia="en-AU"/>
        </w:rPr>
        <w:t xml:space="preserve">Work Stream 2 of the TEA-P-SPC is to support works of the PCREEE in its </w:t>
      </w:r>
      <w:r w:rsidRPr="00B121B1">
        <w:rPr>
          <w:rFonts w:ascii="Calibri" w:eastAsia="Times New Roman" w:hAnsi="Calibri" w:cs="Calibri"/>
          <w:i/>
          <w:iCs/>
          <w:color w:val="000000"/>
          <w:sz w:val="22"/>
          <w:szCs w:val="22"/>
          <w:u w:val="single"/>
          <w:lang w:eastAsia="en-AU"/>
        </w:rPr>
        <w:t xml:space="preserve">Key Strategic Area 1 - </w:t>
      </w:r>
      <w:proofErr w:type="gramStart"/>
      <w:r w:rsidRPr="00B121B1">
        <w:rPr>
          <w:rFonts w:ascii="Calibri" w:eastAsia="Times New Roman" w:hAnsi="Calibri" w:cs="Calibri"/>
          <w:i/>
          <w:iCs/>
          <w:color w:val="000000"/>
          <w:sz w:val="22"/>
          <w:szCs w:val="22"/>
          <w:u w:val="single"/>
          <w:lang w:eastAsia="en-AU"/>
        </w:rPr>
        <w:t>Local RE</w:t>
      </w:r>
      <w:proofErr w:type="gramEnd"/>
      <w:r w:rsidRPr="00B121B1">
        <w:rPr>
          <w:rFonts w:ascii="Calibri" w:eastAsia="Times New Roman" w:hAnsi="Calibri" w:cs="Calibri"/>
          <w:i/>
          <w:iCs/>
          <w:color w:val="000000"/>
          <w:sz w:val="22"/>
          <w:szCs w:val="22"/>
          <w:u w:val="single"/>
          <w:lang w:eastAsia="en-AU"/>
        </w:rPr>
        <w:t xml:space="preserve"> Business Start-Up and Entrepreneurship Support. </w:t>
      </w:r>
      <w:r w:rsidRPr="007F22DF">
        <w:rPr>
          <w:rFonts w:ascii="Calibri" w:eastAsia="Times New Roman" w:hAnsi="Calibri" w:cs="Calibri"/>
          <w:color w:val="000000"/>
          <w:sz w:val="22"/>
          <w:szCs w:val="22"/>
          <w:lang w:eastAsia="en-AU"/>
        </w:rPr>
        <w:t>These include:</w:t>
      </w:r>
    </w:p>
    <w:p w14:paraId="27ED03E0" w14:textId="77777777" w:rsidR="001F0098" w:rsidRPr="007F22DF" w:rsidRDefault="001F0098" w:rsidP="001F0098">
      <w:pPr>
        <w:pStyle w:val="ListParagraph"/>
        <w:numPr>
          <w:ilvl w:val="0"/>
          <w:numId w:val="2"/>
        </w:numPr>
        <w:rPr>
          <w:rFonts w:ascii="Calibri" w:hAnsi="Calibri" w:cs="Calibri"/>
          <w:sz w:val="22"/>
          <w:szCs w:val="22"/>
        </w:rPr>
      </w:pPr>
      <w:r w:rsidRPr="007F22DF">
        <w:rPr>
          <w:rFonts w:ascii="Calibri" w:hAnsi="Calibri" w:cs="Calibri"/>
          <w:sz w:val="22"/>
          <w:szCs w:val="22"/>
        </w:rPr>
        <w:t>Support with sustainable energy business start-ups and the conduct of energy investment forums</w:t>
      </w:r>
    </w:p>
    <w:p w14:paraId="4ABA79BF" w14:textId="77777777" w:rsidR="001F0098" w:rsidRPr="007F22DF" w:rsidRDefault="001F0098" w:rsidP="001F0098">
      <w:pPr>
        <w:pStyle w:val="ListParagraph"/>
        <w:numPr>
          <w:ilvl w:val="0"/>
          <w:numId w:val="2"/>
        </w:numPr>
        <w:rPr>
          <w:rFonts w:ascii="Calibri" w:hAnsi="Calibri" w:cs="Calibri"/>
          <w:sz w:val="22"/>
          <w:szCs w:val="22"/>
        </w:rPr>
      </w:pPr>
      <w:r w:rsidRPr="007F22DF">
        <w:rPr>
          <w:rFonts w:ascii="Calibri" w:hAnsi="Calibri" w:cs="Calibri"/>
          <w:sz w:val="22"/>
          <w:szCs w:val="22"/>
        </w:rPr>
        <w:t xml:space="preserve">Support to the works of the STAR-C on national energy qualifications, quality infrastructure and a technical accredited scheme for solar practitioners  </w:t>
      </w:r>
    </w:p>
    <w:p w14:paraId="6EDD7843" w14:textId="77777777" w:rsidR="001F0098" w:rsidRPr="007F22DF" w:rsidRDefault="001F0098" w:rsidP="001F0098">
      <w:pPr>
        <w:pStyle w:val="ListParagraph"/>
        <w:numPr>
          <w:ilvl w:val="0"/>
          <w:numId w:val="2"/>
        </w:numPr>
        <w:rPr>
          <w:rFonts w:ascii="Calibri" w:hAnsi="Calibri" w:cs="Calibri"/>
          <w:sz w:val="22"/>
          <w:szCs w:val="22"/>
        </w:rPr>
      </w:pPr>
      <w:r w:rsidRPr="007F22DF">
        <w:rPr>
          <w:rFonts w:ascii="Calibri" w:hAnsi="Calibri" w:cs="Calibri"/>
          <w:sz w:val="22"/>
          <w:szCs w:val="22"/>
        </w:rPr>
        <w:t xml:space="preserve">Strengthening the work of national energy industry associations, electrification committees, etc. </w:t>
      </w:r>
    </w:p>
    <w:p w14:paraId="3BE6A689" w14:textId="6973E5AB" w:rsidR="001F0098" w:rsidRPr="007F22DF" w:rsidRDefault="001F0098" w:rsidP="001F0098">
      <w:pPr>
        <w:pStyle w:val="ListParagraph"/>
        <w:numPr>
          <w:ilvl w:val="0"/>
          <w:numId w:val="2"/>
        </w:numPr>
        <w:rPr>
          <w:rFonts w:ascii="Calibri" w:hAnsi="Calibri" w:cs="Calibri"/>
          <w:sz w:val="22"/>
          <w:szCs w:val="22"/>
        </w:rPr>
      </w:pPr>
      <w:r w:rsidRPr="007F22DF">
        <w:rPr>
          <w:rFonts w:ascii="Calibri" w:hAnsi="Calibri" w:cs="Calibri"/>
          <w:sz w:val="22"/>
          <w:szCs w:val="22"/>
        </w:rPr>
        <w:t xml:space="preserve">Technical advice on income generating activities and the productive uses of energy.  </w:t>
      </w:r>
    </w:p>
    <w:p w14:paraId="285803FB" w14:textId="77777777" w:rsidR="001F0098" w:rsidRDefault="001F0098" w:rsidP="001F0098">
      <w:pPr>
        <w:rPr>
          <w:rFonts w:asciiTheme="minorHAnsi" w:hAnsiTheme="minorHAnsi" w:cstheme="minorHAnsi"/>
          <w:b/>
          <w:bCs/>
          <w:sz w:val="22"/>
          <w:szCs w:val="22"/>
        </w:rPr>
      </w:pPr>
      <w:r>
        <w:rPr>
          <w:rFonts w:asciiTheme="minorHAnsi" w:hAnsiTheme="minorHAnsi" w:cstheme="minorHAnsi"/>
          <w:b/>
          <w:bCs/>
          <w:sz w:val="22"/>
          <w:szCs w:val="22"/>
        </w:rPr>
        <w:t>Tonga</w:t>
      </w:r>
      <w:r w:rsidRPr="004D0F1F">
        <w:rPr>
          <w:rFonts w:asciiTheme="minorHAnsi" w:hAnsiTheme="minorHAnsi" w:cstheme="minorHAnsi"/>
          <w:b/>
          <w:bCs/>
          <w:sz w:val="22"/>
          <w:szCs w:val="22"/>
        </w:rPr>
        <w:t xml:space="preserve"> – PCREEE Partnerships </w:t>
      </w:r>
    </w:p>
    <w:p w14:paraId="539D7F30" w14:textId="77777777" w:rsidR="001F0098" w:rsidRPr="007F22DF" w:rsidRDefault="001F0098" w:rsidP="001F0098">
      <w:pPr>
        <w:rPr>
          <w:rFonts w:ascii="Calibri" w:hAnsi="Calibri" w:cs="Calibri"/>
          <w:sz w:val="22"/>
          <w:szCs w:val="22"/>
        </w:rPr>
      </w:pPr>
      <w:r w:rsidRPr="007F22DF">
        <w:rPr>
          <w:rFonts w:ascii="Calibri" w:hAnsi="Calibri" w:cs="Calibri"/>
          <w:sz w:val="22"/>
          <w:szCs w:val="22"/>
        </w:rPr>
        <w:t>The Nuku’alofa-based PCREEE, co-hosted by SPC and the Government of Tonga, supports TERM Plus targets by:</w:t>
      </w:r>
    </w:p>
    <w:p w14:paraId="5C252775" w14:textId="20969AE0" w:rsidR="001F0098" w:rsidRPr="007F22DF" w:rsidRDefault="001F0098" w:rsidP="001F0098">
      <w:pPr>
        <w:pStyle w:val="ListParagraph"/>
        <w:numPr>
          <w:ilvl w:val="0"/>
          <w:numId w:val="2"/>
        </w:numPr>
        <w:rPr>
          <w:rFonts w:ascii="Calibri" w:hAnsi="Calibri" w:cs="Calibri"/>
          <w:sz w:val="22"/>
          <w:szCs w:val="22"/>
        </w:rPr>
      </w:pPr>
      <w:r w:rsidRPr="007F22DF">
        <w:rPr>
          <w:rFonts w:ascii="Calibri" w:hAnsi="Calibri" w:cs="Calibri"/>
          <w:sz w:val="22"/>
          <w:szCs w:val="22"/>
        </w:rPr>
        <w:t>Developing and delivering Sustainable Energy Qualifications (Levels 1–5).</w:t>
      </w:r>
      <w:r w:rsidR="009D49C2">
        <w:rPr>
          <w:rFonts w:ascii="Calibri" w:hAnsi="Calibri" w:cs="Calibri"/>
          <w:sz w:val="22"/>
          <w:szCs w:val="22"/>
        </w:rPr>
        <w:t xml:space="preserve"> Level 4 (solar) has recently been approved by the TNQAB awaiting the accreditation of the Tonga National University to deliver it.  </w:t>
      </w:r>
    </w:p>
    <w:p w14:paraId="1867973C" w14:textId="77777777" w:rsidR="001F0098" w:rsidRPr="007F22DF" w:rsidRDefault="001F0098" w:rsidP="001F0098">
      <w:pPr>
        <w:pStyle w:val="ListParagraph"/>
        <w:numPr>
          <w:ilvl w:val="0"/>
          <w:numId w:val="2"/>
        </w:numPr>
        <w:rPr>
          <w:rFonts w:ascii="Calibri" w:hAnsi="Calibri" w:cs="Calibri"/>
          <w:sz w:val="22"/>
          <w:szCs w:val="22"/>
        </w:rPr>
      </w:pPr>
      <w:r w:rsidRPr="007F22DF">
        <w:rPr>
          <w:rFonts w:ascii="Calibri" w:hAnsi="Calibri" w:cs="Calibri"/>
          <w:sz w:val="22"/>
          <w:szCs w:val="22"/>
        </w:rPr>
        <w:t>Reviewing and finalizing the Tonga Energy Efficiency Master Plan 2020–2030.</w:t>
      </w:r>
    </w:p>
    <w:p w14:paraId="5921A992" w14:textId="77777777" w:rsidR="001F0098" w:rsidRPr="007F22DF" w:rsidRDefault="001F0098" w:rsidP="001F0098">
      <w:pPr>
        <w:pStyle w:val="ListParagraph"/>
        <w:numPr>
          <w:ilvl w:val="0"/>
          <w:numId w:val="2"/>
        </w:numPr>
        <w:rPr>
          <w:rFonts w:ascii="Calibri" w:hAnsi="Calibri" w:cs="Calibri"/>
          <w:sz w:val="22"/>
          <w:szCs w:val="22"/>
        </w:rPr>
      </w:pPr>
      <w:r w:rsidRPr="007F22DF">
        <w:rPr>
          <w:rFonts w:ascii="Calibri" w:hAnsi="Calibri" w:cs="Calibri"/>
          <w:sz w:val="22"/>
          <w:szCs w:val="22"/>
        </w:rPr>
        <w:t>Hosting workshops on energy efficiency, mini-grids, sustainable energy business start-ups, and e-mobility.</w:t>
      </w:r>
    </w:p>
    <w:p w14:paraId="7B731888" w14:textId="77777777" w:rsidR="001F0098" w:rsidRPr="007F22DF" w:rsidRDefault="001F0098" w:rsidP="001F0098">
      <w:pPr>
        <w:pStyle w:val="ListParagraph"/>
        <w:numPr>
          <w:ilvl w:val="0"/>
          <w:numId w:val="2"/>
        </w:numPr>
        <w:rPr>
          <w:rFonts w:ascii="Calibri" w:hAnsi="Calibri" w:cs="Calibri"/>
          <w:sz w:val="22"/>
          <w:szCs w:val="22"/>
        </w:rPr>
      </w:pPr>
      <w:r w:rsidRPr="007F22DF">
        <w:rPr>
          <w:rFonts w:ascii="Calibri" w:hAnsi="Calibri" w:cs="Calibri"/>
          <w:sz w:val="22"/>
          <w:szCs w:val="22"/>
        </w:rPr>
        <w:t>Funding Tongan representatives to attend regional and international sustainable energy events.</w:t>
      </w:r>
    </w:p>
    <w:p w14:paraId="09811916" w14:textId="77777777" w:rsidR="001F0098" w:rsidRPr="007F22DF" w:rsidRDefault="001F0098" w:rsidP="001F0098">
      <w:pPr>
        <w:pStyle w:val="ListParagraph"/>
        <w:numPr>
          <w:ilvl w:val="0"/>
          <w:numId w:val="2"/>
        </w:numPr>
        <w:rPr>
          <w:rFonts w:ascii="Calibri" w:hAnsi="Calibri" w:cs="Calibri"/>
          <w:sz w:val="22"/>
          <w:szCs w:val="22"/>
        </w:rPr>
      </w:pPr>
      <w:r w:rsidRPr="007F22DF">
        <w:rPr>
          <w:rFonts w:ascii="Calibri" w:hAnsi="Calibri" w:cs="Calibri"/>
          <w:sz w:val="22"/>
          <w:szCs w:val="22"/>
        </w:rPr>
        <w:t>Supporting awareness campaigns on energy efficiency, e-mobility and renewable energy.</w:t>
      </w:r>
    </w:p>
    <w:p w14:paraId="7F5E1C47" w14:textId="77777777" w:rsidR="00851D29" w:rsidRDefault="001F0098" w:rsidP="00851D29">
      <w:pPr>
        <w:rPr>
          <w:rFonts w:ascii="Calibri" w:hAnsi="Calibri" w:cs="Calibri"/>
          <w:sz w:val="22"/>
          <w:szCs w:val="22"/>
        </w:rPr>
      </w:pPr>
      <w:r w:rsidRPr="007F22DF">
        <w:rPr>
          <w:rFonts w:ascii="Calibri" w:hAnsi="Calibri" w:cs="Calibri"/>
          <w:sz w:val="22"/>
          <w:szCs w:val="22"/>
        </w:rPr>
        <w:t>PCREEE is also collaborating with Tonga National University to establish a National Centre for Climate Change and Energy and the development of national qualification in Sustainable Energy.</w:t>
      </w:r>
    </w:p>
    <w:p w14:paraId="79CC11A0" w14:textId="09363363" w:rsidR="002D622C" w:rsidRPr="00851D29" w:rsidRDefault="002D622C" w:rsidP="00851D29">
      <w:pPr>
        <w:rPr>
          <w:rFonts w:ascii="Calibri" w:hAnsi="Calibri" w:cs="Calibri"/>
          <w:sz w:val="22"/>
          <w:szCs w:val="22"/>
        </w:rPr>
      </w:pPr>
      <w:r w:rsidRPr="007F22DF">
        <w:rPr>
          <w:rFonts w:ascii="Calibri" w:hAnsi="Calibri" w:cs="Calibri"/>
          <w:sz w:val="22"/>
          <w:szCs w:val="22"/>
        </w:rPr>
        <w:lastRenderedPageBreak/>
        <w:t>In December 2025, the Department of Energy and PCREEE jointly undertook a capacity building and consultation mission to Ha'apai</w:t>
      </w:r>
      <w:r w:rsidR="00DA794B" w:rsidRPr="007F22DF">
        <w:rPr>
          <w:rFonts w:ascii="Calibri" w:hAnsi="Calibri" w:cs="Calibri"/>
          <w:sz w:val="22"/>
          <w:szCs w:val="22"/>
        </w:rPr>
        <w:t xml:space="preserve"> [</w:t>
      </w:r>
      <w:hyperlink r:id="rId7" w:history="1">
        <w:r w:rsidR="00DA794B" w:rsidRPr="007F22DF">
          <w:rPr>
            <w:rStyle w:val="Hyperlink"/>
            <w:rFonts w:ascii="Calibri" w:hAnsi="Calibri" w:cs="Calibri"/>
            <w:sz w:val="22"/>
            <w:szCs w:val="22"/>
          </w:rPr>
          <w:t xml:space="preserve">Capacity Building and Awareness Program on Sustainable Energy for </w:t>
        </w:r>
        <w:proofErr w:type="spellStart"/>
        <w:r w:rsidR="00DA794B" w:rsidRPr="007F22DF">
          <w:rPr>
            <w:rStyle w:val="Hyperlink"/>
            <w:rFonts w:ascii="Calibri" w:hAnsi="Calibri" w:cs="Calibri"/>
            <w:sz w:val="22"/>
            <w:szCs w:val="22"/>
          </w:rPr>
          <w:t>Ha'apai</w:t>
        </w:r>
        <w:proofErr w:type="spellEnd"/>
        <w:r w:rsidR="00DA794B" w:rsidRPr="007F22DF">
          <w:rPr>
            <w:rStyle w:val="Hyperlink"/>
            <w:rFonts w:ascii="Calibri" w:hAnsi="Calibri" w:cs="Calibri"/>
            <w:sz w:val="22"/>
            <w:szCs w:val="22"/>
          </w:rPr>
          <w:t xml:space="preserve"> Outer Islands | PCREEE</w:t>
        </w:r>
      </w:hyperlink>
      <w:r w:rsidR="00DA794B" w:rsidRPr="007F22DF">
        <w:rPr>
          <w:rFonts w:ascii="Calibri" w:hAnsi="Calibri" w:cs="Calibri"/>
          <w:sz w:val="22"/>
          <w:szCs w:val="22"/>
        </w:rPr>
        <w:t>]</w:t>
      </w:r>
      <w:r w:rsidRPr="007F22DF">
        <w:rPr>
          <w:rFonts w:ascii="Calibri" w:hAnsi="Calibri" w:cs="Calibri"/>
          <w:sz w:val="22"/>
          <w:szCs w:val="22"/>
        </w:rPr>
        <w:t>. The mission successfully:</w:t>
      </w:r>
    </w:p>
    <w:p w14:paraId="24CD266E" w14:textId="44F4D2C1" w:rsidR="002D622C" w:rsidRPr="008E054A" w:rsidRDefault="002D622C" w:rsidP="008E054A">
      <w:pPr>
        <w:pStyle w:val="ListParagraph"/>
        <w:numPr>
          <w:ilvl w:val="0"/>
          <w:numId w:val="4"/>
        </w:numPr>
        <w:spacing w:line="276" w:lineRule="auto"/>
        <w:jc w:val="both"/>
        <w:rPr>
          <w:rFonts w:ascii="Calibri" w:hAnsi="Calibri" w:cs="Calibri"/>
          <w:sz w:val="22"/>
          <w:szCs w:val="22"/>
        </w:rPr>
      </w:pPr>
      <w:r w:rsidRPr="008E054A">
        <w:rPr>
          <w:rFonts w:ascii="Calibri" w:hAnsi="Calibri" w:cs="Calibri"/>
          <w:sz w:val="22"/>
          <w:szCs w:val="22"/>
        </w:rPr>
        <w:t>conducted community consultations with Electricity Cooperative Societies (ECOS)</w:t>
      </w:r>
      <w:r w:rsidR="00841A4B" w:rsidRPr="008E054A">
        <w:rPr>
          <w:rFonts w:ascii="Calibri" w:hAnsi="Calibri" w:cs="Calibri"/>
          <w:sz w:val="22"/>
          <w:szCs w:val="22"/>
        </w:rPr>
        <w:t xml:space="preserve"> </w:t>
      </w:r>
    </w:p>
    <w:p w14:paraId="6D4814D0" w14:textId="77777777" w:rsidR="002D622C" w:rsidRPr="008E054A" w:rsidRDefault="002D622C" w:rsidP="008E054A">
      <w:pPr>
        <w:pStyle w:val="ListParagraph"/>
        <w:numPr>
          <w:ilvl w:val="0"/>
          <w:numId w:val="4"/>
        </w:numPr>
        <w:spacing w:line="276" w:lineRule="auto"/>
        <w:jc w:val="both"/>
        <w:rPr>
          <w:rFonts w:ascii="Calibri" w:hAnsi="Calibri" w:cs="Calibri"/>
          <w:sz w:val="22"/>
          <w:szCs w:val="22"/>
        </w:rPr>
      </w:pPr>
      <w:r w:rsidRPr="008E054A">
        <w:rPr>
          <w:rFonts w:ascii="Calibri" w:hAnsi="Calibri" w:cs="Calibri"/>
          <w:sz w:val="22"/>
          <w:szCs w:val="22"/>
        </w:rPr>
        <w:t xml:space="preserve">updated technical information on the existing mini-grid systems; </w:t>
      </w:r>
    </w:p>
    <w:p w14:paraId="01535B04" w14:textId="65AB0333" w:rsidR="002D622C" w:rsidRPr="008E054A" w:rsidRDefault="002D622C" w:rsidP="008E054A">
      <w:pPr>
        <w:pStyle w:val="ListParagraph"/>
        <w:numPr>
          <w:ilvl w:val="0"/>
          <w:numId w:val="4"/>
        </w:numPr>
        <w:spacing w:line="276" w:lineRule="auto"/>
        <w:jc w:val="both"/>
        <w:rPr>
          <w:rFonts w:ascii="Calibri" w:hAnsi="Calibri" w:cs="Calibri"/>
          <w:sz w:val="22"/>
          <w:szCs w:val="22"/>
        </w:rPr>
      </w:pPr>
      <w:r w:rsidRPr="008E054A">
        <w:rPr>
          <w:rFonts w:ascii="Calibri" w:hAnsi="Calibri" w:cs="Calibri"/>
          <w:sz w:val="22"/>
          <w:szCs w:val="22"/>
        </w:rPr>
        <w:t>delivered training on energy efficiency (EE)</w:t>
      </w:r>
      <w:r w:rsidR="000B0BD6" w:rsidRPr="008E054A">
        <w:rPr>
          <w:rFonts w:ascii="Calibri" w:hAnsi="Calibri" w:cs="Calibri"/>
          <w:sz w:val="22"/>
          <w:szCs w:val="22"/>
        </w:rPr>
        <w:t xml:space="preserve"> and</w:t>
      </w:r>
      <w:r w:rsidRPr="008E054A">
        <w:rPr>
          <w:rFonts w:ascii="Calibri" w:hAnsi="Calibri" w:cs="Calibri"/>
          <w:sz w:val="22"/>
          <w:szCs w:val="22"/>
        </w:rPr>
        <w:t xml:space="preserve"> productive use of energy (PUE) </w:t>
      </w:r>
    </w:p>
    <w:p w14:paraId="75D747D8" w14:textId="77777777" w:rsidR="002D622C" w:rsidRPr="008E054A" w:rsidRDefault="002D622C" w:rsidP="008E054A">
      <w:pPr>
        <w:pStyle w:val="ListParagraph"/>
        <w:numPr>
          <w:ilvl w:val="0"/>
          <w:numId w:val="4"/>
        </w:numPr>
        <w:spacing w:line="276" w:lineRule="auto"/>
        <w:jc w:val="both"/>
        <w:rPr>
          <w:rFonts w:ascii="Calibri" w:hAnsi="Calibri" w:cs="Calibri"/>
          <w:sz w:val="22"/>
          <w:szCs w:val="22"/>
        </w:rPr>
      </w:pPr>
      <w:r w:rsidRPr="008E054A">
        <w:rPr>
          <w:rFonts w:ascii="Calibri" w:hAnsi="Calibri" w:cs="Calibri"/>
          <w:sz w:val="22"/>
          <w:szCs w:val="22"/>
        </w:rPr>
        <w:t xml:space="preserve">delivered awareness sessions to secondary school students; </w:t>
      </w:r>
    </w:p>
    <w:p w14:paraId="5EEC2DCB" w14:textId="77777777" w:rsidR="002D622C" w:rsidRPr="008E054A" w:rsidRDefault="002D622C" w:rsidP="008E054A">
      <w:pPr>
        <w:pStyle w:val="ListParagraph"/>
        <w:numPr>
          <w:ilvl w:val="0"/>
          <w:numId w:val="4"/>
        </w:numPr>
        <w:spacing w:line="276" w:lineRule="auto"/>
        <w:jc w:val="both"/>
        <w:rPr>
          <w:rFonts w:ascii="Calibri" w:hAnsi="Calibri" w:cs="Calibri"/>
          <w:sz w:val="22"/>
          <w:szCs w:val="22"/>
        </w:rPr>
      </w:pPr>
      <w:r w:rsidRPr="008E054A">
        <w:rPr>
          <w:rFonts w:ascii="Calibri" w:hAnsi="Calibri" w:cs="Calibri"/>
          <w:sz w:val="22"/>
          <w:szCs w:val="22"/>
        </w:rPr>
        <w:t xml:space="preserve">inspected the mini-grid systems and identified priority operation and maintenance issues; and </w:t>
      </w:r>
    </w:p>
    <w:p w14:paraId="0058C4AF" w14:textId="6379E599" w:rsidR="00A26EB2" w:rsidRPr="00851D29" w:rsidRDefault="002D622C" w:rsidP="00851D29">
      <w:pPr>
        <w:pStyle w:val="ListParagraph"/>
        <w:numPr>
          <w:ilvl w:val="0"/>
          <w:numId w:val="4"/>
        </w:numPr>
        <w:spacing w:line="276" w:lineRule="auto"/>
        <w:jc w:val="both"/>
        <w:rPr>
          <w:rFonts w:ascii="Calibri" w:hAnsi="Calibri" w:cs="Calibri"/>
          <w:sz w:val="22"/>
          <w:szCs w:val="22"/>
        </w:rPr>
      </w:pPr>
      <w:r w:rsidRPr="008E054A">
        <w:rPr>
          <w:rFonts w:ascii="Calibri" w:hAnsi="Calibri" w:cs="Calibri"/>
          <w:sz w:val="22"/>
          <w:szCs w:val="22"/>
        </w:rPr>
        <w:t xml:space="preserve">prepared recommendations for follow-up technical assistance. </w:t>
      </w:r>
    </w:p>
    <w:p w14:paraId="5E34ACFD" w14:textId="77777777" w:rsidR="002D622C" w:rsidRPr="007F22DF" w:rsidRDefault="002D622C" w:rsidP="002D622C">
      <w:pPr>
        <w:spacing w:line="276" w:lineRule="auto"/>
        <w:jc w:val="both"/>
        <w:rPr>
          <w:rFonts w:ascii="Calibri" w:hAnsi="Calibri" w:cs="Calibri"/>
          <w:sz w:val="22"/>
          <w:szCs w:val="22"/>
        </w:rPr>
      </w:pPr>
      <w:r w:rsidRPr="007F22DF">
        <w:rPr>
          <w:rFonts w:ascii="Calibri" w:hAnsi="Calibri" w:cs="Calibri"/>
          <w:sz w:val="22"/>
          <w:szCs w:val="22"/>
        </w:rPr>
        <w:t xml:space="preserve">The mission confirmed that while significant progress has been made in improving electricity access, continued technical support, institutional strengthening, business development support, and local capacity building are required to ensure the long-term sustainability of the mini-grid systems. It also highlighted growing community interest in productive uses of electricity and entrepreneurship opportunities enabled by reliable electricity access. </w:t>
      </w:r>
    </w:p>
    <w:p w14:paraId="2B0B9011" w14:textId="4E879B95" w:rsidR="00510259" w:rsidRPr="007F22DF" w:rsidRDefault="005975FB" w:rsidP="005975FB">
      <w:pPr>
        <w:spacing w:line="276" w:lineRule="auto"/>
        <w:jc w:val="both"/>
        <w:rPr>
          <w:rFonts w:ascii="Calibri" w:hAnsi="Calibri" w:cs="Calibri"/>
          <w:sz w:val="22"/>
          <w:szCs w:val="22"/>
        </w:rPr>
      </w:pPr>
      <w:r w:rsidRPr="007F22DF">
        <w:rPr>
          <w:rFonts w:ascii="Calibri" w:hAnsi="Calibri" w:cs="Calibri"/>
          <w:sz w:val="22"/>
          <w:szCs w:val="22"/>
        </w:rPr>
        <w:t xml:space="preserve">Following the recommendations of the December 2025 joint mission, the Department of Energy (DoE) formally engaged a technical consultant in June 2026 to implement the OIREP </w:t>
      </w:r>
      <w:r w:rsidR="0091093C" w:rsidRPr="007F22DF">
        <w:rPr>
          <w:rFonts w:ascii="Calibri" w:hAnsi="Calibri" w:cs="Calibri"/>
          <w:sz w:val="22"/>
          <w:szCs w:val="22"/>
        </w:rPr>
        <w:t>Stabilization</w:t>
      </w:r>
      <w:r w:rsidRPr="007F22DF">
        <w:rPr>
          <w:rFonts w:ascii="Calibri" w:hAnsi="Calibri" w:cs="Calibri"/>
          <w:sz w:val="22"/>
          <w:szCs w:val="22"/>
        </w:rPr>
        <w:t xml:space="preserve"> Package. The consultant has been engaged to</w:t>
      </w:r>
      <w:r w:rsidR="00510259" w:rsidRPr="007F22DF">
        <w:rPr>
          <w:rFonts w:ascii="Calibri" w:hAnsi="Calibri" w:cs="Calibri"/>
          <w:sz w:val="22"/>
          <w:szCs w:val="22"/>
        </w:rPr>
        <w:t>:</w:t>
      </w:r>
    </w:p>
    <w:p w14:paraId="532D2ED6" w14:textId="77777777" w:rsidR="00B318E6" w:rsidRPr="007F22DF" w:rsidRDefault="005975FB" w:rsidP="00510259">
      <w:pPr>
        <w:pStyle w:val="ListParagraph"/>
        <w:numPr>
          <w:ilvl w:val="0"/>
          <w:numId w:val="4"/>
        </w:numPr>
        <w:spacing w:line="276" w:lineRule="auto"/>
        <w:jc w:val="both"/>
        <w:rPr>
          <w:rFonts w:ascii="Calibri" w:hAnsi="Calibri" w:cs="Calibri"/>
          <w:sz w:val="22"/>
          <w:szCs w:val="22"/>
        </w:rPr>
      </w:pPr>
      <w:r w:rsidRPr="007F22DF">
        <w:rPr>
          <w:rFonts w:ascii="Calibri" w:hAnsi="Calibri" w:cs="Calibri"/>
          <w:sz w:val="22"/>
          <w:szCs w:val="22"/>
        </w:rPr>
        <w:t>undertake comprehensive technical assessments of the solar hybrid mini-grid systems, restore and optimize system performance,</w:t>
      </w:r>
    </w:p>
    <w:p w14:paraId="24913717" w14:textId="11C5CAA0" w:rsidR="00B318E6" w:rsidRPr="007F22DF" w:rsidRDefault="005975FB" w:rsidP="00510259">
      <w:pPr>
        <w:pStyle w:val="ListParagraph"/>
        <w:numPr>
          <w:ilvl w:val="0"/>
          <w:numId w:val="4"/>
        </w:numPr>
        <w:spacing w:line="276" w:lineRule="auto"/>
        <w:jc w:val="both"/>
        <w:rPr>
          <w:rFonts w:ascii="Calibri" w:hAnsi="Calibri" w:cs="Calibri"/>
          <w:sz w:val="22"/>
          <w:szCs w:val="22"/>
        </w:rPr>
      </w:pPr>
      <w:r w:rsidRPr="007F22DF">
        <w:rPr>
          <w:rFonts w:ascii="Calibri" w:hAnsi="Calibri" w:cs="Calibri"/>
          <w:sz w:val="22"/>
          <w:szCs w:val="22"/>
        </w:rPr>
        <w:t xml:space="preserve">strengthen remote monitoring capabilities, </w:t>
      </w:r>
    </w:p>
    <w:p w14:paraId="4E0FB00B" w14:textId="77777777" w:rsidR="00B318E6" w:rsidRPr="007F22DF" w:rsidRDefault="005975FB" w:rsidP="00510259">
      <w:pPr>
        <w:pStyle w:val="ListParagraph"/>
        <w:numPr>
          <w:ilvl w:val="0"/>
          <w:numId w:val="4"/>
        </w:numPr>
        <w:spacing w:line="276" w:lineRule="auto"/>
        <w:jc w:val="both"/>
        <w:rPr>
          <w:rFonts w:ascii="Calibri" w:hAnsi="Calibri" w:cs="Calibri"/>
          <w:sz w:val="22"/>
          <w:szCs w:val="22"/>
        </w:rPr>
      </w:pPr>
      <w:r w:rsidRPr="007F22DF">
        <w:rPr>
          <w:rFonts w:ascii="Calibri" w:hAnsi="Calibri" w:cs="Calibri"/>
          <w:sz w:val="22"/>
          <w:szCs w:val="22"/>
        </w:rPr>
        <w:t xml:space="preserve">provide on-site training for DoE technicians and Electricity Cooperative Societies (ECOS), and </w:t>
      </w:r>
    </w:p>
    <w:p w14:paraId="155CA20A" w14:textId="592EA5EC" w:rsidR="005975FB" w:rsidRPr="007F22DF" w:rsidRDefault="005975FB" w:rsidP="002D622C">
      <w:pPr>
        <w:pStyle w:val="ListParagraph"/>
        <w:numPr>
          <w:ilvl w:val="0"/>
          <w:numId w:val="4"/>
        </w:numPr>
        <w:spacing w:line="276" w:lineRule="auto"/>
        <w:jc w:val="both"/>
        <w:rPr>
          <w:rFonts w:ascii="Calibri" w:hAnsi="Calibri" w:cs="Calibri"/>
          <w:sz w:val="22"/>
          <w:szCs w:val="22"/>
        </w:rPr>
      </w:pPr>
      <w:r w:rsidRPr="007F22DF">
        <w:rPr>
          <w:rFonts w:ascii="Calibri" w:hAnsi="Calibri" w:cs="Calibri"/>
          <w:sz w:val="22"/>
          <w:szCs w:val="22"/>
        </w:rPr>
        <w:t>develop recommendations for future system improvements to enhance the long-term sustainability of the OIREP assets.</w:t>
      </w:r>
    </w:p>
    <w:p w14:paraId="7B57D793" w14:textId="77777777" w:rsidR="001F0098" w:rsidRPr="008F079F" w:rsidRDefault="001F0098" w:rsidP="001F0098">
      <w:pPr>
        <w:keepNext/>
        <w:keepLines/>
        <w:spacing w:before="40" w:after="0" w:line="360" w:lineRule="auto"/>
        <w:outlineLvl w:val="2"/>
        <w:rPr>
          <w:rFonts w:ascii="Calibri" w:eastAsia="Times New Roman" w:hAnsi="Calibri" w:cs="Calibri"/>
          <w:b/>
          <w:bCs/>
          <w:color w:val="2E74B5"/>
          <w:kern w:val="2"/>
          <w:sz w:val="22"/>
          <w:szCs w:val="22"/>
          <w14:ligatures w14:val="standardContextual"/>
        </w:rPr>
      </w:pPr>
      <w:r w:rsidRPr="008F079F">
        <w:rPr>
          <w:rFonts w:ascii="Calibri Light" w:eastAsia="Times New Roman" w:hAnsi="Calibri Light" w:cs="Times New Roman"/>
          <w:b/>
          <w:bCs/>
          <w:color w:val="2E74B5"/>
          <w:kern w:val="2"/>
          <w:sz w:val="26"/>
          <w:szCs w:val="26"/>
          <w14:ligatures w14:val="standardContextual"/>
        </w:rPr>
        <w:t>Request for Support: PCREEE – MEIDECC Joint Event</w:t>
      </w:r>
    </w:p>
    <w:p w14:paraId="1B14F0CC" w14:textId="77D6A4BD" w:rsidR="009D75B3" w:rsidRDefault="009D75B3" w:rsidP="00E165FB">
      <w:pPr>
        <w:spacing w:line="276" w:lineRule="auto"/>
        <w:jc w:val="both"/>
        <w:rPr>
          <w:rFonts w:ascii="Calibri" w:hAnsi="Calibri" w:cs="Calibri"/>
          <w:sz w:val="22"/>
          <w:szCs w:val="22"/>
        </w:rPr>
      </w:pPr>
      <w:r w:rsidRPr="009D75B3">
        <w:rPr>
          <w:rFonts w:ascii="Calibri" w:hAnsi="Calibri" w:cs="Calibri"/>
          <w:sz w:val="22"/>
          <w:szCs w:val="22"/>
        </w:rPr>
        <w:t xml:space="preserve">Building on this progress, the Department of Energy has requested PCREEE's support to jointly undertake a follow-up mission to the </w:t>
      </w:r>
      <w:proofErr w:type="spellStart"/>
      <w:r w:rsidRPr="009D75B3">
        <w:rPr>
          <w:rFonts w:ascii="Calibri" w:hAnsi="Calibri" w:cs="Calibri"/>
          <w:sz w:val="22"/>
          <w:szCs w:val="22"/>
        </w:rPr>
        <w:t>Ha'apai</w:t>
      </w:r>
      <w:proofErr w:type="spellEnd"/>
      <w:r w:rsidRPr="009D75B3">
        <w:rPr>
          <w:rFonts w:ascii="Calibri" w:hAnsi="Calibri" w:cs="Calibri"/>
          <w:sz w:val="22"/>
          <w:szCs w:val="22"/>
        </w:rPr>
        <w:t xml:space="preserve"> outer islands (</w:t>
      </w:r>
      <w:proofErr w:type="spellStart"/>
      <w:r w:rsidRPr="009D75B3">
        <w:rPr>
          <w:rFonts w:ascii="Calibri" w:hAnsi="Calibri" w:cs="Calibri"/>
          <w:sz w:val="22"/>
          <w:szCs w:val="22"/>
        </w:rPr>
        <w:t>Ha'ano</w:t>
      </w:r>
      <w:proofErr w:type="spellEnd"/>
      <w:r w:rsidRPr="009D75B3">
        <w:rPr>
          <w:rFonts w:ascii="Calibri" w:hAnsi="Calibri" w:cs="Calibri"/>
          <w:sz w:val="22"/>
          <w:szCs w:val="22"/>
        </w:rPr>
        <w:t xml:space="preserve">, </w:t>
      </w:r>
      <w:proofErr w:type="spellStart"/>
      <w:r w:rsidRPr="009D75B3">
        <w:rPr>
          <w:rFonts w:ascii="Calibri" w:hAnsi="Calibri" w:cs="Calibri"/>
          <w:sz w:val="22"/>
          <w:szCs w:val="22"/>
        </w:rPr>
        <w:t>Uiha</w:t>
      </w:r>
      <w:proofErr w:type="spellEnd"/>
      <w:r w:rsidRPr="009D75B3">
        <w:rPr>
          <w:rFonts w:ascii="Calibri" w:hAnsi="Calibri" w:cs="Calibri"/>
          <w:sz w:val="22"/>
          <w:szCs w:val="22"/>
        </w:rPr>
        <w:t xml:space="preserve"> &amp; </w:t>
      </w:r>
      <w:proofErr w:type="spellStart"/>
      <w:r w:rsidRPr="009D75B3">
        <w:rPr>
          <w:rFonts w:ascii="Calibri" w:hAnsi="Calibri" w:cs="Calibri"/>
          <w:sz w:val="22"/>
          <w:szCs w:val="22"/>
        </w:rPr>
        <w:t>Felemea</w:t>
      </w:r>
      <w:proofErr w:type="spellEnd"/>
      <w:r w:rsidRPr="009D75B3">
        <w:rPr>
          <w:rFonts w:ascii="Calibri" w:hAnsi="Calibri" w:cs="Calibri"/>
          <w:sz w:val="22"/>
          <w:szCs w:val="22"/>
        </w:rPr>
        <w:t xml:space="preserve">, </w:t>
      </w:r>
      <w:proofErr w:type="spellStart"/>
      <w:r w:rsidRPr="009D75B3">
        <w:rPr>
          <w:rFonts w:ascii="Calibri" w:hAnsi="Calibri" w:cs="Calibri"/>
          <w:sz w:val="22"/>
          <w:szCs w:val="22"/>
        </w:rPr>
        <w:t>Nomuka</w:t>
      </w:r>
      <w:proofErr w:type="spellEnd"/>
      <w:r w:rsidRPr="009D75B3">
        <w:rPr>
          <w:rFonts w:ascii="Calibri" w:hAnsi="Calibri" w:cs="Calibri"/>
          <w:sz w:val="22"/>
          <w:szCs w:val="22"/>
        </w:rPr>
        <w:t xml:space="preserve"> and </w:t>
      </w:r>
      <w:proofErr w:type="spellStart"/>
      <w:r w:rsidRPr="009D75B3">
        <w:rPr>
          <w:rFonts w:ascii="Calibri" w:hAnsi="Calibri" w:cs="Calibri"/>
          <w:sz w:val="22"/>
          <w:szCs w:val="22"/>
        </w:rPr>
        <w:t>Ha'afeva</w:t>
      </w:r>
      <w:proofErr w:type="spellEnd"/>
      <w:r w:rsidRPr="009D75B3">
        <w:rPr>
          <w:rFonts w:ascii="Calibri" w:hAnsi="Calibri" w:cs="Calibri"/>
          <w:sz w:val="22"/>
          <w:szCs w:val="22"/>
        </w:rPr>
        <w:t xml:space="preserve">) from 3–12 August 2026. While the </w:t>
      </w:r>
      <w:r w:rsidR="00AD3A9C">
        <w:rPr>
          <w:rFonts w:ascii="Calibri" w:hAnsi="Calibri" w:cs="Calibri"/>
          <w:sz w:val="22"/>
          <w:szCs w:val="22"/>
        </w:rPr>
        <w:t>DoE</w:t>
      </w:r>
      <w:r w:rsidRPr="009D75B3">
        <w:rPr>
          <w:rFonts w:ascii="Calibri" w:hAnsi="Calibri" w:cs="Calibri"/>
          <w:sz w:val="22"/>
          <w:szCs w:val="22"/>
        </w:rPr>
        <w:t xml:space="preserve"> and the technical consultant will lead the technical assessments of the OIREP mini-grid systems, PCREEE will support the mission by facilitating community consultations, strengthening institutional and community capacity, promoting productive uses of energy, and coordinating an expanded partnership with the Ministry of Trade and Economic Development (MTED) and Tonga National University (TNU) to enhance the overall outcomes of the mission.</w:t>
      </w:r>
    </w:p>
    <w:p w14:paraId="59BC4D79" w14:textId="1F139A51" w:rsidR="00E165FB" w:rsidRPr="007F22DF" w:rsidRDefault="00E165FB" w:rsidP="00E165FB">
      <w:pPr>
        <w:spacing w:line="276" w:lineRule="auto"/>
        <w:jc w:val="both"/>
        <w:rPr>
          <w:rFonts w:ascii="Calibri" w:hAnsi="Calibri" w:cs="Calibri"/>
          <w:sz w:val="22"/>
          <w:szCs w:val="22"/>
        </w:rPr>
      </w:pPr>
      <w:r w:rsidRPr="007F22DF">
        <w:rPr>
          <w:rFonts w:ascii="Calibri" w:hAnsi="Calibri" w:cs="Calibri"/>
          <w:sz w:val="22"/>
          <w:szCs w:val="22"/>
        </w:rPr>
        <w:t>The participation of MTED will strengthen the mission's focus on entrepreneurship</w:t>
      </w:r>
      <w:r w:rsidR="00D92ABB">
        <w:rPr>
          <w:rFonts w:ascii="Calibri" w:hAnsi="Calibri" w:cs="Calibri"/>
          <w:sz w:val="22"/>
          <w:szCs w:val="22"/>
        </w:rPr>
        <w:t xml:space="preserve"> and </w:t>
      </w:r>
      <w:r w:rsidRPr="007F22DF">
        <w:rPr>
          <w:rFonts w:ascii="Calibri" w:hAnsi="Calibri" w:cs="Calibri"/>
          <w:sz w:val="22"/>
          <w:szCs w:val="22"/>
        </w:rPr>
        <w:t>small business development</w:t>
      </w:r>
      <w:r w:rsidR="00073BF2">
        <w:rPr>
          <w:rFonts w:ascii="Calibri" w:hAnsi="Calibri" w:cs="Calibri"/>
          <w:sz w:val="22"/>
          <w:szCs w:val="22"/>
        </w:rPr>
        <w:t xml:space="preserve">, </w:t>
      </w:r>
      <w:r w:rsidRPr="007F22DF">
        <w:rPr>
          <w:rFonts w:ascii="Calibri" w:hAnsi="Calibri" w:cs="Calibri"/>
          <w:sz w:val="22"/>
          <w:szCs w:val="22"/>
        </w:rPr>
        <w:t>helping communities identify economic opportunities enabled by reliable electricity supplied through the mini-grid systems</w:t>
      </w:r>
      <w:r w:rsidR="0047098A" w:rsidRPr="007F22DF">
        <w:rPr>
          <w:rFonts w:ascii="Calibri" w:hAnsi="Calibri" w:cs="Calibri"/>
          <w:sz w:val="22"/>
          <w:szCs w:val="22"/>
        </w:rPr>
        <w:t xml:space="preserve"> as well as strengthening the existing ECOS</w:t>
      </w:r>
      <w:r w:rsidR="00AD3A9C">
        <w:rPr>
          <w:rFonts w:ascii="Calibri" w:hAnsi="Calibri" w:cs="Calibri"/>
          <w:sz w:val="22"/>
          <w:szCs w:val="22"/>
        </w:rPr>
        <w:t xml:space="preserve"> governance</w:t>
      </w:r>
      <w:r w:rsidR="0047098A" w:rsidRPr="007F22DF">
        <w:rPr>
          <w:rFonts w:ascii="Calibri" w:hAnsi="Calibri" w:cs="Calibri"/>
          <w:sz w:val="22"/>
          <w:szCs w:val="22"/>
        </w:rPr>
        <w:t xml:space="preserve">. </w:t>
      </w:r>
    </w:p>
    <w:p w14:paraId="631DC592" w14:textId="77777777" w:rsidR="00042906" w:rsidRDefault="00042906" w:rsidP="00042906">
      <w:pPr>
        <w:spacing w:line="276" w:lineRule="auto"/>
        <w:jc w:val="both"/>
        <w:rPr>
          <w:rFonts w:ascii="Calibri" w:hAnsi="Calibri" w:cs="Calibri"/>
          <w:sz w:val="22"/>
          <w:szCs w:val="22"/>
        </w:rPr>
      </w:pPr>
      <w:r w:rsidRPr="00042906">
        <w:rPr>
          <w:rFonts w:ascii="Calibri" w:hAnsi="Calibri" w:cs="Calibri"/>
          <w:sz w:val="22"/>
          <w:szCs w:val="22"/>
        </w:rPr>
        <w:t>The participation of Tonga National University (TNU) will add value as the University prepares to deliver the National Certificate in Sustainable Energy Level 4 (Solar Energy). The mission will provide TNU with:</w:t>
      </w:r>
    </w:p>
    <w:p w14:paraId="60087CD8" w14:textId="33AF31FF" w:rsidR="00073BF2" w:rsidRPr="00042906" w:rsidRDefault="00E165FB" w:rsidP="00042906">
      <w:pPr>
        <w:pStyle w:val="ListParagraph"/>
        <w:numPr>
          <w:ilvl w:val="0"/>
          <w:numId w:val="13"/>
        </w:numPr>
        <w:spacing w:line="276" w:lineRule="auto"/>
        <w:jc w:val="both"/>
        <w:rPr>
          <w:rFonts w:ascii="Calibri" w:hAnsi="Calibri" w:cs="Calibri"/>
          <w:sz w:val="22"/>
          <w:szCs w:val="22"/>
        </w:rPr>
      </w:pPr>
      <w:r w:rsidRPr="00042906">
        <w:rPr>
          <w:rFonts w:ascii="Calibri" w:hAnsi="Calibri" w:cs="Calibri"/>
          <w:sz w:val="22"/>
          <w:szCs w:val="22"/>
        </w:rPr>
        <w:t xml:space="preserve">first-hand exposure to the operation, maintenance and troubleshooting of solar hybrid mini-grid systems, </w:t>
      </w:r>
    </w:p>
    <w:p w14:paraId="492FEBAF" w14:textId="77777777" w:rsidR="00073BF2" w:rsidRDefault="00E165FB" w:rsidP="00073BF2">
      <w:pPr>
        <w:pStyle w:val="ListParagraph"/>
        <w:numPr>
          <w:ilvl w:val="0"/>
          <w:numId w:val="10"/>
        </w:numPr>
        <w:spacing w:line="276" w:lineRule="auto"/>
        <w:jc w:val="both"/>
        <w:rPr>
          <w:rFonts w:ascii="Calibri" w:hAnsi="Calibri" w:cs="Calibri"/>
          <w:sz w:val="22"/>
          <w:szCs w:val="22"/>
        </w:rPr>
      </w:pPr>
      <w:r w:rsidRPr="00073BF2">
        <w:rPr>
          <w:rFonts w:ascii="Calibri" w:hAnsi="Calibri" w:cs="Calibri"/>
          <w:sz w:val="22"/>
          <w:szCs w:val="22"/>
        </w:rPr>
        <w:lastRenderedPageBreak/>
        <w:t>enabling practical lessons from the field to be incorporated into the delivery of the Level 4 qualification and</w:t>
      </w:r>
      <w:r w:rsidR="00073BF2">
        <w:rPr>
          <w:rFonts w:ascii="Calibri" w:hAnsi="Calibri" w:cs="Calibri"/>
          <w:sz w:val="22"/>
          <w:szCs w:val="22"/>
        </w:rPr>
        <w:t>;</w:t>
      </w:r>
    </w:p>
    <w:p w14:paraId="7AADCFCC" w14:textId="0C5C983E" w:rsidR="00E165FB" w:rsidRDefault="00E165FB" w:rsidP="00073BF2">
      <w:pPr>
        <w:pStyle w:val="ListParagraph"/>
        <w:numPr>
          <w:ilvl w:val="0"/>
          <w:numId w:val="10"/>
        </w:numPr>
        <w:spacing w:line="276" w:lineRule="auto"/>
        <w:jc w:val="both"/>
        <w:rPr>
          <w:rFonts w:ascii="Calibri" w:hAnsi="Calibri" w:cs="Calibri"/>
          <w:sz w:val="22"/>
          <w:szCs w:val="22"/>
        </w:rPr>
      </w:pPr>
      <w:r w:rsidRPr="00073BF2">
        <w:rPr>
          <w:rFonts w:ascii="Calibri" w:hAnsi="Calibri" w:cs="Calibri"/>
          <w:sz w:val="22"/>
          <w:szCs w:val="22"/>
        </w:rPr>
        <w:t>ensuring the progra</w:t>
      </w:r>
      <w:r w:rsidR="00E35962">
        <w:rPr>
          <w:rFonts w:ascii="Calibri" w:hAnsi="Calibri" w:cs="Calibri"/>
          <w:sz w:val="22"/>
          <w:szCs w:val="22"/>
        </w:rPr>
        <w:t>m</w:t>
      </w:r>
      <w:r w:rsidRPr="00073BF2">
        <w:rPr>
          <w:rFonts w:ascii="Calibri" w:hAnsi="Calibri" w:cs="Calibri"/>
          <w:sz w:val="22"/>
          <w:szCs w:val="22"/>
        </w:rPr>
        <w:t xml:space="preserve"> better reflects the skills required by Tonga's renewable energy sector.</w:t>
      </w:r>
    </w:p>
    <w:p w14:paraId="1B9F5A60" w14:textId="765BDD13" w:rsidR="009E31D9" w:rsidRPr="009E31D9" w:rsidRDefault="009E31D9" w:rsidP="009E31D9">
      <w:pPr>
        <w:spacing w:line="276" w:lineRule="auto"/>
        <w:jc w:val="both"/>
        <w:rPr>
          <w:rFonts w:ascii="Calibri" w:hAnsi="Calibri" w:cs="Calibri"/>
          <w:sz w:val="22"/>
          <w:szCs w:val="22"/>
        </w:rPr>
      </w:pPr>
      <w:r w:rsidRPr="009E31D9">
        <w:rPr>
          <w:rFonts w:ascii="Calibri" w:hAnsi="Calibri" w:cs="Calibri"/>
          <w:sz w:val="22"/>
          <w:szCs w:val="22"/>
        </w:rPr>
        <w:t xml:space="preserve">The mission will also contribute to identifying priority rehabilitation works, investment needs and implementation priorities to inform future renewable energy investments, including Tonga's proposed </w:t>
      </w:r>
      <w:r w:rsidR="00E019F8">
        <w:rPr>
          <w:rFonts w:ascii="Calibri" w:hAnsi="Calibri" w:cs="Calibri"/>
          <w:sz w:val="22"/>
          <w:szCs w:val="22"/>
        </w:rPr>
        <w:t xml:space="preserve">participation in the </w:t>
      </w:r>
      <w:r w:rsidR="00EF7F43">
        <w:rPr>
          <w:rFonts w:ascii="Calibri" w:hAnsi="Calibri" w:cs="Calibri"/>
          <w:sz w:val="22"/>
          <w:szCs w:val="22"/>
        </w:rPr>
        <w:t xml:space="preserve">UNIDO-led </w:t>
      </w:r>
      <w:r w:rsidRPr="009E31D9">
        <w:rPr>
          <w:rFonts w:ascii="Calibri" w:hAnsi="Calibri" w:cs="Calibri"/>
          <w:sz w:val="22"/>
          <w:szCs w:val="22"/>
        </w:rPr>
        <w:t>G</w:t>
      </w:r>
      <w:r w:rsidR="00E019F8">
        <w:rPr>
          <w:rFonts w:ascii="Calibri" w:hAnsi="Calibri" w:cs="Calibri"/>
          <w:sz w:val="22"/>
          <w:szCs w:val="22"/>
        </w:rPr>
        <w:t xml:space="preserve">lobal </w:t>
      </w:r>
      <w:proofErr w:type="spellStart"/>
      <w:r w:rsidR="00E019F8">
        <w:rPr>
          <w:rFonts w:ascii="Calibri" w:hAnsi="Calibri" w:cs="Calibri"/>
          <w:sz w:val="22"/>
          <w:szCs w:val="22"/>
        </w:rPr>
        <w:t>Programme</w:t>
      </w:r>
      <w:proofErr w:type="spellEnd"/>
      <w:r w:rsidR="00E019F8">
        <w:rPr>
          <w:rFonts w:ascii="Calibri" w:hAnsi="Calibri" w:cs="Calibri"/>
          <w:sz w:val="22"/>
          <w:szCs w:val="22"/>
        </w:rPr>
        <w:t xml:space="preserve"> on climate resilient </w:t>
      </w:r>
      <w:r w:rsidRPr="009E31D9">
        <w:rPr>
          <w:rFonts w:ascii="Calibri" w:hAnsi="Calibri" w:cs="Calibri"/>
          <w:sz w:val="22"/>
          <w:szCs w:val="22"/>
        </w:rPr>
        <w:t>R</w:t>
      </w:r>
      <w:r w:rsidR="00E019F8">
        <w:rPr>
          <w:rFonts w:ascii="Calibri" w:hAnsi="Calibri" w:cs="Calibri"/>
          <w:sz w:val="22"/>
          <w:szCs w:val="22"/>
        </w:rPr>
        <w:t>enewable Energy Systems (G-R</w:t>
      </w:r>
      <w:r w:rsidRPr="009E31D9">
        <w:rPr>
          <w:rFonts w:ascii="Calibri" w:hAnsi="Calibri" w:cs="Calibri"/>
          <w:sz w:val="22"/>
          <w:szCs w:val="22"/>
        </w:rPr>
        <w:t>ES</w:t>
      </w:r>
      <w:r w:rsidR="00E019F8">
        <w:rPr>
          <w:rFonts w:ascii="Calibri" w:hAnsi="Calibri" w:cs="Calibri"/>
          <w:sz w:val="22"/>
          <w:szCs w:val="22"/>
        </w:rPr>
        <w:t>)</w:t>
      </w:r>
      <w:r w:rsidRPr="009E31D9">
        <w:rPr>
          <w:rFonts w:ascii="Calibri" w:hAnsi="Calibri" w:cs="Calibri"/>
          <w:sz w:val="22"/>
          <w:szCs w:val="22"/>
        </w:rPr>
        <w:t>.</w:t>
      </w:r>
    </w:p>
    <w:p w14:paraId="519BC2A8" w14:textId="74C01266" w:rsidR="00D56C48" w:rsidRPr="00D56C48" w:rsidRDefault="00D56C48" w:rsidP="00D56C48">
      <w:pPr>
        <w:keepNext/>
        <w:keepLines/>
        <w:spacing w:before="40" w:after="0" w:line="360" w:lineRule="auto"/>
        <w:outlineLvl w:val="2"/>
        <w:rPr>
          <w:rFonts w:ascii="Calibri Light" w:eastAsia="Times New Roman" w:hAnsi="Calibri Light" w:cs="Times New Roman"/>
          <w:b/>
          <w:bCs/>
          <w:color w:val="2E74B5"/>
          <w:kern w:val="2"/>
          <w:sz w:val="26"/>
          <w:szCs w:val="26"/>
          <w14:ligatures w14:val="standardContextual"/>
        </w:rPr>
      </w:pPr>
      <w:r w:rsidRPr="00D56C48">
        <w:rPr>
          <w:rFonts w:ascii="Calibri Light" w:eastAsia="Times New Roman" w:hAnsi="Calibri Light" w:cs="Times New Roman"/>
          <w:b/>
          <w:bCs/>
          <w:color w:val="2E74B5"/>
          <w:kern w:val="2"/>
          <w:sz w:val="26"/>
          <w:szCs w:val="26"/>
          <w14:ligatures w14:val="standardContextual"/>
        </w:rPr>
        <w:t>Objectives</w:t>
      </w:r>
    </w:p>
    <w:p w14:paraId="53A291FC" w14:textId="77777777" w:rsidR="00C76400" w:rsidRPr="00267E22" w:rsidRDefault="00C76400" w:rsidP="00C76400">
      <w:pPr>
        <w:spacing w:line="276" w:lineRule="auto"/>
        <w:jc w:val="both"/>
        <w:rPr>
          <w:rFonts w:ascii="Calibri" w:hAnsi="Calibri" w:cs="Calibri"/>
          <w:sz w:val="22"/>
          <w:szCs w:val="22"/>
        </w:rPr>
      </w:pPr>
      <w:r w:rsidRPr="00267E22">
        <w:rPr>
          <w:rFonts w:ascii="Calibri" w:hAnsi="Calibri" w:cs="Calibri"/>
          <w:sz w:val="22"/>
          <w:szCs w:val="22"/>
        </w:rPr>
        <w:t>The mission aims to:</w:t>
      </w:r>
    </w:p>
    <w:p w14:paraId="1EC755DA" w14:textId="77777777" w:rsidR="00C76400" w:rsidRPr="00267E22" w:rsidRDefault="00C76400" w:rsidP="00C52610">
      <w:pPr>
        <w:numPr>
          <w:ilvl w:val="0"/>
          <w:numId w:val="5"/>
        </w:numPr>
        <w:spacing w:after="0" w:line="276" w:lineRule="auto"/>
        <w:jc w:val="both"/>
        <w:rPr>
          <w:rFonts w:ascii="Calibri" w:hAnsi="Calibri" w:cs="Calibri"/>
          <w:sz w:val="22"/>
          <w:szCs w:val="22"/>
        </w:rPr>
      </w:pPr>
      <w:r w:rsidRPr="00267E22">
        <w:rPr>
          <w:rFonts w:ascii="Calibri" w:hAnsi="Calibri" w:cs="Calibri"/>
          <w:sz w:val="22"/>
          <w:szCs w:val="22"/>
        </w:rPr>
        <w:t xml:space="preserve">Review progress on the implementation of the OIREP Stabilisation Package and support the Department of Energy in validating technical recommendations arising from the consultant's work. </w:t>
      </w:r>
    </w:p>
    <w:p w14:paraId="603555D9" w14:textId="13F0EF71" w:rsidR="00C76400" w:rsidRPr="00267E22" w:rsidRDefault="00C76400" w:rsidP="00C52610">
      <w:pPr>
        <w:numPr>
          <w:ilvl w:val="0"/>
          <w:numId w:val="5"/>
        </w:numPr>
        <w:spacing w:after="0" w:line="276" w:lineRule="auto"/>
        <w:jc w:val="both"/>
        <w:rPr>
          <w:rFonts w:ascii="Calibri" w:hAnsi="Calibri" w:cs="Calibri"/>
          <w:sz w:val="22"/>
          <w:szCs w:val="22"/>
        </w:rPr>
      </w:pPr>
      <w:r w:rsidRPr="00267E22">
        <w:rPr>
          <w:rFonts w:ascii="Calibri" w:hAnsi="Calibri" w:cs="Calibri"/>
          <w:sz w:val="22"/>
          <w:szCs w:val="22"/>
        </w:rPr>
        <w:t>Strengthen the capacity of ECOS, local technicians and communities through technical training, stakeholder consultations and awareness activities on renewable energy, energy efficiency</w:t>
      </w:r>
      <w:r w:rsidR="0056569F">
        <w:rPr>
          <w:rFonts w:ascii="Calibri" w:hAnsi="Calibri" w:cs="Calibri"/>
          <w:sz w:val="22"/>
          <w:szCs w:val="22"/>
        </w:rPr>
        <w:t>,</w:t>
      </w:r>
      <w:r w:rsidRPr="00267E22">
        <w:rPr>
          <w:rFonts w:ascii="Calibri" w:hAnsi="Calibri" w:cs="Calibri"/>
          <w:sz w:val="22"/>
          <w:szCs w:val="22"/>
        </w:rPr>
        <w:t xml:space="preserve"> productive uses of energy</w:t>
      </w:r>
      <w:r w:rsidR="0056569F">
        <w:rPr>
          <w:rFonts w:ascii="Calibri" w:hAnsi="Calibri" w:cs="Calibri"/>
          <w:sz w:val="22"/>
          <w:szCs w:val="22"/>
        </w:rPr>
        <w:t xml:space="preserve"> and good governance practices for ECOS. </w:t>
      </w:r>
    </w:p>
    <w:p w14:paraId="792B54DF" w14:textId="77777777" w:rsidR="00C76400" w:rsidRPr="00267E22" w:rsidRDefault="00C76400" w:rsidP="00C52610">
      <w:pPr>
        <w:numPr>
          <w:ilvl w:val="0"/>
          <w:numId w:val="5"/>
        </w:numPr>
        <w:spacing w:after="0" w:line="276" w:lineRule="auto"/>
        <w:jc w:val="both"/>
        <w:rPr>
          <w:rFonts w:ascii="Calibri" w:hAnsi="Calibri" w:cs="Calibri"/>
          <w:sz w:val="22"/>
          <w:szCs w:val="22"/>
        </w:rPr>
      </w:pPr>
      <w:r w:rsidRPr="00267E22">
        <w:rPr>
          <w:rFonts w:ascii="Calibri" w:hAnsi="Calibri" w:cs="Calibri"/>
          <w:sz w:val="22"/>
          <w:szCs w:val="22"/>
        </w:rPr>
        <w:t xml:space="preserve">Promote entrepreneurship and productive uses of energy by engaging communities on business opportunities and enterprise development enabled by reliable electricity services. </w:t>
      </w:r>
    </w:p>
    <w:p w14:paraId="1827C250" w14:textId="7406EDE1" w:rsidR="00880DFE" w:rsidRPr="00267E22" w:rsidRDefault="00C76400" w:rsidP="00C52610">
      <w:pPr>
        <w:numPr>
          <w:ilvl w:val="0"/>
          <w:numId w:val="5"/>
        </w:numPr>
        <w:spacing w:after="0" w:line="276" w:lineRule="auto"/>
        <w:jc w:val="both"/>
        <w:rPr>
          <w:rFonts w:ascii="Calibri" w:hAnsi="Calibri" w:cs="Calibri"/>
          <w:sz w:val="22"/>
          <w:szCs w:val="22"/>
        </w:rPr>
      </w:pPr>
      <w:r w:rsidRPr="00267E22">
        <w:rPr>
          <w:rFonts w:ascii="Calibri" w:hAnsi="Calibri" w:cs="Calibri"/>
          <w:sz w:val="22"/>
          <w:szCs w:val="22"/>
        </w:rPr>
        <w:t>Support workforce development by providing Tonga National University with practical exposure to mini-grid operations to strengthen delivery of the National Certificate in Sustainable Energy Level 4 (Solar Energy).</w:t>
      </w:r>
    </w:p>
    <w:p w14:paraId="25726852" w14:textId="0568581C" w:rsidR="006A5AA7" w:rsidRPr="00F76E49" w:rsidRDefault="006A5AA7" w:rsidP="00880DFE">
      <w:pPr>
        <w:keepNext/>
        <w:keepLines/>
        <w:spacing w:before="40" w:after="0" w:line="360" w:lineRule="auto"/>
        <w:outlineLvl w:val="2"/>
        <w:rPr>
          <w:rFonts w:ascii="Calibri Light" w:eastAsia="Times New Roman" w:hAnsi="Calibri Light" w:cs="Times New Roman"/>
          <w:b/>
          <w:bCs/>
          <w:color w:val="2E74B5"/>
          <w:kern w:val="2"/>
          <w:sz w:val="26"/>
          <w:szCs w:val="26"/>
          <w14:ligatures w14:val="standardContextual"/>
        </w:rPr>
      </w:pPr>
      <w:r>
        <w:rPr>
          <w:rFonts w:ascii="Calibri Light" w:eastAsia="Times New Roman" w:hAnsi="Calibri Light" w:cs="Times New Roman"/>
          <w:b/>
          <w:bCs/>
          <w:color w:val="2E74B5"/>
          <w:kern w:val="2"/>
          <w:sz w:val="26"/>
          <w:szCs w:val="26"/>
          <w14:ligatures w14:val="standardContextual"/>
        </w:rPr>
        <w:t>Mission strategies</w:t>
      </w:r>
      <w:r w:rsidR="007C6067">
        <w:rPr>
          <w:rFonts w:ascii="Calibri Light" w:eastAsia="Times New Roman" w:hAnsi="Calibri Light" w:cs="Times New Roman"/>
          <w:b/>
          <w:bCs/>
          <w:color w:val="2E74B5"/>
          <w:kern w:val="2"/>
          <w:sz w:val="26"/>
          <w:szCs w:val="26"/>
          <w14:ligatures w14:val="standardContextual"/>
        </w:rPr>
        <w:t xml:space="preserve"> and contents</w:t>
      </w:r>
    </w:p>
    <w:p w14:paraId="7EE1DB2C" w14:textId="77777777" w:rsidR="00F8235F" w:rsidRPr="00B121B1" w:rsidRDefault="00F8235F" w:rsidP="00F8235F">
      <w:pPr>
        <w:spacing w:line="276" w:lineRule="auto"/>
        <w:jc w:val="both"/>
        <w:rPr>
          <w:rFonts w:ascii="Calibri" w:hAnsi="Calibri" w:cs="Calibri"/>
          <w:sz w:val="22"/>
          <w:szCs w:val="22"/>
        </w:rPr>
      </w:pPr>
      <w:r w:rsidRPr="00B121B1">
        <w:rPr>
          <w:rFonts w:ascii="Calibri" w:hAnsi="Calibri" w:cs="Calibri"/>
          <w:sz w:val="22"/>
          <w:szCs w:val="22"/>
        </w:rPr>
        <w:t>The mission will comprise two key components:</w:t>
      </w:r>
    </w:p>
    <w:p w14:paraId="39A22FBB" w14:textId="1FA473A1" w:rsidR="00F8235F" w:rsidRPr="00756C19" w:rsidRDefault="00F8235F" w:rsidP="00F8235F">
      <w:pPr>
        <w:pStyle w:val="ListParagraph"/>
        <w:numPr>
          <w:ilvl w:val="0"/>
          <w:numId w:val="7"/>
        </w:numPr>
        <w:spacing w:line="276" w:lineRule="auto"/>
        <w:jc w:val="both"/>
        <w:rPr>
          <w:rFonts w:ascii="Calibri" w:hAnsi="Calibri" w:cs="Calibri"/>
          <w:b/>
          <w:bCs/>
          <w:sz w:val="22"/>
          <w:szCs w:val="22"/>
        </w:rPr>
      </w:pPr>
      <w:r w:rsidRPr="00756C19">
        <w:rPr>
          <w:rFonts w:ascii="Calibri" w:hAnsi="Calibri" w:cs="Calibri"/>
          <w:b/>
          <w:bCs/>
          <w:sz w:val="22"/>
          <w:szCs w:val="22"/>
        </w:rPr>
        <w:t>Technical Site Visits</w:t>
      </w:r>
    </w:p>
    <w:p w14:paraId="7B4B9198" w14:textId="0375CE6C" w:rsidR="00756C19" w:rsidRDefault="00756C19" w:rsidP="00756C19">
      <w:pPr>
        <w:spacing w:line="276" w:lineRule="auto"/>
        <w:jc w:val="both"/>
        <w:rPr>
          <w:rFonts w:ascii="Calibri" w:hAnsi="Calibri" w:cs="Calibri"/>
          <w:sz w:val="22"/>
          <w:szCs w:val="22"/>
        </w:rPr>
      </w:pPr>
      <w:r w:rsidRPr="00756C19">
        <w:rPr>
          <w:rFonts w:ascii="Calibri" w:hAnsi="Calibri" w:cs="Calibri"/>
          <w:sz w:val="22"/>
          <w:szCs w:val="22"/>
        </w:rPr>
        <w:t>Joint technical site visits will be undertaken by the Department of Energy (DoE), PCREEE and the engaged technical consultant to the OIREP solar hybrid mini-grid systems in Ha'afeva, Ha'ano, Nomuka, and Uiha &amp; Felemea.</w:t>
      </w:r>
      <w:r w:rsidR="00F8235F" w:rsidRPr="00756C19">
        <w:rPr>
          <w:rFonts w:ascii="Calibri" w:hAnsi="Calibri" w:cs="Calibri"/>
          <w:sz w:val="22"/>
          <w:szCs w:val="22"/>
        </w:rPr>
        <w:t xml:space="preserve"> </w:t>
      </w:r>
    </w:p>
    <w:p w14:paraId="794728CF" w14:textId="410B42C6" w:rsidR="00756C19" w:rsidRPr="00756C19" w:rsidRDefault="00756C19" w:rsidP="00F8235F">
      <w:pPr>
        <w:pStyle w:val="ListParagraph"/>
        <w:numPr>
          <w:ilvl w:val="0"/>
          <w:numId w:val="7"/>
        </w:numPr>
        <w:spacing w:line="276" w:lineRule="auto"/>
        <w:jc w:val="both"/>
        <w:rPr>
          <w:rFonts w:ascii="Calibri" w:hAnsi="Calibri" w:cs="Calibri"/>
          <w:sz w:val="22"/>
          <w:szCs w:val="22"/>
        </w:rPr>
      </w:pPr>
      <w:r w:rsidRPr="00756C19">
        <w:rPr>
          <w:rFonts w:ascii="Calibri" w:hAnsi="Calibri" w:cs="Calibri"/>
          <w:b/>
          <w:bCs/>
          <w:sz w:val="22"/>
          <w:szCs w:val="22"/>
        </w:rPr>
        <w:t xml:space="preserve">Community </w:t>
      </w:r>
      <w:r w:rsidR="00EF7F43">
        <w:rPr>
          <w:rFonts w:ascii="Calibri" w:hAnsi="Calibri" w:cs="Calibri"/>
          <w:b/>
          <w:bCs/>
          <w:sz w:val="22"/>
          <w:szCs w:val="22"/>
          <w:lang w:val="en-AU"/>
        </w:rPr>
        <w:t xml:space="preserve">Training and </w:t>
      </w:r>
      <w:r w:rsidR="00F8235F" w:rsidRPr="00756C19">
        <w:rPr>
          <w:rFonts w:ascii="Calibri" w:hAnsi="Calibri" w:cs="Calibri"/>
          <w:b/>
          <w:bCs/>
          <w:sz w:val="22"/>
          <w:szCs w:val="22"/>
        </w:rPr>
        <w:t>Consultation Meeting</w:t>
      </w:r>
      <w:r w:rsidR="00D34CFD" w:rsidRPr="00756C19">
        <w:rPr>
          <w:rFonts w:ascii="Calibri" w:hAnsi="Calibri" w:cs="Calibri"/>
          <w:b/>
          <w:bCs/>
          <w:sz w:val="22"/>
          <w:szCs w:val="22"/>
        </w:rPr>
        <w:t xml:space="preserve"> </w:t>
      </w:r>
    </w:p>
    <w:p w14:paraId="17C7A08C" w14:textId="57627F2B" w:rsidR="00F8235F" w:rsidRPr="00756C19" w:rsidRDefault="00F8235F" w:rsidP="00756C19">
      <w:pPr>
        <w:spacing w:line="276" w:lineRule="auto"/>
        <w:jc w:val="both"/>
        <w:rPr>
          <w:rFonts w:ascii="Calibri" w:hAnsi="Calibri" w:cs="Calibri"/>
          <w:sz w:val="22"/>
          <w:szCs w:val="22"/>
        </w:rPr>
      </w:pPr>
      <w:r w:rsidRPr="00756C19">
        <w:rPr>
          <w:rFonts w:ascii="Calibri" w:hAnsi="Calibri" w:cs="Calibri"/>
          <w:sz w:val="22"/>
          <w:szCs w:val="22"/>
        </w:rPr>
        <w:t xml:space="preserve">A community </w:t>
      </w:r>
      <w:r w:rsidR="00EF7F43">
        <w:rPr>
          <w:rFonts w:ascii="Calibri" w:hAnsi="Calibri" w:cs="Calibri"/>
          <w:sz w:val="22"/>
          <w:szCs w:val="22"/>
          <w:lang w:val="en-AU"/>
        </w:rPr>
        <w:t xml:space="preserve">training and </w:t>
      </w:r>
      <w:r w:rsidRPr="00756C19">
        <w:rPr>
          <w:rFonts w:ascii="Calibri" w:hAnsi="Calibri" w:cs="Calibri"/>
          <w:sz w:val="22"/>
          <w:szCs w:val="22"/>
        </w:rPr>
        <w:t>consultation meeting will be convened with Electricity Cooperative Societies (ECOS)</w:t>
      </w:r>
      <w:r w:rsidR="00756C19">
        <w:rPr>
          <w:rFonts w:ascii="Calibri" w:hAnsi="Calibri" w:cs="Calibri"/>
          <w:sz w:val="22"/>
          <w:szCs w:val="22"/>
        </w:rPr>
        <w:t xml:space="preserve"> in </w:t>
      </w:r>
      <w:r w:rsidRPr="00756C19">
        <w:rPr>
          <w:rFonts w:ascii="Calibri" w:hAnsi="Calibri" w:cs="Calibri"/>
          <w:sz w:val="22"/>
          <w:szCs w:val="22"/>
        </w:rPr>
        <w:t>, community representatives</w:t>
      </w:r>
      <w:r w:rsidR="002954A3" w:rsidRPr="00756C19">
        <w:rPr>
          <w:rFonts w:ascii="Calibri" w:hAnsi="Calibri" w:cs="Calibri"/>
          <w:sz w:val="22"/>
          <w:szCs w:val="22"/>
        </w:rPr>
        <w:t xml:space="preserve"> including women, youth and disabilities</w:t>
      </w:r>
      <w:r w:rsidR="00756C19">
        <w:rPr>
          <w:rFonts w:ascii="Calibri" w:hAnsi="Calibri" w:cs="Calibri"/>
          <w:sz w:val="22"/>
          <w:szCs w:val="22"/>
        </w:rPr>
        <w:t xml:space="preserve"> </w:t>
      </w:r>
      <w:r w:rsidR="00756C19" w:rsidRPr="00756C19">
        <w:rPr>
          <w:rFonts w:ascii="Calibri" w:hAnsi="Calibri" w:cs="Calibri"/>
          <w:sz w:val="22"/>
          <w:szCs w:val="22"/>
        </w:rPr>
        <w:t>in Ha’afeva, Ha’ano, Nomuka and Uiha&amp; Felemea Island.</w:t>
      </w:r>
      <w:r w:rsidRPr="00756C19">
        <w:rPr>
          <w:rFonts w:ascii="Calibri" w:hAnsi="Calibri" w:cs="Calibri"/>
          <w:sz w:val="22"/>
          <w:szCs w:val="22"/>
        </w:rPr>
        <w:t xml:space="preserve"> The</w:t>
      </w:r>
      <w:r w:rsidR="0076165C" w:rsidRPr="00756C19">
        <w:rPr>
          <w:rFonts w:ascii="Calibri" w:hAnsi="Calibri" w:cs="Calibri"/>
          <w:sz w:val="22"/>
          <w:szCs w:val="22"/>
        </w:rPr>
        <w:t xml:space="preserve"> consultation</w:t>
      </w:r>
      <w:r w:rsidRPr="00756C19">
        <w:rPr>
          <w:rFonts w:ascii="Calibri" w:hAnsi="Calibri" w:cs="Calibri"/>
          <w:sz w:val="22"/>
          <w:szCs w:val="22"/>
        </w:rPr>
        <w:t xml:space="preserve"> meeting will:</w:t>
      </w:r>
    </w:p>
    <w:p w14:paraId="6066D527" w14:textId="77777777" w:rsidR="00F8235F" w:rsidRPr="00B121B1" w:rsidRDefault="00F8235F" w:rsidP="0076165C">
      <w:pPr>
        <w:pStyle w:val="ListParagraph"/>
        <w:numPr>
          <w:ilvl w:val="0"/>
          <w:numId w:val="8"/>
        </w:numPr>
        <w:spacing w:line="276" w:lineRule="auto"/>
        <w:jc w:val="both"/>
        <w:rPr>
          <w:rFonts w:ascii="Calibri" w:hAnsi="Calibri" w:cs="Calibri"/>
          <w:sz w:val="22"/>
          <w:szCs w:val="22"/>
        </w:rPr>
      </w:pPr>
      <w:r w:rsidRPr="00B121B1">
        <w:rPr>
          <w:rFonts w:ascii="Calibri" w:hAnsi="Calibri" w:cs="Calibri"/>
          <w:sz w:val="22"/>
          <w:szCs w:val="22"/>
        </w:rPr>
        <w:t xml:space="preserve">provide updates on the progress of the OIREP Stabilisation Package; </w:t>
      </w:r>
    </w:p>
    <w:p w14:paraId="640C1F25" w14:textId="77777777" w:rsidR="00F8235F" w:rsidRPr="00B121B1" w:rsidRDefault="00F8235F" w:rsidP="0076165C">
      <w:pPr>
        <w:pStyle w:val="ListParagraph"/>
        <w:numPr>
          <w:ilvl w:val="0"/>
          <w:numId w:val="8"/>
        </w:numPr>
        <w:spacing w:line="276" w:lineRule="auto"/>
        <w:jc w:val="both"/>
        <w:rPr>
          <w:rFonts w:ascii="Calibri" w:hAnsi="Calibri" w:cs="Calibri"/>
          <w:sz w:val="22"/>
          <w:szCs w:val="22"/>
        </w:rPr>
      </w:pPr>
      <w:r w:rsidRPr="00B121B1">
        <w:rPr>
          <w:rFonts w:ascii="Calibri" w:hAnsi="Calibri" w:cs="Calibri"/>
          <w:sz w:val="22"/>
          <w:szCs w:val="22"/>
        </w:rPr>
        <w:t xml:space="preserve">discuss the sustainable operation and management of the mini-grid systems; </w:t>
      </w:r>
    </w:p>
    <w:p w14:paraId="089CC2EE" w14:textId="0EA7FFCB" w:rsidR="00CA0FD4" w:rsidRPr="00B121B1" w:rsidRDefault="00E263F2" w:rsidP="0076165C">
      <w:pPr>
        <w:pStyle w:val="ListParagraph"/>
        <w:numPr>
          <w:ilvl w:val="0"/>
          <w:numId w:val="8"/>
        </w:numPr>
        <w:spacing w:line="276" w:lineRule="auto"/>
        <w:jc w:val="both"/>
        <w:rPr>
          <w:rFonts w:ascii="Calibri" w:hAnsi="Calibri" w:cs="Calibri"/>
          <w:sz w:val="22"/>
          <w:szCs w:val="22"/>
        </w:rPr>
      </w:pPr>
      <w:r w:rsidRPr="00B121B1">
        <w:rPr>
          <w:rFonts w:ascii="Calibri" w:hAnsi="Calibri" w:cs="Calibri"/>
          <w:sz w:val="22"/>
          <w:szCs w:val="22"/>
        </w:rPr>
        <w:t>be an</w:t>
      </w:r>
      <w:r w:rsidR="00CA0FD4" w:rsidRPr="00B121B1">
        <w:rPr>
          <w:rFonts w:ascii="Calibri" w:hAnsi="Calibri" w:cs="Calibri"/>
          <w:sz w:val="22"/>
          <w:szCs w:val="22"/>
        </w:rPr>
        <w:t xml:space="preserve"> opportunity for residents to strengthen their understanding of EE practices and the PUE, both of which are essential for maximizing the social and economic benefits of the mini-grid systems</w:t>
      </w:r>
    </w:p>
    <w:p w14:paraId="5457BDAE" w14:textId="77777777" w:rsidR="00C07021" w:rsidRPr="00B121B1" w:rsidRDefault="00C07021" w:rsidP="00C07021">
      <w:pPr>
        <w:pStyle w:val="ListParagraph"/>
        <w:numPr>
          <w:ilvl w:val="0"/>
          <w:numId w:val="8"/>
        </w:numPr>
        <w:spacing w:line="276" w:lineRule="auto"/>
        <w:jc w:val="both"/>
        <w:rPr>
          <w:rFonts w:ascii="Calibri" w:hAnsi="Calibri" w:cs="Calibri"/>
          <w:sz w:val="22"/>
          <w:szCs w:val="22"/>
        </w:rPr>
      </w:pPr>
      <w:r w:rsidRPr="00B121B1">
        <w:rPr>
          <w:rFonts w:ascii="Calibri" w:hAnsi="Calibri" w:cs="Calibri"/>
          <w:sz w:val="22"/>
          <w:szCs w:val="22"/>
        </w:rPr>
        <w:t>promote productive uses of energy and entrepreneurship opportunities enabled by reliable electricity;</w:t>
      </w:r>
    </w:p>
    <w:p w14:paraId="4514A20A" w14:textId="77777777" w:rsidR="00C07021" w:rsidRPr="00B121B1" w:rsidRDefault="00C07021" w:rsidP="00C07021">
      <w:pPr>
        <w:pStyle w:val="ListParagraph"/>
        <w:numPr>
          <w:ilvl w:val="0"/>
          <w:numId w:val="8"/>
        </w:numPr>
        <w:spacing w:line="276" w:lineRule="auto"/>
        <w:jc w:val="both"/>
        <w:rPr>
          <w:rFonts w:ascii="Calibri" w:hAnsi="Calibri" w:cs="Calibri"/>
          <w:sz w:val="22"/>
          <w:szCs w:val="22"/>
        </w:rPr>
      </w:pPr>
      <w:r w:rsidRPr="00B121B1">
        <w:rPr>
          <w:rFonts w:ascii="Calibri" w:hAnsi="Calibri" w:cs="Calibri"/>
          <w:sz w:val="22"/>
          <w:szCs w:val="22"/>
        </w:rPr>
        <w:t>strengthen the governance and long-term sustainability of ECOS, including the roles and responsibilities of committee members, good governance and accountability, and the requirements of the Incorporated Societies Act 1999;</w:t>
      </w:r>
    </w:p>
    <w:p w14:paraId="43992DB4" w14:textId="77777777" w:rsidR="00C07021" w:rsidRPr="00B121B1" w:rsidRDefault="00C07021" w:rsidP="00C07021">
      <w:pPr>
        <w:pStyle w:val="ListParagraph"/>
        <w:numPr>
          <w:ilvl w:val="0"/>
          <w:numId w:val="8"/>
        </w:numPr>
        <w:spacing w:line="276" w:lineRule="auto"/>
        <w:jc w:val="both"/>
        <w:rPr>
          <w:rFonts w:ascii="Calibri" w:hAnsi="Calibri" w:cs="Calibri"/>
          <w:sz w:val="22"/>
          <w:szCs w:val="22"/>
        </w:rPr>
      </w:pPr>
      <w:r w:rsidRPr="00B121B1">
        <w:rPr>
          <w:rFonts w:ascii="Calibri" w:hAnsi="Calibri" w:cs="Calibri"/>
          <w:sz w:val="22"/>
          <w:szCs w:val="22"/>
        </w:rPr>
        <w:lastRenderedPageBreak/>
        <w:t>raise awareness of business start-up and registration processes, available business support services, entrepreneurship development opportunities and relevant Government assistance programmes, delivered by the Ministry of Trade and Economic Development (MTED); and</w:t>
      </w:r>
    </w:p>
    <w:p w14:paraId="2D5A19EB" w14:textId="667B2496" w:rsidR="00880DFE" w:rsidRPr="00B121B1" w:rsidRDefault="00C07021" w:rsidP="00C07021">
      <w:pPr>
        <w:pStyle w:val="ListParagraph"/>
        <w:numPr>
          <w:ilvl w:val="0"/>
          <w:numId w:val="8"/>
        </w:numPr>
        <w:spacing w:line="276" w:lineRule="auto"/>
        <w:jc w:val="both"/>
        <w:rPr>
          <w:rFonts w:ascii="Calibri" w:hAnsi="Calibri" w:cs="Calibri"/>
          <w:sz w:val="22"/>
          <w:szCs w:val="22"/>
        </w:rPr>
      </w:pPr>
      <w:r w:rsidRPr="00B121B1">
        <w:rPr>
          <w:rFonts w:ascii="Calibri" w:hAnsi="Calibri" w:cs="Calibri"/>
          <w:sz w:val="22"/>
          <w:szCs w:val="22"/>
        </w:rPr>
        <w:t>introduce the National Certificate in Sustainable Energy Level 4 (Solar Energy), highlighting career pathways and training opportunities available through Tonga National University (TNU).</w:t>
      </w:r>
    </w:p>
    <w:p w14:paraId="380C6FEC" w14:textId="259D320B" w:rsidR="00FE73E3" w:rsidRDefault="00C07021" w:rsidP="000918A1">
      <w:pPr>
        <w:spacing w:line="276" w:lineRule="auto"/>
        <w:jc w:val="both"/>
        <w:rPr>
          <w:rFonts w:ascii="Calibri" w:hAnsi="Calibri" w:cs="Calibri"/>
          <w:sz w:val="22"/>
          <w:szCs w:val="22"/>
        </w:rPr>
      </w:pPr>
      <w:r w:rsidRPr="00B121B1">
        <w:rPr>
          <w:rFonts w:ascii="Calibri" w:hAnsi="Calibri" w:cs="Calibri"/>
          <w:sz w:val="22"/>
          <w:szCs w:val="22"/>
        </w:rPr>
        <w:t xml:space="preserve">Tentative </w:t>
      </w:r>
      <w:r w:rsidR="00FE73E3">
        <w:rPr>
          <w:rFonts w:ascii="Calibri" w:hAnsi="Calibri" w:cs="Calibri"/>
          <w:sz w:val="22"/>
          <w:szCs w:val="22"/>
        </w:rPr>
        <w:t>schedule for the mission is contained in Annex 1</w:t>
      </w:r>
    </w:p>
    <w:p w14:paraId="2D372D99" w14:textId="2B013B04" w:rsidR="000918A1" w:rsidRPr="00B121B1" w:rsidRDefault="00FE73E3" w:rsidP="0033440A">
      <w:pPr>
        <w:spacing w:line="276" w:lineRule="auto"/>
        <w:ind w:left="-450"/>
        <w:jc w:val="both"/>
        <w:rPr>
          <w:rFonts w:ascii="Calibri" w:hAnsi="Calibri" w:cs="Calibri"/>
          <w:sz w:val="22"/>
          <w:szCs w:val="22"/>
        </w:rPr>
      </w:pPr>
      <w:r>
        <w:rPr>
          <w:rFonts w:ascii="Calibri" w:hAnsi="Calibri" w:cs="Calibri"/>
          <w:sz w:val="22"/>
          <w:szCs w:val="22"/>
        </w:rPr>
        <w:t xml:space="preserve">Tentative </w:t>
      </w:r>
      <w:r w:rsidR="00C07021" w:rsidRPr="00B121B1">
        <w:rPr>
          <w:rFonts w:ascii="Calibri" w:hAnsi="Calibri" w:cs="Calibri"/>
          <w:sz w:val="22"/>
          <w:szCs w:val="22"/>
        </w:rPr>
        <w:t xml:space="preserve">agenda for the </w:t>
      </w:r>
      <w:r w:rsidR="0045273A">
        <w:rPr>
          <w:rFonts w:ascii="Calibri" w:hAnsi="Calibri" w:cs="Calibri"/>
          <w:sz w:val="22"/>
          <w:szCs w:val="22"/>
        </w:rPr>
        <w:t xml:space="preserve">training and </w:t>
      </w:r>
      <w:r w:rsidR="00C07021" w:rsidRPr="00B121B1">
        <w:rPr>
          <w:rFonts w:ascii="Calibri" w:hAnsi="Calibri" w:cs="Calibri"/>
          <w:sz w:val="22"/>
          <w:szCs w:val="22"/>
        </w:rPr>
        <w:t xml:space="preserve">consultation meeting is contained in Annex </w:t>
      </w:r>
      <w:r>
        <w:rPr>
          <w:rFonts w:ascii="Calibri" w:hAnsi="Calibri" w:cs="Calibri"/>
          <w:sz w:val="22"/>
          <w:szCs w:val="22"/>
        </w:rPr>
        <w:t>2</w:t>
      </w:r>
      <w:r w:rsidR="00C07021" w:rsidRPr="00B121B1">
        <w:rPr>
          <w:rFonts w:ascii="Calibri" w:hAnsi="Calibri" w:cs="Calibri"/>
          <w:sz w:val="22"/>
          <w:szCs w:val="22"/>
        </w:rPr>
        <w:t xml:space="preserve">. </w:t>
      </w:r>
    </w:p>
    <w:p w14:paraId="2CFD13DF" w14:textId="77777777" w:rsidR="00616DDB" w:rsidRPr="00616DDB" w:rsidRDefault="00616DDB" w:rsidP="00616DDB">
      <w:pPr>
        <w:keepNext/>
        <w:keepLines/>
        <w:spacing w:before="40" w:after="0" w:line="360" w:lineRule="auto"/>
        <w:outlineLvl w:val="2"/>
        <w:rPr>
          <w:rFonts w:ascii="Calibri Light" w:eastAsia="Times New Roman" w:hAnsi="Calibri Light" w:cs="Times New Roman"/>
          <w:b/>
          <w:bCs/>
          <w:color w:val="2E74B5"/>
          <w:kern w:val="2"/>
          <w:sz w:val="26"/>
          <w:szCs w:val="26"/>
          <w14:ligatures w14:val="standardContextual"/>
        </w:rPr>
      </w:pPr>
      <w:r w:rsidRPr="00616DDB">
        <w:rPr>
          <w:rFonts w:ascii="Calibri Light" w:eastAsia="Times New Roman" w:hAnsi="Calibri Light" w:cs="Times New Roman"/>
          <w:b/>
          <w:bCs/>
          <w:color w:val="2E74B5"/>
          <w:kern w:val="2"/>
          <w:sz w:val="26"/>
          <w:szCs w:val="26"/>
          <w14:ligatures w14:val="standardContextual"/>
        </w:rPr>
        <w:t>Output &amp; Deliverables</w:t>
      </w:r>
    </w:p>
    <w:p w14:paraId="1D585EF9" w14:textId="5D0F1D27" w:rsidR="00E06E40" w:rsidRPr="00230EF7" w:rsidRDefault="007B4E9A" w:rsidP="0055586A">
      <w:pPr>
        <w:spacing w:line="240" w:lineRule="auto"/>
        <w:rPr>
          <w:rFonts w:ascii="Calibri" w:hAnsi="Calibri" w:cs="Calibri"/>
          <w:sz w:val="22"/>
          <w:szCs w:val="22"/>
        </w:rPr>
      </w:pPr>
      <w:r>
        <w:rPr>
          <w:rFonts w:ascii="Calibri" w:hAnsi="Calibri" w:cs="Calibri"/>
          <w:sz w:val="22"/>
          <w:szCs w:val="22"/>
        </w:rPr>
        <w:t>A mission report will cover</w:t>
      </w:r>
      <w:r w:rsidR="00C931B6">
        <w:rPr>
          <w:rFonts w:ascii="Calibri" w:hAnsi="Calibri" w:cs="Calibri"/>
          <w:sz w:val="22"/>
          <w:szCs w:val="22"/>
        </w:rPr>
        <w:t xml:space="preserve"> (but not limited to)</w:t>
      </w:r>
      <w:r>
        <w:rPr>
          <w:rFonts w:ascii="Calibri" w:hAnsi="Calibri" w:cs="Calibri"/>
          <w:sz w:val="22"/>
          <w:szCs w:val="22"/>
        </w:rPr>
        <w:t>:</w:t>
      </w:r>
    </w:p>
    <w:p w14:paraId="624026EF" w14:textId="77777777" w:rsidR="00E06E40" w:rsidRPr="00230EF7" w:rsidRDefault="00E06E40" w:rsidP="00230EF7">
      <w:pPr>
        <w:numPr>
          <w:ilvl w:val="1"/>
          <w:numId w:val="14"/>
        </w:numPr>
        <w:spacing w:line="240" w:lineRule="auto"/>
        <w:rPr>
          <w:rFonts w:ascii="Calibri" w:hAnsi="Calibri" w:cs="Calibri"/>
          <w:sz w:val="22"/>
          <w:szCs w:val="22"/>
        </w:rPr>
      </w:pPr>
      <w:r w:rsidRPr="00230EF7">
        <w:rPr>
          <w:rFonts w:ascii="Calibri" w:hAnsi="Calibri" w:cs="Calibri"/>
          <w:sz w:val="22"/>
          <w:szCs w:val="22"/>
        </w:rPr>
        <w:t xml:space="preserve">technical observations from the site visits; </w:t>
      </w:r>
    </w:p>
    <w:p w14:paraId="52228CAB" w14:textId="77777777" w:rsidR="00E06E40" w:rsidRDefault="00E06E40" w:rsidP="00230EF7">
      <w:pPr>
        <w:numPr>
          <w:ilvl w:val="1"/>
          <w:numId w:val="14"/>
        </w:numPr>
        <w:spacing w:line="240" w:lineRule="auto"/>
        <w:rPr>
          <w:rFonts w:ascii="Calibri" w:hAnsi="Calibri" w:cs="Calibri"/>
          <w:sz w:val="22"/>
          <w:szCs w:val="22"/>
        </w:rPr>
      </w:pPr>
      <w:r w:rsidRPr="00230EF7">
        <w:rPr>
          <w:rFonts w:ascii="Calibri" w:hAnsi="Calibri" w:cs="Calibri"/>
          <w:sz w:val="22"/>
          <w:szCs w:val="22"/>
        </w:rPr>
        <w:t xml:space="preserve">priority rehabilitation works and operation and maintenance requirements for the OIREP mini-grid systems; </w:t>
      </w:r>
    </w:p>
    <w:p w14:paraId="0D86149F" w14:textId="365FF3C4" w:rsidR="006D7905" w:rsidRPr="006D7905" w:rsidRDefault="006D7905" w:rsidP="006D7905">
      <w:pPr>
        <w:pStyle w:val="ListParagraph"/>
        <w:numPr>
          <w:ilvl w:val="1"/>
          <w:numId w:val="14"/>
        </w:numPr>
        <w:rPr>
          <w:rFonts w:ascii="Calibri" w:hAnsi="Calibri" w:cs="Calibri"/>
          <w:sz w:val="22"/>
          <w:szCs w:val="22"/>
        </w:rPr>
      </w:pPr>
      <w:r w:rsidRPr="006D7905">
        <w:rPr>
          <w:rFonts w:ascii="Calibri" w:hAnsi="Calibri" w:cs="Calibri"/>
          <w:sz w:val="22"/>
          <w:szCs w:val="22"/>
        </w:rPr>
        <w:t xml:space="preserve">A training/Workshop report that will document the outcomes of the discussions during the consultation workshop and training at the 4 outer islands in Ha’apai. </w:t>
      </w:r>
    </w:p>
    <w:p w14:paraId="22413D29" w14:textId="75491DFA" w:rsidR="00E06E40" w:rsidRPr="00230EF7" w:rsidRDefault="00E06E40" w:rsidP="00230EF7">
      <w:pPr>
        <w:numPr>
          <w:ilvl w:val="1"/>
          <w:numId w:val="14"/>
        </w:numPr>
        <w:spacing w:line="240" w:lineRule="auto"/>
        <w:rPr>
          <w:rFonts w:ascii="Calibri" w:hAnsi="Calibri" w:cs="Calibri"/>
          <w:sz w:val="22"/>
          <w:szCs w:val="22"/>
        </w:rPr>
      </w:pPr>
      <w:r w:rsidRPr="00230EF7">
        <w:rPr>
          <w:rFonts w:ascii="Calibri" w:hAnsi="Calibri" w:cs="Calibri"/>
          <w:sz w:val="22"/>
          <w:szCs w:val="22"/>
        </w:rPr>
        <w:t xml:space="preserve">opportunities for productive uses of energy, entrepreneurship and ECOS </w:t>
      </w:r>
      <w:r w:rsidR="00D050DD">
        <w:rPr>
          <w:rFonts w:ascii="Calibri" w:hAnsi="Calibri" w:cs="Calibri"/>
          <w:sz w:val="22"/>
          <w:szCs w:val="22"/>
        </w:rPr>
        <w:t xml:space="preserve">governance </w:t>
      </w:r>
      <w:r w:rsidR="0055586A">
        <w:rPr>
          <w:rFonts w:ascii="Calibri" w:hAnsi="Calibri" w:cs="Calibri"/>
          <w:sz w:val="22"/>
          <w:szCs w:val="22"/>
        </w:rPr>
        <w:t>empowering;</w:t>
      </w:r>
      <w:r w:rsidRPr="00230EF7">
        <w:rPr>
          <w:rFonts w:ascii="Calibri" w:hAnsi="Calibri" w:cs="Calibri"/>
          <w:sz w:val="22"/>
          <w:szCs w:val="22"/>
        </w:rPr>
        <w:t xml:space="preserve"> </w:t>
      </w:r>
    </w:p>
    <w:p w14:paraId="3BD40D0F" w14:textId="77777777" w:rsidR="00E06E40" w:rsidRDefault="00E06E40" w:rsidP="00230EF7">
      <w:pPr>
        <w:numPr>
          <w:ilvl w:val="1"/>
          <w:numId w:val="14"/>
        </w:numPr>
        <w:spacing w:line="240" w:lineRule="auto"/>
        <w:rPr>
          <w:rFonts w:ascii="Calibri" w:hAnsi="Calibri" w:cs="Calibri"/>
          <w:sz w:val="22"/>
          <w:szCs w:val="22"/>
        </w:rPr>
      </w:pPr>
      <w:r w:rsidRPr="00230EF7">
        <w:rPr>
          <w:rFonts w:ascii="Calibri" w:hAnsi="Calibri" w:cs="Calibri"/>
          <w:sz w:val="22"/>
          <w:szCs w:val="22"/>
        </w:rPr>
        <w:t xml:space="preserve">recommendations to support the delivery of the National Certificate in Sustainable Energy Level 4 (Solar Energy); and </w:t>
      </w:r>
    </w:p>
    <w:p w14:paraId="5105D702" w14:textId="77777777" w:rsidR="00E06E40" w:rsidRPr="00230EF7" w:rsidRDefault="00E06E40" w:rsidP="00230EF7">
      <w:pPr>
        <w:numPr>
          <w:ilvl w:val="1"/>
          <w:numId w:val="14"/>
        </w:numPr>
        <w:spacing w:line="240" w:lineRule="auto"/>
        <w:rPr>
          <w:rFonts w:ascii="Calibri" w:hAnsi="Calibri" w:cs="Calibri"/>
          <w:sz w:val="22"/>
          <w:szCs w:val="22"/>
        </w:rPr>
      </w:pPr>
      <w:r w:rsidRPr="00230EF7">
        <w:rPr>
          <w:rFonts w:ascii="Calibri" w:hAnsi="Calibri" w:cs="Calibri"/>
          <w:sz w:val="22"/>
          <w:szCs w:val="22"/>
        </w:rPr>
        <w:t xml:space="preserve">recommendations for future renewable energy investments, including inputs to Tonga's proposed G-RES national project with UNIDO. </w:t>
      </w:r>
    </w:p>
    <w:p w14:paraId="10089528" w14:textId="77777777" w:rsidR="006D7905" w:rsidRDefault="006D7905" w:rsidP="000918A1">
      <w:pPr>
        <w:spacing w:line="276" w:lineRule="auto"/>
        <w:jc w:val="both"/>
        <w:rPr>
          <w:rFonts w:ascii="Calibri Light" w:eastAsia="Times New Roman" w:hAnsi="Calibri Light" w:cs="Times New Roman"/>
          <w:b/>
          <w:bCs/>
          <w:color w:val="2E74B5"/>
          <w:kern w:val="2"/>
          <w:sz w:val="26"/>
          <w:szCs w:val="26"/>
          <w14:ligatures w14:val="standardContextual"/>
        </w:rPr>
      </w:pPr>
    </w:p>
    <w:p w14:paraId="52A161D0" w14:textId="77777777" w:rsidR="003C7454" w:rsidRDefault="003C7454" w:rsidP="000918A1">
      <w:pPr>
        <w:spacing w:line="276" w:lineRule="auto"/>
        <w:jc w:val="both"/>
        <w:rPr>
          <w:rFonts w:ascii="Calibri Light" w:eastAsia="Times New Roman" w:hAnsi="Calibri Light" w:cs="Times New Roman"/>
          <w:b/>
          <w:bCs/>
          <w:color w:val="2E74B5"/>
          <w:kern w:val="2"/>
          <w:sz w:val="26"/>
          <w:szCs w:val="26"/>
          <w14:ligatures w14:val="standardContextual"/>
        </w:rPr>
      </w:pPr>
    </w:p>
    <w:p w14:paraId="674CB989" w14:textId="77777777" w:rsidR="003C7454" w:rsidRDefault="003C7454" w:rsidP="000918A1">
      <w:pPr>
        <w:spacing w:line="276" w:lineRule="auto"/>
        <w:jc w:val="both"/>
        <w:rPr>
          <w:rFonts w:ascii="Calibri Light" w:eastAsia="Times New Roman" w:hAnsi="Calibri Light" w:cs="Times New Roman"/>
          <w:b/>
          <w:bCs/>
          <w:color w:val="2E74B5"/>
          <w:kern w:val="2"/>
          <w:sz w:val="26"/>
          <w:szCs w:val="26"/>
          <w14:ligatures w14:val="standardContextual"/>
        </w:rPr>
      </w:pPr>
    </w:p>
    <w:p w14:paraId="3581C20C" w14:textId="77777777" w:rsidR="003C7454" w:rsidRDefault="003C7454" w:rsidP="000918A1">
      <w:pPr>
        <w:spacing w:line="276" w:lineRule="auto"/>
        <w:jc w:val="both"/>
        <w:rPr>
          <w:rFonts w:ascii="Calibri Light" w:eastAsia="Times New Roman" w:hAnsi="Calibri Light" w:cs="Times New Roman"/>
          <w:b/>
          <w:bCs/>
          <w:color w:val="2E74B5"/>
          <w:kern w:val="2"/>
          <w:sz w:val="26"/>
          <w:szCs w:val="26"/>
          <w14:ligatures w14:val="standardContextual"/>
        </w:rPr>
      </w:pPr>
    </w:p>
    <w:p w14:paraId="2674353D" w14:textId="77777777" w:rsidR="003C7454" w:rsidRDefault="003C7454" w:rsidP="000918A1">
      <w:pPr>
        <w:spacing w:line="276" w:lineRule="auto"/>
        <w:jc w:val="both"/>
        <w:rPr>
          <w:rFonts w:ascii="Calibri Light" w:eastAsia="Times New Roman" w:hAnsi="Calibri Light" w:cs="Times New Roman"/>
          <w:b/>
          <w:bCs/>
          <w:color w:val="2E74B5"/>
          <w:kern w:val="2"/>
          <w:sz w:val="26"/>
          <w:szCs w:val="26"/>
          <w14:ligatures w14:val="standardContextual"/>
        </w:rPr>
      </w:pPr>
    </w:p>
    <w:p w14:paraId="3BC983EF" w14:textId="77777777" w:rsidR="003C7454" w:rsidRDefault="003C7454" w:rsidP="000918A1">
      <w:pPr>
        <w:spacing w:line="276" w:lineRule="auto"/>
        <w:jc w:val="both"/>
        <w:rPr>
          <w:rFonts w:ascii="Calibri Light" w:eastAsia="Times New Roman" w:hAnsi="Calibri Light" w:cs="Times New Roman"/>
          <w:b/>
          <w:bCs/>
          <w:color w:val="2E74B5"/>
          <w:kern w:val="2"/>
          <w:sz w:val="26"/>
          <w:szCs w:val="26"/>
          <w14:ligatures w14:val="standardContextual"/>
        </w:rPr>
      </w:pPr>
    </w:p>
    <w:p w14:paraId="27107EAD" w14:textId="77777777" w:rsidR="003C7454" w:rsidRDefault="003C7454" w:rsidP="000918A1">
      <w:pPr>
        <w:spacing w:line="276" w:lineRule="auto"/>
        <w:jc w:val="both"/>
        <w:rPr>
          <w:rFonts w:ascii="Calibri Light" w:eastAsia="Times New Roman" w:hAnsi="Calibri Light" w:cs="Times New Roman"/>
          <w:b/>
          <w:bCs/>
          <w:color w:val="2E74B5"/>
          <w:kern w:val="2"/>
          <w:sz w:val="26"/>
          <w:szCs w:val="26"/>
          <w14:ligatures w14:val="standardContextual"/>
        </w:rPr>
      </w:pPr>
    </w:p>
    <w:p w14:paraId="1186710C" w14:textId="77777777" w:rsidR="003C7454" w:rsidRDefault="003C7454" w:rsidP="000918A1">
      <w:pPr>
        <w:spacing w:line="276" w:lineRule="auto"/>
        <w:jc w:val="both"/>
        <w:rPr>
          <w:rFonts w:ascii="Calibri Light" w:eastAsia="Times New Roman" w:hAnsi="Calibri Light" w:cs="Times New Roman"/>
          <w:b/>
          <w:bCs/>
          <w:color w:val="2E74B5"/>
          <w:kern w:val="2"/>
          <w:sz w:val="26"/>
          <w:szCs w:val="26"/>
          <w14:ligatures w14:val="standardContextual"/>
        </w:rPr>
      </w:pPr>
    </w:p>
    <w:p w14:paraId="6BB3A37A" w14:textId="77777777" w:rsidR="003C7454" w:rsidRDefault="003C7454" w:rsidP="000918A1">
      <w:pPr>
        <w:spacing w:line="276" w:lineRule="auto"/>
        <w:jc w:val="both"/>
        <w:rPr>
          <w:rFonts w:ascii="Calibri Light" w:eastAsia="Times New Roman" w:hAnsi="Calibri Light" w:cs="Times New Roman"/>
          <w:b/>
          <w:bCs/>
          <w:color w:val="2E74B5"/>
          <w:kern w:val="2"/>
          <w:sz w:val="26"/>
          <w:szCs w:val="26"/>
          <w14:ligatures w14:val="standardContextual"/>
        </w:rPr>
      </w:pPr>
    </w:p>
    <w:p w14:paraId="65599764" w14:textId="77777777" w:rsidR="003C7454" w:rsidRDefault="003C7454" w:rsidP="000918A1">
      <w:pPr>
        <w:spacing w:line="276" w:lineRule="auto"/>
        <w:jc w:val="both"/>
        <w:rPr>
          <w:rFonts w:ascii="Calibri Light" w:eastAsia="Times New Roman" w:hAnsi="Calibri Light" w:cs="Times New Roman"/>
          <w:b/>
          <w:bCs/>
          <w:color w:val="2E74B5"/>
          <w:kern w:val="2"/>
          <w:sz w:val="26"/>
          <w:szCs w:val="26"/>
          <w14:ligatures w14:val="standardContextual"/>
        </w:rPr>
      </w:pPr>
    </w:p>
    <w:p w14:paraId="51C4E595" w14:textId="77777777" w:rsidR="006D7905" w:rsidRDefault="006D7905" w:rsidP="000918A1">
      <w:pPr>
        <w:spacing w:line="276" w:lineRule="auto"/>
        <w:jc w:val="both"/>
        <w:rPr>
          <w:rFonts w:ascii="Calibri Light" w:eastAsia="Times New Roman" w:hAnsi="Calibri Light" w:cs="Times New Roman"/>
          <w:b/>
          <w:bCs/>
          <w:color w:val="2E74B5"/>
          <w:kern w:val="2"/>
          <w:sz w:val="26"/>
          <w:szCs w:val="26"/>
          <w14:ligatures w14:val="standardContextual"/>
        </w:rPr>
      </w:pPr>
    </w:p>
    <w:p w14:paraId="1E8BFC86" w14:textId="77777777" w:rsidR="006D7905" w:rsidRDefault="006D7905" w:rsidP="000918A1">
      <w:pPr>
        <w:spacing w:line="276" w:lineRule="auto"/>
        <w:jc w:val="both"/>
        <w:rPr>
          <w:rFonts w:ascii="Calibri Light" w:eastAsia="Times New Roman" w:hAnsi="Calibri Light" w:cs="Times New Roman"/>
          <w:b/>
          <w:bCs/>
          <w:color w:val="2E74B5"/>
          <w:kern w:val="2"/>
          <w:sz w:val="26"/>
          <w:szCs w:val="26"/>
          <w14:ligatures w14:val="standardContextual"/>
        </w:rPr>
      </w:pPr>
    </w:p>
    <w:p w14:paraId="0254DE9A" w14:textId="787CBAE7" w:rsidR="00E319E4" w:rsidRDefault="008E054A" w:rsidP="000918A1">
      <w:pPr>
        <w:spacing w:line="276" w:lineRule="auto"/>
        <w:jc w:val="both"/>
        <w:rPr>
          <w:rFonts w:ascii="Calibri" w:hAnsi="Calibri" w:cs="Calibri"/>
        </w:rPr>
      </w:pPr>
      <w:r w:rsidRPr="000B01B6">
        <w:rPr>
          <w:rFonts w:ascii="Calibri Light" w:eastAsia="Times New Roman" w:hAnsi="Calibri Light" w:cs="Times New Roman"/>
          <w:b/>
          <w:bCs/>
          <w:color w:val="2E74B5"/>
          <w:kern w:val="2"/>
          <w:sz w:val="26"/>
          <w:szCs w:val="26"/>
          <w14:ligatures w14:val="standardContextual"/>
        </w:rPr>
        <w:lastRenderedPageBreak/>
        <w:t>Annex 1</w:t>
      </w:r>
      <w:r w:rsidR="005219DC" w:rsidRPr="000B01B6">
        <w:rPr>
          <w:rFonts w:ascii="Calibri Light" w:eastAsia="Times New Roman" w:hAnsi="Calibri Light" w:cs="Times New Roman"/>
          <w:b/>
          <w:bCs/>
          <w:color w:val="2E74B5"/>
          <w:kern w:val="2"/>
          <w:sz w:val="26"/>
          <w:szCs w:val="26"/>
          <w14:ligatures w14:val="standardContextual"/>
        </w:rPr>
        <w:t>:</w:t>
      </w:r>
      <w:r w:rsidR="005219DC">
        <w:rPr>
          <w:rFonts w:ascii="Calibri" w:hAnsi="Calibri" w:cs="Calibri"/>
        </w:rPr>
        <w:t xml:space="preserve"> Tentative </w:t>
      </w:r>
      <w:r w:rsidR="00737F25">
        <w:rPr>
          <w:rFonts w:ascii="Calibri" w:hAnsi="Calibri" w:cs="Calibri"/>
        </w:rPr>
        <w:t>agenda for the community</w:t>
      </w:r>
      <w:r w:rsidR="00376105">
        <w:rPr>
          <w:rFonts w:ascii="Calibri" w:hAnsi="Calibri" w:cs="Calibri"/>
        </w:rPr>
        <w:t xml:space="preserve"> training and</w:t>
      </w:r>
      <w:r w:rsidR="00737F25">
        <w:rPr>
          <w:rFonts w:ascii="Calibri" w:hAnsi="Calibri" w:cs="Calibri"/>
        </w:rPr>
        <w:t xml:space="preserve"> consultation meeting</w:t>
      </w:r>
    </w:p>
    <w:tbl>
      <w:tblPr>
        <w:tblStyle w:val="TableGrid"/>
        <w:tblW w:w="9356" w:type="dxa"/>
        <w:tblInd w:w="-289" w:type="dxa"/>
        <w:tblLook w:val="04A0" w:firstRow="1" w:lastRow="0" w:firstColumn="1" w:lastColumn="0" w:noHBand="0" w:noVBand="1"/>
      </w:tblPr>
      <w:tblGrid>
        <w:gridCol w:w="5387"/>
        <w:gridCol w:w="3969"/>
      </w:tblGrid>
      <w:tr w:rsidR="0077288E" w:rsidRPr="00E319E4" w14:paraId="0FE0269F" w14:textId="77777777" w:rsidTr="00C21EDD">
        <w:tc>
          <w:tcPr>
            <w:tcW w:w="5387" w:type="dxa"/>
            <w:shd w:val="clear" w:color="auto" w:fill="C1F0C7" w:themeFill="accent3" w:themeFillTint="33"/>
          </w:tcPr>
          <w:p w14:paraId="02031E15" w14:textId="77777777" w:rsidR="0077288E" w:rsidRPr="00C21EDD" w:rsidRDefault="0077288E" w:rsidP="00006994">
            <w:pPr>
              <w:rPr>
                <w:rFonts w:ascii="Calibri" w:hAnsi="Calibri" w:cs="Calibri"/>
                <w:b/>
                <w:bCs/>
              </w:rPr>
            </w:pPr>
            <w:r w:rsidRPr="00C21EDD">
              <w:rPr>
                <w:rFonts w:ascii="Calibri" w:hAnsi="Calibri" w:cs="Calibri"/>
                <w:b/>
                <w:bCs/>
              </w:rPr>
              <w:t>Agenda items (proposed high-level topics)</w:t>
            </w:r>
          </w:p>
        </w:tc>
        <w:tc>
          <w:tcPr>
            <w:tcW w:w="3969" w:type="dxa"/>
            <w:shd w:val="clear" w:color="auto" w:fill="C1F0C7" w:themeFill="accent3" w:themeFillTint="33"/>
          </w:tcPr>
          <w:p w14:paraId="4CA5CE17" w14:textId="77777777" w:rsidR="0077288E" w:rsidRPr="00C21EDD" w:rsidRDefault="0077288E" w:rsidP="00006994">
            <w:pPr>
              <w:jc w:val="center"/>
              <w:rPr>
                <w:rFonts w:ascii="Calibri" w:hAnsi="Calibri" w:cs="Calibri"/>
                <w:b/>
                <w:bCs/>
              </w:rPr>
            </w:pPr>
            <w:r w:rsidRPr="00C21EDD">
              <w:rPr>
                <w:rFonts w:ascii="Calibri" w:hAnsi="Calibri" w:cs="Calibri"/>
                <w:b/>
                <w:bCs/>
              </w:rPr>
              <w:t>Facilitator /presenter</w:t>
            </w:r>
          </w:p>
        </w:tc>
      </w:tr>
      <w:tr w:rsidR="0077288E" w:rsidRPr="00E319E4" w14:paraId="48826EF9" w14:textId="77777777" w:rsidTr="00006994">
        <w:tc>
          <w:tcPr>
            <w:tcW w:w="5387" w:type="dxa"/>
          </w:tcPr>
          <w:p w14:paraId="25365936" w14:textId="77777777" w:rsidR="0077288E" w:rsidRPr="00E319E4" w:rsidRDefault="0077288E" w:rsidP="00006994">
            <w:pPr>
              <w:jc w:val="both"/>
              <w:rPr>
                <w:rFonts w:ascii="Calibri" w:hAnsi="Calibri" w:cs="Calibri"/>
                <w:lang w:val="en-NZ"/>
              </w:rPr>
            </w:pPr>
            <w:r w:rsidRPr="00E319E4">
              <w:rPr>
                <w:rFonts w:ascii="Calibri" w:hAnsi="Calibri" w:cs="Calibri"/>
                <w:lang w:val="en-NZ"/>
              </w:rPr>
              <w:t>Opening, introductory remarks (10 minutes)</w:t>
            </w:r>
          </w:p>
        </w:tc>
        <w:tc>
          <w:tcPr>
            <w:tcW w:w="3969" w:type="dxa"/>
          </w:tcPr>
          <w:p w14:paraId="31092FFB" w14:textId="77777777" w:rsidR="0077288E" w:rsidRPr="00E319E4" w:rsidRDefault="0077288E" w:rsidP="00006994">
            <w:pPr>
              <w:jc w:val="both"/>
              <w:rPr>
                <w:rFonts w:ascii="Calibri" w:hAnsi="Calibri" w:cs="Calibri"/>
                <w:lang w:val="en-NZ"/>
              </w:rPr>
            </w:pPr>
            <w:r w:rsidRPr="00E319E4">
              <w:rPr>
                <w:rFonts w:ascii="Calibri" w:hAnsi="Calibri" w:cs="Calibri"/>
                <w:lang w:val="en-NZ"/>
              </w:rPr>
              <w:t>MEDIECC/ Tonga Department of Energy</w:t>
            </w:r>
          </w:p>
        </w:tc>
      </w:tr>
      <w:tr w:rsidR="0077288E" w:rsidRPr="00E319E4" w14:paraId="4F9DF1FB" w14:textId="77777777" w:rsidTr="00006994">
        <w:tc>
          <w:tcPr>
            <w:tcW w:w="5387" w:type="dxa"/>
          </w:tcPr>
          <w:p w14:paraId="4EE8288A" w14:textId="77777777" w:rsidR="0077288E" w:rsidRPr="00E319E4" w:rsidRDefault="0077288E" w:rsidP="00006994">
            <w:pPr>
              <w:jc w:val="both"/>
              <w:rPr>
                <w:rFonts w:ascii="Calibri" w:hAnsi="Calibri" w:cs="Calibri"/>
                <w:lang w:val="en-NZ"/>
              </w:rPr>
            </w:pPr>
            <w:r w:rsidRPr="00E319E4">
              <w:rPr>
                <w:rFonts w:ascii="Calibri" w:hAnsi="Calibri" w:cs="Calibri"/>
                <w:lang w:val="en-NZ"/>
              </w:rPr>
              <w:t xml:space="preserve">Introduction and overview of energy sector in Tonga </w:t>
            </w:r>
          </w:p>
          <w:p w14:paraId="3B68070E" w14:textId="77777777" w:rsidR="0077288E" w:rsidRPr="00E319E4" w:rsidRDefault="0077288E" w:rsidP="0077288E">
            <w:pPr>
              <w:pStyle w:val="ListParagraph"/>
              <w:numPr>
                <w:ilvl w:val="0"/>
                <w:numId w:val="15"/>
              </w:numPr>
              <w:spacing w:line="240" w:lineRule="auto"/>
              <w:jc w:val="both"/>
              <w:rPr>
                <w:rFonts w:ascii="Calibri" w:hAnsi="Calibri" w:cs="Calibri"/>
                <w:lang w:val="en-NZ"/>
              </w:rPr>
            </w:pPr>
            <w:r w:rsidRPr="00E319E4">
              <w:rPr>
                <w:rFonts w:ascii="Calibri" w:hAnsi="Calibri" w:cs="Calibri"/>
                <w:lang w:val="en-NZ"/>
              </w:rPr>
              <w:t>Legislations in place</w:t>
            </w:r>
          </w:p>
          <w:p w14:paraId="20E38485" w14:textId="77777777" w:rsidR="0077288E" w:rsidRPr="00E319E4" w:rsidRDefault="0077288E" w:rsidP="0077288E">
            <w:pPr>
              <w:pStyle w:val="ListParagraph"/>
              <w:numPr>
                <w:ilvl w:val="0"/>
                <w:numId w:val="15"/>
              </w:numPr>
              <w:spacing w:line="240" w:lineRule="auto"/>
              <w:jc w:val="both"/>
              <w:rPr>
                <w:rFonts w:ascii="Calibri" w:hAnsi="Calibri" w:cs="Calibri"/>
                <w:lang w:val="en-NZ"/>
              </w:rPr>
            </w:pPr>
            <w:r w:rsidRPr="00E319E4">
              <w:rPr>
                <w:rFonts w:ascii="Calibri" w:hAnsi="Calibri" w:cs="Calibri"/>
                <w:lang w:val="en-NZ"/>
              </w:rPr>
              <w:t>Current national energy plans /policies etc. (energy targets)</w:t>
            </w:r>
          </w:p>
          <w:p w14:paraId="535FB363" w14:textId="77777777" w:rsidR="0077288E" w:rsidRPr="00E319E4" w:rsidRDefault="0077288E" w:rsidP="00006994">
            <w:pPr>
              <w:jc w:val="both"/>
              <w:rPr>
                <w:rFonts w:ascii="Calibri" w:hAnsi="Calibri" w:cs="Calibri"/>
                <w:lang w:val="en-NZ"/>
              </w:rPr>
            </w:pPr>
          </w:p>
          <w:p w14:paraId="3D926B13" w14:textId="77777777" w:rsidR="0077288E" w:rsidRPr="00E319E4" w:rsidRDefault="0077288E" w:rsidP="0077288E">
            <w:pPr>
              <w:jc w:val="both"/>
              <w:rPr>
                <w:rFonts w:ascii="Calibri" w:hAnsi="Calibri" w:cs="Calibri"/>
                <w:lang w:val="en-NZ"/>
              </w:rPr>
            </w:pPr>
          </w:p>
        </w:tc>
        <w:tc>
          <w:tcPr>
            <w:tcW w:w="3969" w:type="dxa"/>
          </w:tcPr>
          <w:p w14:paraId="352280A9" w14:textId="77777777" w:rsidR="0077288E" w:rsidRPr="00E319E4" w:rsidRDefault="0077288E" w:rsidP="00006994">
            <w:pPr>
              <w:jc w:val="both"/>
              <w:rPr>
                <w:rFonts w:ascii="Calibri" w:hAnsi="Calibri" w:cs="Calibri"/>
                <w:lang w:val="en-NZ"/>
              </w:rPr>
            </w:pPr>
          </w:p>
          <w:p w14:paraId="07AE952F" w14:textId="4583C55F" w:rsidR="0077288E" w:rsidRPr="00E319E4" w:rsidRDefault="0077288E" w:rsidP="00006994">
            <w:pPr>
              <w:jc w:val="both"/>
              <w:rPr>
                <w:rFonts w:ascii="Calibri" w:hAnsi="Calibri" w:cs="Calibri"/>
                <w:lang w:val="en-NZ"/>
              </w:rPr>
            </w:pPr>
            <w:r w:rsidRPr="00E319E4">
              <w:rPr>
                <w:rFonts w:ascii="Calibri" w:hAnsi="Calibri" w:cs="Calibri"/>
                <w:lang w:val="en-NZ"/>
              </w:rPr>
              <w:t xml:space="preserve">DoE </w:t>
            </w:r>
          </w:p>
        </w:tc>
      </w:tr>
      <w:tr w:rsidR="0077288E" w:rsidRPr="00E319E4" w14:paraId="1D13E94C" w14:textId="77777777" w:rsidTr="00006994">
        <w:tc>
          <w:tcPr>
            <w:tcW w:w="5387" w:type="dxa"/>
          </w:tcPr>
          <w:p w14:paraId="79591614" w14:textId="77777777" w:rsidR="0077288E" w:rsidRPr="00E319E4" w:rsidRDefault="0077288E" w:rsidP="00006994">
            <w:pPr>
              <w:jc w:val="both"/>
              <w:rPr>
                <w:rFonts w:ascii="Calibri" w:hAnsi="Calibri" w:cs="Calibri"/>
                <w:lang w:val="en-NZ"/>
              </w:rPr>
            </w:pPr>
            <w:r w:rsidRPr="00E319E4">
              <w:rPr>
                <w:rFonts w:ascii="Calibri" w:hAnsi="Calibri" w:cs="Calibri"/>
                <w:lang w:val="en-NZ"/>
              </w:rPr>
              <w:t xml:space="preserve">Highlight of major Renewable Energy and Energy Efficiency Projects – ongoing and future pipeline projects </w:t>
            </w:r>
          </w:p>
          <w:p w14:paraId="0488DB82" w14:textId="77777777" w:rsidR="00B47A80" w:rsidRPr="00E319E4" w:rsidRDefault="00B47A80" w:rsidP="00006994">
            <w:pPr>
              <w:jc w:val="both"/>
              <w:rPr>
                <w:rFonts w:ascii="Calibri" w:hAnsi="Calibri" w:cs="Calibri"/>
                <w:lang w:val="en-NZ"/>
              </w:rPr>
            </w:pPr>
          </w:p>
          <w:p w14:paraId="3803B444" w14:textId="47327076" w:rsidR="00B47A80" w:rsidRPr="00E319E4" w:rsidRDefault="00B47A80" w:rsidP="00006994">
            <w:pPr>
              <w:jc w:val="both"/>
              <w:rPr>
                <w:rFonts w:ascii="Calibri" w:hAnsi="Calibri" w:cs="Calibri"/>
                <w:lang w:val="en-NZ"/>
              </w:rPr>
            </w:pPr>
            <w:r w:rsidRPr="00E319E4">
              <w:rPr>
                <w:rFonts w:ascii="Calibri" w:hAnsi="Calibri" w:cs="Calibri"/>
                <w:lang w:val="en-NZ"/>
              </w:rPr>
              <w:t>OIREP &amp; TREP projects</w:t>
            </w:r>
          </w:p>
          <w:p w14:paraId="69B0ECAF" w14:textId="77777777" w:rsidR="0077288E" w:rsidRPr="00E319E4" w:rsidRDefault="0077288E" w:rsidP="00006994">
            <w:pPr>
              <w:jc w:val="both"/>
              <w:rPr>
                <w:rFonts w:ascii="Calibri" w:hAnsi="Calibri" w:cs="Calibri"/>
                <w:lang w:val="en-NZ"/>
              </w:rPr>
            </w:pPr>
          </w:p>
          <w:p w14:paraId="73DB6074" w14:textId="77777777" w:rsidR="0077288E" w:rsidRPr="00E319E4" w:rsidRDefault="0077288E" w:rsidP="0077288E">
            <w:pPr>
              <w:jc w:val="both"/>
              <w:rPr>
                <w:rFonts w:ascii="Calibri" w:hAnsi="Calibri" w:cs="Calibri"/>
                <w:lang w:val="en-NZ"/>
              </w:rPr>
            </w:pPr>
          </w:p>
        </w:tc>
        <w:tc>
          <w:tcPr>
            <w:tcW w:w="3969" w:type="dxa"/>
          </w:tcPr>
          <w:p w14:paraId="42102B6A" w14:textId="77777777" w:rsidR="0077288E" w:rsidRPr="00E319E4" w:rsidRDefault="0077288E" w:rsidP="00006994">
            <w:pPr>
              <w:jc w:val="both"/>
              <w:rPr>
                <w:rFonts w:ascii="Calibri" w:hAnsi="Calibri" w:cs="Calibri"/>
                <w:lang w:val="en-NZ"/>
              </w:rPr>
            </w:pPr>
          </w:p>
          <w:p w14:paraId="015E634B" w14:textId="67537CCD" w:rsidR="0077288E" w:rsidRPr="00E319E4" w:rsidRDefault="0077288E" w:rsidP="00006994">
            <w:pPr>
              <w:jc w:val="both"/>
              <w:rPr>
                <w:rFonts w:ascii="Calibri" w:hAnsi="Calibri" w:cs="Calibri"/>
                <w:lang w:val="en-NZ"/>
              </w:rPr>
            </w:pPr>
            <w:r w:rsidRPr="00E319E4">
              <w:rPr>
                <w:rFonts w:ascii="Calibri" w:hAnsi="Calibri" w:cs="Calibri"/>
                <w:lang w:val="en-NZ"/>
              </w:rPr>
              <w:t xml:space="preserve">DoE </w:t>
            </w:r>
          </w:p>
        </w:tc>
      </w:tr>
      <w:tr w:rsidR="0077288E" w:rsidRPr="00E319E4" w14:paraId="140E67E4" w14:textId="77777777" w:rsidTr="00006994">
        <w:tc>
          <w:tcPr>
            <w:tcW w:w="5387" w:type="dxa"/>
          </w:tcPr>
          <w:p w14:paraId="1FE9D32B" w14:textId="77777777" w:rsidR="0077288E" w:rsidRPr="00E319E4" w:rsidRDefault="0077288E" w:rsidP="00006994">
            <w:pPr>
              <w:jc w:val="both"/>
              <w:rPr>
                <w:rFonts w:ascii="Calibri" w:hAnsi="Calibri" w:cs="Calibri"/>
                <w:lang w:val="en-NZ"/>
              </w:rPr>
            </w:pPr>
            <w:r w:rsidRPr="00E319E4">
              <w:rPr>
                <w:rFonts w:ascii="Calibri" w:hAnsi="Calibri" w:cs="Calibri"/>
                <w:lang w:val="en-NZ"/>
              </w:rPr>
              <w:t>Introduce PCCREEE and its roles and share experiences with their support provided to Pacific Islands Countries including Tonga, in terms of:</w:t>
            </w:r>
          </w:p>
          <w:p w14:paraId="6856CD55" w14:textId="77777777" w:rsidR="0077288E" w:rsidRPr="00E319E4" w:rsidRDefault="0077288E" w:rsidP="0077288E">
            <w:pPr>
              <w:pStyle w:val="ListParagraph"/>
              <w:numPr>
                <w:ilvl w:val="0"/>
                <w:numId w:val="16"/>
              </w:numPr>
              <w:spacing w:line="240" w:lineRule="auto"/>
              <w:jc w:val="both"/>
              <w:rPr>
                <w:rFonts w:ascii="Calibri" w:hAnsi="Calibri" w:cs="Calibri"/>
                <w:lang w:val="en-NZ"/>
              </w:rPr>
            </w:pPr>
            <w:r w:rsidRPr="00E319E4">
              <w:rPr>
                <w:rFonts w:ascii="Calibri" w:hAnsi="Calibri" w:cs="Calibri"/>
                <w:lang w:val="en-NZ"/>
              </w:rPr>
              <w:t xml:space="preserve">Sustainable Energy Business </w:t>
            </w:r>
            <w:proofErr w:type="spellStart"/>
            <w:r w:rsidRPr="00E319E4">
              <w:rPr>
                <w:rFonts w:ascii="Calibri" w:hAnsi="Calibri" w:cs="Calibri"/>
                <w:lang w:val="en-NZ"/>
              </w:rPr>
              <w:t>StartUp</w:t>
            </w:r>
            <w:proofErr w:type="spellEnd"/>
            <w:r w:rsidRPr="00E319E4">
              <w:rPr>
                <w:rFonts w:ascii="Calibri" w:hAnsi="Calibri" w:cs="Calibri"/>
                <w:lang w:val="en-NZ"/>
              </w:rPr>
              <w:t xml:space="preserve"> includes sustainable Energy qualifications in Tonga</w:t>
            </w:r>
          </w:p>
          <w:p w14:paraId="65101A9E" w14:textId="77777777" w:rsidR="0077288E" w:rsidRPr="00E319E4" w:rsidRDefault="0077288E" w:rsidP="0077288E">
            <w:pPr>
              <w:pStyle w:val="ListParagraph"/>
              <w:numPr>
                <w:ilvl w:val="0"/>
                <w:numId w:val="16"/>
              </w:numPr>
              <w:spacing w:line="240" w:lineRule="auto"/>
              <w:jc w:val="both"/>
              <w:rPr>
                <w:rFonts w:ascii="Calibri" w:hAnsi="Calibri" w:cs="Calibri"/>
                <w:lang w:val="en-NZ"/>
              </w:rPr>
            </w:pPr>
            <w:r w:rsidRPr="00E319E4">
              <w:rPr>
                <w:rFonts w:ascii="Calibri" w:hAnsi="Calibri" w:cs="Calibri"/>
                <w:lang w:val="en-NZ"/>
              </w:rPr>
              <w:t>Sustainable E-mobility – EVs etc</w:t>
            </w:r>
          </w:p>
          <w:p w14:paraId="35DA14BD" w14:textId="77777777" w:rsidR="0077288E" w:rsidRPr="00E319E4" w:rsidRDefault="0077288E" w:rsidP="0077288E">
            <w:pPr>
              <w:pStyle w:val="ListParagraph"/>
              <w:numPr>
                <w:ilvl w:val="0"/>
                <w:numId w:val="16"/>
              </w:numPr>
              <w:spacing w:line="240" w:lineRule="auto"/>
              <w:jc w:val="both"/>
              <w:rPr>
                <w:rFonts w:ascii="Calibri" w:hAnsi="Calibri" w:cs="Calibri"/>
                <w:lang w:val="en-NZ"/>
              </w:rPr>
            </w:pPr>
            <w:r w:rsidRPr="00E319E4">
              <w:rPr>
                <w:rFonts w:ascii="Calibri" w:hAnsi="Calibri" w:cs="Calibri"/>
                <w:lang w:val="en-NZ"/>
              </w:rPr>
              <w:t>Mini grids</w:t>
            </w:r>
          </w:p>
          <w:p w14:paraId="0A5A5B5F" w14:textId="77777777" w:rsidR="0077288E" w:rsidRPr="00E319E4" w:rsidRDefault="0077288E" w:rsidP="0077288E">
            <w:pPr>
              <w:pStyle w:val="ListParagraph"/>
              <w:numPr>
                <w:ilvl w:val="0"/>
                <w:numId w:val="16"/>
              </w:numPr>
              <w:spacing w:line="240" w:lineRule="auto"/>
              <w:jc w:val="both"/>
              <w:rPr>
                <w:rFonts w:ascii="Calibri" w:hAnsi="Calibri" w:cs="Calibri"/>
                <w:lang w:val="en-NZ"/>
              </w:rPr>
            </w:pPr>
            <w:r w:rsidRPr="00E319E4">
              <w:rPr>
                <w:rFonts w:ascii="Calibri" w:hAnsi="Calibri" w:cs="Calibri"/>
                <w:lang w:val="en-NZ"/>
              </w:rPr>
              <w:t>Energy Efficiency Investment</w:t>
            </w:r>
          </w:p>
          <w:p w14:paraId="477014A4" w14:textId="77777777" w:rsidR="0077288E" w:rsidRPr="00E319E4" w:rsidRDefault="0077288E" w:rsidP="00006994">
            <w:pPr>
              <w:jc w:val="both"/>
              <w:rPr>
                <w:rFonts w:ascii="Calibri" w:hAnsi="Calibri" w:cs="Calibri"/>
                <w:lang w:val="en-NZ"/>
              </w:rPr>
            </w:pPr>
          </w:p>
          <w:p w14:paraId="31D4BC35" w14:textId="11C00D5A" w:rsidR="0077288E" w:rsidRPr="00E319E4" w:rsidRDefault="0077288E" w:rsidP="00006994">
            <w:pPr>
              <w:jc w:val="both"/>
              <w:rPr>
                <w:rFonts w:ascii="Calibri" w:hAnsi="Calibri" w:cs="Calibri"/>
                <w:lang w:val="en-NZ"/>
              </w:rPr>
            </w:pPr>
          </w:p>
        </w:tc>
        <w:tc>
          <w:tcPr>
            <w:tcW w:w="3969" w:type="dxa"/>
          </w:tcPr>
          <w:p w14:paraId="494514EB" w14:textId="77777777" w:rsidR="0077288E" w:rsidRPr="00E319E4" w:rsidRDefault="0077288E" w:rsidP="00006994">
            <w:pPr>
              <w:jc w:val="both"/>
              <w:rPr>
                <w:rFonts w:ascii="Calibri" w:hAnsi="Calibri" w:cs="Calibri"/>
                <w:lang w:val="en-NZ"/>
              </w:rPr>
            </w:pPr>
          </w:p>
          <w:p w14:paraId="7A406923" w14:textId="77777777" w:rsidR="0077288E" w:rsidRPr="00E319E4" w:rsidRDefault="0077288E" w:rsidP="00006994">
            <w:pPr>
              <w:jc w:val="both"/>
              <w:rPr>
                <w:rFonts w:ascii="Calibri" w:hAnsi="Calibri" w:cs="Calibri"/>
                <w:lang w:val="en-NZ"/>
              </w:rPr>
            </w:pPr>
            <w:r w:rsidRPr="00E319E4">
              <w:rPr>
                <w:rFonts w:ascii="Calibri" w:hAnsi="Calibri" w:cs="Calibri"/>
                <w:lang w:val="en-NZ"/>
              </w:rPr>
              <w:t>PCREEE</w:t>
            </w:r>
          </w:p>
        </w:tc>
      </w:tr>
      <w:tr w:rsidR="003874D0" w:rsidRPr="00E319E4" w14:paraId="4B04F7CB" w14:textId="77777777" w:rsidTr="00006994">
        <w:tc>
          <w:tcPr>
            <w:tcW w:w="5387" w:type="dxa"/>
          </w:tcPr>
          <w:p w14:paraId="48F8C80C" w14:textId="6D515354" w:rsidR="003874D0" w:rsidRPr="00E319E4" w:rsidRDefault="003874D0" w:rsidP="00006994">
            <w:pPr>
              <w:jc w:val="both"/>
              <w:rPr>
                <w:rFonts w:ascii="Calibri" w:hAnsi="Calibri" w:cs="Calibri"/>
                <w:lang w:val="en-NZ"/>
              </w:rPr>
            </w:pPr>
            <w:r w:rsidRPr="00E319E4">
              <w:rPr>
                <w:rFonts w:ascii="Calibri" w:hAnsi="Calibri" w:cs="Calibri"/>
                <w:lang w:val="en-NZ"/>
              </w:rPr>
              <w:t>Sustainable energy Level IV and other relevant sustainable energy qualification</w:t>
            </w:r>
          </w:p>
        </w:tc>
        <w:tc>
          <w:tcPr>
            <w:tcW w:w="3969" w:type="dxa"/>
          </w:tcPr>
          <w:p w14:paraId="0B1F4E21" w14:textId="77852796" w:rsidR="003874D0" w:rsidRPr="00E319E4" w:rsidRDefault="003874D0" w:rsidP="00006994">
            <w:pPr>
              <w:jc w:val="both"/>
              <w:rPr>
                <w:rFonts w:ascii="Calibri" w:hAnsi="Calibri" w:cs="Calibri"/>
                <w:lang w:val="en-NZ"/>
              </w:rPr>
            </w:pPr>
            <w:r w:rsidRPr="00E319E4">
              <w:rPr>
                <w:rFonts w:ascii="Calibri" w:hAnsi="Calibri" w:cs="Calibri"/>
                <w:lang w:val="en-NZ"/>
              </w:rPr>
              <w:t>TNU</w:t>
            </w:r>
          </w:p>
        </w:tc>
      </w:tr>
      <w:tr w:rsidR="00EC01DD" w:rsidRPr="00E319E4" w14:paraId="3F37AAE9" w14:textId="77777777" w:rsidTr="00006994">
        <w:tc>
          <w:tcPr>
            <w:tcW w:w="5387" w:type="dxa"/>
          </w:tcPr>
          <w:p w14:paraId="73C00D98" w14:textId="77777777" w:rsidR="003874D0" w:rsidRPr="00E319E4" w:rsidRDefault="003874D0" w:rsidP="003874D0">
            <w:pPr>
              <w:numPr>
                <w:ilvl w:val="0"/>
                <w:numId w:val="17"/>
              </w:numPr>
              <w:jc w:val="both"/>
              <w:rPr>
                <w:rFonts w:ascii="Calibri" w:hAnsi="Calibri" w:cs="Calibri"/>
              </w:rPr>
            </w:pPr>
            <w:r w:rsidRPr="00E319E4">
              <w:rPr>
                <w:rFonts w:ascii="Calibri" w:hAnsi="Calibri" w:cs="Calibri"/>
              </w:rPr>
              <w:t xml:space="preserve">Establishing Society, including the Sustainable Electricity Society in the Outer Islands. </w:t>
            </w:r>
          </w:p>
          <w:p w14:paraId="29D663E0" w14:textId="77777777" w:rsidR="003874D0" w:rsidRPr="00E319E4" w:rsidRDefault="003874D0" w:rsidP="003874D0">
            <w:pPr>
              <w:numPr>
                <w:ilvl w:val="0"/>
                <w:numId w:val="18"/>
              </w:numPr>
              <w:jc w:val="both"/>
              <w:rPr>
                <w:rFonts w:ascii="Calibri" w:hAnsi="Calibri" w:cs="Calibri"/>
              </w:rPr>
            </w:pPr>
            <w:r w:rsidRPr="00E319E4">
              <w:rPr>
                <w:rFonts w:ascii="Calibri" w:hAnsi="Calibri" w:cs="Calibri"/>
              </w:rPr>
              <w:t>Roles and responsibilities of committee members</w:t>
            </w:r>
          </w:p>
          <w:p w14:paraId="20C25255" w14:textId="77777777" w:rsidR="003874D0" w:rsidRPr="00E319E4" w:rsidRDefault="003874D0" w:rsidP="003874D0">
            <w:pPr>
              <w:numPr>
                <w:ilvl w:val="0"/>
                <w:numId w:val="18"/>
              </w:numPr>
              <w:jc w:val="both"/>
              <w:rPr>
                <w:rFonts w:ascii="Calibri" w:hAnsi="Calibri" w:cs="Calibri"/>
              </w:rPr>
            </w:pPr>
            <w:r w:rsidRPr="00E319E4">
              <w:rPr>
                <w:rFonts w:ascii="Calibri" w:hAnsi="Calibri" w:cs="Calibri"/>
              </w:rPr>
              <w:t>Good governance and accountability</w:t>
            </w:r>
          </w:p>
          <w:p w14:paraId="59DD4511" w14:textId="77777777" w:rsidR="003874D0" w:rsidRPr="00E319E4" w:rsidRDefault="003874D0" w:rsidP="003874D0">
            <w:pPr>
              <w:numPr>
                <w:ilvl w:val="0"/>
                <w:numId w:val="18"/>
              </w:numPr>
              <w:jc w:val="both"/>
              <w:rPr>
                <w:rFonts w:ascii="Calibri" w:hAnsi="Calibri" w:cs="Calibri"/>
              </w:rPr>
            </w:pPr>
            <w:r w:rsidRPr="00E319E4">
              <w:rPr>
                <w:rFonts w:ascii="Calibri" w:hAnsi="Calibri" w:cs="Calibri"/>
              </w:rPr>
              <w:t>Long-term sustainability of community energy services</w:t>
            </w:r>
          </w:p>
          <w:p w14:paraId="18AF943D" w14:textId="77777777" w:rsidR="003874D0" w:rsidRPr="00E319E4" w:rsidRDefault="003874D0" w:rsidP="003874D0">
            <w:pPr>
              <w:numPr>
                <w:ilvl w:val="0"/>
                <w:numId w:val="18"/>
              </w:numPr>
              <w:jc w:val="both"/>
              <w:rPr>
                <w:rFonts w:ascii="Calibri" w:hAnsi="Calibri" w:cs="Calibri"/>
              </w:rPr>
            </w:pPr>
            <w:r w:rsidRPr="00E319E4">
              <w:rPr>
                <w:rFonts w:ascii="Calibri" w:hAnsi="Calibri" w:cs="Calibri"/>
              </w:rPr>
              <w:t>Introducing the Incorporated Societies Act 1999.</w:t>
            </w:r>
          </w:p>
          <w:p w14:paraId="22D6B3B1" w14:textId="77777777" w:rsidR="003874D0" w:rsidRPr="00E319E4" w:rsidRDefault="003874D0" w:rsidP="003874D0">
            <w:pPr>
              <w:jc w:val="both"/>
              <w:rPr>
                <w:rFonts w:ascii="Calibri" w:hAnsi="Calibri" w:cs="Calibri"/>
              </w:rPr>
            </w:pPr>
          </w:p>
          <w:p w14:paraId="21B84460" w14:textId="77777777" w:rsidR="003874D0" w:rsidRPr="00E319E4" w:rsidRDefault="003874D0" w:rsidP="003874D0">
            <w:pPr>
              <w:numPr>
                <w:ilvl w:val="0"/>
                <w:numId w:val="17"/>
              </w:numPr>
              <w:jc w:val="both"/>
              <w:rPr>
                <w:rFonts w:ascii="Calibri" w:hAnsi="Calibri" w:cs="Calibri"/>
              </w:rPr>
            </w:pPr>
            <w:r w:rsidRPr="00E319E4">
              <w:rPr>
                <w:rFonts w:ascii="Calibri" w:hAnsi="Calibri" w:cs="Calibri"/>
              </w:rPr>
              <w:t>Business start-up and Registration:</w:t>
            </w:r>
          </w:p>
          <w:p w14:paraId="3523DDC2" w14:textId="77777777" w:rsidR="003874D0" w:rsidRPr="00E319E4" w:rsidRDefault="003874D0" w:rsidP="003874D0">
            <w:pPr>
              <w:numPr>
                <w:ilvl w:val="0"/>
                <w:numId w:val="19"/>
              </w:numPr>
              <w:jc w:val="both"/>
              <w:rPr>
                <w:rFonts w:ascii="Calibri" w:hAnsi="Calibri" w:cs="Calibri"/>
              </w:rPr>
            </w:pPr>
            <w:r w:rsidRPr="00E319E4">
              <w:rPr>
                <w:rFonts w:ascii="Calibri" w:hAnsi="Calibri" w:cs="Calibri"/>
              </w:rPr>
              <w:t>Why register a business</w:t>
            </w:r>
          </w:p>
          <w:p w14:paraId="3BFF2EDF" w14:textId="77777777" w:rsidR="003874D0" w:rsidRPr="00E319E4" w:rsidRDefault="003874D0" w:rsidP="003874D0">
            <w:pPr>
              <w:numPr>
                <w:ilvl w:val="0"/>
                <w:numId w:val="19"/>
              </w:numPr>
              <w:jc w:val="both"/>
              <w:rPr>
                <w:rFonts w:ascii="Calibri" w:hAnsi="Calibri" w:cs="Calibri"/>
              </w:rPr>
            </w:pPr>
            <w:r w:rsidRPr="00E319E4">
              <w:rPr>
                <w:rFonts w:ascii="Calibri" w:hAnsi="Calibri" w:cs="Calibri"/>
              </w:rPr>
              <w:t>Business structures available in Tonga</w:t>
            </w:r>
          </w:p>
          <w:p w14:paraId="47B60138" w14:textId="77777777" w:rsidR="003874D0" w:rsidRPr="00E319E4" w:rsidRDefault="003874D0" w:rsidP="003874D0">
            <w:pPr>
              <w:numPr>
                <w:ilvl w:val="0"/>
                <w:numId w:val="19"/>
              </w:numPr>
              <w:jc w:val="both"/>
              <w:rPr>
                <w:rFonts w:ascii="Calibri" w:hAnsi="Calibri" w:cs="Calibri"/>
              </w:rPr>
            </w:pPr>
            <w:r w:rsidRPr="00E319E4">
              <w:rPr>
                <w:rFonts w:ascii="Calibri" w:hAnsi="Calibri" w:cs="Calibri"/>
              </w:rPr>
              <w:t>Licensing requirements</w:t>
            </w:r>
          </w:p>
          <w:p w14:paraId="2C59A3E0" w14:textId="77777777" w:rsidR="003874D0" w:rsidRPr="00E319E4" w:rsidRDefault="003874D0" w:rsidP="003874D0">
            <w:pPr>
              <w:numPr>
                <w:ilvl w:val="0"/>
                <w:numId w:val="19"/>
              </w:numPr>
              <w:jc w:val="both"/>
              <w:rPr>
                <w:rFonts w:ascii="Calibri" w:hAnsi="Calibri" w:cs="Calibri"/>
              </w:rPr>
            </w:pPr>
            <w:r w:rsidRPr="00E319E4">
              <w:rPr>
                <w:rFonts w:ascii="Calibri" w:hAnsi="Calibri" w:cs="Calibri"/>
              </w:rPr>
              <w:t>Registration online process.</w:t>
            </w:r>
          </w:p>
          <w:p w14:paraId="05F09CC0" w14:textId="77777777" w:rsidR="003874D0" w:rsidRPr="00E319E4" w:rsidRDefault="003874D0" w:rsidP="003874D0">
            <w:pPr>
              <w:numPr>
                <w:ilvl w:val="0"/>
                <w:numId w:val="19"/>
              </w:numPr>
              <w:jc w:val="both"/>
              <w:rPr>
                <w:rFonts w:ascii="Calibri" w:hAnsi="Calibri" w:cs="Calibri"/>
              </w:rPr>
            </w:pPr>
            <w:r w:rsidRPr="00E319E4">
              <w:rPr>
                <w:rFonts w:ascii="Calibri" w:hAnsi="Calibri" w:cs="Calibri"/>
              </w:rPr>
              <w:t>Business obligation.</w:t>
            </w:r>
          </w:p>
          <w:p w14:paraId="7ABA1317" w14:textId="77777777" w:rsidR="003874D0" w:rsidRPr="00E319E4" w:rsidRDefault="003874D0" w:rsidP="003874D0">
            <w:pPr>
              <w:jc w:val="both"/>
              <w:rPr>
                <w:rFonts w:ascii="Calibri" w:hAnsi="Calibri" w:cs="Calibri"/>
              </w:rPr>
            </w:pPr>
          </w:p>
          <w:p w14:paraId="4F7B530A" w14:textId="77777777" w:rsidR="003874D0" w:rsidRPr="00E319E4" w:rsidRDefault="003874D0" w:rsidP="003874D0">
            <w:pPr>
              <w:numPr>
                <w:ilvl w:val="0"/>
                <w:numId w:val="17"/>
              </w:numPr>
              <w:jc w:val="both"/>
              <w:rPr>
                <w:rFonts w:ascii="Calibri" w:hAnsi="Calibri" w:cs="Calibri"/>
              </w:rPr>
            </w:pPr>
            <w:r w:rsidRPr="00E319E4">
              <w:rPr>
                <w:rFonts w:ascii="Calibri" w:hAnsi="Calibri" w:cs="Calibri"/>
              </w:rPr>
              <w:t>Ministry Business Support Services:</w:t>
            </w:r>
          </w:p>
          <w:p w14:paraId="492D7FDF" w14:textId="77777777" w:rsidR="003874D0" w:rsidRPr="00E319E4" w:rsidRDefault="003874D0" w:rsidP="003874D0">
            <w:pPr>
              <w:numPr>
                <w:ilvl w:val="0"/>
                <w:numId w:val="20"/>
              </w:numPr>
              <w:jc w:val="both"/>
              <w:rPr>
                <w:rFonts w:ascii="Calibri" w:hAnsi="Calibri" w:cs="Calibri"/>
              </w:rPr>
            </w:pPr>
            <w:r w:rsidRPr="00E319E4">
              <w:rPr>
                <w:rFonts w:ascii="Calibri" w:hAnsi="Calibri" w:cs="Calibri"/>
              </w:rPr>
              <w:t>Business advisory services</w:t>
            </w:r>
          </w:p>
          <w:p w14:paraId="718F74A9" w14:textId="77777777" w:rsidR="003874D0" w:rsidRPr="00E319E4" w:rsidRDefault="003874D0" w:rsidP="003874D0">
            <w:pPr>
              <w:numPr>
                <w:ilvl w:val="0"/>
                <w:numId w:val="20"/>
              </w:numPr>
              <w:jc w:val="both"/>
              <w:rPr>
                <w:rFonts w:ascii="Calibri" w:hAnsi="Calibri" w:cs="Calibri"/>
              </w:rPr>
            </w:pPr>
            <w:r w:rsidRPr="00E319E4">
              <w:rPr>
                <w:rFonts w:ascii="Calibri" w:hAnsi="Calibri" w:cs="Calibri"/>
              </w:rPr>
              <w:t>Business planning</w:t>
            </w:r>
          </w:p>
          <w:p w14:paraId="277B71C1" w14:textId="77777777" w:rsidR="003874D0" w:rsidRPr="00E319E4" w:rsidRDefault="003874D0" w:rsidP="003874D0">
            <w:pPr>
              <w:numPr>
                <w:ilvl w:val="0"/>
                <w:numId w:val="20"/>
              </w:numPr>
              <w:jc w:val="both"/>
              <w:rPr>
                <w:rFonts w:ascii="Calibri" w:hAnsi="Calibri" w:cs="Calibri"/>
              </w:rPr>
            </w:pPr>
            <w:r w:rsidRPr="00E319E4">
              <w:rPr>
                <w:rFonts w:ascii="Calibri" w:hAnsi="Calibri" w:cs="Calibri"/>
              </w:rPr>
              <w:lastRenderedPageBreak/>
              <w:t>Entrepreneurship developments</w:t>
            </w:r>
          </w:p>
          <w:p w14:paraId="45C7C46B" w14:textId="77777777" w:rsidR="003874D0" w:rsidRPr="00E319E4" w:rsidRDefault="003874D0" w:rsidP="003874D0">
            <w:pPr>
              <w:numPr>
                <w:ilvl w:val="0"/>
                <w:numId w:val="20"/>
              </w:numPr>
              <w:jc w:val="both"/>
              <w:rPr>
                <w:rFonts w:ascii="Calibri" w:hAnsi="Calibri" w:cs="Calibri"/>
              </w:rPr>
            </w:pPr>
            <w:r w:rsidRPr="00E319E4">
              <w:rPr>
                <w:rFonts w:ascii="Calibri" w:hAnsi="Calibri" w:cs="Calibri"/>
              </w:rPr>
              <w:t>Access to training and mentoring</w:t>
            </w:r>
          </w:p>
          <w:p w14:paraId="1BC70567" w14:textId="77777777" w:rsidR="003874D0" w:rsidRPr="00E319E4" w:rsidRDefault="003874D0" w:rsidP="003874D0">
            <w:pPr>
              <w:numPr>
                <w:ilvl w:val="0"/>
                <w:numId w:val="20"/>
              </w:numPr>
              <w:jc w:val="both"/>
              <w:rPr>
                <w:rFonts w:ascii="Calibri" w:hAnsi="Calibri" w:cs="Calibri"/>
              </w:rPr>
            </w:pPr>
            <w:r w:rsidRPr="00E319E4">
              <w:rPr>
                <w:rFonts w:ascii="Calibri" w:hAnsi="Calibri" w:cs="Calibri"/>
              </w:rPr>
              <w:t xml:space="preserve">Government support </w:t>
            </w:r>
            <w:proofErr w:type="spellStart"/>
            <w:r w:rsidRPr="00E319E4">
              <w:rPr>
                <w:rFonts w:ascii="Calibri" w:hAnsi="Calibri" w:cs="Calibri"/>
              </w:rPr>
              <w:t>programmes</w:t>
            </w:r>
            <w:proofErr w:type="spellEnd"/>
            <w:r w:rsidRPr="00E319E4">
              <w:rPr>
                <w:rFonts w:ascii="Calibri" w:hAnsi="Calibri" w:cs="Calibri"/>
              </w:rPr>
              <w:t xml:space="preserve"> for the new financial year.</w:t>
            </w:r>
          </w:p>
          <w:p w14:paraId="3D2713AA" w14:textId="77777777" w:rsidR="003874D0" w:rsidRPr="00E319E4" w:rsidRDefault="003874D0" w:rsidP="003874D0">
            <w:pPr>
              <w:jc w:val="both"/>
              <w:rPr>
                <w:rFonts w:ascii="Calibri" w:hAnsi="Calibri" w:cs="Calibri"/>
              </w:rPr>
            </w:pPr>
          </w:p>
          <w:p w14:paraId="1F2A3308" w14:textId="77777777" w:rsidR="003874D0" w:rsidRPr="00E319E4" w:rsidRDefault="003874D0" w:rsidP="003874D0">
            <w:pPr>
              <w:numPr>
                <w:ilvl w:val="0"/>
                <w:numId w:val="17"/>
              </w:numPr>
              <w:jc w:val="both"/>
              <w:rPr>
                <w:rFonts w:ascii="Calibri" w:hAnsi="Calibri" w:cs="Calibri"/>
              </w:rPr>
            </w:pPr>
            <w:r w:rsidRPr="00E319E4">
              <w:rPr>
                <w:rFonts w:ascii="Calibri" w:hAnsi="Calibri" w:cs="Calibri"/>
              </w:rPr>
              <w:t>Consumer Protection and Compliance:</w:t>
            </w:r>
          </w:p>
          <w:p w14:paraId="30F47E51" w14:textId="77777777" w:rsidR="003874D0" w:rsidRPr="00E319E4" w:rsidRDefault="003874D0" w:rsidP="003874D0">
            <w:pPr>
              <w:numPr>
                <w:ilvl w:val="0"/>
                <w:numId w:val="21"/>
              </w:numPr>
              <w:jc w:val="both"/>
              <w:rPr>
                <w:rFonts w:ascii="Calibri" w:hAnsi="Calibri" w:cs="Calibri"/>
              </w:rPr>
            </w:pPr>
            <w:r w:rsidRPr="00E319E4">
              <w:rPr>
                <w:rFonts w:ascii="Calibri" w:hAnsi="Calibri" w:cs="Calibri"/>
              </w:rPr>
              <w:t>Consumer rights and responsibilities</w:t>
            </w:r>
          </w:p>
          <w:p w14:paraId="2E9EBD0C" w14:textId="77777777" w:rsidR="003874D0" w:rsidRPr="00E319E4" w:rsidRDefault="003874D0" w:rsidP="003874D0">
            <w:pPr>
              <w:numPr>
                <w:ilvl w:val="0"/>
                <w:numId w:val="21"/>
              </w:numPr>
              <w:jc w:val="both"/>
              <w:rPr>
                <w:rFonts w:ascii="Calibri" w:hAnsi="Calibri" w:cs="Calibri"/>
              </w:rPr>
            </w:pPr>
            <w:r w:rsidRPr="00E319E4">
              <w:rPr>
                <w:rFonts w:ascii="Calibri" w:hAnsi="Calibri" w:cs="Calibri"/>
              </w:rPr>
              <w:t>Fair pricing and service standards</w:t>
            </w:r>
          </w:p>
          <w:p w14:paraId="1AC7441D" w14:textId="77777777" w:rsidR="003874D0" w:rsidRPr="00E319E4" w:rsidRDefault="003874D0" w:rsidP="003874D0">
            <w:pPr>
              <w:numPr>
                <w:ilvl w:val="0"/>
                <w:numId w:val="21"/>
              </w:numPr>
              <w:jc w:val="both"/>
              <w:rPr>
                <w:rFonts w:ascii="Calibri" w:hAnsi="Calibri" w:cs="Calibri"/>
              </w:rPr>
            </w:pPr>
            <w:r w:rsidRPr="00E319E4">
              <w:rPr>
                <w:rFonts w:ascii="Calibri" w:hAnsi="Calibri" w:cs="Calibri"/>
              </w:rPr>
              <w:t>Compliant handling procedures</w:t>
            </w:r>
          </w:p>
          <w:p w14:paraId="698CBC56" w14:textId="77777777" w:rsidR="003874D0" w:rsidRPr="00E319E4" w:rsidRDefault="003874D0" w:rsidP="003874D0">
            <w:pPr>
              <w:numPr>
                <w:ilvl w:val="0"/>
                <w:numId w:val="21"/>
              </w:numPr>
              <w:jc w:val="both"/>
              <w:rPr>
                <w:rFonts w:ascii="Calibri" w:hAnsi="Calibri" w:cs="Calibri"/>
              </w:rPr>
            </w:pPr>
            <w:r w:rsidRPr="00E319E4">
              <w:rPr>
                <w:rFonts w:ascii="Calibri" w:hAnsi="Calibri" w:cs="Calibri"/>
              </w:rPr>
              <w:t>Consumer Protection Act requirements</w:t>
            </w:r>
          </w:p>
          <w:p w14:paraId="57222B19" w14:textId="77777777" w:rsidR="003874D0" w:rsidRPr="00E319E4" w:rsidRDefault="003874D0" w:rsidP="003874D0">
            <w:pPr>
              <w:numPr>
                <w:ilvl w:val="0"/>
                <w:numId w:val="21"/>
              </w:numPr>
              <w:jc w:val="both"/>
              <w:rPr>
                <w:rFonts w:ascii="Calibri" w:hAnsi="Calibri" w:cs="Calibri"/>
              </w:rPr>
            </w:pPr>
            <w:r w:rsidRPr="00E319E4">
              <w:rPr>
                <w:rFonts w:ascii="Calibri" w:hAnsi="Calibri" w:cs="Calibri"/>
              </w:rPr>
              <w:t xml:space="preserve">Ethical Services delivery. </w:t>
            </w:r>
          </w:p>
          <w:p w14:paraId="54DC4196" w14:textId="77777777" w:rsidR="003874D0" w:rsidRPr="00E319E4" w:rsidRDefault="003874D0" w:rsidP="003874D0">
            <w:pPr>
              <w:jc w:val="both"/>
              <w:rPr>
                <w:rFonts w:ascii="Calibri" w:hAnsi="Calibri" w:cs="Calibri"/>
              </w:rPr>
            </w:pPr>
          </w:p>
          <w:p w14:paraId="72950D10" w14:textId="25457265" w:rsidR="003874D0" w:rsidRPr="00E319E4" w:rsidRDefault="003874D0" w:rsidP="003874D0">
            <w:pPr>
              <w:numPr>
                <w:ilvl w:val="0"/>
                <w:numId w:val="17"/>
              </w:numPr>
              <w:jc w:val="both"/>
              <w:rPr>
                <w:rFonts w:ascii="Calibri" w:hAnsi="Calibri" w:cs="Calibri"/>
              </w:rPr>
            </w:pPr>
            <w:r w:rsidRPr="00E319E4">
              <w:rPr>
                <w:rFonts w:ascii="Calibri" w:hAnsi="Calibri" w:cs="Calibri"/>
              </w:rPr>
              <w:t>Compliance Requirements and Ministry Monitoring Compliance with obligations of society institutions</w:t>
            </w:r>
          </w:p>
          <w:p w14:paraId="31A3A9BE" w14:textId="77777777" w:rsidR="003874D0" w:rsidRPr="00E319E4" w:rsidRDefault="003874D0" w:rsidP="00E319E4">
            <w:pPr>
              <w:ind w:left="360"/>
              <w:jc w:val="both"/>
              <w:rPr>
                <w:rFonts w:ascii="Calibri" w:hAnsi="Calibri" w:cs="Calibri"/>
              </w:rPr>
            </w:pPr>
          </w:p>
          <w:p w14:paraId="5B231D5D" w14:textId="77777777" w:rsidR="003874D0" w:rsidRPr="00E319E4" w:rsidRDefault="003874D0" w:rsidP="00E319E4">
            <w:pPr>
              <w:numPr>
                <w:ilvl w:val="0"/>
                <w:numId w:val="21"/>
              </w:numPr>
              <w:jc w:val="both"/>
              <w:rPr>
                <w:rFonts w:ascii="Calibri" w:hAnsi="Calibri" w:cs="Calibri"/>
              </w:rPr>
            </w:pPr>
            <w:r w:rsidRPr="00E319E4">
              <w:rPr>
                <w:rFonts w:ascii="Calibri" w:hAnsi="Calibri" w:cs="Calibri"/>
              </w:rPr>
              <w:t>• Record keeping requirements</w:t>
            </w:r>
          </w:p>
          <w:p w14:paraId="6D2A710B" w14:textId="77777777" w:rsidR="003874D0" w:rsidRPr="00E319E4" w:rsidRDefault="003874D0" w:rsidP="00E319E4">
            <w:pPr>
              <w:numPr>
                <w:ilvl w:val="0"/>
                <w:numId w:val="21"/>
              </w:numPr>
              <w:jc w:val="both"/>
              <w:rPr>
                <w:rFonts w:ascii="Calibri" w:hAnsi="Calibri" w:cs="Calibri"/>
              </w:rPr>
            </w:pPr>
            <w:r w:rsidRPr="00E319E4">
              <w:rPr>
                <w:rFonts w:ascii="Calibri" w:hAnsi="Calibri" w:cs="Calibri"/>
              </w:rPr>
              <w:t>• Inspection processes</w:t>
            </w:r>
          </w:p>
          <w:p w14:paraId="103FA14B" w14:textId="77777777" w:rsidR="003874D0" w:rsidRPr="00E319E4" w:rsidRDefault="003874D0" w:rsidP="00E319E4">
            <w:pPr>
              <w:numPr>
                <w:ilvl w:val="0"/>
                <w:numId w:val="21"/>
              </w:numPr>
              <w:jc w:val="both"/>
              <w:rPr>
                <w:rFonts w:ascii="Calibri" w:hAnsi="Calibri" w:cs="Calibri"/>
              </w:rPr>
            </w:pPr>
            <w:r w:rsidRPr="00E319E4">
              <w:rPr>
                <w:rFonts w:ascii="Calibri" w:hAnsi="Calibri" w:cs="Calibri"/>
              </w:rPr>
              <w:t>• Risk management</w:t>
            </w:r>
          </w:p>
          <w:p w14:paraId="741B7C1B" w14:textId="77777777" w:rsidR="003874D0" w:rsidRPr="00E319E4" w:rsidRDefault="003874D0" w:rsidP="00E319E4">
            <w:pPr>
              <w:numPr>
                <w:ilvl w:val="0"/>
                <w:numId w:val="21"/>
              </w:numPr>
              <w:jc w:val="both"/>
              <w:rPr>
                <w:rFonts w:ascii="Calibri" w:hAnsi="Calibri" w:cs="Calibri"/>
              </w:rPr>
            </w:pPr>
            <w:r w:rsidRPr="00E319E4">
              <w:rPr>
                <w:rFonts w:ascii="Calibri" w:hAnsi="Calibri" w:cs="Calibri"/>
              </w:rPr>
              <w:t>• Reporting to Government</w:t>
            </w:r>
          </w:p>
          <w:p w14:paraId="30ABDA77" w14:textId="77777777" w:rsidR="00EC01DD" w:rsidRPr="00E319E4" w:rsidRDefault="00EC01DD" w:rsidP="00006994">
            <w:pPr>
              <w:jc w:val="both"/>
              <w:rPr>
                <w:rFonts w:ascii="Calibri" w:hAnsi="Calibri" w:cs="Calibri"/>
                <w:lang w:val="en-NZ"/>
              </w:rPr>
            </w:pPr>
          </w:p>
        </w:tc>
        <w:tc>
          <w:tcPr>
            <w:tcW w:w="3969" w:type="dxa"/>
          </w:tcPr>
          <w:p w14:paraId="2D293F75" w14:textId="77777777" w:rsidR="00EC01DD" w:rsidRPr="00E319E4" w:rsidRDefault="00EC01DD" w:rsidP="00006994">
            <w:pPr>
              <w:jc w:val="both"/>
              <w:rPr>
                <w:rFonts w:ascii="Calibri" w:hAnsi="Calibri" w:cs="Calibri"/>
                <w:lang w:val="en-NZ"/>
              </w:rPr>
            </w:pPr>
          </w:p>
          <w:p w14:paraId="5E7036DA" w14:textId="77777777" w:rsidR="003874D0" w:rsidRPr="00E319E4" w:rsidRDefault="003874D0" w:rsidP="00006994">
            <w:pPr>
              <w:jc w:val="both"/>
              <w:rPr>
                <w:rFonts w:ascii="Calibri" w:hAnsi="Calibri" w:cs="Calibri"/>
                <w:lang w:val="en-NZ"/>
              </w:rPr>
            </w:pPr>
          </w:p>
          <w:p w14:paraId="04AF9D8C" w14:textId="77777777" w:rsidR="003874D0" w:rsidRPr="00E319E4" w:rsidRDefault="003874D0" w:rsidP="00006994">
            <w:pPr>
              <w:jc w:val="both"/>
              <w:rPr>
                <w:rFonts w:ascii="Calibri" w:hAnsi="Calibri" w:cs="Calibri"/>
                <w:lang w:val="en-NZ"/>
              </w:rPr>
            </w:pPr>
          </w:p>
          <w:p w14:paraId="6FE399AB" w14:textId="77777777" w:rsidR="003874D0" w:rsidRPr="00E319E4" w:rsidRDefault="003874D0" w:rsidP="00006994">
            <w:pPr>
              <w:jc w:val="both"/>
              <w:rPr>
                <w:rFonts w:ascii="Calibri" w:hAnsi="Calibri" w:cs="Calibri"/>
                <w:lang w:val="en-NZ"/>
              </w:rPr>
            </w:pPr>
          </w:p>
          <w:p w14:paraId="4BE8DB73" w14:textId="5648DD26" w:rsidR="003874D0" w:rsidRPr="00E319E4" w:rsidRDefault="003874D0" w:rsidP="00006994">
            <w:pPr>
              <w:jc w:val="both"/>
              <w:rPr>
                <w:rFonts w:ascii="Calibri" w:hAnsi="Calibri" w:cs="Calibri"/>
                <w:lang w:val="en-NZ"/>
              </w:rPr>
            </w:pPr>
            <w:r w:rsidRPr="00E319E4">
              <w:rPr>
                <w:rFonts w:ascii="Calibri" w:hAnsi="Calibri" w:cs="Calibri"/>
                <w:lang w:val="en-NZ"/>
              </w:rPr>
              <w:t>MTED</w:t>
            </w:r>
          </w:p>
        </w:tc>
      </w:tr>
      <w:tr w:rsidR="0077288E" w:rsidRPr="00E319E4" w14:paraId="7ACC8261" w14:textId="77777777" w:rsidTr="00006994">
        <w:tc>
          <w:tcPr>
            <w:tcW w:w="5387" w:type="dxa"/>
          </w:tcPr>
          <w:p w14:paraId="07B45931" w14:textId="77777777" w:rsidR="0077288E" w:rsidRPr="00E319E4" w:rsidRDefault="0077288E" w:rsidP="00006994">
            <w:pPr>
              <w:jc w:val="both"/>
              <w:rPr>
                <w:rFonts w:ascii="Calibri" w:hAnsi="Calibri" w:cs="Calibri"/>
                <w:b/>
                <w:bCs/>
                <w:lang w:val="en-NZ"/>
              </w:rPr>
            </w:pPr>
          </w:p>
          <w:p w14:paraId="2CCE6B98" w14:textId="77777777" w:rsidR="0077288E" w:rsidRPr="00E319E4" w:rsidRDefault="0077288E" w:rsidP="00006994">
            <w:pPr>
              <w:jc w:val="both"/>
              <w:rPr>
                <w:rFonts w:ascii="Calibri" w:hAnsi="Calibri" w:cs="Calibri"/>
                <w:lang w:val="en-NZ"/>
              </w:rPr>
            </w:pPr>
            <w:r w:rsidRPr="00E319E4">
              <w:rPr>
                <w:rFonts w:ascii="Calibri" w:hAnsi="Calibri" w:cs="Calibri"/>
                <w:lang w:val="en-NZ"/>
              </w:rPr>
              <w:t>Questions and Answers Session – 40 mins</w:t>
            </w:r>
          </w:p>
          <w:p w14:paraId="060261F1" w14:textId="77777777" w:rsidR="0077288E" w:rsidRPr="00E319E4" w:rsidRDefault="0077288E" w:rsidP="00006994">
            <w:pPr>
              <w:jc w:val="both"/>
              <w:rPr>
                <w:rFonts w:ascii="Calibri" w:hAnsi="Calibri" w:cs="Calibri"/>
                <w:b/>
                <w:bCs/>
                <w:lang w:val="en-NZ"/>
              </w:rPr>
            </w:pPr>
          </w:p>
        </w:tc>
        <w:tc>
          <w:tcPr>
            <w:tcW w:w="3969" w:type="dxa"/>
          </w:tcPr>
          <w:p w14:paraId="2474051D" w14:textId="77777777" w:rsidR="0077288E" w:rsidRPr="00E319E4" w:rsidRDefault="0077288E" w:rsidP="00006994">
            <w:pPr>
              <w:jc w:val="both"/>
              <w:rPr>
                <w:rFonts w:ascii="Calibri" w:hAnsi="Calibri" w:cs="Calibri"/>
                <w:lang w:val="en-NZ"/>
              </w:rPr>
            </w:pPr>
          </w:p>
          <w:p w14:paraId="11F4E39C" w14:textId="77777777" w:rsidR="0077288E" w:rsidRPr="00E319E4" w:rsidRDefault="0077288E" w:rsidP="00006994">
            <w:pPr>
              <w:jc w:val="both"/>
              <w:rPr>
                <w:rFonts w:ascii="Calibri" w:hAnsi="Calibri" w:cs="Calibri"/>
                <w:lang w:val="en-NZ"/>
              </w:rPr>
            </w:pPr>
            <w:r w:rsidRPr="00E319E4">
              <w:rPr>
                <w:rFonts w:ascii="Calibri" w:hAnsi="Calibri" w:cs="Calibri"/>
                <w:lang w:val="en-NZ"/>
              </w:rPr>
              <w:t>Facilitated by PCREEE/ DoE</w:t>
            </w:r>
          </w:p>
        </w:tc>
      </w:tr>
      <w:tr w:rsidR="0077288E" w:rsidRPr="00E319E4" w14:paraId="33C16420" w14:textId="77777777" w:rsidTr="00006994">
        <w:tc>
          <w:tcPr>
            <w:tcW w:w="5387" w:type="dxa"/>
          </w:tcPr>
          <w:p w14:paraId="12B2B19C" w14:textId="77777777" w:rsidR="0077288E" w:rsidRPr="00E319E4" w:rsidRDefault="0077288E" w:rsidP="00006994">
            <w:pPr>
              <w:jc w:val="both"/>
              <w:rPr>
                <w:rFonts w:ascii="Calibri" w:hAnsi="Calibri" w:cs="Calibri"/>
                <w:b/>
                <w:bCs/>
                <w:lang w:val="en-NZ"/>
              </w:rPr>
            </w:pPr>
          </w:p>
          <w:p w14:paraId="6C547693" w14:textId="77777777" w:rsidR="0077288E" w:rsidRPr="00E319E4" w:rsidRDefault="0077288E" w:rsidP="00006994">
            <w:pPr>
              <w:jc w:val="both"/>
              <w:rPr>
                <w:rFonts w:ascii="Calibri" w:hAnsi="Calibri" w:cs="Calibri"/>
                <w:b/>
                <w:bCs/>
                <w:lang w:val="en-NZ"/>
              </w:rPr>
            </w:pPr>
            <w:r w:rsidRPr="00E319E4">
              <w:rPr>
                <w:rFonts w:ascii="Calibri" w:hAnsi="Calibri" w:cs="Calibri"/>
                <w:b/>
                <w:bCs/>
                <w:lang w:val="en-NZ"/>
              </w:rPr>
              <w:t>Wrap Up and Close – 10mins</w:t>
            </w:r>
          </w:p>
          <w:p w14:paraId="7F55DB7C" w14:textId="77777777" w:rsidR="0077288E" w:rsidRPr="00E319E4" w:rsidRDefault="0077288E" w:rsidP="00006994">
            <w:pPr>
              <w:jc w:val="both"/>
              <w:rPr>
                <w:rFonts w:ascii="Calibri" w:hAnsi="Calibri" w:cs="Calibri"/>
                <w:b/>
                <w:bCs/>
                <w:lang w:val="en-NZ"/>
              </w:rPr>
            </w:pPr>
          </w:p>
        </w:tc>
        <w:tc>
          <w:tcPr>
            <w:tcW w:w="3969" w:type="dxa"/>
          </w:tcPr>
          <w:p w14:paraId="1BD22E71" w14:textId="77777777" w:rsidR="0077288E" w:rsidRPr="00E319E4" w:rsidRDefault="0077288E" w:rsidP="00006994">
            <w:pPr>
              <w:jc w:val="both"/>
              <w:rPr>
                <w:rFonts w:ascii="Calibri" w:hAnsi="Calibri" w:cs="Calibri"/>
                <w:lang w:val="en-NZ"/>
              </w:rPr>
            </w:pPr>
          </w:p>
          <w:p w14:paraId="694C6B68" w14:textId="77777777" w:rsidR="0077288E" w:rsidRPr="00E319E4" w:rsidRDefault="0077288E" w:rsidP="00006994">
            <w:pPr>
              <w:jc w:val="both"/>
              <w:rPr>
                <w:rFonts w:ascii="Calibri" w:hAnsi="Calibri" w:cs="Calibri"/>
                <w:lang w:val="en-NZ"/>
              </w:rPr>
            </w:pPr>
            <w:r w:rsidRPr="00E319E4">
              <w:rPr>
                <w:rFonts w:ascii="Calibri" w:hAnsi="Calibri" w:cs="Calibri"/>
                <w:lang w:val="en-NZ"/>
              </w:rPr>
              <w:t>Facilitated by PCREEE/DoE</w:t>
            </w:r>
          </w:p>
        </w:tc>
      </w:tr>
      <w:tr w:rsidR="0077288E" w:rsidRPr="00E319E4" w14:paraId="6D91264A" w14:textId="77777777" w:rsidTr="0003758B">
        <w:tc>
          <w:tcPr>
            <w:tcW w:w="9356" w:type="dxa"/>
            <w:gridSpan w:val="2"/>
          </w:tcPr>
          <w:p w14:paraId="093912C1" w14:textId="0207F95D" w:rsidR="0077288E" w:rsidRPr="00E319E4" w:rsidRDefault="0077288E" w:rsidP="00006994">
            <w:pPr>
              <w:jc w:val="both"/>
              <w:rPr>
                <w:rFonts w:ascii="Calibri" w:hAnsi="Calibri" w:cs="Calibri"/>
                <w:lang w:val="en-NZ"/>
              </w:rPr>
            </w:pPr>
            <w:r w:rsidRPr="00E319E4">
              <w:rPr>
                <w:rFonts w:ascii="Calibri" w:hAnsi="Calibri" w:cs="Calibri"/>
                <w:b/>
                <w:bCs/>
                <w:lang w:val="en-NZ"/>
              </w:rPr>
              <w:t xml:space="preserve">Refreshments will be provided </w:t>
            </w:r>
          </w:p>
        </w:tc>
      </w:tr>
    </w:tbl>
    <w:p w14:paraId="7F5FF6F1" w14:textId="77777777" w:rsidR="005219DC" w:rsidRDefault="005219DC" w:rsidP="000918A1">
      <w:pPr>
        <w:spacing w:line="276" w:lineRule="auto"/>
        <w:jc w:val="both"/>
        <w:rPr>
          <w:rFonts w:ascii="Calibri" w:hAnsi="Calibri" w:cs="Calibri"/>
        </w:rPr>
      </w:pPr>
    </w:p>
    <w:sectPr w:rsidR="005219DC" w:rsidSect="00851D29">
      <w:headerReference w:type="default" r:id="rId8"/>
      <w:pgSz w:w="11906" w:h="16838"/>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9C9F7" w14:textId="77777777" w:rsidR="003A404F" w:rsidRDefault="003A404F" w:rsidP="000918A1">
      <w:pPr>
        <w:spacing w:after="0" w:line="240" w:lineRule="auto"/>
      </w:pPr>
      <w:r>
        <w:separator/>
      </w:r>
    </w:p>
  </w:endnote>
  <w:endnote w:type="continuationSeparator" w:id="0">
    <w:p w14:paraId="297BB5F4" w14:textId="77777777" w:rsidR="003A404F" w:rsidRDefault="003A404F" w:rsidP="00091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C654C" w14:textId="77777777" w:rsidR="003A404F" w:rsidRDefault="003A404F" w:rsidP="000918A1">
      <w:pPr>
        <w:spacing w:after="0" w:line="240" w:lineRule="auto"/>
      </w:pPr>
      <w:r>
        <w:separator/>
      </w:r>
    </w:p>
  </w:footnote>
  <w:footnote w:type="continuationSeparator" w:id="0">
    <w:p w14:paraId="63E8FBBF" w14:textId="77777777" w:rsidR="003A404F" w:rsidRDefault="003A404F" w:rsidP="00091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ABEDA" w14:textId="0DD72724" w:rsidR="000918A1" w:rsidRDefault="00A26EB2">
    <w:pPr>
      <w:pStyle w:val="Header"/>
    </w:pPr>
    <w:r>
      <w:rPr>
        <w:noProof/>
        <w14:ligatures w14:val="standardContextual"/>
      </w:rPr>
      <w:drawing>
        <wp:anchor distT="0" distB="0" distL="114300" distR="114300" simplePos="0" relativeHeight="251660288" behindDoc="0" locked="0" layoutInCell="1" allowOverlap="1" wp14:anchorId="09618851" wp14:editId="350BFC0C">
          <wp:simplePos x="0" y="0"/>
          <wp:positionH relativeFrom="column">
            <wp:posOffset>3416300</wp:posOffset>
          </wp:positionH>
          <wp:positionV relativeFrom="paragraph">
            <wp:posOffset>-308554</wp:posOffset>
          </wp:positionV>
          <wp:extent cx="1049020" cy="427990"/>
          <wp:effectExtent l="0" t="0" r="0" b="0"/>
          <wp:wrapNone/>
          <wp:docPr id="354571599" name="Picture 1" descr="A logo with a light bulb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81128" name="Picture 1" descr="A logo with a light bulb an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49020" cy="4279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79203F28" wp14:editId="14EAE45A">
          <wp:simplePos x="0" y="0"/>
          <wp:positionH relativeFrom="margin">
            <wp:posOffset>2253615</wp:posOffset>
          </wp:positionH>
          <wp:positionV relativeFrom="paragraph">
            <wp:posOffset>-338096</wp:posOffset>
          </wp:positionV>
          <wp:extent cx="858740" cy="445779"/>
          <wp:effectExtent l="0" t="0" r="0" b="0"/>
          <wp:wrapNone/>
          <wp:docPr id="55161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740" cy="44577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59264" behindDoc="1" locked="0" layoutInCell="1" allowOverlap="1" wp14:anchorId="0DEA4CE4" wp14:editId="2514FBCC">
          <wp:simplePos x="0" y="0"/>
          <wp:positionH relativeFrom="margin">
            <wp:posOffset>1434410</wp:posOffset>
          </wp:positionH>
          <wp:positionV relativeFrom="paragraph">
            <wp:posOffset>-362916</wp:posOffset>
          </wp:positionV>
          <wp:extent cx="523875" cy="492760"/>
          <wp:effectExtent l="0" t="0" r="0" b="2540"/>
          <wp:wrapNone/>
          <wp:docPr id="316181410" name="Picture 2" descr="A colorful emblem with red cross and blue and yellow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366117" name="Picture 2" descr="A colorful emblem with red cross and blue and yellow colors&#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523875" cy="4927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2659E"/>
    <w:multiLevelType w:val="hybridMultilevel"/>
    <w:tmpl w:val="3B1E5128"/>
    <w:lvl w:ilvl="0" w:tplc="20000001">
      <w:start w:val="1"/>
      <w:numFmt w:val="bullet"/>
      <w:lvlText w:val=""/>
      <w:lvlJc w:val="left"/>
      <w:pPr>
        <w:ind w:left="1440" w:hanging="360"/>
      </w:pPr>
      <w:rPr>
        <w:rFonts w:ascii="Symbol" w:hAnsi="Symbol"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start w:val="1"/>
      <w:numFmt w:val="bullet"/>
      <w:lvlText w:val=""/>
      <w:lvlJc w:val="left"/>
      <w:pPr>
        <w:ind w:left="3600" w:hanging="360"/>
      </w:pPr>
      <w:rPr>
        <w:rFonts w:ascii="Symbol" w:hAnsi="Symbol" w:hint="default"/>
      </w:rPr>
    </w:lvl>
    <w:lvl w:ilvl="4" w:tplc="20000003">
      <w:start w:val="1"/>
      <w:numFmt w:val="bullet"/>
      <w:lvlText w:val="o"/>
      <w:lvlJc w:val="left"/>
      <w:pPr>
        <w:ind w:left="4320" w:hanging="360"/>
      </w:pPr>
      <w:rPr>
        <w:rFonts w:ascii="Courier New" w:hAnsi="Courier New" w:cs="Courier New" w:hint="default"/>
      </w:rPr>
    </w:lvl>
    <w:lvl w:ilvl="5" w:tplc="20000005">
      <w:start w:val="1"/>
      <w:numFmt w:val="bullet"/>
      <w:lvlText w:val=""/>
      <w:lvlJc w:val="left"/>
      <w:pPr>
        <w:ind w:left="5040" w:hanging="360"/>
      </w:pPr>
      <w:rPr>
        <w:rFonts w:ascii="Wingdings" w:hAnsi="Wingdings" w:hint="default"/>
      </w:rPr>
    </w:lvl>
    <w:lvl w:ilvl="6" w:tplc="20000001">
      <w:start w:val="1"/>
      <w:numFmt w:val="bullet"/>
      <w:lvlText w:val=""/>
      <w:lvlJc w:val="left"/>
      <w:pPr>
        <w:ind w:left="5760" w:hanging="360"/>
      </w:pPr>
      <w:rPr>
        <w:rFonts w:ascii="Symbol" w:hAnsi="Symbol" w:hint="default"/>
      </w:rPr>
    </w:lvl>
    <w:lvl w:ilvl="7" w:tplc="20000003">
      <w:start w:val="1"/>
      <w:numFmt w:val="bullet"/>
      <w:lvlText w:val="o"/>
      <w:lvlJc w:val="left"/>
      <w:pPr>
        <w:ind w:left="6480" w:hanging="360"/>
      </w:pPr>
      <w:rPr>
        <w:rFonts w:ascii="Courier New" w:hAnsi="Courier New" w:cs="Courier New" w:hint="default"/>
      </w:rPr>
    </w:lvl>
    <w:lvl w:ilvl="8" w:tplc="20000005">
      <w:start w:val="1"/>
      <w:numFmt w:val="bullet"/>
      <w:lvlText w:val=""/>
      <w:lvlJc w:val="left"/>
      <w:pPr>
        <w:ind w:left="7200" w:hanging="360"/>
      </w:pPr>
      <w:rPr>
        <w:rFonts w:ascii="Wingdings" w:hAnsi="Wingdings" w:hint="default"/>
      </w:rPr>
    </w:lvl>
  </w:abstractNum>
  <w:abstractNum w:abstractNumId="1" w15:restartNumberingAfterBreak="0">
    <w:nsid w:val="06786931"/>
    <w:multiLevelType w:val="hybridMultilevel"/>
    <w:tmpl w:val="91281B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9B16028"/>
    <w:multiLevelType w:val="hybridMultilevel"/>
    <w:tmpl w:val="561492E2"/>
    <w:lvl w:ilvl="0" w:tplc="20000001">
      <w:start w:val="1"/>
      <w:numFmt w:val="bullet"/>
      <w:lvlText w:val=""/>
      <w:lvlJc w:val="left"/>
      <w:pPr>
        <w:ind w:left="1440" w:hanging="360"/>
      </w:pPr>
      <w:rPr>
        <w:rFonts w:ascii="Symbol" w:hAnsi="Symbol"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start w:val="1"/>
      <w:numFmt w:val="bullet"/>
      <w:lvlText w:val=""/>
      <w:lvlJc w:val="left"/>
      <w:pPr>
        <w:ind w:left="3600" w:hanging="360"/>
      </w:pPr>
      <w:rPr>
        <w:rFonts w:ascii="Symbol" w:hAnsi="Symbol" w:hint="default"/>
      </w:rPr>
    </w:lvl>
    <w:lvl w:ilvl="4" w:tplc="20000003">
      <w:start w:val="1"/>
      <w:numFmt w:val="bullet"/>
      <w:lvlText w:val="o"/>
      <w:lvlJc w:val="left"/>
      <w:pPr>
        <w:ind w:left="4320" w:hanging="360"/>
      </w:pPr>
      <w:rPr>
        <w:rFonts w:ascii="Courier New" w:hAnsi="Courier New" w:cs="Courier New" w:hint="default"/>
      </w:rPr>
    </w:lvl>
    <w:lvl w:ilvl="5" w:tplc="20000005">
      <w:start w:val="1"/>
      <w:numFmt w:val="bullet"/>
      <w:lvlText w:val=""/>
      <w:lvlJc w:val="left"/>
      <w:pPr>
        <w:ind w:left="5040" w:hanging="360"/>
      </w:pPr>
      <w:rPr>
        <w:rFonts w:ascii="Wingdings" w:hAnsi="Wingdings" w:hint="default"/>
      </w:rPr>
    </w:lvl>
    <w:lvl w:ilvl="6" w:tplc="20000001">
      <w:start w:val="1"/>
      <w:numFmt w:val="bullet"/>
      <w:lvlText w:val=""/>
      <w:lvlJc w:val="left"/>
      <w:pPr>
        <w:ind w:left="5760" w:hanging="360"/>
      </w:pPr>
      <w:rPr>
        <w:rFonts w:ascii="Symbol" w:hAnsi="Symbol" w:hint="default"/>
      </w:rPr>
    </w:lvl>
    <w:lvl w:ilvl="7" w:tplc="20000003">
      <w:start w:val="1"/>
      <w:numFmt w:val="bullet"/>
      <w:lvlText w:val="o"/>
      <w:lvlJc w:val="left"/>
      <w:pPr>
        <w:ind w:left="6480" w:hanging="360"/>
      </w:pPr>
      <w:rPr>
        <w:rFonts w:ascii="Courier New" w:hAnsi="Courier New" w:cs="Courier New" w:hint="default"/>
      </w:rPr>
    </w:lvl>
    <w:lvl w:ilvl="8" w:tplc="20000005">
      <w:start w:val="1"/>
      <w:numFmt w:val="bullet"/>
      <w:lvlText w:val=""/>
      <w:lvlJc w:val="left"/>
      <w:pPr>
        <w:ind w:left="7200" w:hanging="360"/>
      </w:pPr>
      <w:rPr>
        <w:rFonts w:ascii="Wingdings" w:hAnsi="Wingdings" w:hint="default"/>
      </w:rPr>
    </w:lvl>
  </w:abstractNum>
  <w:abstractNum w:abstractNumId="3" w15:restartNumberingAfterBreak="0">
    <w:nsid w:val="2BB338EA"/>
    <w:multiLevelType w:val="hybridMultilevel"/>
    <w:tmpl w:val="4974456A"/>
    <w:lvl w:ilvl="0" w:tplc="43325A7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CCE15B3"/>
    <w:multiLevelType w:val="hybridMultilevel"/>
    <w:tmpl w:val="3A368438"/>
    <w:lvl w:ilvl="0" w:tplc="20000001">
      <w:start w:val="1"/>
      <w:numFmt w:val="bullet"/>
      <w:lvlText w:val=""/>
      <w:lvlJc w:val="left"/>
      <w:pPr>
        <w:ind w:left="1440" w:hanging="360"/>
      </w:pPr>
      <w:rPr>
        <w:rFonts w:ascii="Symbol" w:hAnsi="Symbol"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start w:val="1"/>
      <w:numFmt w:val="bullet"/>
      <w:lvlText w:val=""/>
      <w:lvlJc w:val="left"/>
      <w:pPr>
        <w:ind w:left="3600" w:hanging="360"/>
      </w:pPr>
      <w:rPr>
        <w:rFonts w:ascii="Symbol" w:hAnsi="Symbol" w:hint="default"/>
      </w:rPr>
    </w:lvl>
    <w:lvl w:ilvl="4" w:tplc="20000003">
      <w:start w:val="1"/>
      <w:numFmt w:val="bullet"/>
      <w:lvlText w:val="o"/>
      <w:lvlJc w:val="left"/>
      <w:pPr>
        <w:ind w:left="4320" w:hanging="360"/>
      </w:pPr>
      <w:rPr>
        <w:rFonts w:ascii="Courier New" w:hAnsi="Courier New" w:cs="Courier New" w:hint="default"/>
      </w:rPr>
    </w:lvl>
    <w:lvl w:ilvl="5" w:tplc="20000005">
      <w:start w:val="1"/>
      <w:numFmt w:val="bullet"/>
      <w:lvlText w:val=""/>
      <w:lvlJc w:val="left"/>
      <w:pPr>
        <w:ind w:left="5040" w:hanging="360"/>
      </w:pPr>
      <w:rPr>
        <w:rFonts w:ascii="Wingdings" w:hAnsi="Wingdings" w:hint="default"/>
      </w:rPr>
    </w:lvl>
    <w:lvl w:ilvl="6" w:tplc="20000001">
      <w:start w:val="1"/>
      <w:numFmt w:val="bullet"/>
      <w:lvlText w:val=""/>
      <w:lvlJc w:val="left"/>
      <w:pPr>
        <w:ind w:left="5760" w:hanging="360"/>
      </w:pPr>
      <w:rPr>
        <w:rFonts w:ascii="Symbol" w:hAnsi="Symbol" w:hint="default"/>
      </w:rPr>
    </w:lvl>
    <w:lvl w:ilvl="7" w:tplc="20000003">
      <w:start w:val="1"/>
      <w:numFmt w:val="bullet"/>
      <w:lvlText w:val="o"/>
      <w:lvlJc w:val="left"/>
      <w:pPr>
        <w:ind w:left="6480" w:hanging="360"/>
      </w:pPr>
      <w:rPr>
        <w:rFonts w:ascii="Courier New" w:hAnsi="Courier New" w:cs="Courier New" w:hint="default"/>
      </w:rPr>
    </w:lvl>
    <w:lvl w:ilvl="8" w:tplc="20000005">
      <w:start w:val="1"/>
      <w:numFmt w:val="bullet"/>
      <w:lvlText w:val=""/>
      <w:lvlJc w:val="left"/>
      <w:pPr>
        <w:ind w:left="7200" w:hanging="360"/>
      </w:pPr>
      <w:rPr>
        <w:rFonts w:ascii="Wingdings" w:hAnsi="Wingdings" w:hint="default"/>
      </w:rPr>
    </w:lvl>
  </w:abstractNum>
  <w:abstractNum w:abstractNumId="5" w15:restartNumberingAfterBreak="0">
    <w:nsid w:val="2CF86BD9"/>
    <w:multiLevelType w:val="hybridMultilevel"/>
    <w:tmpl w:val="495EF4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9595049"/>
    <w:multiLevelType w:val="hybridMultilevel"/>
    <w:tmpl w:val="36720DD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9A93995"/>
    <w:multiLevelType w:val="hybridMultilevel"/>
    <w:tmpl w:val="7952B1F2"/>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DCE12A5"/>
    <w:multiLevelType w:val="multilevel"/>
    <w:tmpl w:val="015E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D2157"/>
    <w:multiLevelType w:val="multilevel"/>
    <w:tmpl w:val="7754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AC4F12"/>
    <w:multiLevelType w:val="multilevel"/>
    <w:tmpl w:val="E2FEAF78"/>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FB63A2"/>
    <w:multiLevelType w:val="hybridMultilevel"/>
    <w:tmpl w:val="B56C69B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2" w15:restartNumberingAfterBreak="0">
    <w:nsid w:val="5C585F3D"/>
    <w:multiLevelType w:val="hybridMultilevel"/>
    <w:tmpl w:val="B6DED1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66D556D0"/>
    <w:multiLevelType w:val="hybridMultilevel"/>
    <w:tmpl w:val="71B00CBA"/>
    <w:lvl w:ilvl="0" w:tplc="2688B8FE">
      <w:start w:val="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B5E3C38"/>
    <w:multiLevelType w:val="multilevel"/>
    <w:tmpl w:val="EEB667E6"/>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B75C45"/>
    <w:multiLevelType w:val="hybridMultilevel"/>
    <w:tmpl w:val="2D6631F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DF403E1"/>
    <w:multiLevelType w:val="hybridMultilevel"/>
    <w:tmpl w:val="11B46748"/>
    <w:lvl w:ilvl="0" w:tplc="20000001">
      <w:start w:val="1"/>
      <w:numFmt w:val="bullet"/>
      <w:lvlText w:val=""/>
      <w:lvlJc w:val="left"/>
      <w:pPr>
        <w:ind w:left="774" w:hanging="360"/>
      </w:pPr>
      <w:rPr>
        <w:rFonts w:ascii="Symbol" w:hAnsi="Symbol" w:hint="default"/>
      </w:rPr>
    </w:lvl>
    <w:lvl w:ilvl="1" w:tplc="20000003" w:tentative="1">
      <w:start w:val="1"/>
      <w:numFmt w:val="bullet"/>
      <w:lvlText w:val="o"/>
      <w:lvlJc w:val="left"/>
      <w:pPr>
        <w:ind w:left="1494" w:hanging="360"/>
      </w:pPr>
      <w:rPr>
        <w:rFonts w:ascii="Courier New" w:hAnsi="Courier New" w:cs="Courier New" w:hint="default"/>
      </w:rPr>
    </w:lvl>
    <w:lvl w:ilvl="2" w:tplc="20000005" w:tentative="1">
      <w:start w:val="1"/>
      <w:numFmt w:val="bullet"/>
      <w:lvlText w:val=""/>
      <w:lvlJc w:val="left"/>
      <w:pPr>
        <w:ind w:left="2214" w:hanging="360"/>
      </w:pPr>
      <w:rPr>
        <w:rFonts w:ascii="Wingdings" w:hAnsi="Wingdings" w:hint="default"/>
      </w:rPr>
    </w:lvl>
    <w:lvl w:ilvl="3" w:tplc="20000001" w:tentative="1">
      <w:start w:val="1"/>
      <w:numFmt w:val="bullet"/>
      <w:lvlText w:val=""/>
      <w:lvlJc w:val="left"/>
      <w:pPr>
        <w:ind w:left="2934" w:hanging="360"/>
      </w:pPr>
      <w:rPr>
        <w:rFonts w:ascii="Symbol" w:hAnsi="Symbol" w:hint="default"/>
      </w:rPr>
    </w:lvl>
    <w:lvl w:ilvl="4" w:tplc="20000003" w:tentative="1">
      <w:start w:val="1"/>
      <w:numFmt w:val="bullet"/>
      <w:lvlText w:val="o"/>
      <w:lvlJc w:val="left"/>
      <w:pPr>
        <w:ind w:left="3654" w:hanging="360"/>
      </w:pPr>
      <w:rPr>
        <w:rFonts w:ascii="Courier New" w:hAnsi="Courier New" w:cs="Courier New" w:hint="default"/>
      </w:rPr>
    </w:lvl>
    <w:lvl w:ilvl="5" w:tplc="20000005" w:tentative="1">
      <w:start w:val="1"/>
      <w:numFmt w:val="bullet"/>
      <w:lvlText w:val=""/>
      <w:lvlJc w:val="left"/>
      <w:pPr>
        <w:ind w:left="4374" w:hanging="360"/>
      </w:pPr>
      <w:rPr>
        <w:rFonts w:ascii="Wingdings" w:hAnsi="Wingdings" w:hint="default"/>
      </w:rPr>
    </w:lvl>
    <w:lvl w:ilvl="6" w:tplc="20000001" w:tentative="1">
      <w:start w:val="1"/>
      <w:numFmt w:val="bullet"/>
      <w:lvlText w:val=""/>
      <w:lvlJc w:val="left"/>
      <w:pPr>
        <w:ind w:left="5094" w:hanging="360"/>
      </w:pPr>
      <w:rPr>
        <w:rFonts w:ascii="Symbol" w:hAnsi="Symbol" w:hint="default"/>
      </w:rPr>
    </w:lvl>
    <w:lvl w:ilvl="7" w:tplc="20000003" w:tentative="1">
      <w:start w:val="1"/>
      <w:numFmt w:val="bullet"/>
      <w:lvlText w:val="o"/>
      <w:lvlJc w:val="left"/>
      <w:pPr>
        <w:ind w:left="5814" w:hanging="360"/>
      </w:pPr>
      <w:rPr>
        <w:rFonts w:ascii="Courier New" w:hAnsi="Courier New" w:cs="Courier New" w:hint="default"/>
      </w:rPr>
    </w:lvl>
    <w:lvl w:ilvl="8" w:tplc="20000005" w:tentative="1">
      <w:start w:val="1"/>
      <w:numFmt w:val="bullet"/>
      <w:lvlText w:val=""/>
      <w:lvlJc w:val="left"/>
      <w:pPr>
        <w:ind w:left="6534" w:hanging="360"/>
      </w:pPr>
      <w:rPr>
        <w:rFonts w:ascii="Wingdings" w:hAnsi="Wingdings" w:hint="default"/>
      </w:rPr>
    </w:lvl>
  </w:abstractNum>
  <w:abstractNum w:abstractNumId="17" w15:restartNumberingAfterBreak="0">
    <w:nsid w:val="73C34624"/>
    <w:multiLevelType w:val="hybridMultilevel"/>
    <w:tmpl w:val="3FD88CE6"/>
    <w:lvl w:ilvl="0" w:tplc="20000001">
      <w:start w:val="1"/>
      <w:numFmt w:val="bullet"/>
      <w:lvlText w:val=""/>
      <w:lvlJc w:val="left"/>
      <w:pPr>
        <w:ind w:left="778" w:hanging="360"/>
      </w:pPr>
      <w:rPr>
        <w:rFonts w:ascii="Symbol" w:hAnsi="Symbol" w:hint="default"/>
      </w:rPr>
    </w:lvl>
    <w:lvl w:ilvl="1" w:tplc="20000003" w:tentative="1">
      <w:start w:val="1"/>
      <w:numFmt w:val="bullet"/>
      <w:lvlText w:val="o"/>
      <w:lvlJc w:val="left"/>
      <w:pPr>
        <w:ind w:left="1498" w:hanging="360"/>
      </w:pPr>
      <w:rPr>
        <w:rFonts w:ascii="Courier New" w:hAnsi="Courier New" w:cs="Courier New" w:hint="default"/>
      </w:rPr>
    </w:lvl>
    <w:lvl w:ilvl="2" w:tplc="20000005" w:tentative="1">
      <w:start w:val="1"/>
      <w:numFmt w:val="bullet"/>
      <w:lvlText w:val=""/>
      <w:lvlJc w:val="left"/>
      <w:pPr>
        <w:ind w:left="2218" w:hanging="360"/>
      </w:pPr>
      <w:rPr>
        <w:rFonts w:ascii="Wingdings" w:hAnsi="Wingdings" w:hint="default"/>
      </w:rPr>
    </w:lvl>
    <w:lvl w:ilvl="3" w:tplc="20000001" w:tentative="1">
      <w:start w:val="1"/>
      <w:numFmt w:val="bullet"/>
      <w:lvlText w:val=""/>
      <w:lvlJc w:val="left"/>
      <w:pPr>
        <w:ind w:left="2938" w:hanging="360"/>
      </w:pPr>
      <w:rPr>
        <w:rFonts w:ascii="Symbol" w:hAnsi="Symbol" w:hint="default"/>
      </w:rPr>
    </w:lvl>
    <w:lvl w:ilvl="4" w:tplc="20000003" w:tentative="1">
      <w:start w:val="1"/>
      <w:numFmt w:val="bullet"/>
      <w:lvlText w:val="o"/>
      <w:lvlJc w:val="left"/>
      <w:pPr>
        <w:ind w:left="3658" w:hanging="360"/>
      </w:pPr>
      <w:rPr>
        <w:rFonts w:ascii="Courier New" w:hAnsi="Courier New" w:cs="Courier New" w:hint="default"/>
      </w:rPr>
    </w:lvl>
    <w:lvl w:ilvl="5" w:tplc="20000005" w:tentative="1">
      <w:start w:val="1"/>
      <w:numFmt w:val="bullet"/>
      <w:lvlText w:val=""/>
      <w:lvlJc w:val="left"/>
      <w:pPr>
        <w:ind w:left="4378" w:hanging="360"/>
      </w:pPr>
      <w:rPr>
        <w:rFonts w:ascii="Wingdings" w:hAnsi="Wingdings" w:hint="default"/>
      </w:rPr>
    </w:lvl>
    <w:lvl w:ilvl="6" w:tplc="20000001" w:tentative="1">
      <w:start w:val="1"/>
      <w:numFmt w:val="bullet"/>
      <w:lvlText w:val=""/>
      <w:lvlJc w:val="left"/>
      <w:pPr>
        <w:ind w:left="5098" w:hanging="360"/>
      </w:pPr>
      <w:rPr>
        <w:rFonts w:ascii="Symbol" w:hAnsi="Symbol" w:hint="default"/>
      </w:rPr>
    </w:lvl>
    <w:lvl w:ilvl="7" w:tplc="20000003" w:tentative="1">
      <w:start w:val="1"/>
      <w:numFmt w:val="bullet"/>
      <w:lvlText w:val="o"/>
      <w:lvlJc w:val="left"/>
      <w:pPr>
        <w:ind w:left="5818" w:hanging="360"/>
      </w:pPr>
      <w:rPr>
        <w:rFonts w:ascii="Courier New" w:hAnsi="Courier New" w:cs="Courier New" w:hint="default"/>
      </w:rPr>
    </w:lvl>
    <w:lvl w:ilvl="8" w:tplc="20000005" w:tentative="1">
      <w:start w:val="1"/>
      <w:numFmt w:val="bullet"/>
      <w:lvlText w:val=""/>
      <w:lvlJc w:val="left"/>
      <w:pPr>
        <w:ind w:left="6538" w:hanging="360"/>
      </w:pPr>
      <w:rPr>
        <w:rFonts w:ascii="Wingdings" w:hAnsi="Wingdings" w:hint="default"/>
      </w:rPr>
    </w:lvl>
  </w:abstractNum>
  <w:abstractNum w:abstractNumId="18" w15:restartNumberingAfterBreak="0">
    <w:nsid w:val="757A0C08"/>
    <w:multiLevelType w:val="hybridMultilevel"/>
    <w:tmpl w:val="6BC4A7CE"/>
    <w:lvl w:ilvl="0" w:tplc="20000001">
      <w:start w:val="1"/>
      <w:numFmt w:val="bullet"/>
      <w:lvlText w:val=""/>
      <w:lvlJc w:val="left"/>
      <w:pPr>
        <w:ind w:left="1440" w:hanging="360"/>
      </w:pPr>
      <w:rPr>
        <w:rFonts w:ascii="Symbol" w:hAnsi="Symbol"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start w:val="1"/>
      <w:numFmt w:val="bullet"/>
      <w:lvlText w:val=""/>
      <w:lvlJc w:val="left"/>
      <w:pPr>
        <w:ind w:left="3600" w:hanging="360"/>
      </w:pPr>
      <w:rPr>
        <w:rFonts w:ascii="Symbol" w:hAnsi="Symbol" w:hint="default"/>
      </w:rPr>
    </w:lvl>
    <w:lvl w:ilvl="4" w:tplc="20000003">
      <w:start w:val="1"/>
      <w:numFmt w:val="bullet"/>
      <w:lvlText w:val="o"/>
      <w:lvlJc w:val="left"/>
      <w:pPr>
        <w:ind w:left="4320" w:hanging="360"/>
      </w:pPr>
      <w:rPr>
        <w:rFonts w:ascii="Courier New" w:hAnsi="Courier New" w:cs="Courier New" w:hint="default"/>
      </w:rPr>
    </w:lvl>
    <w:lvl w:ilvl="5" w:tplc="20000005">
      <w:start w:val="1"/>
      <w:numFmt w:val="bullet"/>
      <w:lvlText w:val=""/>
      <w:lvlJc w:val="left"/>
      <w:pPr>
        <w:ind w:left="5040" w:hanging="360"/>
      </w:pPr>
      <w:rPr>
        <w:rFonts w:ascii="Wingdings" w:hAnsi="Wingdings" w:hint="default"/>
      </w:rPr>
    </w:lvl>
    <w:lvl w:ilvl="6" w:tplc="20000001">
      <w:start w:val="1"/>
      <w:numFmt w:val="bullet"/>
      <w:lvlText w:val=""/>
      <w:lvlJc w:val="left"/>
      <w:pPr>
        <w:ind w:left="5760" w:hanging="360"/>
      </w:pPr>
      <w:rPr>
        <w:rFonts w:ascii="Symbol" w:hAnsi="Symbol" w:hint="default"/>
      </w:rPr>
    </w:lvl>
    <w:lvl w:ilvl="7" w:tplc="20000003">
      <w:start w:val="1"/>
      <w:numFmt w:val="bullet"/>
      <w:lvlText w:val="o"/>
      <w:lvlJc w:val="left"/>
      <w:pPr>
        <w:ind w:left="6480" w:hanging="360"/>
      </w:pPr>
      <w:rPr>
        <w:rFonts w:ascii="Courier New" w:hAnsi="Courier New" w:cs="Courier New" w:hint="default"/>
      </w:rPr>
    </w:lvl>
    <w:lvl w:ilvl="8" w:tplc="20000005">
      <w:start w:val="1"/>
      <w:numFmt w:val="bullet"/>
      <w:lvlText w:val=""/>
      <w:lvlJc w:val="left"/>
      <w:pPr>
        <w:ind w:left="7200" w:hanging="360"/>
      </w:pPr>
      <w:rPr>
        <w:rFonts w:ascii="Wingdings" w:hAnsi="Wingdings" w:hint="default"/>
      </w:rPr>
    </w:lvl>
  </w:abstractNum>
  <w:abstractNum w:abstractNumId="19" w15:restartNumberingAfterBreak="0">
    <w:nsid w:val="7BF41011"/>
    <w:multiLevelType w:val="multilevel"/>
    <w:tmpl w:val="FEE4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E80B8E"/>
    <w:multiLevelType w:val="hybridMultilevel"/>
    <w:tmpl w:val="32147A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78997407">
    <w:abstractNumId w:val="15"/>
  </w:num>
  <w:num w:numId="2" w16cid:durableId="960526872">
    <w:abstractNumId w:val="3"/>
  </w:num>
  <w:num w:numId="3" w16cid:durableId="583760791">
    <w:abstractNumId w:val="19"/>
  </w:num>
  <w:num w:numId="4" w16cid:durableId="1874659330">
    <w:abstractNumId w:val="17"/>
  </w:num>
  <w:num w:numId="5" w16cid:durableId="1254434075">
    <w:abstractNumId w:val="10"/>
  </w:num>
  <w:num w:numId="6" w16cid:durableId="995106981">
    <w:abstractNumId w:val="9"/>
  </w:num>
  <w:num w:numId="7" w16cid:durableId="1374966556">
    <w:abstractNumId w:val="6"/>
  </w:num>
  <w:num w:numId="8" w16cid:durableId="1657151945">
    <w:abstractNumId w:val="12"/>
  </w:num>
  <w:num w:numId="9" w16cid:durableId="1090277902">
    <w:abstractNumId w:val="8"/>
  </w:num>
  <w:num w:numId="10" w16cid:durableId="286857039">
    <w:abstractNumId w:val="16"/>
  </w:num>
  <w:num w:numId="11" w16cid:durableId="1390104858">
    <w:abstractNumId w:val="13"/>
  </w:num>
  <w:num w:numId="12" w16cid:durableId="103621942">
    <w:abstractNumId w:val="7"/>
  </w:num>
  <w:num w:numId="13" w16cid:durableId="291636747">
    <w:abstractNumId w:val="20"/>
  </w:num>
  <w:num w:numId="14" w16cid:durableId="2145156869">
    <w:abstractNumId w:val="14"/>
  </w:num>
  <w:num w:numId="15" w16cid:durableId="166558367">
    <w:abstractNumId w:val="1"/>
  </w:num>
  <w:num w:numId="16" w16cid:durableId="2046254257">
    <w:abstractNumId w:val="5"/>
  </w:num>
  <w:num w:numId="17" w16cid:durableId="16177610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7483800">
    <w:abstractNumId w:val="4"/>
  </w:num>
  <w:num w:numId="19" w16cid:durableId="1731077635">
    <w:abstractNumId w:val="2"/>
  </w:num>
  <w:num w:numId="20" w16cid:durableId="1649900456">
    <w:abstractNumId w:val="0"/>
  </w:num>
  <w:num w:numId="21" w16cid:durableId="11352316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8A1"/>
    <w:rsid w:val="00010D8E"/>
    <w:rsid w:val="00042906"/>
    <w:rsid w:val="00073BF2"/>
    <w:rsid w:val="00083077"/>
    <w:rsid w:val="000905A3"/>
    <w:rsid w:val="000918A1"/>
    <w:rsid w:val="000A74FA"/>
    <w:rsid w:val="000B01B6"/>
    <w:rsid w:val="000B0BD6"/>
    <w:rsid w:val="000C3F88"/>
    <w:rsid w:val="000C4FE5"/>
    <w:rsid w:val="000D1A81"/>
    <w:rsid w:val="000E4FAC"/>
    <w:rsid w:val="00132AA1"/>
    <w:rsid w:val="001648B3"/>
    <w:rsid w:val="001B1ED1"/>
    <w:rsid w:val="001C75CB"/>
    <w:rsid w:val="001F0098"/>
    <w:rsid w:val="00230EF7"/>
    <w:rsid w:val="00254A0B"/>
    <w:rsid w:val="00254E88"/>
    <w:rsid w:val="00257619"/>
    <w:rsid w:val="00267E22"/>
    <w:rsid w:val="002954A3"/>
    <w:rsid w:val="002C2498"/>
    <w:rsid w:val="002D622C"/>
    <w:rsid w:val="002E2FAE"/>
    <w:rsid w:val="0033440A"/>
    <w:rsid w:val="00376105"/>
    <w:rsid w:val="00380A83"/>
    <w:rsid w:val="003874D0"/>
    <w:rsid w:val="003A25E7"/>
    <w:rsid w:val="003A404F"/>
    <w:rsid w:val="003A5372"/>
    <w:rsid w:val="003A62F8"/>
    <w:rsid w:val="003C7454"/>
    <w:rsid w:val="00406E64"/>
    <w:rsid w:val="00423644"/>
    <w:rsid w:val="0045273A"/>
    <w:rsid w:val="0047098A"/>
    <w:rsid w:val="00476B1C"/>
    <w:rsid w:val="00494608"/>
    <w:rsid w:val="004C0954"/>
    <w:rsid w:val="004D52B8"/>
    <w:rsid w:val="004F080D"/>
    <w:rsid w:val="00510259"/>
    <w:rsid w:val="005219DC"/>
    <w:rsid w:val="00547410"/>
    <w:rsid w:val="0055586A"/>
    <w:rsid w:val="0056569F"/>
    <w:rsid w:val="005975FB"/>
    <w:rsid w:val="005B277F"/>
    <w:rsid w:val="005C5FAA"/>
    <w:rsid w:val="005D5181"/>
    <w:rsid w:val="00616935"/>
    <w:rsid w:val="00616DDB"/>
    <w:rsid w:val="006A5AA7"/>
    <w:rsid w:val="006D7905"/>
    <w:rsid w:val="006F7409"/>
    <w:rsid w:val="007016D6"/>
    <w:rsid w:val="0072168B"/>
    <w:rsid w:val="00737F25"/>
    <w:rsid w:val="00756C19"/>
    <w:rsid w:val="0076165C"/>
    <w:rsid w:val="0077288E"/>
    <w:rsid w:val="007850E9"/>
    <w:rsid w:val="007B4E9A"/>
    <w:rsid w:val="007C6067"/>
    <w:rsid w:val="007F22DF"/>
    <w:rsid w:val="008035EC"/>
    <w:rsid w:val="00841A4B"/>
    <w:rsid w:val="00851D29"/>
    <w:rsid w:val="00880DFE"/>
    <w:rsid w:val="008B4E2B"/>
    <w:rsid w:val="008E054A"/>
    <w:rsid w:val="008F079F"/>
    <w:rsid w:val="0091093C"/>
    <w:rsid w:val="00912BDE"/>
    <w:rsid w:val="009B566F"/>
    <w:rsid w:val="009D49C2"/>
    <w:rsid w:val="009D75B3"/>
    <w:rsid w:val="009E31D9"/>
    <w:rsid w:val="00A15626"/>
    <w:rsid w:val="00A26EB2"/>
    <w:rsid w:val="00AD3A9C"/>
    <w:rsid w:val="00B121B1"/>
    <w:rsid w:val="00B318E6"/>
    <w:rsid w:val="00B47A80"/>
    <w:rsid w:val="00B60042"/>
    <w:rsid w:val="00BC187E"/>
    <w:rsid w:val="00C07021"/>
    <w:rsid w:val="00C21EDD"/>
    <w:rsid w:val="00C270BF"/>
    <w:rsid w:val="00C52610"/>
    <w:rsid w:val="00C76400"/>
    <w:rsid w:val="00C931B6"/>
    <w:rsid w:val="00CA0FD4"/>
    <w:rsid w:val="00CD1996"/>
    <w:rsid w:val="00CF48CE"/>
    <w:rsid w:val="00D050DD"/>
    <w:rsid w:val="00D34CFD"/>
    <w:rsid w:val="00D56C48"/>
    <w:rsid w:val="00D92ABB"/>
    <w:rsid w:val="00DA794B"/>
    <w:rsid w:val="00DB1490"/>
    <w:rsid w:val="00DD0C44"/>
    <w:rsid w:val="00E019F8"/>
    <w:rsid w:val="00E06E40"/>
    <w:rsid w:val="00E165FB"/>
    <w:rsid w:val="00E263F2"/>
    <w:rsid w:val="00E319E4"/>
    <w:rsid w:val="00E35962"/>
    <w:rsid w:val="00EB0EB8"/>
    <w:rsid w:val="00EC01DD"/>
    <w:rsid w:val="00EF7F43"/>
    <w:rsid w:val="00F13331"/>
    <w:rsid w:val="00F158DB"/>
    <w:rsid w:val="00F74B16"/>
    <w:rsid w:val="00F76E49"/>
    <w:rsid w:val="00F8235F"/>
    <w:rsid w:val="00FA38BC"/>
    <w:rsid w:val="00FE73E3"/>
    <w:rsid w:val="00FF079F"/>
    <w:rsid w:val="00FF7713"/>
  </w:rsids>
  <m:mathPr>
    <m:mathFont m:val="Cambria Math"/>
    <m:brkBin m:val="before"/>
    <m:brkBinSub m:val="--"/>
    <m:smallFrac m:val="0"/>
    <m:dispDef/>
    <m:lMargin m:val="0"/>
    <m:rMargin m:val="0"/>
    <m:defJc m:val="centerGroup"/>
    <m:wrapIndent m:val="1440"/>
    <m:intLim m:val="subSup"/>
    <m:naryLim m:val="undOvr"/>
  </m:mathPr>
  <w:themeFontLang w:val="en-T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A473D"/>
  <w15:chartTrackingRefBased/>
  <w15:docId w15:val="{5EF19E76-7704-4DDB-BC7C-C0E4D733E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4"/>
        <w:lang w:val="en-T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8A1"/>
    <w:pPr>
      <w:spacing w:line="259" w:lineRule="auto"/>
    </w:pPr>
    <w:rPr>
      <w:rFonts w:asciiTheme="majorBidi" w:hAnsiTheme="majorBidi" w:cstheme="majorBidi"/>
      <w:kern w:val="0"/>
      <w:lang w:val="en-US"/>
      <w14:ligatures w14:val="none"/>
    </w:rPr>
  </w:style>
  <w:style w:type="paragraph" w:styleId="Heading1">
    <w:name w:val="heading 1"/>
    <w:basedOn w:val="Normal"/>
    <w:next w:val="Normal"/>
    <w:link w:val="Heading1Char"/>
    <w:uiPriority w:val="9"/>
    <w:qFormat/>
    <w:rsid w:val="000918A1"/>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0918A1"/>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0918A1"/>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Heading4">
    <w:name w:val="heading 4"/>
    <w:basedOn w:val="Normal"/>
    <w:next w:val="Normal"/>
    <w:link w:val="Heading4Char"/>
    <w:uiPriority w:val="9"/>
    <w:semiHidden/>
    <w:unhideWhenUsed/>
    <w:qFormat/>
    <w:rsid w:val="000918A1"/>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0918A1"/>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0918A1"/>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0918A1"/>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0918A1"/>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0918A1"/>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8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18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18A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18A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918A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918A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918A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918A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918A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918A1"/>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0918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8A1"/>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0918A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918A1"/>
    <w:pPr>
      <w:spacing w:before="160"/>
      <w:jc w:val="center"/>
    </w:pPr>
    <w:rPr>
      <w:i/>
      <w:iCs/>
      <w:color w:val="404040" w:themeColor="text1" w:themeTint="BF"/>
    </w:rPr>
  </w:style>
  <w:style w:type="character" w:customStyle="1" w:styleId="QuoteChar">
    <w:name w:val="Quote Char"/>
    <w:basedOn w:val="DefaultParagraphFont"/>
    <w:link w:val="Quote"/>
    <w:uiPriority w:val="29"/>
    <w:rsid w:val="000918A1"/>
    <w:rPr>
      <w:i/>
      <w:iCs/>
      <w:color w:val="404040" w:themeColor="text1" w:themeTint="BF"/>
    </w:rPr>
  </w:style>
  <w:style w:type="paragraph" w:styleId="ListParagraph">
    <w:name w:val="List Paragraph"/>
    <w:aliases w:val="123 List Paragraph,En tête 1,List Paragraph1,Table/Figure Heading,Dot pt,No Spacing1,List Paragraph Char Char Char,Indicator Text,Numbered Para 1,Bullet 1,F5 List Paragraph,Bullet Points,MAIN CONTENT,Colorful List - Accent 11"/>
    <w:basedOn w:val="Normal"/>
    <w:link w:val="ListParagraphChar"/>
    <w:uiPriority w:val="34"/>
    <w:qFormat/>
    <w:rsid w:val="000918A1"/>
    <w:pPr>
      <w:ind w:left="720"/>
      <w:contextualSpacing/>
    </w:pPr>
  </w:style>
  <w:style w:type="character" w:styleId="IntenseEmphasis">
    <w:name w:val="Intense Emphasis"/>
    <w:basedOn w:val="DefaultParagraphFont"/>
    <w:uiPriority w:val="21"/>
    <w:qFormat/>
    <w:rsid w:val="000918A1"/>
    <w:rPr>
      <w:i/>
      <w:iCs/>
      <w:color w:val="0F4761" w:themeColor="accent1" w:themeShade="BF"/>
    </w:rPr>
  </w:style>
  <w:style w:type="paragraph" w:styleId="IntenseQuote">
    <w:name w:val="Intense Quote"/>
    <w:basedOn w:val="Normal"/>
    <w:next w:val="Normal"/>
    <w:link w:val="IntenseQuoteChar"/>
    <w:uiPriority w:val="30"/>
    <w:qFormat/>
    <w:rsid w:val="000918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18A1"/>
    <w:rPr>
      <w:i/>
      <w:iCs/>
      <w:color w:val="0F4761" w:themeColor="accent1" w:themeShade="BF"/>
    </w:rPr>
  </w:style>
  <w:style w:type="character" w:styleId="IntenseReference">
    <w:name w:val="Intense Reference"/>
    <w:basedOn w:val="DefaultParagraphFont"/>
    <w:uiPriority w:val="32"/>
    <w:qFormat/>
    <w:rsid w:val="000918A1"/>
    <w:rPr>
      <w:b/>
      <w:bCs/>
      <w:smallCaps/>
      <w:color w:val="0F4761" w:themeColor="accent1" w:themeShade="BF"/>
      <w:spacing w:val="5"/>
    </w:rPr>
  </w:style>
  <w:style w:type="paragraph" w:styleId="Header">
    <w:name w:val="header"/>
    <w:basedOn w:val="Normal"/>
    <w:link w:val="HeaderChar"/>
    <w:uiPriority w:val="99"/>
    <w:unhideWhenUsed/>
    <w:rsid w:val="000918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18A1"/>
  </w:style>
  <w:style w:type="paragraph" w:styleId="Footer">
    <w:name w:val="footer"/>
    <w:basedOn w:val="Normal"/>
    <w:link w:val="FooterChar"/>
    <w:uiPriority w:val="99"/>
    <w:unhideWhenUsed/>
    <w:rsid w:val="000918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18A1"/>
  </w:style>
  <w:style w:type="character" w:customStyle="1" w:styleId="ListParagraphChar">
    <w:name w:val="List Paragraph Char"/>
    <w:aliases w:val="123 List Paragraph Char,En tête 1 Char,List Paragraph1 Char,Table/Figure Heading Char,Dot pt Char,No Spacing1 Char,List Paragraph Char Char Char Char,Indicator Text Char,Numbered Para 1 Char,Bullet 1 Char,F5 List Paragraph Char"/>
    <w:link w:val="ListParagraph"/>
    <w:uiPriority w:val="34"/>
    <w:qFormat/>
    <w:locked/>
    <w:rsid w:val="000918A1"/>
  </w:style>
  <w:style w:type="paragraph" w:customStyle="1" w:styleId="m-7339668731893054874msolistparagraph">
    <w:name w:val="m_-7339668731893054874msolistparagraph"/>
    <w:basedOn w:val="Normal"/>
    <w:rsid w:val="000918A1"/>
    <w:pPr>
      <w:spacing w:before="100" w:beforeAutospacing="1" w:after="100" w:afterAutospacing="1" w:line="240" w:lineRule="auto"/>
    </w:pPr>
    <w:rPr>
      <w:rFonts w:ascii="Aptos" w:hAnsi="Aptos" w:cs="Aptos"/>
    </w:rPr>
  </w:style>
  <w:style w:type="character" w:styleId="Hyperlink">
    <w:name w:val="Hyperlink"/>
    <w:basedOn w:val="DefaultParagraphFont"/>
    <w:uiPriority w:val="99"/>
    <w:unhideWhenUsed/>
    <w:rsid w:val="008F079F"/>
    <w:rPr>
      <w:color w:val="467886" w:themeColor="hyperlink"/>
      <w:u w:val="single"/>
    </w:rPr>
  </w:style>
  <w:style w:type="character" w:styleId="UnresolvedMention">
    <w:name w:val="Unresolved Mention"/>
    <w:basedOn w:val="DefaultParagraphFont"/>
    <w:uiPriority w:val="99"/>
    <w:semiHidden/>
    <w:unhideWhenUsed/>
    <w:rsid w:val="008F079F"/>
    <w:rPr>
      <w:color w:val="605E5C"/>
      <w:shd w:val="clear" w:color="auto" w:fill="E1DFDD"/>
    </w:rPr>
  </w:style>
  <w:style w:type="table" w:styleId="TableGrid">
    <w:name w:val="Table Grid"/>
    <w:basedOn w:val="TableNormal"/>
    <w:uiPriority w:val="39"/>
    <w:rsid w:val="000A74FA"/>
    <w:pPr>
      <w:spacing w:after="0" w:line="240" w:lineRule="auto"/>
    </w:pPr>
    <w:rPr>
      <w:rFonts w:asciiTheme="minorHAnsi" w:hAnsiTheme="minorHAnsi"/>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7409"/>
    <w:pPr>
      <w:spacing w:after="0" w:line="240" w:lineRule="auto"/>
    </w:pPr>
    <w:rPr>
      <w:rFonts w:asciiTheme="majorBidi" w:hAnsiTheme="majorBidi" w:cstheme="majorBid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creee.org/event/capacity-building-and-awareness-program-sustainable-energy-haapai-outer-islan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1771</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Sosefo Tofu</dc:creator>
  <cp:keywords/>
  <dc:description/>
  <cp:lastModifiedBy>Sosefo Tofu</cp:lastModifiedBy>
  <cp:revision>2</cp:revision>
  <dcterms:created xsi:type="dcterms:W3CDTF">2026-07-28T23:58:00Z</dcterms:created>
  <dcterms:modified xsi:type="dcterms:W3CDTF">2026-07-28T23:58:00Z</dcterms:modified>
</cp:coreProperties>
</file>